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B986B" w14:textId="77777777" w:rsidR="00E67940" w:rsidRPr="00B6529B" w:rsidRDefault="00E67940" w:rsidP="00E67940">
      <w:pPr>
        <w:ind w:left="2160" w:hanging="2160"/>
        <w:rPr>
          <w:rFonts w:ascii="Garamond" w:hAnsi="Garamond"/>
        </w:rPr>
      </w:pPr>
      <w:r w:rsidRPr="00B6529B">
        <w:rPr>
          <w:rFonts w:ascii="Garamond" w:hAnsi="Garamond"/>
          <w:b/>
        </w:rPr>
        <w:t>Course Title:</w:t>
      </w:r>
      <w:r w:rsidRPr="00B6529B">
        <w:rPr>
          <w:rFonts w:ascii="Garamond" w:hAnsi="Garamond"/>
        </w:rPr>
        <w:tab/>
        <w:t>Epidemiologic Methods II</w:t>
      </w:r>
    </w:p>
    <w:p w14:paraId="707323C7" w14:textId="77777777" w:rsidR="00E67940" w:rsidRPr="00B6529B" w:rsidRDefault="00E67940" w:rsidP="00E67940">
      <w:pPr>
        <w:rPr>
          <w:rFonts w:ascii="Garamond" w:hAnsi="Garamond"/>
        </w:rPr>
      </w:pPr>
      <w:r w:rsidRPr="00B6529B">
        <w:rPr>
          <w:rFonts w:ascii="Garamond" w:hAnsi="Garamond"/>
          <w:b/>
        </w:rPr>
        <w:t>Quarter Units:</w:t>
      </w:r>
      <w:r w:rsidRPr="00B6529B">
        <w:rPr>
          <w:rFonts w:ascii="Garamond" w:hAnsi="Garamond"/>
        </w:rPr>
        <w:tab/>
        <w:t>3</w:t>
      </w:r>
    </w:p>
    <w:p w14:paraId="0C307126" w14:textId="77777777" w:rsidR="00E67940" w:rsidRPr="00B6529B" w:rsidRDefault="00E67940" w:rsidP="00E67940">
      <w:pPr>
        <w:rPr>
          <w:rFonts w:ascii="Garamond" w:hAnsi="Garamond"/>
        </w:rPr>
      </w:pPr>
      <w:r w:rsidRPr="00B6529B">
        <w:rPr>
          <w:rFonts w:ascii="Garamond" w:hAnsi="Garamond"/>
          <w:b/>
        </w:rPr>
        <w:t>Offered:</w:t>
      </w:r>
      <w:r w:rsidRPr="00B6529B">
        <w:rPr>
          <w:rFonts w:ascii="Garamond" w:hAnsi="Garamond"/>
        </w:rPr>
        <w:tab/>
      </w:r>
      <w:r w:rsidRPr="00B6529B">
        <w:rPr>
          <w:rFonts w:ascii="Garamond" w:hAnsi="Garamond"/>
        </w:rPr>
        <w:tab/>
        <w:t xml:space="preserve">Winter quarter </w:t>
      </w:r>
      <w:r w:rsidR="00FD1AF1" w:rsidRPr="00B6529B">
        <w:rPr>
          <w:rFonts w:ascii="Garamond" w:hAnsi="Garamond"/>
        </w:rPr>
        <w:t>201</w:t>
      </w:r>
      <w:r w:rsidR="0061676B">
        <w:rPr>
          <w:rFonts w:ascii="Garamond" w:hAnsi="Garamond"/>
        </w:rPr>
        <w:t>5</w:t>
      </w:r>
    </w:p>
    <w:p w14:paraId="397168FD" w14:textId="77777777" w:rsidR="00E67940" w:rsidRPr="00B6529B" w:rsidRDefault="00E67940" w:rsidP="00E67940">
      <w:pPr>
        <w:rPr>
          <w:rFonts w:ascii="Garamond" w:hAnsi="Garamond"/>
          <w:b/>
        </w:rPr>
      </w:pPr>
      <w:r w:rsidRPr="00B6529B">
        <w:rPr>
          <w:rFonts w:ascii="Garamond" w:hAnsi="Garamond"/>
          <w:b/>
        </w:rPr>
        <w:t xml:space="preserve">Director: </w:t>
      </w:r>
      <w:r w:rsidRPr="00B6529B">
        <w:rPr>
          <w:rFonts w:ascii="Garamond" w:hAnsi="Garamond"/>
          <w:b/>
        </w:rPr>
        <w:tab/>
      </w:r>
      <w:r w:rsidRPr="00B6529B">
        <w:rPr>
          <w:rFonts w:ascii="Garamond" w:hAnsi="Garamond"/>
          <w:b/>
        </w:rPr>
        <w:tab/>
      </w:r>
      <w:r w:rsidRPr="00B6529B">
        <w:rPr>
          <w:rFonts w:ascii="Garamond" w:hAnsi="Garamond"/>
        </w:rPr>
        <w:t>Lydia Zablotska, MD, PhD</w:t>
      </w:r>
    </w:p>
    <w:p w14:paraId="4ED595DD" w14:textId="77777777" w:rsidR="00E67940" w:rsidRPr="00B6529B" w:rsidRDefault="00E67940" w:rsidP="00E67940">
      <w:pPr>
        <w:rPr>
          <w:rFonts w:ascii="Garamond" w:hAnsi="Garamond"/>
        </w:rPr>
      </w:pPr>
      <w:r w:rsidRPr="00B6529B">
        <w:rPr>
          <w:rFonts w:ascii="Garamond" w:hAnsi="Garamond"/>
          <w:b/>
        </w:rPr>
        <w:tab/>
      </w:r>
      <w:r w:rsidRPr="00B6529B">
        <w:rPr>
          <w:rFonts w:ascii="Garamond" w:hAnsi="Garamond"/>
          <w:b/>
        </w:rPr>
        <w:tab/>
      </w:r>
      <w:r w:rsidRPr="00B6529B">
        <w:rPr>
          <w:rFonts w:ascii="Garamond" w:hAnsi="Garamond"/>
          <w:b/>
        </w:rPr>
        <w:tab/>
      </w:r>
      <w:r w:rsidRPr="00B6529B">
        <w:rPr>
          <w:rFonts w:ascii="Garamond" w:hAnsi="Garamond"/>
        </w:rPr>
        <w:t>Phone: (415) 476-4673</w:t>
      </w:r>
      <w:r w:rsidRPr="00B6529B">
        <w:rPr>
          <w:rFonts w:ascii="Garamond" w:hAnsi="Garamond"/>
        </w:rPr>
        <w:tab/>
      </w:r>
      <w:r>
        <w:rPr>
          <w:rFonts w:ascii="Garamond" w:hAnsi="Garamond"/>
        </w:rPr>
        <w:tab/>
      </w:r>
      <w:r w:rsidRPr="00B6529B">
        <w:rPr>
          <w:rFonts w:ascii="Garamond" w:hAnsi="Garamond"/>
        </w:rPr>
        <w:t xml:space="preserve">email: </w:t>
      </w:r>
      <w:hyperlink r:id="rId8" w:history="1">
        <w:r w:rsidRPr="00B6529B">
          <w:rPr>
            <w:rStyle w:val="Hyperlink"/>
            <w:rFonts w:ascii="Garamond" w:hAnsi="Garamond"/>
          </w:rPr>
          <w:t>Lydia.Zablotska@ucsf.edu</w:t>
        </w:r>
      </w:hyperlink>
    </w:p>
    <w:p w14:paraId="72E324F6" w14:textId="77777777" w:rsidR="00E67940" w:rsidRPr="007F48D4" w:rsidRDefault="00E67940" w:rsidP="00E67940">
      <w:pPr>
        <w:rPr>
          <w:rFonts w:ascii="Garamond" w:hAnsi="Garamond"/>
        </w:rPr>
      </w:pPr>
      <w:r>
        <w:rPr>
          <w:rFonts w:ascii="Garamond" w:hAnsi="Garamond"/>
          <w:b/>
        </w:rPr>
        <w:tab/>
      </w:r>
      <w:r>
        <w:rPr>
          <w:rFonts w:ascii="Garamond" w:hAnsi="Garamond"/>
          <w:b/>
        </w:rPr>
        <w:tab/>
      </w:r>
      <w:r>
        <w:rPr>
          <w:rFonts w:ascii="Garamond" w:hAnsi="Garamond"/>
          <w:b/>
        </w:rPr>
        <w:tab/>
      </w:r>
      <w:r w:rsidRPr="00C56BBD">
        <w:rPr>
          <w:rFonts w:ascii="Garamond" w:hAnsi="Garamond"/>
          <w:u w:val="single"/>
        </w:rPr>
        <w:t>Office Hours:</w:t>
      </w:r>
      <w:r>
        <w:rPr>
          <w:rFonts w:ascii="Garamond" w:hAnsi="Garamond"/>
        </w:rPr>
        <w:t xml:space="preserve"> </w:t>
      </w:r>
      <w:r w:rsidRPr="007F48D4">
        <w:rPr>
          <w:rFonts w:ascii="Garamond" w:hAnsi="Garamond"/>
        </w:rPr>
        <w:t>Fridays 12 to 1 pm (except 1</w:t>
      </w:r>
      <w:r w:rsidRPr="007F48D4">
        <w:rPr>
          <w:rFonts w:ascii="Garamond" w:hAnsi="Garamond"/>
          <w:vertAlign w:val="superscript"/>
        </w:rPr>
        <w:t>st</w:t>
      </w:r>
      <w:r w:rsidRPr="007F48D4">
        <w:rPr>
          <w:rFonts w:ascii="Garamond" w:hAnsi="Garamond"/>
        </w:rPr>
        <w:t xml:space="preserve"> Fridays of the month), </w:t>
      </w:r>
    </w:p>
    <w:p w14:paraId="0F0DDDDE" w14:textId="004F98B6" w:rsidR="007F48D4" w:rsidRDefault="007F48D4" w:rsidP="00E67940">
      <w:pPr>
        <w:ind w:left="1440" w:firstLine="720"/>
        <w:rPr>
          <w:rFonts w:ascii="Garamond" w:hAnsi="Garamond"/>
        </w:rPr>
      </w:pPr>
      <w:r>
        <w:rPr>
          <w:rFonts w:ascii="Garamond" w:hAnsi="Garamond"/>
        </w:rPr>
        <w:t xml:space="preserve">Mission Hall </w:t>
      </w:r>
      <w:r w:rsidR="00066373" w:rsidRPr="00066373">
        <w:rPr>
          <w:rFonts w:ascii="Garamond" w:hAnsi="Garamond"/>
        </w:rPr>
        <w:t>Huddle R</w:t>
      </w:r>
      <w:r>
        <w:rPr>
          <w:rFonts w:ascii="Garamond" w:hAnsi="Garamond"/>
        </w:rPr>
        <w:t>oo</w:t>
      </w:r>
      <w:r w:rsidR="00C44341">
        <w:rPr>
          <w:rFonts w:ascii="Garamond" w:hAnsi="Garamond"/>
        </w:rPr>
        <w:t>m 2800</w:t>
      </w:r>
      <w:r>
        <w:rPr>
          <w:rFonts w:ascii="Garamond" w:hAnsi="Garamond"/>
        </w:rPr>
        <w:t xml:space="preserve"> </w:t>
      </w:r>
      <w:r w:rsidR="00E67940">
        <w:rPr>
          <w:rFonts w:ascii="Garamond" w:hAnsi="Garamond"/>
        </w:rPr>
        <w:t>or by appointment</w:t>
      </w:r>
      <w:r w:rsidR="00C56BBD">
        <w:rPr>
          <w:rFonts w:ascii="Garamond" w:hAnsi="Garamond"/>
        </w:rPr>
        <w:t xml:space="preserve"> (please use </w:t>
      </w:r>
      <w:proofErr w:type="spellStart"/>
      <w:r w:rsidR="00C56BBD">
        <w:rPr>
          <w:rFonts w:ascii="Garamond" w:hAnsi="Garamond"/>
        </w:rPr>
        <w:t>MeetMe</w:t>
      </w:r>
      <w:proofErr w:type="spellEnd"/>
      <w:r w:rsidR="00C56BBD">
        <w:rPr>
          <w:rFonts w:ascii="Garamond" w:hAnsi="Garamond"/>
        </w:rPr>
        <w:t xml:space="preserve"> </w:t>
      </w:r>
    </w:p>
    <w:p w14:paraId="220541BA" w14:textId="77777777" w:rsidR="00E67940" w:rsidRPr="00A77E7A" w:rsidRDefault="00C56BBD" w:rsidP="00E67940">
      <w:pPr>
        <w:ind w:left="1440" w:firstLine="720"/>
        <w:rPr>
          <w:rFonts w:ascii="Garamond" w:hAnsi="Garamond"/>
        </w:rPr>
      </w:pPr>
      <w:proofErr w:type="gramStart"/>
      <w:r>
        <w:rPr>
          <w:rFonts w:ascii="Garamond" w:hAnsi="Garamond"/>
        </w:rPr>
        <w:t>page</w:t>
      </w:r>
      <w:proofErr w:type="gramEnd"/>
      <w:r>
        <w:rPr>
          <w:rFonts w:ascii="Garamond" w:hAnsi="Garamond"/>
        </w:rPr>
        <w:t xml:space="preserve"> to suggest a couple of time slots (</w:t>
      </w:r>
      <w:r w:rsidR="00537F18" w:rsidRPr="00537F18">
        <w:rPr>
          <w:rFonts w:ascii="Garamond" w:hAnsi="Garamond"/>
        </w:rPr>
        <w:t>http://doodle.com/lbz7</w:t>
      </w:r>
      <w:r>
        <w:rPr>
          <w:rFonts w:ascii="Garamond" w:hAnsi="Garamond"/>
        </w:rPr>
        <w:t>).</w:t>
      </w:r>
    </w:p>
    <w:p w14:paraId="3EB73943" w14:textId="77777777" w:rsidR="004361A0" w:rsidRDefault="004361A0" w:rsidP="00A4442C">
      <w:pPr>
        <w:rPr>
          <w:rFonts w:ascii="Garamond" w:hAnsi="Garamond"/>
          <w:b/>
        </w:rPr>
      </w:pPr>
    </w:p>
    <w:p w14:paraId="161C9E21" w14:textId="77777777" w:rsidR="00A4442C" w:rsidRDefault="0061676B" w:rsidP="00A4442C">
      <w:pPr>
        <w:rPr>
          <w:rFonts w:ascii="Garamond" w:hAnsi="Garamond"/>
        </w:rPr>
      </w:pPr>
      <w:r>
        <w:rPr>
          <w:rFonts w:ascii="Garamond" w:hAnsi="Garamond"/>
          <w:b/>
        </w:rPr>
        <w:t>Lecturer</w:t>
      </w:r>
      <w:r w:rsidR="00A4442C">
        <w:rPr>
          <w:rFonts w:ascii="Garamond" w:hAnsi="Garamond"/>
          <w:b/>
        </w:rPr>
        <w:t>:</w:t>
      </w:r>
      <w:r>
        <w:rPr>
          <w:rFonts w:ascii="Garamond" w:hAnsi="Garamond"/>
          <w:b/>
        </w:rPr>
        <w:tab/>
      </w:r>
      <w:r>
        <w:rPr>
          <w:rFonts w:ascii="Garamond" w:hAnsi="Garamond"/>
          <w:b/>
        </w:rPr>
        <w:tab/>
      </w:r>
      <w:r w:rsidR="00A4442C" w:rsidRPr="005904DD">
        <w:rPr>
          <w:rFonts w:ascii="Garamond" w:hAnsi="Garamond"/>
        </w:rPr>
        <w:t>Cindy Leung, ScD, MPH</w:t>
      </w:r>
      <w:r w:rsidR="00A4442C" w:rsidRPr="005904DD">
        <w:rPr>
          <w:rFonts w:ascii="Garamond" w:hAnsi="Garamond"/>
        </w:rPr>
        <w:tab/>
      </w:r>
      <w:r w:rsidR="00A4442C">
        <w:rPr>
          <w:rFonts w:ascii="Garamond" w:hAnsi="Garamond"/>
        </w:rPr>
        <w:t xml:space="preserve">email: </w:t>
      </w:r>
      <w:hyperlink r:id="rId9" w:history="1">
        <w:r w:rsidR="00A4442C" w:rsidRPr="00B80159">
          <w:rPr>
            <w:rStyle w:val="Hyperlink"/>
            <w:rFonts w:ascii="Garamond" w:hAnsi="Garamond"/>
          </w:rPr>
          <w:t>LeungC@chc.ucsf.edu</w:t>
        </w:r>
      </w:hyperlink>
    </w:p>
    <w:p w14:paraId="62EB02D8" w14:textId="77777777" w:rsidR="00783075" w:rsidRDefault="00783075" w:rsidP="00783075">
      <w:pPr>
        <w:ind w:left="1440" w:firstLine="720"/>
        <w:rPr>
          <w:rFonts w:ascii="Garamond" w:hAnsi="Garamond"/>
          <w:b/>
        </w:rPr>
      </w:pPr>
    </w:p>
    <w:p w14:paraId="6CD914C6" w14:textId="77777777" w:rsidR="00002D77" w:rsidRPr="002A5E19" w:rsidRDefault="00002D77" w:rsidP="00002D77">
      <w:pPr>
        <w:rPr>
          <w:rFonts w:ascii="Garamond" w:hAnsi="Garamond"/>
        </w:rPr>
      </w:pPr>
      <w:r>
        <w:rPr>
          <w:rFonts w:ascii="Garamond" w:hAnsi="Garamond"/>
          <w:b/>
        </w:rPr>
        <w:t>T</w:t>
      </w:r>
      <w:r w:rsidR="002A5E19">
        <w:rPr>
          <w:rFonts w:ascii="Garamond" w:hAnsi="Garamond"/>
          <w:b/>
        </w:rPr>
        <w:t>eaching</w:t>
      </w:r>
      <w:r w:rsidRPr="00DF7685">
        <w:rPr>
          <w:rFonts w:ascii="Garamond" w:hAnsi="Garamond"/>
          <w:b/>
        </w:rPr>
        <w:tab/>
      </w:r>
      <w:r>
        <w:rPr>
          <w:rFonts w:ascii="Garamond" w:hAnsi="Garamond"/>
          <w:b/>
        </w:rPr>
        <w:tab/>
      </w:r>
      <w:proofErr w:type="spellStart"/>
      <w:r w:rsidR="0061676B" w:rsidRPr="002A5E19">
        <w:rPr>
          <w:rFonts w:ascii="Garamond" w:hAnsi="Garamond"/>
        </w:rPr>
        <w:t>Tu</w:t>
      </w:r>
      <w:proofErr w:type="spellEnd"/>
      <w:r w:rsidR="0061676B" w:rsidRPr="002A5E19">
        <w:rPr>
          <w:rFonts w:ascii="Garamond" w:hAnsi="Garamond"/>
        </w:rPr>
        <w:t xml:space="preserve"> </w:t>
      </w:r>
      <w:proofErr w:type="spellStart"/>
      <w:r w:rsidR="0061676B" w:rsidRPr="002A5E19">
        <w:rPr>
          <w:rFonts w:ascii="Garamond" w:hAnsi="Garamond"/>
        </w:rPr>
        <w:t>My</w:t>
      </w:r>
      <w:proofErr w:type="spellEnd"/>
      <w:r w:rsidR="0061676B" w:rsidRPr="002A5E19">
        <w:rPr>
          <w:rFonts w:ascii="Garamond" w:hAnsi="Garamond"/>
        </w:rPr>
        <w:t xml:space="preserve"> To</w:t>
      </w:r>
      <w:r w:rsidR="00DB2767" w:rsidRPr="002A5E19">
        <w:rPr>
          <w:rFonts w:ascii="Garamond" w:hAnsi="Garamond"/>
        </w:rPr>
        <w:t>, MPH</w:t>
      </w:r>
      <w:r w:rsidRPr="002A5E19">
        <w:rPr>
          <w:rFonts w:ascii="Garamond" w:hAnsi="Garamond"/>
          <w:b/>
        </w:rPr>
        <w:tab/>
      </w:r>
      <w:r w:rsidRPr="002A5E19">
        <w:rPr>
          <w:rFonts w:ascii="Garamond" w:hAnsi="Garamond"/>
          <w:b/>
        </w:rPr>
        <w:tab/>
      </w:r>
      <w:r w:rsidRPr="002A5E19">
        <w:rPr>
          <w:rFonts w:ascii="Garamond" w:hAnsi="Garamond"/>
        </w:rPr>
        <w:t xml:space="preserve">email: </w:t>
      </w:r>
      <w:r w:rsidR="00BD2F08" w:rsidRPr="002A5E19">
        <w:rPr>
          <w:rStyle w:val="Hyperlink"/>
          <w:rFonts w:ascii="Garamond" w:hAnsi="Garamond"/>
        </w:rPr>
        <w:t>Tumy.To@ucsf.edu</w:t>
      </w:r>
    </w:p>
    <w:p w14:paraId="5EFED6E1" w14:textId="42B7E7A5" w:rsidR="00E67940" w:rsidRPr="002A5E19" w:rsidRDefault="002A5E19" w:rsidP="002A5E19">
      <w:pPr>
        <w:rPr>
          <w:rFonts w:ascii="Garamond" w:hAnsi="Garamond"/>
          <w:b/>
        </w:rPr>
      </w:pPr>
      <w:r w:rsidRPr="002A5E19">
        <w:rPr>
          <w:rFonts w:ascii="Garamond" w:hAnsi="Garamond"/>
          <w:b/>
        </w:rPr>
        <w:t xml:space="preserve">Assistants: </w:t>
      </w:r>
      <w:r w:rsidRPr="002A5E19">
        <w:rPr>
          <w:rFonts w:ascii="Garamond" w:hAnsi="Garamond"/>
          <w:b/>
        </w:rPr>
        <w:tab/>
      </w:r>
      <w:r w:rsidRPr="002A5E19">
        <w:rPr>
          <w:rFonts w:ascii="Garamond" w:hAnsi="Garamond"/>
          <w:b/>
        </w:rPr>
        <w:tab/>
      </w:r>
      <w:r w:rsidR="00002D77" w:rsidRPr="002A5E19">
        <w:rPr>
          <w:rFonts w:ascii="Garamond" w:hAnsi="Garamond"/>
          <w:u w:val="single"/>
        </w:rPr>
        <w:t>Office Hours:</w:t>
      </w:r>
      <w:r w:rsidR="00002D77" w:rsidRPr="002A5E19">
        <w:rPr>
          <w:rFonts w:ascii="Garamond" w:hAnsi="Garamond"/>
        </w:rPr>
        <w:t xml:space="preserve"> </w:t>
      </w:r>
      <w:r w:rsidR="00EF55F7">
        <w:rPr>
          <w:rFonts w:ascii="Garamond" w:hAnsi="Garamond"/>
        </w:rPr>
        <w:t>Thursdays 2 p</w:t>
      </w:r>
      <w:r w:rsidR="00DB2767" w:rsidRPr="002A5E19">
        <w:rPr>
          <w:rFonts w:ascii="Garamond" w:hAnsi="Garamond"/>
        </w:rPr>
        <w:t xml:space="preserve">m to </w:t>
      </w:r>
      <w:r w:rsidR="00EF55F7">
        <w:rPr>
          <w:rFonts w:ascii="Garamond" w:hAnsi="Garamond"/>
        </w:rPr>
        <w:t>3</w:t>
      </w:r>
      <w:r w:rsidR="00624F6A">
        <w:rPr>
          <w:rFonts w:ascii="Garamond" w:hAnsi="Garamond"/>
        </w:rPr>
        <w:t xml:space="preserve"> pm</w:t>
      </w:r>
      <w:r w:rsidR="00032790" w:rsidRPr="002A5E19">
        <w:rPr>
          <w:rFonts w:ascii="Garamond" w:hAnsi="Garamond"/>
        </w:rPr>
        <w:t>, Mission Hall Huddle Room 2</w:t>
      </w:r>
      <w:r w:rsidR="00C44341">
        <w:rPr>
          <w:rFonts w:ascii="Garamond" w:hAnsi="Garamond"/>
        </w:rPr>
        <w:t>800</w:t>
      </w:r>
    </w:p>
    <w:p w14:paraId="718665C1" w14:textId="77777777" w:rsidR="00BD2F08" w:rsidRPr="002A5E19" w:rsidRDefault="00BD2F08" w:rsidP="00B52356">
      <w:pPr>
        <w:ind w:left="1440" w:firstLine="720"/>
        <w:rPr>
          <w:rFonts w:ascii="Garamond" w:hAnsi="Garamond"/>
        </w:rPr>
      </w:pPr>
    </w:p>
    <w:p w14:paraId="4BFA8C28" w14:textId="77777777" w:rsidR="00BD2F08" w:rsidRPr="002A5E19" w:rsidRDefault="00BD2F08" w:rsidP="00B52356">
      <w:pPr>
        <w:ind w:left="1440" w:firstLine="720"/>
        <w:rPr>
          <w:rFonts w:ascii="Garamond" w:hAnsi="Garamond"/>
        </w:rPr>
      </w:pPr>
      <w:proofErr w:type="spellStart"/>
      <w:r w:rsidRPr="002A5E19">
        <w:rPr>
          <w:rFonts w:ascii="Garamond" w:hAnsi="Garamond"/>
        </w:rPr>
        <w:t>Israa</w:t>
      </w:r>
      <w:proofErr w:type="spellEnd"/>
      <w:r w:rsidRPr="002A5E19">
        <w:rPr>
          <w:rFonts w:ascii="Garamond" w:hAnsi="Garamond"/>
        </w:rPr>
        <w:t xml:space="preserve"> </w:t>
      </w:r>
      <w:proofErr w:type="spellStart"/>
      <w:r w:rsidRPr="002A5E19">
        <w:rPr>
          <w:rFonts w:ascii="Garamond" w:hAnsi="Garamond"/>
        </w:rPr>
        <w:t>Laklouk</w:t>
      </w:r>
      <w:proofErr w:type="spellEnd"/>
      <w:r w:rsidRPr="002A5E19">
        <w:rPr>
          <w:rFonts w:ascii="Garamond" w:hAnsi="Garamond"/>
        </w:rPr>
        <w:t>, MD</w:t>
      </w:r>
      <w:r w:rsidRPr="002A5E19">
        <w:rPr>
          <w:rFonts w:ascii="Garamond" w:hAnsi="Garamond"/>
        </w:rPr>
        <w:tab/>
      </w:r>
      <w:r w:rsidRPr="002A5E19">
        <w:rPr>
          <w:rFonts w:ascii="Garamond" w:hAnsi="Garamond"/>
        </w:rPr>
        <w:tab/>
        <w:t xml:space="preserve">email: </w:t>
      </w:r>
      <w:hyperlink r:id="rId10" w:history="1">
        <w:r w:rsidR="00337FE4" w:rsidRPr="002A5E19">
          <w:rPr>
            <w:rStyle w:val="Hyperlink"/>
            <w:rFonts w:ascii="Garamond" w:hAnsi="Garamond"/>
          </w:rPr>
          <w:t>Israa.Laklouk@ucsf.edu</w:t>
        </w:r>
      </w:hyperlink>
    </w:p>
    <w:p w14:paraId="65DFBBDC" w14:textId="5624A274" w:rsidR="00337FE4" w:rsidRPr="00DB2767" w:rsidRDefault="00337FE4" w:rsidP="00337FE4">
      <w:pPr>
        <w:ind w:left="1440" w:firstLine="720"/>
        <w:rPr>
          <w:rFonts w:ascii="Garamond" w:hAnsi="Garamond"/>
        </w:rPr>
      </w:pPr>
      <w:r w:rsidRPr="002A5E19">
        <w:rPr>
          <w:rFonts w:ascii="Garamond" w:hAnsi="Garamond"/>
          <w:u w:val="single"/>
        </w:rPr>
        <w:t>Office Hours:</w:t>
      </w:r>
      <w:r w:rsidRPr="002A5E19">
        <w:rPr>
          <w:rFonts w:ascii="Garamond" w:hAnsi="Garamond"/>
        </w:rPr>
        <w:t xml:space="preserve"> </w:t>
      </w:r>
      <w:proofErr w:type="gramStart"/>
      <w:r w:rsidR="00032790" w:rsidRPr="002A5E19">
        <w:rPr>
          <w:rFonts w:ascii="Garamond" w:hAnsi="Garamond"/>
        </w:rPr>
        <w:t>Tuesdays  11</w:t>
      </w:r>
      <w:proofErr w:type="gramEnd"/>
      <w:r w:rsidR="00032790" w:rsidRPr="002A5E19">
        <w:rPr>
          <w:rFonts w:ascii="Garamond" w:hAnsi="Garamond"/>
        </w:rPr>
        <w:t xml:space="preserve"> am to 12 pm</w:t>
      </w:r>
      <w:r w:rsidR="00C44341">
        <w:rPr>
          <w:rFonts w:ascii="Garamond" w:hAnsi="Garamond"/>
        </w:rPr>
        <w:t>, Mission Hall Huddle Room 2800</w:t>
      </w:r>
    </w:p>
    <w:p w14:paraId="5336E540" w14:textId="77777777" w:rsidR="00337FE4" w:rsidRPr="004361A0" w:rsidRDefault="00337FE4" w:rsidP="00B52356">
      <w:pPr>
        <w:ind w:left="1440" w:firstLine="720"/>
        <w:rPr>
          <w:rFonts w:ascii="Garamond" w:hAnsi="Garamond"/>
        </w:rPr>
      </w:pPr>
    </w:p>
    <w:p w14:paraId="7C05AB87" w14:textId="77777777" w:rsidR="00A96FEB" w:rsidRPr="00D744F8" w:rsidRDefault="00A96FEB" w:rsidP="00E67940">
      <w:pPr>
        <w:rPr>
          <w:rFonts w:ascii="Garamond" w:hAnsi="Garamond"/>
        </w:rPr>
      </w:pPr>
    </w:p>
    <w:p w14:paraId="00924DBD" w14:textId="77777777" w:rsidR="00E67940" w:rsidRPr="00B6529B" w:rsidRDefault="00E67940" w:rsidP="00E67940">
      <w:pPr>
        <w:rPr>
          <w:rFonts w:ascii="Garamond" w:hAnsi="Garamond"/>
          <w:b/>
        </w:rPr>
      </w:pPr>
      <w:r w:rsidRPr="00B6529B">
        <w:rPr>
          <w:rFonts w:ascii="Garamond" w:hAnsi="Garamond"/>
          <w:b/>
        </w:rPr>
        <w:t>Course Description:</w:t>
      </w:r>
    </w:p>
    <w:p w14:paraId="07BCEA29" w14:textId="77777777" w:rsidR="00E67940" w:rsidRPr="00B6529B" w:rsidRDefault="00E67940" w:rsidP="00E67940">
      <w:pPr>
        <w:rPr>
          <w:rFonts w:ascii="Garamond" w:hAnsi="Garamond"/>
        </w:rPr>
      </w:pPr>
    </w:p>
    <w:p w14:paraId="756FD799" w14:textId="77777777" w:rsidR="00E67940" w:rsidRPr="00B6529B" w:rsidRDefault="00E67940" w:rsidP="00E67940">
      <w:pPr>
        <w:rPr>
          <w:rFonts w:ascii="Garamond" w:hAnsi="Garamond"/>
        </w:rPr>
      </w:pPr>
      <w:r w:rsidRPr="00B6529B">
        <w:rPr>
          <w:rFonts w:ascii="Garamond" w:hAnsi="Garamond"/>
        </w:rPr>
        <w:t>Epidemiologic Methods II is</w:t>
      </w:r>
      <w:r>
        <w:rPr>
          <w:rFonts w:ascii="Garamond" w:hAnsi="Garamond"/>
        </w:rPr>
        <w:t xml:space="preserve"> a</w:t>
      </w:r>
      <w:r w:rsidRPr="00B6529B">
        <w:rPr>
          <w:rFonts w:ascii="Garamond" w:hAnsi="Garamond"/>
        </w:rPr>
        <w:t xml:space="preserve"> course </w:t>
      </w:r>
      <w:r>
        <w:rPr>
          <w:rFonts w:ascii="Garamond" w:hAnsi="Garamond"/>
        </w:rPr>
        <w:t xml:space="preserve">taught by the faculty </w:t>
      </w:r>
      <w:r w:rsidRPr="00B6529B">
        <w:rPr>
          <w:rFonts w:ascii="Garamond" w:hAnsi="Garamond"/>
        </w:rPr>
        <w:t xml:space="preserve">in the Department of Epidemiology </w:t>
      </w:r>
      <w:r>
        <w:rPr>
          <w:rFonts w:ascii="Garamond" w:hAnsi="Garamond"/>
        </w:rPr>
        <w:t>and</w:t>
      </w:r>
      <w:r w:rsidRPr="00B6529B">
        <w:rPr>
          <w:rFonts w:ascii="Garamond" w:hAnsi="Garamond"/>
        </w:rPr>
        <w:t xml:space="preserve"> Biostatistics specifically designed to extend upon the topics taught in </w:t>
      </w:r>
      <w:r>
        <w:rPr>
          <w:rFonts w:ascii="Garamond" w:hAnsi="Garamond"/>
        </w:rPr>
        <w:t xml:space="preserve">the first </w:t>
      </w:r>
      <w:r w:rsidRPr="00B6529B">
        <w:rPr>
          <w:rFonts w:ascii="Garamond" w:hAnsi="Garamond"/>
        </w:rPr>
        <w:t xml:space="preserve">Epidemiology </w:t>
      </w:r>
      <w:r w:rsidR="00C56BBD">
        <w:rPr>
          <w:rFonts w:ascii="Garamond" w:hAnsi="Garamond"/>
        </w:rPr>
        <w:t>m</w:t>
      </w:r>
      <w:r w:rsidRPr="00B6529B">
        <w:rPr>
          <w:rFonts w:ascii="Garamond" w:hAnsi="Garamond"/>
        </w:rPr>
        <w:t>ethods course (Epi 203)</w:t>
      </w:r>
      <w:r>
        <w:rPr>
          <w:rFonts w:ascii="Garamond" w:hAnsi="Garamond"/>
        </w:rPr>
        <w:t xml:space="preserve">, and to supplement material taught in </w:t>
      </w:r>
      <w:r w:rsidRPr="00402058">
        <w:rPr>
          <w:rFonts w:ascii="Garamond" w:hAnsi="Garamond"/>
        </w:rPr>
        <w:t>Biostatistical Methods for Clinical Research</w:t>
      </w:r>
      <w:r>
        <w:rPr>
          <w:rFonts w:ascii="Garamond" w:hAnsi="Garamond"/>
        </w:rPr>
        <w:t xml:space="preserve"> </w:t>
      </w:r>
      <w:r w:rsidR="00C56BBD">
        <w:rPr>
          <w:rFonts w:ascii="Garamond" w:hAnsi="Garamond"/>
        </w:rPr>
        <w:t>I (</w:t>
      </w:r>
      <w:proofErr w:type="spellStart"/>
      <w:r w:rsidR="00C56BBD">
        <w:rPr>
          <w:rFonts w:ascii="Garamond" w:hAnsi="Garamond"/>
        </w:rPr>
        <w:t>Biostat</w:t>
      </w:r>
      <w:proofErr w:type="spellEnd"/>
      <w:r w:rsidR="00C56BBD">
        <w:rPr>
          <w:rFonts w:ascii="Garamond" w:hAnsi="Garamond"/>
        </w:rPr>
        <w:t xml:space="preserve"> 200) and </w:t>
      </w:r>
      <w:r>
        <w:rPr>
          <w:rFonts w:ascii="Garamond" w:hAnsi="Garamond"/>
        </w:rPr>
        <w:t>II (</w:t>
      </w:r>
      <w:proofErr w:type="spellStart"/>
      <w:r>
        <w:rPr>
          <w:rFonts w:ascii="Garamond" w:hAnsi="Garamond"/>
        </w:rPr>
        <w:t>Biostat</w:t>
      </w:r>
      <w:proofErr w:type="spellEnd"/>
      <w:r>
        <w:rPr>
          <w:rFonts w:ascii="Garamond" w:hAnsi="Garamond"/>
        </w:rPr>
        <w:t xml:space="preserve"> 208)</w:t>
      </w:r>
      <w:r w:rsidR="00C56BBD">
        <w:rPr>
          <w:rFonts w:ascii="Garamond" w:hAnsi="Garamond"/>
        </w:rPr>
        <w:t>,</w:t>
      </w:r>
      <w:r>
        <w:rPr>
          <w:rFonts w:ascii="Garamond" w:hAnsi="Garamond"/>
        </w:rPr>
        <w:t xml:space="preserve"> and Clinical Epidemiology (Epi 204)</w:t>
      </w:r>
      <w:proofErr w:type="gramStart"/>
      <w:r w:rsidRPr="00B6529B">
        <w:rPr>
          <w:rFonts w:ascii="Garamond" w:hAnsi="Garamond"/>
        </w:rPr>
        <w:t xml:space="preserve">.  </w:t>
      </w:r>
      <w:proofErr w:type="gramEnd"/>
      <w:r w:rsidRPr="00B6529B">
        <w:rPr>
          <w:rFonts w:ascii="Garamond" w:hAnsi="Garamond"/>
        </w:rPr>
        <w:t>Topics will include: the inter</w:t>
      </w:r>
      <w:r>
        <w:rPr>
          <w:rFonts w:ascii="Garamond" w:hAnsi="Garamond"/>
        </w:rPr>
        <w:t>-</w:t>
      </w:r>
      <w:r w:rsidRPr="00B6529B">
        <w:rPr>
          <w:rFonts w:ascii="Garamond" w:hAnsi="Garamond"/>
        </w:rPr>
        <w:t>relationships between various measures of disease occurrence and association; concepts of attributable risk; interactions; practical and theoretical considerations of the most common study designs in observational research; methods of reducing confounding</w:t>
      </w:r>
      <w:r>
        <w:rPr>
          <w:rFonts w:ascii="Garamond" w:hAnsi="Garamond"/>
        </w:rPr>
        <w:t>,</w:t>
      </w:r>
      <w:r w:rsidRPr="00B6529B">
        <w:rPr>
          <w:rFonts w:ascii="Garamond" w:hAnsi="Garamond"/>
        </w:rPr>
        <w:t xml:space="preserve"> including </w:t>
      </w:r>
      <w:r w:rsidR="00BC788B">
        <w:rPr>
          <w:rFonts w:ascii="Garamond" w:hAnsi="Garamond"/>
        </w:rPr>
        <w:t>directed acyclic graphs (</w:t>
      </w:r>
      <w:r w:rsidR="00775F22">
        <w:rPr>
          <w:rFonts w:ascii="Garamond" w:hAnsi="Garamond"/>
        </w:rPr>
        <w:t>DAGs</w:t>
      </w:r>
      <w:r w:rsidR="00BC788B">
        <w:rPr>
          <w:rFonts w:ascii="Garamond" w:hAnsi="Garamond"/>
        </w:rPr>
        <w:t>)</w:t>
      </w:r>
      <w:r w:rsidR="00775F22">
        <w:rPr>
          <w:rFonts w:ascii="Garamond" w:hAnsi="Garamond"/>
        </w:rPr>
        <w:t xml:space="preserve">, </w:t>
      </w:r>
      <w:r w:rsidRPr="00B6529B">
        <w:rPr>
          <w:rFonts w:ascii="Garamond" w:hAnsi="Garamond"/>
        </w:rPr>
        <w:t>matching, instrumental variables and propensity scores</w:t>
      </w:r>
      <w:proofErr w:type="gramStart"/>
      <w:r w:rsidRPr="00B6529B">
        <w:rPr>
          <w:rFonts w:ascii="Garamond" w:hAnsi="Garamond"/>
        </w:rPr>
        <w:t xml:space="preserve">.  </w:t>
      </w:r>
      <w:proofErr w:type="gramEnd"/>
      <w:r w:rsidRPr="00B6529B">
        <w:rPr>
          <w:rFonts w:ascii="Garamond" w:hAnsi="Garamond"/>
        </w:rPr>
        <w:t xml:space="preserve">More advanced analytic techniques specific to epidemiologic research </w:t>
      </w:r>
      <w:r>
        <w:rPr>
          <w:rFonts w:ascii="Garamond" w:hAnsi="Garamond"/>
        </w:rPr>
        <w:t>will include</w:t>
      </w:r>
      <w:r w:rsidRPr="00B6529B">
        <w:rPr>
          <w:rFonts w:ascii="Garamond" w:hAnsi="Garamond"/>
        </w:rPr>
        <w:t xml:space="preserve"> regression model building and diagnostics.  The</w:t>
      </w:r>
      <w:r w:rsidR="00775F22">
        <w:rPr>
          <w:rFonts w:ascii="Garamond" w:hAnsi="Garamond"/>
        </w:rPr>
        <w:t xml:space="preserve"> course also includes an</w:t>
      </w:r>
      <w:r w:rsidRPr="00B6529B">
        <w:rPr>
          <w:rFonts w:ascii="Garamond" w:hAnsi="Garamond"/>
        </w:rPr>
        <w:t xml:space="preserve"> in</w:t>
      </w:r>
      <w:r>
        <w:rPr>
          <w:rFonts w:ascii="Garamond" w:hAnsi="Garamond"/>
        </w:rPr>
        <w:t>-</w:t>
      </w:r>
      <w:r w:rsidRPr="00B6529B">
        <w:rPr>
          <w:rFonts w:ascii="Garamond" w:hAnsi="Garamond"/>
        </w:rPr>
        <w:t xml:space="preserve">depth instruction in quantitative bias analysis for misclassification, selection bias, and unmeasured confounding.  </w:t>
      </w:r>
      <w:r w:rsidR="00C56BBD">
        <w:rPr>
          <w:rFonts w:ascii="Garamond" w:hAnsi="Garamond"/>
        </w:rPr>
        <w:t>The main emphasis of this course is on providing students with an understanding of methodological issues as well as practical knowledge of design and conduct of epidemiological studies.</w:t>
      </w:r>
    </w:p>
    <w:p w14:paraId="5EAEF078" w14:textId="77777777" w:rsidR="00E67940" w:rsidRPr="00B6529B" w:rsidRDefault="00E67940" w:rsidP="00E67940">
      <w:pPr>
        <w:rPr>
          <w:rFonts w:ascii="Garamond" w:hAnsi="Garamond"/>
        </w:rPr>
      </w:pPr>
    </w:p>
    <w:p w14:paraId="784C12C4" w14:textId="77777777" w:rsidR="00E67940" w:rsidRPr="00B6529B" w:rsidRDefault="00E67940" w:rsidP="00E67940">
      <w:pPr>
        <w:rPr>
          <w:rFonts w:ascii="Garamond" w:hAnsi="Garamond"/>
          <w:b/>
        </w:rPr>
      </w:pPr>
      <w:r w:rsidRPr="00B6529B">
        <w:rPr>
          <w:rFonts w:ascii="Garamond" w:hAnsi="Garamond"/>
          <w:b/>
        </w:rPr>
        <w:t>Course Objectives:</w:t>
      </w:r>
    </w:p>
    <w:p w14:paraId="1978EDFB" w14:textId="77777777" w:rsidR="00E67940" w:rsidRPr="00B6529B" w:rsidRDefault="00E67940" w:rsidP="00E67940">
      <w:pPr>
        <w:rPr>
          <w:rFonts w:ascii="Garamond" w:hAnsi="Garamond"/>
        </w:rPr>
      </w:pPr>
    </w:p>
    <w:p w14:paraId="4F4E6490" w14:textId="77777777" w:rsidR="00E67940" w:rsidRPr="00B6529B" w:rsidRDefault="00E67940" w:rsidP="00E67940">
      <w:pPr>
        <w:rPr>
          <w:rFonts w:ascii="Garamond" w:hAnsi="Garamond"/>
        </w:rPr>
      </w:pPr>
      <w:r w:rsidRPr="00B6529B">
        <w:rPr>
          <w:rFonts w:ascii="Garamond" w:hAnsi="Garamond"/>
        </w:rPr>
        <w:t xml:space="preserve">The main objective of the course is to enhance a student’s ability to design and conduct unbiased and efficient research.  The goals are </w:t>
      </w:r>
      <w:r>
        <w:rPr>
          <w:rFonts w:ascii="Garamond" w:hAnsi="Garamond"/>
        </w:rPr>
        <w:t>to</w:t>
      </w:r>
      <w:r w:rsidRPr="00B6529B">
        <w:rPr>
          <w:rFonts w:ascii="Garamond" w:hAnsi="Garamond"/>
        </w:rPr>
        <w:t>:</w:t>
      </w:r>
    </w:p>
    <w:p w14:paraId="0D74D2DD" w14:textId="77777777" w:rsidR="00E67940" w:rsidRPr="00B6529B" w:rsidRDefault="00E67940" w:rsidP="00E67940">
      <w:pPr>
        <w:rPr>
          <w:rFonts w:ascii="Garamond" w:hAnsi="Garamond"/>
        </w:rPr>
      </w:pPr>
    </w:p>
    <w:p w14:paraId="55CA2700" w14:textId="77777777" w:rsidR="00E67940" w:rsidRDefault="00E67940" w:rsidP="000209C2">
      <w:pPr>
        <w:numPr>
          <w:ilvl w:val="0"/>
          <w:numId w:val="3"/>
        </w:numPr>
        <w:tabs>
          <w:tab w:val="clear" w:pos="1080"/>
        </w:tabs>
        <w:ind w:left="720" w:hanging="360"/>
        <w:rPr>
          <w:rFonts w:ascii="Garamond" w:hAnsi="Garamond"/>
        </w:rPr>
      </w:pPr>
      <w:r>
        <w:rPr>
          <w:rFonts w:ascii="Garamond" w:hAnsi="Garamond"/>
        </w:rPr>
        <w:t>I</w:t>
      </w:r>
      <w:r w:rsidRPr="00B6529B">
        <w:rPr>
          <w:rFonts w:ascii="Garamond" w:hAnsi="Garamond"/>
        </w:rPr>
        <w:t xml:space="preserve">ntroduce students to advanced-level epidemiologic methods that were not covered in previous Epi </w:t>
      </w:r>
      <w:r>
        <w:rPr>
          <w:rFonts w:ascii="Garamond" w:hAnsi="Garamond"/>
        </w:rPr>
        <w:t xml:space="preserve">and </w:t>
      </w:r>
      <w:proofErr w:type="spellStart"/>
      <w:r>
        <w:rPr>
          <w:rFonts w:ascii="Garamond" w:hAnsi="Garamond"/>
        </w:rPr>
        <w:t>Biostat</w:t>
      </w:r>
      <w:proofErr w:type="spellEnd"/>
      <w:r>
        <w:rPr>
          <w:rFonts w:ascii="Garamond" w:hAnsi="Garamond"/>
        </w:rPr>
        <w:t xml:space="preserve"> </w:t>
      </w:r>
      <w:r w:rsidRPr="00B6529B">
        <w:rPr>
          <w:rFonts w:ascii="Garamond" w:hAnsi="Garamond"/>
        </w:rPr>
        <w:t>courses</w:t>
      </w:r>
      <w:r>
        <w:rPr>
          <w:rFonts w:ascii="Garamond" w:hAnsi="Garamond"/>
        </w:rPr>
        <w:t>.</w:t>
      </w:r>
    </w:p>
    <w:p w14:paraId="4747061D" w14:textId="77777777" w:rsidR="00E67940" w:rsidRPr="00B6529B" w:rsidRDefault="00E67940" w:rsidP="000209C2">
      <w:pPr>
        <w:numPr>
          <w:ilvl w:val="0"/>
          <w:numId w:val="3"/>
        </w:numPr>
        <w:tabs>
          <w:tab w:val="clear" w:pos="1080"/>
        </w:tabs>
        <w:ind w:left="720" w:hanging="360"/>
        <w:rPr>
          <w:rFonts w:ascii="Garamond" w:hAnsi="Garamond"/>
        </w:rPr>
      </w:pPr>
      <w:r>
        <w:rPr>
          <w:rFonts w:ascii="Garamond" w:hAnsi="Garamond"/>
        </w:rPr>
        <w:t xml:space="preserve">Expand student’s understanding of the methods of statistical data analysis and interpretation of results from previous </w:t>
      </w:r>
      <w:proofErr w:type="spellStart"/>
      <w:r>
        <w:rPr>
          <w:rFonts w:ascii="Garamond" w:hAnsi="Garamond"/>
        </w:rPr>
        <w:t>Biostat</w:t>
      </w:r>
      <w:proofErr w:type="spellEnd"/>
      <w:r>
        <w:rPr>
          <w:rFonts w:ascii="Garamond" w:hAnsi="Garamond"/>
        </w:rPr>
        <w:t xml:space="preserve"> courses. </w:t>
      </w:r>
    </w:p>
    <w:p w14:paraId="0AC25B95" w14:textId="77777777" w:rsidR="00E67940" w:rsidRPr="00B6529B" w:rsidRDefault="00E67940" w:rsidP="000209C2">
      <w:pPr>
        <w:numPr>
          <w:ilvl w:val="0"/>
          <w:numId w:val="3"/>
        </w:numPr>
        <w:tabs>
          <w:tab w:val="clear" w:pos="1080"/>
        </w:tabs>
        <w:ind w:left="720" w:hanging="360"/>
        <w:rPr>
          <w:rFonts w:ascii="Garamond" w:hAnsi="Garamond"/>
        </w:rPr>
      </w:pPr>
      <w:r>
        <w:rPr>
          <w:rFonts w:ascii="Garamond" w:hAnsi="Garamond"/>
        </w:rPr>
        <w:t>S</w:t>
      </w:r>
      <w:r w:rsidRPr="00B6529B">
        <w:rPr>
          <w:rFonts w:ascii="Garamond" w:hAnsi="Garamond"/>
        </w:rPr>
        <w:t>ynthesize understanding in selected topics of advanced epidemiological methods</w:t>
      </w:r>
      <w:r>
        <w:rPr>
          <w:rFonts w:ascii="Garamond" w:hAnsi="Garamond"/>
        </w:rPr>
        <w:t>.</w:t>
      </w:r>
    </w:p>
    <w:p w14:paraId="5D401CD2" w14:textId="77777777" w:rsidR="00E67940" w:rsidRPr="00B6529B" w:rsidRDefault="00E67940" w:rsidP="000209C2">
      <w:pPr>
        <w:numPr>
          <w:ilvl w:val="0"/>
          <w:numId w:val="3"/>
        </w:numPr>
        <w:tabs>
          <w:tab w:val="clear" w:pos="1080"/>
        </w:tabs>
        <w:ind w:left="720" w:hanging="360"/>
        <w:rPr>
          <w:rFonts w:ascii="Garamond" w:hAnsi="Garamond"/>
        </w:rPr>
      </w:pPr>
      <w:r>
        <w:rPr>
          <w:rFonts w:ascii="Garamond" w:hAnsi="Garamond"/>
        </w:rPr>
        <w:t>C</w:t>
      </w:r>
      <w:r w:rsidRPr="00B6529B">
        <w:rPr>
          <w:rFonts w:ascii="Garamond" w:hAnsi="Garamond"/>
        </w:rPr>
        <w:t>reate a forum for discussion of methodological and theoretical issues of epidemiologic methodology and to put them into the perspective of the current knowledge of these issues</w:t>
      </w:r>
      <w:r>
        <w:rPr>
          <w:rFonts w:ascii="Garamond" w:hAnsi="Garamond"/>
        </w:rPr>
        <w:t>.</w:t>
      </w:r>
    </w:p>
    <w:p w14:paraId="7F9E9F3E" w14:textId="77777777" w:rsidR="00E67940" w:rsidRPr="00B6529B" w:rsidRDefault="00E67940" w:rsidP="00E67940">
      <w:pPr>
        <w:rPr>
          <w:rFonts w:ascii="Garamond" w:hAnsi="Garamond"/>
        </w:rPr>
      </w:pPr>
    </w:p>
    <w:p w14:paraId="03501081" w14:textId="77777777" w:rsidR="00E67940" w:rsidRPr="00B6529B" w:rsidRDefault="00E67940" w:rsidP="00E67940">
      <w:pPr>
        <w:rPr>
          <w:rFonts w:ascii="Garamond" w:hAnsi="Garamond"/>
        </w:rPr>
      </w:pPr>
      <w:r w:rsidRPr="00B6529B">
        <w:rPr>
          <w:rFonts w:ascii="Garamond" w:hAnsi="Garamond"/>
        </w:rPr>
        <w:lastRenderedPageBreak/>
        <w:t xml:space="preserve">Specific objectives will include: </w:t>
      </w:r>
    </w:p>
    <w:p w14:paraId="3195C575" w14:textId="77777777" w:rsidR="00E67940" w:rsidRPr="00B6529B" w:rsidRDefault="00E67940" w:rsidP="000209C2">
      <w:pPr>
        <w:numPr>
          <w:ilvl w:val="0"/>
          <w:numId w:val="2"/>
        </w:numPr>
        <w:rPr>
          <w:rFonts w:ascii="Garamond" w:hAnsi="Garamond"/>
        </w:rPr>
      </w:pPr>
      <w:r w:rsidRPr="00B6529B">
        <w:rPr>
          <w:rFonts w:ascii="Garamond" w:hAnsi="Garamond"/>
        </w:rPr>
        <w:t xml:space="preserve">Understand different measures of disease occurrence and effect, and how these are interrelated; </w:t>
      </w:r>
    </w:p>
    <w:p w14:paraId="59C4F3DE" w14:textId="77777777" w:rsidR="00E67940" w:rsidRPr="00B6529B" w:rsidRDefault="00E67940" w:rsidP="000209C2">
      <w:pPr>
        <w:numPr>
          <w:ilvl w:val="0"/>
          <w:numId w:val="2"/>
        </w:numPr>
        <w:rPr>
          <w:rFonts w:ascii="Garamond" w:hAnsi="Garamond"/>
        </w:rPr>
      </w:pPr>
      <w:r w:rsidRPr="00B6529B">
        <w:rPr>
          <w:rFonts w:ascii="Garamond" w:hAnsi="Garamond"/>
        </w:rPr>
        <w:t>Calculate and distinguish among the different measures of attributable risk for assessing the public health implications of associations;</w:t>
      </w:r>
    </w:p>
    <w:p w14:paraId="73CC7EBC" w14:textId="77777777" w:rsidR="00E67940" w:rsidRPr="00B6529B" w:rsidRDefault="00E67940" w:rsidP="000209C2">
      <w:pPr>
        <w:numPr>
          <w:ilvl w:val="0"/>
          <w:numId w:val="2"/>
        </w:numPr>
        <w:rPr>
          <w:rFonts w:ascii="Garamond" w:hAnsi="Garamond"/>
        </w:rPr>
      </w:pPr>
      <w:r w:rsidRPr="00B6529B">
        <w:rPr>
          <w:rFonts w:ascii="Garamond" w:hAnsi="Garamond"/>
        </w:rPr>
        <w:t>Understand interactions and differences between biological and statistical interaction, and the latter’s dependence on what scale is used for measurement (additive versus multiplicative);</w:t>
      </w:r>
    </w:p>
    <w:p w14:paraId="0726F281" w14:textId="77777777" w:rsidR="00E67940" w:rsidRPr="00B6529B" w:rsidRDefault="00E67940" w:rsidP="000209C2">
      <w:pPr>
        <w:numPr>
          <w:ilvl w:val="0"/>
          <w:numId w:val="2"/>
        </w:numPr>
        <w:rPr>
          <w:rFonts w:ascii="Garamond" w:hAnsi="Garamond"/>
        </w:rPr>
      </w:pPr>
      <w:r w:rsidRPr="00B6529B">
        <w:rPr>
          <w:rFonts w:ascii="Garamond" w:hAnsi="Garamond"/>
        </w:rPr>
        <w:t>Obtain an in depth understanding of the primary study designs for epidemiologic research, and the methodological links among them (e.g., between cohort and case-control studies);</w:t>
      </w:r>
    </w:p>
    <w:p w14:paraId="7C31EA3E" w14:textId="77777777" w:rsidR="00E67940" w:rsidRDefault="00E67940" w:rsidP="000209C2">
      <w:pPr>
        <w:numPr>
          <w:ilvl w:val="0"/>
          <w:numId w:val="2"/>
        </w:numPr>
        <w:rPr>
          <w:rFonts w:ascii="Garamond" w:hAnsi="Garamond"/>
        </w:rPr>
      </w:pPr>
      <w:r w:rsidRPr="00B6529B">
        <w:rPr>
          <w:rFonts w:ascii="Garamond" w:hAnsi="Garamond"/>
        </w:rPr>
        <w:t>Learn key methods for controlling for potential confounding, including matching, and using instrumental variables and propensity scores;</w:t>
      </w:r>
    </w:p>
    <w:p w14:paraId="21F4533F" w14:textId="77777777" w:rsidR="00BC788B" w:rsidRPr="00B6529B" w:rsidRDefault="00BC788B" w:rsidP="000209C2">
      <w:pPr>
        <w:numPr>
          <w:ilvl w:val="0"/>
          <w:numId w:val="2"/>
        </w:numPr>
        <w:rPr>
          <w:rFonts w:ascii="Garamond" w:hAnsi="Garamond"/>
        </w:rPr>
      </w:pPr>
      <w:r>
        <w:rPr>
          <w:rFonts w:ascii="Garamond" w:hAnsi="Garamond"/>
        </w:rPr>
        <w:t>Practice using DAGs</w:t>
      </w:r>
      <w:r w:rsidR="0041749E">
        <w:rPr>
          <w:rFonts w:ascii="Garamond" w:hAnsi="Garamond"/>
        </w:rPr>
        <w:t xml:space="preserve"> to understand causal relationships between various factors;</w:t>
      </w:r>
    </w:p>
    <w:p w14:paraId="352A6224" w14:textId="77777777" w:rsidR="00E67940" w:rsidRPr="00B6529B" w:rsidRDefault="00E67940" w:rsidP="000209C2">
      <w:pPr>
        <w:numPr>
          <w:ilvl w:val="0"/>
          <w:numId w:val="2"/>
        </w:numPr>
        <w:rPr>
          <w:rFonts w:ascii="Garamond" w:hAnsi="Garamond"/>
        </w:rPr>
      </w:pPr>
      <w:r w:rsidRPr="00B6529B">
        <w:rPr>
          <w:rFonts w:ascii="Garamond" w:hAnsi="Garamond"/>
        </w:rPr>
        <w:t>Undertake analyses of data using an epidemiologic approach that complements methods provided in Biostatistics courses.  This includes regression techniques</w:t>
      </w:r>
      <w:r>
        <w:rPr>
          <w:rFonts w:ascii="Garamond" w:hAnsi="Garamond"/>
        </w:rPr>
        <w:t xml:space="preserve"> and</w:t>
      </w:r>
      <w:r w:rsidRPr="00B6529B">
        <w:rPr>
          <w:rFonts w:ascii="Garamond" w:hAnsi="Garamond"/>
        </w:rPr>
        <w:t xml:space="preserve"> selection of potential confounders;</w:t>
      </w:r>
    </w:p>
    <w:p w14:paraId="3603D925" w14:textId="77777777" w:rsidR="00E67940" w:rsidRPr="00B6529B" w:rsidRDefault="00E67940" w:rsidP="000209C2">
      <w:pPr>
        <w:numPr>
          <w:ilvl w:val="0"/>
          <w:numId w:val="2"/>
        </w:numPr>
        <w:rPr>
          <w:rFonts w:ascii="Garamond" w:hAnsi="Garamond"/>
        </w:rPr>
      </w:pPr>
      <w:r w:rsidRPr="00B6529B">
        <w:rPr>
          <w:rFonts w:ascii="Garamond" w:hAnsi="Garamond"/>
        </w:rPr>
        <w:t xml:space="preserve">Undertake bias analyses to assess potential threats to study validity, incorporating quantitative analysis tools.  </w:t>
      </w:r>
    </w:p>
    <w:p w14:paraId="3D4E00CC" w14:textId="4F731396" w:rsidR="00AF0ED8" w:rsidRPr="00C44341" w:rsidRDefault="00AF0ED8" w:rsidP="00E67940">
      <w:pPr>
        <w:rPr>
          <w:rFonts w:ascii="Garamond" w:hAnsi="Garamond"/>
          <w:b/>
        </w:rPr>
      </w:pPr>
    </w:p>
    <w:p w14:paraId="748179A8" w14:textId="77777777" w:rsidR="00E67940" w:rsidRPr="00B6529B" w:rsidRDefault="00E67940" w:rsidP="00E67940">
      <w:pPr>
        <w:rPr>
          <w:rFonts w:ascii="Garamond" w:hAnsi="Garamond"/>
          <w:b/>
        </w:rPr>
      </w:pPr>
      <w:r w:rsidRPr="00B6529B">
        <w:rPr>
          <w:rFonts w:ascii="Garamond" w:hAnsi="Garamond"/>
          <w:b/>
        </w:rPr>
        <w:t xml:space="preserve">Prerequisites: </w:t>
      </w:r>
    </w:p>
    <w:p w14:paraId="26252349" w14:textId="77777777" w:rsidR="00E67940" w:rsidRPr="00BB043C" w:rsidRDefault="007A72AC" w:rsidP="00E67940">
      <w:pPr>
        <w:rPr>
          <w:rFonts w:ascii="Garamond" w:hAnsi="Garamond"/>
        </w:rPr>
      </w:pPr>
      <w:hyperlink r:id="rId11" w:history="1">
        <w:r w:rsidR="00E67940" w:rsidRPr="00C56BBD">
          <w:rPr>
            <w:rFonts w:ascii="Garamond" w:hAnsi="Garamond"/>
            <w:iCs/>
          </w:rPr>
          <w:t>Epidemiologic Methods (E</w:t>
        </w:r>
        <w:r w:rsidR="00C56BBD" w:rsidRPr="00C56BBD">
          <w:rPr>
            <w:rFonts w:ascii="Garamond" w:hAnsi="Garamond"/>
            <w:iCs/>
          </w:rPr>
          <w:t>pi</w:t>
        </w:r>
        <w:r w:rsidR="00E67940" w:rsidRPr="00C56BBD">
          <w:rPr>
            <w:rFonts w:ascii="Garamond" w:hAnsi="Garamond"/>
            <w:iCs/>
          </w:rPr>
          <w:t xml:space="preserve"> 203)</w:t>
        </w:r>
      </w:hyperlink>
      <w:r w:rsidR="00E67940" w:rsidRPr="00C56BBD">
        <w:rPr>
          <w:rFonts w:ascii="Garamond" w:hAnsi="Garamond"/>
        </w:rPr>
        <w:t xml:space="preserve">, or equivalent, and </w:t>
      </w:r>
      <w:hyperlink r:id="rId12" w:history="1">
        <w:r w:rsidR="00E67940" w:rsidRPr="00C56BBD">
          <w:rPr>
            <w:rFonts w:ascii="Garamond" w:hAnsi="Garamond"/>
            <w:iCs/>
          </w:rPr>
          <w:t>Biostatistical Methods for Clinical Research I (</w:t>
        </w:r>
        <w:proofErr w:type="spellStart"/>
        <w:r w:rsidR="00E67940" w:rsidRPr="00C56BBD">
          <w:rPr>
            <w:rFonts w:ascii="Garamond" w:hAnsi="Garamond"/>
            <w:iCs/>
          </w:rPr>
          <w:t>B</w:t>
        </w:r>
        <w:r w:rsidR="00C56BBD" w:rsidRPr="00C56BBD">
          <w:rPr>
            <w:rFonts w:ascii="Garamond" w:hAnsi="Garamond"/>
            <w:iCs/>
          </w:rPr>
          <w:t>iostat</w:t>
        </w:r>
        <w:proofErr w:type="spellEnd"/>
        <w:r w:rsidR="00E67940" w:rsidRPr="00C56BBD">
          <w:rPr>
            <w:rFonts w:ascii="Garamond" w:hAnsi="Garamond"/>
            <w:iCs/>
          </w:rPr>
          <w:t xml:space="preserve"> 200)</w:t>
        </w:r>
      </w:hyperlink>
      <w:r w:rsidR="00E67940" w:rsidRPr="00C56BBD">
        <w:rPr>
          <w:rFonts w:ascii="Garamond" w:hAnsi="Garamond"/>
        </w:rPr>
        <w:t xml:space="preserve">, </w:t>
      </w:r>
      <w:r w:rsidR="00E67940" w:rsidRPr="00BB043C">
        <w:rPr>
          <w:rFonts w:ascii="Garamond" w:hAnsi="Garamond"/>
        </w:rPr>
        <w:t>or equivalent experience, are required. Experience with the S</w:t>
      </w:r>
      <w:r w:rsidR="00E67940">
        <w:rPr>
          <w:rFonts w:ascii="Garamond" w:hAnsi="Garamond"/>
        </w:rPr>
        <w:t xml:space="preserve">TATA </w:t>
      </w:r>
      <w:r w:rsidR="00E67940" w:rsidRPr="00BB043C">
        <w:rPr>
          <w:rFonts w:ascii="Garamond" w:hAnsi="Garamond"/>
        </w:rPr>
        <w:t>software program is also required.</w:t>
      </w:r>
    </w:p>
    <w:p w14:paraId="79C767BB" w14:textId="77777777" w:rsidR="00E67940" w:rsidRPr="004F50B6" w:rsidRDefault="00E67940" w:rsidP="00E67940">
      <w:pPr>
        <w:rPr>
          <w:rFonts w:ascii="Garamond" w:hAnsi="Garamond"/>
        </w:rPr>
      </w:pPr>
    </w:p>
    <w:p w14:paraId="71E36452" w14:textId="77777777" w:rsidR="00E67940" w:rsidRPr="00B6529B" w:rsidRDefault="00E67940" w:rsidP="00E67940">
      <w:pPr>
        <w:rPr>
          <w:rFonts w:ascii="Garamond" w:hAnsi="Garamond"/>
          <w:b/>
        </w:rPr>
      </w:pPr>
      <w:r w:rsidRPr="00B6529B">
        <w:rPr>
          <w:rFonts w:ascii="Garamond" w:hAnsi="Garamond"/>
          <w:b/>
        </w:rPr>
        <w:t>Course Format:</w:t>
      </w:r>
    </w:p>
    <w:p w14:paraId="3B8C9381" w14:textId="77777777" w:rsidR="00E67940" w:rsidRPr="00B6529B" w:rsidRDefault="00E67940" w:rsidP="00E67940">
      <w:pPr>
        <w:rPr>
          <w:rFonts w:ascii="Garamond" w:hAnsi="Garamond"/>
        </w:rPr>
      </w:pPr>
      <w:r w:rsidRPr="00B6529B">
        <w:rPr>
          <w:rFonts w:ascii="Garamond" w:hAnsi="Garamond"/>
        </w:rPr>
        <w:t>The</w:t>
      </w:r>
      <w:r>
        <w:rPr>
          <w:rFonts w:ascii="Garamond" w:hAnsi="Garamond"/>
        </w:rPr>
        <w:t xml:space="preserve"> course</w:t>
      </w:r>
      <w:r w:rsidRPr="00B6529B">
        <w:rPr>
          <w:rFonts w:ascii="Garamond" w:hAnsi="Garamond"/>
        </w:rPr>
        <w:t xml:space="preserve"> instructional goals are achieved through weekly lectures</w:t>
      </w:r>
      <w:r>
        <w:rPr>
          <w:rFonts w:ascii="Garamond" w:hAnsi="Garamond"/>
        </w:rPr>
        <w:t xml:space="preserve"> (1 hour and 45 minutes) and seminar</w:t>
      </w:r>
      <w:r w:rsidRPr="00B6529B">
        <w:rPr>
          <w:rFonts w:ascii="Garamond" w:hAnsi="Garamond"/>
        </w:rPr>
        <w:t xml:space="preserve"> / computer laboratory sections</w:t>
      </w:r>
      <w:r>
        <w:rPr>
          <w:rFonts w:ascii="Garamond" w:hAnsi="Garamond"/>
        </w:rPr>
        <w:t xml:space="preserve"> (1 hour)</w:t>
      </w:r>
      <w:r w:rsidRPr="00B6529B">
        <w:rPr>
          <w:rFonts w:ascii="Garamond" w:hAnsi="Garamond"/>
        </w:rPr>
        <w:t>.</w:t>
      </w:r>
      <w:r>
        <w:rPr>
          <w:rFonts w:ascii="Garamond" w:hAnsi="Garamond"/>
        </w:rPr>
        <w:t xml:space="preserve">  </w:t>
      </w:r>
      <w:r w:rsidRPr="00B6529B">
        <w:rPr>
          <w:rFonts w:ascii="Garamond" w:hAnsi="Garamond"/>
        </w:rPr>
        <w:t xml:space="preserve">The class will meet every Friday starting January </w:t>
      </w:r>
      <w:r w:rsidR="00770792">
        <w:rPr>
          <w:rFonts w:ascii="Garamond" w:hAnsi="Garamond"/>
        </w:rPr>
        <w:t>9</w:t>
      </w:r>
      <w:r w:rsidRPr="009327E3">
        <w:rPr>
          <w:rFonts w:ascii="Garamond" w:hAnsi="Garamond"/>
          <w:vertAlign w:val="superscript"/>
        </w:rPr>
        <w:t>th</w:t>
      </w:r>
      <w:r w:rsidRPr="00B6529B">
        <w:rPr>
          <w:rFonts w:ascii="Garamond" w:hAnsi="Garamond"/>
        </w:rPr>
        <w:t>, 201</w:t>
      </w:r>
      <w:r w:rsidR="00770792">
        <w:rPr>
          <w:rFonts w:ascii="Garamond" w:hAnsi="Garamond"/>
        </w:rPr>
        <w:t>5</w:t>
      </w:r>
      <w:r w:rsidRPr="00B6529B">
        <w:rPr>
          <w:rFonts w:ascii="Garamond" w:hAnsi="Garamond"/>
        </w:rPr>
        <w:t xml:space="preserve"> in </w:t>
      </w:r>
      <w:r w:rsidR="00815A61">
        <w:rPr>
          <w:rFonts w:ascii="Garamond" w:hAnsi="Garamond"/>
        </w:rPr>
        <w:t xml:space="preserve">the </w:t>
      </w:r>
      <w:r w:rsidR="00770792">
        <w:rPr>
          <w:rFonts w:ascii="Garamond" w:hAnsi="Garamond"/>
        </w:rPr>
        <w:t>Mission Hall</w:t>
      </w:r>
      <w:r w:rsidRPr="00B6529B">
        <w:rPr>
          <w:rFonts w:ascii="Garamond" w:hAnsi="Garamond"/>
        </w:rPr>
        <w:t xml:space="preserve"> Room </w:t>
      </w:r>
      <w:r w:rsidR="003C3E70">
        <w:rPr>
          <w:rFonts w:ascii="Garamond" w:hAnsi="Garamond"/>
        </w:rPr>
        <w:t>1406</w:t>
      </w:r>
      <w:r w:rsidR="003C3E70" w:rsidRPr="00B6529B">
        <w:rPr>
          <w:rFonts w:ascii="Garamond" w:hAnsi="Garamond"/>
        </w:rPr>
        <w:t xml:space="preserve"> </w:t>
      </w:r>
      <w:r w:rsidRPr="00B6529B">
        <w:rPr>
          <w:rFonts w:ascii="Garamond" w:hAnsi="Garamond"/>
        </w:rPr>
        <w:t>from 1</w:t>
      </w:r>
      <w:r>
        <w:rPr>
          <w:rFonts w:ascii="Garamond" w:hAnsi="Garamond"/>
        </w:rPr>
        <w:t>:30</w:t>
      </w:r>
      <w:r w:rsidRPr="00B6529B">
        <w:rPr>
          <w:rFonts w:ascii="Garamond" w:hAnsi="Garamond"/>
        </w:rPr>
        <w:t xml:space="preserve"> to 4</w:t>
      </w:r>
      <w:r>
        <w:rPr>
          <w:rFonts w:ascii="Garamond" w:hAnsi="Garamond"/>
        </w:rPr>
        <w:t>:30</w:t>
      </w:r>
      <w:r w:rsidRPr="00B6529B">
        <w:rPr>
          <w:rFonts w:ascii="Garamond" w:hAnsi="Garamond"/>
        </w:rPr>
        <w:t xml:space="preserve"> pm. </w:t>
      </w:r>
      <w:r>
        <w:rPr>
          <w:rFonts w:ascii="Garamond" w:hAnsi="Garamond"/>
        </w:rPr>
        <w:t xml:space="preserve"> </w:t>
      </w:r>
      <w:r w:rsidRPr="00B6529B">
        <w:rPr>
          <w:rFonts w:ascii="Garamond" w:hAnsi="Garamond"/>
        </w:rPr>
        <w:t xml:space="preserve">While there may be a brief review of topics covered in </w:t>
      </w:r>
      <w:r w:rsidR="00C56BBD">
        <w:rPr>
          <w:rFonts w:ascii="Garamond" w:hAnsi="Garamond"/>
        </w:rPr>
        <w:t>Epi</w:t>
      </w:r>
      <w:r w:rsidRPr="00B6529B">
        <w:rPr>
          <w:rFonts w:ascii="Garamond" w:hAnsi="Garamond"/>
        </w:rPr>
        <w:t xml:space="preserve"> 203, it will be assumed that the student has a solid foundation in that material.</w:t>
      </w:r>
    </w:p>
    <w:p w14:paraId="1B037D21" w14:textId="77777777" w:rsidR="00E67940" w:rsidRPr="00B6529B" w:rsidRDefault="00E67940" w:rsidP="00E67940">
      <w:pPr>
        <w:rPr>
          <w:rFonts w:ascii="Garamond" w:hAnsi="Garamond"/>
        </w:rPr>
      </w:pPr>
    </w:p>
    <w:p w14:paraId="6FE4167B" w14:textId="5229C2CD" w:rsidR="00E67940" w:rsidRDefault="00E67940" w:rsidP="00E67940">
      <w:pPr>
        <w:rPr>
          <w:rFonts w:ascii="Garamond" w:hAnsi="Garamond"/>
        </w:rPr>
      </w:pPr>
      <w:r>
        <w:rPr>
          <w:rFonts w:ascii="Garamond" w:hAnsi="Garamond"/>
        </w:rPr>
        <w:t xml:space="preserve">There will be 9 </w:t>
      </w:r>
      <w:proofErr w:type="spellStart"/>
      <w:r>
        <w:rPr>
          <w:rFonts w:ascii="Garamond" w:hAnsi="Garamond"/>
        </w:rPr>
        <w:t>homeworks</w:t>
      </w:r>
      <w:proofErr w:type="spellEnd"/>
      <w:r>
        <w:rPr>
          <w:rFonts w:ascii="Garamond" w:hAnsi="Garamond"/>
        </w:rPr>
        <w:t xml:space="preserve">: </w:t>
      </w:r>
      <w:r w:rsidR="002021EF">
        <w:rPr>
          <w:rFonts w:ascii="Garamond" w:hAnsi="Garamond"/>
        </w:rPr>
        <w:t>6</w:t>
      </w:r>
      <w:r w:rsidR="00F43DEE">
        <w:rPr>
          <w:rFonts w:ascii="Garamond" w:hAnsi="Garamond"/>
        </w:rPr>
        <w:t xml:space="preserve"> </w:t>
      </w:r>
      <w:r>
        <w:rPr>
          <w:rFonts w:ascii="Garamond" w:hAnsi="Garamond"/>
        </w:rPr>
        <w:t xml:space="preserve">sets of questions based on seminar readings and </w:t>
      </w:r>
      <w:r w:rsidR="002021EF">
        <w:rPr>
          <w:rFonts w:ascii="Garamond" w:hAnsi="Garamond"/>
        </w:rPr>
        <w:t>3</w:t>
      </w:r>
      <w:r w:rsidR="00F43DEE">
        <w:rPr>
          <w:rFonts w:ascii="Garamond" w:hAnsi="Garamond"/>
        </w:rPr>
        <w:t xml:space="preserve"> </w:t>
      </w:r>
      <w:r>
        <w:rPr>
          <w:rFonts w:ascii="Garamond" w:hAnsi="Garamond"/>
        </w:rPr>
        <w:t xml:space="preserve">problem sets based on </w:t>
      </w:r>
      <w:r w:rsidR="00C56BBD">
        <w:rPr>
          <w:rFonts w:ascii="Garamond" w:hAnsi="Garamond"/>
        </w:rPr>
        <w:t>actual study</w:t>
      </w:r>
      <w:r>
        <w:rPr>
          <w:rFonts w:ascii="Garamond" w:hAnsi="Garamond"/>
        </w:rPr>
        <w:t xml:space="preserve"> datasets.  All </w:t>
      </w:r>
      <w:proofErr w:type="spellStart"/>
      <w:r>
        <w:rPr>
          <w:rFonts w:ascii="Garamond" w:hAnsi="Garamond"/>
        </w:rPr>
        <w:t>homeworks</w:t>
      </w:r>
      <w:proofErr w:type="spellEnd"/>
      <w:r>
        <w:rPr>
          <w:rFonts w:ascii="Garamond" w:hAnsi="Garamond"/>
        </w:rPr>
        <w:t xml:space="preserve"> will be due </w:t>
      </w:r>
      <w:r w:rsidR="00780AC5">
        <w:rPr>
          <w:rFonts w:ascii="Garamond" w:hAnsi="Garamond"/>
        </w:rPr>
        <w:t xml:space="preserve">by 1 pm </w:t>
      </w:r>
      <w:r>
        <w:rPr>
          <w:rFonts w:ascii="Garamond" w:hAnsi="Garamond"/>
        </w:rPr>
        <w:t xml:space="preserve">on the day of the class and should be </w:t>
      </w:r>
      <w:r w:rsidR="00780AC5">
        <w:rPr>
          <w:rFonts w:ascii="Garamond" w:hAnsi="Garamond"/>
        </w:rPr>
        <w:t>submitted online on the course website</w:t>
      </w:r>
      <w:r>
        <w:rPr>
          <w:rFonts w:ascii="Garamond" w:hAnsi="Garamond"/>
        </w:rPr>
        <w:t xml:space="preserve">.  </w:t>
      </w:r>
      <w:r w:rsidRPr="004F50B6">
        <w:rPr>
          <w:rFonts w:ascii="Garamond" w:hAnsi="Garamond"/>
        </w:rPr>
        <w:t xml:space="preserve">Answer keys will be posted </w:t>
      </w:r>
      <w:r w:rsidR="00C56BBD">
        <w:rPr>
          <w:rFonts w:ascii="Garamond" w:hAnsi="Garamond"/>
        </w:rPr>
        <w:t xml:space="preserve">online </w:t>
      </w:r>
      <w:r w:rsidRPr="004F50B6">
        <w:rPr>
          <w:rFonts w:ascii="Garamond" w:hAnsi="Garamond"/>
        </w:rPr>
        <w:t xml:space="preserve">following the </w:t>
      </w:r>
      <w:r w:rsidR="00C56BBD">
        <w:rPr>
          <w:rFonts w:ascii="Garamond" w:hAnsi="Garamond"/>
        </w:rPr>
        <w:t>class</w:t>
      </w:r>
      <w:r w:rsidRPr="004F50B6">
        <w:rPr>
          <w:rFonts w:ascii="Garamond" w:hAnsi="Garamond"/>
        </w:rPr>
        <w:t>.</w:t>
      </w:r>
      <w:r w:rsidRPr="00B6529B">
        <w:rPr>
          <w:rFonts w:ascii="Garamond" w:hAnsi="Garamond"/>
        </w:rPr>
        <w:t xml:space="preserve"> </w:t>
      </w:r>
      <w:r>
        <w:rPr>
          <w:rFonts w:ascii="Garamond" w:hAnsi="Garamond"/>
        </w:rPr>
        <w:t xml:space="preserve"> Five points </w:t>
      </w:r>
      <w:proofErr w:type="gramStart"/>
      <w:r>
        <w:rPr>
          <w:rFonts w:ascii="Garamond" w:hAnsi="Garamond"/>
        </w:rPr>
        <w:t>will be deducted</w:t>
      </w:r>
      <w:proofErr w:type="gramEnd"/>
      <w:r>
        <w:rPr>
          <w:rFonts w:ascii="Garamond" w:hAnsi="Garamond"/>
        </w:rPr>
        <w:t xml:space="preserve"> for each missing homework and late submissions will not be accepted.</w:t>
      </w:r>
    </w:p>
    <w:p w14:paraId="1C3F4F11" w14:textId="77777777" w:rsidR="00E67940" w:rsidRDefault="00E67940" w:rsidP="00E67940">
      <w:pPr>
        <w:rPr>
          <w:rFonts w:ascii="Garamond" w:hAnsi="Garamond"/>
        </w:rPr>
      </w:pPr>
    </w:p>
    <w:p w14:paraId="43C905AF" w14:textId="77777777" w:rsidR="00E67940" w:rsidRPr="00B6529B" w:rsidRDefault="00E67940" w:rsidP="00E67940">
      <w:pPr>
        <w:rPr>
          <w:rFonts w:ascii="Garamond" w:hAnsi="Garamond"/>
        </w:rPr>
      </w:pPr>
      <w:r w:rsidRPr="00B6529B">
        <w:rPr>
          <w:rFonts w:ascii="Garamond" w:hAnsi="Garamond"/>
        </w:rPr>
        <w:t>The final take-home exam</w:t>
      </w:r>
      <w:r>
        <w:rPr>
          <w:rFonts w:ascii="Garamond" w:hAnsi="Garamond"/>
        </w:rPr>
        <w:t xml:space="preserve">, which will include both statistical analysis and a writing assignment, </w:t>
      </w:r>
      <w:r w:rsidRPr="00B6529B">
        <w:rPr>
          <w:rFonts w:ascii="Garamond" w:hAnsi="Garamond"/>
        </w:rPr>
        <w:t xml:space="preserve">will be distributed on the last day of class, March </w:t>
      </w:r>
      <w:r>
        <w:rPr>
          <w:rFonts w:ascii="Garamond" w:hAnsi="Garamond"/>
        </w:rPr>
        <w:t>1</w:t>
      </w:r>
      <w:r w:rsidR="00131128">
        <w:rPr>
          <w:rFonts w:ascii="Garamond" w:hAnsi="Garamond"/>
        </w:rPr>
        <w:t>3</w:t>
      </w:r>
      <w:r w:rsidRPr="00B6529B">
        <w:rPr>
          <w:rFonts w:ascii="Garamond" w:hAnsi="Garamond"/>
          <w:vertAlign w:val="superscript"/>
        </w:rPr>
        <w:t>th</w:t>
      </w:r>
      <w:r w:rsidRPr="00B6529B">
        <w:rPr>
          <w:rFonts w:ascii="Garamond" w:hAnsi="Garamond"/>
        </w:rPr>
        <w:t>, 201</w:t>
      </w:r>
      <w:r w:rsidR="00131128">
        <w:rPr>
          <w:rFonts w:ascii="Garamond" w:hAnsi="Garamond"/>
        </w:rPr>
        <w:t>5</w:t>
      </w:r>
      <w:r w:rsidRPr="00B6529B">
        <w:rPr>
          <w:rFonts w:ascii="Garamond" w:hAnsi="Garamond"/>
        </w:rPr>
        <w:t xml:space="preserve"> and will be due on March </w:t>
      </w:r>
      <w:r w:rsidR="009C42E3">
        <w:rPr>
          <w:rFonts w:ascii="Garamond" w:hAnsi="Garamond"/>
        </w:rPr>
        <w:t>23</w:t>
      </w:r>
      <w:r w:rsidR="009C42E3" w:rsidRPr="002021EF">
        <w:rPr>
          <w:rFonts w:ascii="Garamond" w:hAnsi="Garamond"/>
          <w:vertAlign w:val="superscript"/>
        </w:rPr>
        <w:t>rd</w:t>
      </w:r>
      <w:r w:rsidRPr="00B6529B">
        <w:rPr>
          <w:rFonts w:ascii="Garamond" w:hAnsi="Garamond"/>
        </w:rPr>
        <w:t>, 201</w:t>
      </w:r>
      <w:r w:rsidR="00131128">
        <w:rPr>
          <w:rFonts w:ascii="Garamond" w:hAnsi="Garamond"/>
        </w:rPr>
        <w:t>5</w:t>
      </w:r>
      <w:r w:rsidRPr="00B6529B">
        <w:rPr>
          <w:rFonts w:ascii="Garamond" w:hAnsi="Garamond"/>
        </w:rPr>
        <w:t xml:space="preserve"> by 5 pm PST.</w:t>
      </w:r>
      <w:r>
        <w:rPr>
          <w:rFonts w:ascii="Garamond" w:hAnsi="Garamond"/>
        </w:rPr>
        <w:t xml:space="preserve">  Five </w:t>
      </w:r>
      <w:r w:rsidR="008E14AC">
        <w:rPr>
          <w:rFonts w:ascii="Garamond" w:hAnsi="Garamond"/>
        </w:rPr>
        <w:t>percent</w:t>
      </w:r>
      <w:r>
        <w:rPr>
          <w:rFonts w:ascii="Garamond" w:hAnsi="Garamond"/>
        </w:rPr>
        <w:t xml:space="preserve"> will be deducted </w:t>
      </w:r>
      <w:r w:rsidR="008E14AC">
        <w:rPr>
          <w:rFonts w:ascii="Garamond" w:hAnsi="Garamond"/>
        </w:rPr>
        <w:t xml:space="preserve">from the final grade </w:t>
      </w:r>
      <w:r>
        <w:rPr>
          <w:rFonts w:ascii="Garamond" w:hAnsi="Garamond"/>
        </w:rPr>
        <w:t>for each day of late submission.</w:t>
      </w:r>
    </w:p>
    <w:p w14:paraId="11EBE17F" w14:textId="77777777" w:rsidR="00E67940" w:rsidRPr="00B6529B" w:rsidRDefault="00E67940" w:rsidP="00E67940">
      <w:pPr>
        <w:rPr>
          <w:rFonts w:ascii="Garamond" w:hAnsi="Garamond"/>
          <w:b/>
        </w:rPr>
      </w:pPr>
    </w:p>
    <w:p w14:paraId="21366D3A" w14:textId="77777777" w:rsidR="00E67940" w:rsidRPr="00B6529B" w:rsidRDefault="00E67940" w:rsidP="00E67940">
      <w:pPr>
        <w:rPr>
          <w:rFonts w:ascii="Garamond" w:hAnsi="Garamond"/>
          <w:b/>
        </w:rPr>
      </w:pPr>
      <w:r w:rsidRPr="00B6529B">
        <w:rPr>
          <w:rFonts w:ascii="Garamond" w:hAnsi="Garamond"/>
          <w:b/>
        </w:rPr>
        <w:t>Course website</w:t>
      </w:r>
    </w:p>
    <w:p w14:paraId="4009045D" w14:textId="70FA7C04" w:rsidR="00E67940" w:rsidRDefault="00E67940" w:rsidP="00E67940">
      <w:pPr>
        <w:rPr>
          <w:rFonts w:ascii="Garamond" w:hAnsi="Garamond"/>
        </w:rPr>
      </w:pPr>
      <w:r w:rsidRPr="00B6529B">
        <w:rPr>
          <w:rFonts w:ascii="Garamond" w:hAnsi="Garamond"/>
        </w:rPr>
        <w:t>Course syllabus, readings, and announcements will be posted on the class website</w:t>
      </w:r>
      <w:r w:rsidR="00AD0A2A">
        <w:rPr>
          <w:rFonts w:ascii="Garamond" w:hAnsi="Garamond"/>
        </w:rPr>
        <w:t xml:space="preserve"> </w:t>
      </w:r>
      <w:hyperlink r:id="rId13" w:history="1">
        <w:r w:rsidR="00AD0A2A" w:rsidRPr="00AD0A2A">
          <w:rPr>
            <w:rStyle w:val="Hyperlink"/>
            <w:rFonts w:ascii="Garamond" w:hAnsi="Garamond"/>
          </w:rPr>
          <w:t>https://courses.ucsf.edu/course/view.php?id=1867</w:t>
        </w:r>
      </w:hyperlink>
      <w:r>
        <w:rPr>
          <w:rFonts w:ascii="Garamond" w:hAnsi="Garamond"/>
        </w:rPr>
        <w:t>.</w:t>
      </w:r>
    </w:p>
    <w:p w14:paraId="34F949C3" w14:textId="77777777" w:rsidR="00E67940" w:rsidRDefault="00E67940" w:rsidP="00E67940">
      <w:pPr>
        <w:rPr>
          <w:rFonts w:ascii="Garamond" w:hAnsi="Garamond"/>
        </w:rPr>
      </w:pPr>
    </w:p>
    <w:p w14:paraId="5A8F9FD8" w14:textId="77777777" w:rsidR="00C56BBD" w:rsidRDefault="00C56BBD" w:rsidP="00E67940">
      <w:pPr>
        <w:rPr>
          <w:rFonts w:ascii="Garamond" w:hAnsi="Garamond"/>
          <w:b/>
        </w:rPr>
      </w:pPr>
    </w:p>
    <w:p w14:paraId="52F411C9" w14:textId="77777777" w:rsidR="005E79A9" w:rsidRDefault="005E79A9" w:rsidP="00E67940">
      <w:pPr>
        <w:rPr>
          <w:rFonts w:ascii="Garamond" w:hAnsi="Garamond"/>
          <w:b/>
        </w:rPr>
      </w:pPr>
    </w:p>
    <w:p w14:paraId="54EF557D" w14:textId="77777777" w:rsidR="001F1CFC" w:rsidRDefault="001F1CFC" w:rsidP="00E67940">
      <w:pPr>
        <w:rPr>
          <w:rFonts w:ascii="Garamond" w:hAnsi="Garamond"/>
          <w:b/>
        </w:rPr>
      </w:pPr>
    </w:p>
    <w:p w14:paraId="4737E33D" w14:textId="77777777" w:rsidR="00C310A3" w:rsidRDefault="00C310A3" w:rsidP="00E67940">
      <w:pPr>
        <w:rPr>
          <w:rFonts w:ascii="Garamond" w:hAnsi="Garamond"/>
          <w:b/>
        </w:rPr>
      </w:pPr>
    </w:p>
    <w:p w14:paraId="785B3092" w14:textId="77777777" w:rsidR="00E67940" w:rsidRPr="00B6529B" w:rsidRDefault="00E67940" w:rsidP="00E67940">
      <w:pPr>
        <w:rPr>
          <w:rFonts w:ascii="Garamond" w:hAnsi="Garamond"/>
          <w:b/>
        </w:rPr>
      </w:pPr>
      <w:r w:rsidRPr="00B6529B">
        <w:rPr>
          <w:rFonts w:ascii="Garamond" w:hAnsi="Garamond"/>
          <w:b/>
        </w:rPr>
        <w:lastRenderedPageBreak/>
        <w:t>Readings:</w:t>
      </w:r>
    </w:p>
    <w:p w14:paraId="5D634819" w14:textId="77777777" w:rsidR="00E67940" w:rsidRPr="00B6529B" w:rsidRDefault="00E67940" w:rsidP="00E67940">
      <w:pPr>
        <w:rPr>
          <w:rFonts w:ascii="Garamond" w:hAnsi="Garamond"/>
          <w:b/>
        </w:rPr>
      </w:pPr>
    </w:p>
    <w:p w14:paraId="44D1D90C" w14:textId="0F043208" w:rsidR="00E67940" w:rsidRPr="00B6529B" w:rsidRDefault="00E67940" w:rsidP="00E67940">
      <w:pPr>
        <w:rPr>
          <w:rFonts w:ascii="Garamond" w:hAnsi="Garamond"/>
        </w:rPr>
      </w:pPr>
      <w:r w:rsidRPr="00B6529B">
        <w:rPr>
          <w:rFonts w:ascii="Garamond" w:hAnsi="Garamond"/>
        </w:rPr>
        <w:t>The required text</w:t>
      </w:r>
      <w:r w:rsidR="009C41FC">
        <w:rPr>
          <w:rFonts w:ascii="Garamond" w:hAnsi="Garamond"/>
        </w:rPr>
        <w:t>book</w:t>
      </w:r>
      <w:r w:rsidR="001F1CFC">
        <w:rPr>
          <w:rFonts w:ascii="Garamond" w:hAnsi="Garamond"/>
        </w:rPr>
        <w:t>s</w:t>
      </w:r>
      <w:r w:rsidRPr="00B6529B">
        <w:rPr>
          <w:rFonts w:ascii="Garamond" w:hAnsi="Garamond"/>
        </w:rPr>
        <w:t xml:space="preserve"> for this course </w:t>
      </w:r>
      <w:r w:rsidR="001F1CFC">
        <w:rPr>
          <w:rFonts w:ascii="Garamond" w:hAnsi="Garamond"/>
        </w:rPr>
        <w:t>are</w:t>
      </w:r>
      <w:r w:rsidRPr="00B6529B">
        <w:rPr>
          <w:rFonts w:ascii="Garamond" w:hAnsi="Garamond"/>
        </w:rPr>
        <w:t xml:space="preserve">: </w:t>
      </w:r>
    </w:p>
    <w:p w14:paraId="418085C3" w14:textId="77777777" w:rsidR="00E67940" w:rsidRDefault="00E67940" w:rsidP="000209C2">
      <w:pPr>
        <w:numPr>
          <w:ilvl w:val="0"/>
          <w:numId w:val="6"/>
        </w:numPr>
        <w:rPr>
          <w:rFonts w:ascii="Garamond" w:hAnsi="Garamond"/>
          <w:i/>
        </w:rPr>
      </w:pPr>
      <w:r w:rsidRPr="00B6529B">
        <w:rPr>
          <w:rFonts w:ascii="Garamond" w:hAnsi="Garamond"/>
          <w:i/>
        </w:rPr>
        <w:t xml:space="preserve">Rothman K, Greenland S, Lash </w:t>
      </w:r>
      <w:proofErr w:type="gramStart"/>
      <w:r w:rsidRPr="00B6529B">
        <w:rPr>
          <w:rFonts w:ascii="Garamond" w:hAnsi="Garamond"/>
          <w:i/>
        </w:rPr>
        <w:t>T(</w:t>
      </w:r>
      <w:proofErr w:type="gramEnd"/>
      <w:r w:rsidRPr="00B6529B">
        <w:rPr>
          <w:rFonts w:ascii="Garamond" w:hAnsi="Garamond"/>
          <w:i/>
        </w:rPr>
        <w:t>2008)</w:t>
      </w:r>
      <w:r>
        <w:rPr>
          <w:rFonts w:ascii="Garamond" w:hAnsi="Garamond"/>
          <w:i/>
        </w:rPr>
        <w:t>,</w:t>
      </w:r>
      <w:r w:rsidRPr="00B6529B">
        <w:rPr>
          <w:rFonts w:ascii="Garamond" w:hAnsi="Garamond"/>
          <w:i/>
        </w:rPr>
        <w:t xml:space="preserve"> Modern Epidemiology (3</w:t>
      </w:r>
      <w:r w:rsidRPr="00544C78">
        <w:rPr>
          <w:rFonts w:ascii="Garamond" w:hAnsi="Garamond"/>
          <w:i/>
          <w:vertAlign w:val="superscript"/>
        </w:rPr>
        <w:t>rd</w:t>
      </w:r>
      <w:r w:rsidRPr="00B6529B">
        <w:rPr>
          <w:rFonts w:ascii="Garamond" w:hAnsi="Garamond"/>
          <w:i/>
        </w:rPr>
        <w:t xml:space="preserve"> edition). Philadelphia: Lippincott-Raven.  </w:t>
      </w:r>
    </w:p>
    <w:p w14:paraId="7A9872F6" w14:textId="77777777" w:rsidR="00E67940" w:rsidRPr="005479B9" w:rsidRDefault="00E67940" w:rsidP="00197E02">
      <w:pPr>
        <w:numPr>
          <w:ilvl w:val="0"/>
          <w:numId w:val="7"/>
        </w:numPr>
        <w:rPr>
          <w:rFonts w:ascii="Garamond" w:hAnsi="Garamond"/>
          <w:b/>
          <w:i/>
        </w:rPr>
      </w:pPr>
      <w:r w:rsidRPr="005479B9">
        <w:rPr>
          <w:rFonts w:ascii="Garamond" w:hAnsi="Garamond"/>
          <w:b/>
        </w:rPr>
        <w:t xml:space="preserve">UCSF users can access an electronic version of the book </w:t>
      </w:r>
      <w:r w:rsidR="00C05649">
        <w:rPr>
          <w:rFonts w:ascii="Garamond" w:hAnsi="Garamond"/>
          <w:b/>
        </w:rPr>
        <w:t xml:space="preserve">online </w:t>
      </w:r>
      <w:r w:rsidRPr="005479B9">
        <w:rPr>
          <w:rFonts w:ascii="Garamond" w:hAnsi="Garamond"/>
          <w:b/>
        </w:rPr>
        <w:t xml:space="preserve">at </w:t>
      </w:r>
      <w:r w:rsidR="00C05649">
        <w:rPr>
          <w:rFonts w:ascii="Garamond" w:hAnsi="Garamond"/>
          <w:b/>
        </w:rPr>
        <w:t xml:space="preserve">the </w:t>
      </w:r>
      <w:r w:rsidRPr="005479B9">
        <w:rPr>
          <w:rFonts w:ascii="Garamond" w:hAnsi="Garamond"/>
          <w:b/>
        </w:rPr>
        <w:t xml:space="preserve">UCSF library through </w:t>
      </w:r>
      <w:proofErr w:type="spellStart"/>
      <w:r w:rsidRPr="005479B9">
        <w:rPr>
          <w:rFonts w:ascii="Garamond" w:hAnsi="Garamond"/>
          <w:b/>
        </w:rPr>
        <w:t>OvidSP</w:t>
      </w:r>
      <w:proofErr w:type="spellEnd"/>
    </w:p>
    <w:p w14:paraId="457F4180" w14:textId="77777777" w:rsidR="006F00E7" w:rsidRDefault="006F00E7" w:rsidP="00E67940">
      <w:pPr>
        <w:rPr>
          <w:rFonts w:ascii="Garamond" w:hAnsi="Garamond"/>
          <w:i/>
        </w:rPr>
      </w:pPr>
    </w:p>
    <w:p w14:paraId="3E00A856" w14:textId="77777777" w:rsidR="00D11EA7" w:rsidRPr="00465ACC" w:rsidRDefault="00675EFA" w:rsidP="000209C2">
      <w:pPr>
        <w:numPr>
          <w:ilvl w:val="0"/>
          <w:numId w:val="6"/>
        </w:numPr>
        <w:rPr>
          <w:rFonts w:ascii="Garamond" w:hAnsi="Garamond"/>
          <w:i/>
        </w:rPr>
      </w:pPr>
      <w:proofErr w:type="spellStart"/>
      <w:r w:rsidRPr="002021EF">
        <w:rPr>
          <w:rFonts w:ascii="Garamond" w:hAnsi="Garamond"/>
          <w:i/>
        </w:rPr>
        <w:t>Hernán</w:t>
      </w:r>
      <w:proofErr w:type="spellEnd"/>
      <w:r w:rsidR="00D11EA7">
        <w:rPr>
          <w:rFonts w:ascii="Garamond" w:hAnsi="Garamond"/>
          <w:i/>
        </w:rPr>
        <w:t xml:space="preserve"> </w:t>
      </w:r>
      <w:r w:rsidR="00D11EA7" w:rsidRPr="00465ACC">
        <w:rPr>
          <w:rFonts w:ascii="Garamond" w:hAnsi="Garamond"/>
          <w:i/>
        </w:rPr>
        <w:t>M A</w:t>
      </w:r>
      <w:r w:rsidRPr="002021EF">
        <w:rPr>
          <w:rFonts w:ascii="Garamond" w:hAnsi="Garamond"/>
          <w:i/>
        </w:rPr>
        <w:t>, James M. Robins</w:t>
      </w:r>
      <w:r w:rsidR="00D11EA7">
        <w:rPr>
          <w:rFonts w:ascii="Garamond" w:hAnsi="Garamond"/>
          <w:i/>
        </w:rPr>
        <w:t xml:space="preserve"> J A (2014), </w:t>
      </w:r>
      <w:r w:rsidR="00D11EA7" w:rsidRPr="00465ACC">
        <w:rPr>
          <w:rFonts w:ascii="Garamond" w:hAnsi="Garamond"/>
          <w:i/>
        </w:rPr>
        <w:t>Causal Inference</w:t>
      </w:r>
      <w:r w:rsidR="00D11EA7">
        <w:rPr>
          <w:rFonts w:ascii="Garamond" w:hAnsi="Garamond"/>
          <w:i/>
        </w:rPr>
        <w:t xml:space="preserve">. Draft textbook prepared for </w:t>
      </w:r>
      <w:r w:rsidR="00D11EA7" w:rsidRPr="00D11EA7">
        <w:rPr>
          <w:rFonts w:ascii="Garamond" w:hAnsi="Garamond"/>
          <w:i/>
        </w:rPr>
        <w:t>Chapman &amp; Hall/CRC</w:t>
      </w:r>
      <w:r w:rsidR="00F901C5">
        <w:rPr>
          <w:rFonts w:ascii="Garamond" w:hAnsi="Garamond"/>
          <w:i/>
        </w:rPr>
        <w:t>.</w:t>
      </w:r>
    </w:p>
    <w:p w14:paraId="3A46C71B" w14:textId="77777777" w:rsidR="006F00E7" w:rsidRPr="002021EF" w:rsidRDefault="00F901C5" w:rsidP="00197E02">
      <w:pPr>
        <w:numPr>
          <w:ilvl w:val="0"/>
          <w:numId w:val="7"/>
        </w:numPr>
        <w:rPr>
          <w:rFonts w:ascii="Garamond" w:hAnsi="Garamond"/>
          <w:b/>
        </w:rPr>
      </w:pPr>
      <w:r w:rsidRPr="002021EF">
        <w:rPr>
          <w:rFonts w:ascii="Garamond" w:hAnsi="Garamond"/>
          <w:b/>
        </w:rPr>
        <w:t xml:space="preserve">PDF of the book could be accessed here: </w:t>
      </w:r>
      <w:hyperlink r:id="rId14" w:history="1">
        <w:r w:rsidR="006F00E7" w:rsidRPr="002021EF">
          <w:rPr>
            <w:rStyle w:val="Hyperlink"/>
            <w:rFonts w:ascii="Garamond" w:hAnsi="Garamond"/>
            <w:b/>
          </w:rPr>
          <w:t>http://cdn1.sph.harvard.edu/wp-content/uploads/sites/1268/2014/11/hernanrobins_v1.10.26.pdf</w:t>
        </w:r>
      </w:hyperlink>
    </w:p>
    <w:p w14:paraId="485124CF" w14:textId="77777777" w:rsidR="00E67940" w:rsidRPr="005479B9" w:rsidRDefault="00E67940" w:rsidP="00E67940">
      <w:pPr>
        <w:rPr>
          <w:rFonts w:ascii="Garamond" w:hAnsi="Garamond"/>
          <w:i/>
        </w:rPr>
      </w:pPr>
      <w:r w:rsidRPr="00B6529B">
        <w:rPr>
          <w:rFonts w:ascii="Garamond" w:hAnsi="Garamond"/>
          <w:i/>
        </w:rPr>
        <w:br/>
      </w:r>
      <w:r w:rsidRPr="00B6529B">
        <w:rPr>
          <w:rFonts w:ascii="Garamond" w:hAnsi="Garamond"/>
        </w:rPr>
        <w:t xml:space="preserve">For theoretical aspects of epidemiological research and data analytic methods the following books are also recommended for reading: </w:t>
      </w:r>
    </w:p>
    <w:p w14:paraId="6BFDF668" w14:textId="77777777" w:rsidR="00E67940" w:rsidRPr="00B6529B" w:rsidRDefault="00E67940" w:rsidP="00E67940">
      <w:pPr>
        <w:rPr>
          <w:rFonts w:ascii="Garamond" w:hAnsi="Garamond"/>
        </w:rPr>
      </w:pPr>
    </w:p>
    <w:p w14:paraId="08E2F27D" w14:textId="77777777" w:rsidR="00E67940" w:rsidRPr="00B6529B" w:rsidRDefault="00E67940" w:rsidP="000209C2">
      <w:pPr>
        <w:numPr>
          <w:ilvl w:val="0"/>
          <w:numId w:val="1"/>
        </w:numPr>
        <w:rPr>
          <w:rFonts w:ascii="Garamond" w:hAnsi="Garamond"/>
          <w:i/>
        </w:rPr>
      </w:pPr>
      <w:r>
        <w:rPr>
          <w:rFonts w:ascii="Garamond" w:hAnsi="Garamond"/>
          <w:i/>
        </w:rPr>
        <w:t xml:space="preserve">Rothman </w:t>
      </w:r>
      <w:r w:rsidR="00822F97">
        <w:rPr>
          <w:rFonts w:ascii="Garamond" w:hAnsi="Garamond"/>
          <w:i/>
        </w:rPr>
        <w:t xml:space="preserve">K </w:t>
      </w:r>
      <w:r>
        <w:rPr>
          <w:rFonts w:ascii="Garamond" w:hAnsi="Garamond"/>
          <w:i/>
        </w:rPr>
        <w:t>(201</w:t>
      </w:r>
      <w:r w:rsidRPr="00B6529B">
        <w:rPr>
          <w:rFonts w:ascii="Garamond" w:hAnsi="Garamond"/>
          <w:i/>
        </w:rPr>
        <w:t>2), Epidemiology: An Introduction</w:t>
      </w:r>
      <w:r>
        <w:rPr>
          <w:rFonts w:ascii="Garamond" w:hAnsi="Garamond"/>
          <w:i/>
        </w:rPr>
        <w:t xml:space="preserve"> (2</w:t>
      </w:r>
      <w:r w:rsidRPr="00783100">
        <w:rPr>
          <w:rFonts w:ascii="Garamond" w:hAnsi="Garamond"/>
          <w:i/>
          <w:vertAlign w:val="superscript"/>
        </w:rPr>
        <w:t>nd</w:t>
      </w:r>
      <w:r>
        <w:rPr>
          <w:rFonts w:ascii="Garamond" w:hAnsi="Garamond"/>
          <w:i/>
        </w:rPr>
        <w:t xml:space="preserve"> edition)</w:t>
      </w:r>
      <w:r w:rsidRPr="00B6529B">
        <w:rPr>
          <w:rFonts w:ascii="Garamond" w:hAnsi="Garamond"/>
          <w:i/>
        </w:rPr>
        <w:t>.  New York: Oxford University Press.</w:t>
      </w:r>
    </w:p>
    <w:p w14:paraId="057D5EE2" w14:textId="77777777" w:rsidR="00E67940" w:rsidRDefault="00E67940" w:rsidP="000209C2">
      <w:pPr>
        <w:numPr>
          <w:ilvl w:val="0"/>
          <w:numId w:val="1"/>
        </w:numPr>
        <w:rPr>
          <w:rFonts w:ascii="Garamond" w:hAnsi="Garamond"/>
          <w:i/>
        </w:rPr>
      </w:pPr>
      <w:proofErr w:type="spellStart"/>
      <w:r w:rsidRPr="00B6529B">
        <w:rPr>
          <w:rFonts w:ascii="Garamond" w:hAnsi="Garamond"/>
          <w:i/>
        </w:rPr>
        <w:t>Hosmer</w:t>
      </w:r>
      <w:proofErr w:type="spellEnd"/>
      <w:r w:rsidRPr="00B6529B">
        <w:rPr>
          <w:rFonts w:ascii="Garamond" w:hAnsi="Garamond"/>
          <w:i/>
        </w:rPr>
        <w:t xml:space="preserve"> DW </w:t>
      </w:r>
      <w:r>
        <w:rPr>
          <w:rFonts w:ascii="Garamond" w:hAnsi="Garamond"/>
          <w:i/>
        </w:rPr>
        <w:t xml:space="preserve">and </w:t>
      </w:r>
      <w:proofErr w:type="spellStart"/>
      <w:r w:rsidRPr="00B6529B">
        <w:rPr>
          <w:rFonts w:ascii="Garamond" w:hAnsi="Garamond"/>
          <w:i/>
        </w:rPr>
        <w:t>Lemeshow</w:t>
      </w:r>
      <w:proofErr w:type="spellEnd"/>
      <w:r w:rsidRPr="00B6529B">
        <w:rPr>
          <w:rFonts w:ascii="Garamond" w:hAnsi="Garamond"/>
          <w:i/>
        </w:rPr>
        <w:t xml:space="preserve"> S (200</w:t>
      </w:r>
      <w:r>
        <w:rPr>
          <w:rFonts w:ascii="Garamond" w:hAnsi="Garamond"/>
          <w:i/>
        </w:rPr>
        <w:t>0</w:t>
      </w:r>
      <w:r w:rsidRPr="00B6529B">
        <w:rPr>
          <w:rFonts w:ascii="Garamond" w:hAnsi="Garamond"/>
          <w:i/>
        </w:rPr>
        <w:t>)</w:t>
      </w:r>
      <w:r>
        <w:rPr>
          <w:rFonts w:ascii="Garamond" w:hAnsi="Garamond"/>
          <w:i/>
        </w:rPr>
        <w:t>,</w:t>
      </w:r>
      <w:r w:rsidRPr="00B6529B">
        <w:rPr>
          <w:rFonts w:ascii="Garamond" w:hAnsi="Garamond"/>
          <w:i/>
        </w:rPr>
        <w:t xml:space="preserve"> Applied Logistic Regression (2</w:t>
      </w:r>
      <w:r w:rsidRPr="004E3C75">
        <w:rPr>
          <w:rFonts w:ascii="Garamond" w:hAnsi="Garamond"/>
          <w:i/>
          <w:vertAlign w:val="superscript"/>
        </w:rPr>
        <w:t>nd</w:t>
      </w:r>
      <w:r w:rsidRPr="00B6529B">
        <w:rPr>
          <w:rFonts w:ascii="Garamond" w:hAnsi="Garamond"/>
          <w:i/>
        </w:rPr>
        <w:t xml:space="preserve"> edition). New York: John Wiley &amp; Sons.  </w:t>
      </w:r>
    </w:p>
    <w:p w14:paraId="35ADC3CB" w14:textId="77777777" w:rsidR="00197E02" w:rsidRPr="00197E02" w:rsidRDefault="00822F97" w:rsidP="00197E02">
      <w:pPr>
        <w:numPr>
          <w:ilvl w:val="0"/>
          <w:numId w:val="1"/>
        </w:numPr>
        <w:rPr>
          <w:rFonts w:ascii="Garamond" w:hAnsi="Garamond"/>
          <w:i/>
        </w:rPr>
      </w:pPr>
      <w:r>
        <w:rPr>
          <w:rFonts w:ascii="Garamond" w:hAnsi="Garamond"/>
          <w:i/>
        </w:rPr>
        <w:t xml:space="preserve">Oakes JM and Kaufman JS (2006), Methods in Social Epidemiology.  </w:t>
      </w:r>
      <w:r w:rsidR="001A1085">
        <w:rPr>
          <w:rFonts w:ascii="Garamond" w:hAnsi="Garamond"/>
          <w:i/>
        </w:rPr>
        <w:t xml:space="preserve">New York: </w:t>
      </w:r>
      <w:hyperlink r:id="rId15" w:history="1">
        <w:r w:rsidR="001A1085" w:rsidRPr="001A1085">
          <w:rPr>
            <w:rFonts w:ascii="Garamond" w:hAnsi="Garamond"/>
            <w:i/>
          </w:rPr>
          <w:t>John Wiley &amp; Sons, Inc.</w:t>
        </w:r>
      </w:hyperlink>
    </w:p>
    <w:p w14:paraId="663D055B" w14:textId="77777777" w:rsidR="00E67940" w:rsidRPr="00197E02" w:rsidRDefault="00197E02" w:rsidP="00B973BD">
      <w:pPr>
        <w:numPr>
          <w:ilvl w:val="0"/>
          <w:numId w:val="7"/>
        </w:numPr>
        <w:rPr>
          <w:rFonts w:ascii="Garamond" w:hAnsi="Garamond"/>
          <w:b/>
        </w:rPr>
      </w:pPr>
      <w:r w:rsidRPr="00197E02">
        <w:rPr>
          <w:rFonts w:ascii="Garamond" w:hAnsi="Garamond"/>
          <w:b/>
        </w:rPr>
        <w:t xml:space="preserve">All books are available in the </w:t>
      </w:r>
      <w:r w:rsidR="00B973BD" w:rsidRPr="00B973BD">
        <w:rPr>
          <w:rFonts w:ascii="Garamond" w:hAnsi="Garamond"/>
          <w:b/>
        </w:rPr>
        <w:t>Course Reserves</w:t>
      </w:r>
      <w:r w:rsidR="00B973BD">
        <w:rPr>
          <w:rFonts w:ascii="Garamond" w:hAnsi="Garamond"/>
          <w:b/>
        </w:rPr>
        <w:t xml:space="preserve"> </w:t>
      </w:r>
      <w:r w:rsidRPr="00197E02">
        <w:rPr>
          <w:rFonts w:ascii="Garamond" w:hAnsi="Garamond"/>
          <w:b/>
        </w:rPr>
        <w:t>section of the Mission Bay library.</w:t>
      </w:r>
      <w:r w:rsidR="0060091D">
        <w:rPr>
          <w:rFonts w:ascii="Garamond" w:hAnsi="Garamond"/>
          <w:b/>
        </w:rPr>
        <w:t xml:space="preserve"> Check </w:t>
      </w:r>
      <w:r w:rsidR="00B973BD">
        <w:rPr>
          <w:rFonts w:ascii="Garamond" w:hAnsi="Garamond"/>
          <w:b/>
        </w:rPr>
        <w:t xml:space="preserve">availability here: </w:t>
      </w:r>
      <w:hyperlink r:id="rId16" w:history="1">
        <w:r w:rsidR="00FC7825" w:rsidRPr="00B973BD">
          <w:rPr>
            <w:rStyle w:val="Hyperlink"/>
            <w:rFonts w:ascii="Garamond" w:hAnsi="Garamond"/>
            <w:b/>
          </w:rPr>
          <w:t>http://ucsfcat.library.ucsf.edu/search/?searchtype=r&amp;searcharg=Epi+207</w:t>
        </w:r>
      </w:hyperlink>
    </w:p>
    <w:p w14:paraId="4E036041" w14:textId="77777777" w:rsidR="00197E02" w:rsidRDefault="00197E02" w:rsidP="00E67940">
      <w:pPr>
        <w:rPr>
          <w:rFonts w:ascii="Garamond" w:hAnsi="Garamond"/>
          <w:b/>
        </w:rPr>
      </w:pPr>
    </w:p>
    <w:p w14:paraId="7290828A" w14:textId="77777777" w:rsidR="00C05649" w:rsidRDefault="00C05649" w:rsidP="00E67940">
      <w:pPr>
        <w:rPr>
          <w:rFonts w:ascii="Garamond" w:hAnsi="Garamond"/>
          <w:b/>
        </w:rPr>
      </w:pPr>
    </w:p>
    <w:p w14:paraId="2CECDBAC" w14:textId="77777777" w:rsidR="00E67940" w:rsidRPr="00B6529B" w:rsidRDefault="00E67940" w:rsidP="00E67940">
      <w:pPr>
        <w:rPr>
          <w:rFonts w:ascii="Garamond" w:hAnsi="Garamond"/>
          <w:b/>
        </w:rPr>
      </w:pPr>
      <w:r w:rsidRPr="00B6529B">
        <w:rPr>
          <w:rFonts w:ascii="Garamond" w:hAnsi="Garamond"/>
          <w:b/>
        </w:rPr>
        <w:t>Grading:</w:t>
      </w:r>
    </w:p>
    <w:p w14:paraId="15B432EC" w14:textId="77777777" w:rsidR="00E67940" w:rsidRPr="00B6529B" w:rsidRDefault="00E67940" w:rsidP="00E67940">
      <w:pPr>
        <w:ind w:firstLine="720"/>
        <w:rPr>
          <w:rFonts w:ascii="Garamond" w:hAnsi="Garamond"/>
        </w:rPr>
      </w:pPr>
      <w:r w:rsidRPr="00B6529B">
        <w:rPr>
          <w:rFonts w:ascii="Garamond" w:hAnsi="Garamond"/>
        </w:rPr>
        <w:t xml:space="preserve"> </w:t>
      </w:r>
      <w:r w:rsidRPr="00B6529B">
        <w:rPr>
          <w:rFonts w:ascii="Garamond" w:hAnsi="Garamond"/>
        </w:rPr>
        <w:br/>
        <w:t xml:space="preserve">Student grades will be assigned as follows: </w:t>
      </w:r>
      <w:r w:rsidRPr="00B6529B">
        <w:rPr>
          <w:rFonts w:ascii="Garamond" w:hAnsi="Garamond"/>
        </w:rPr>
        <w:br/>
      </w:r>
      <w:r w:rsidRPr="00B6529B">
        <w:rPr>
          <w:rFonts w:ascii="Garamond" w:hAnsi="Garamond"/>
        </w:rPr>
        <w:br/>
      </w:r>
      <w:r>
        <w:rPr>
          <w:rFonts w:ascii="Garamond" w:hAnsi="Garamond"/>
        </w:rPr>
        <w:t>45</w:t>
      </w:r>
      <w:r w:rsidRPr="00B6529B">
        <w:rPr>
          <w:rFonts w:ascii="Garamond" w:hAnsi="Garamond"/>
        </w:rPr>
        <w:t>%</w:t>
      </w:r>
      <w:r>
        <w:rPr>
          <w:rFonts w:ascii="Garamond" w:hAnsi="Garamond"/>
        </w:rPr>
        <w:tab/>
        <w:t xml:space="preserve">9 </w:t>
      </w:r>
      <w:proofErr w:type="spellStart"/>
      <w:r w:rsidRPr="00B6529B">
        <w:rPr>
          <w:rFonts w:ascii="Garamond" w:hAnsi="Garamond"/>
        </w:rPr>
        <w:t>Homework</w:t>
      </w:r>
      <w:r>
        <w:rPr>
          <w:rFonts w:ascii="Garamond" w:hAnsi="Garamond"/>
        </w:rPr>
        <w:t>s</w:t>
      </w:r>
      <w:proofErr w:type="spellEnd"/>
      <w:r>
        <w:rPr>
          <w:rFonts w:ascii="Garamond" w:hAnsi="Garamond"/>
        </w:rPr>
        <w:t xml:space="preserve"> </w:t>
      </w:r>
      <w:r w:rsidRPr="00B6529B">
        <w:rPr>
          <w:rFonts w:ascii="Garamond" w:hAnsi="Garamond"/>
        </w:rPr>
        <w:br/>
      </w:r>
      <w:r w:rsidR="00D57D7E">
        <w:rPr>
          <w:rFonts w:ascii="Garamond" w:hAnsi="Garamond"/>
        </w:rPr>
        <w:t>25</w:t>
      </w:r>
      <w:r>
        <w:rPr>
          <w:rFonts w:ascii="Garamond" w:hAnsi="Garamond"/>
        </w:rPr>
        <w:t>%</w:t>
      </w:r>
      <w:r>
        <w:rPr>
          <w:rFonts w:ascii="Garamond" w:hAnsi="Garamond"/>
        </w:rPr>
        <w:tab/>
        <w:t>Class Participation (seminar</w:t>
      </w:r>
      <w:r w:rsidR="00C02014">
        <w:rPr>
          <w:rFonts w:ascii="Garamond" w:hAnsi="Garamond"/>
        </w:rPr>
        <w:t xml:space="preserve"> discussion session</w:t>
      </w:r>
      <w:r>
        <w:rPr>
          <w:rFonts w:ascii="Garamond" w:hAnsi="Garamond"/>
        </w:rPr>
        <w:t>s and computer labs</w:t>
      </w:r>
      <w:proofErr w:type="gramStart"/>
      <w:r>
        <w:rPr>
          <w:rFonts w:ascii="Garamond" w:hAnsi="Garamond"/>
        </w:rPr>
        <w:t>)</w:t>
      </w:r>
      <w:proofErr w:type="gramEnd"/>
      <w:r w:rsidRPr="00B6529B">
        <w:rPr>
          <w:rFonts w:ascii="Garamond" w:hAnsi="Garamond"/>
        </w:rPr>
        <w:br/>
      </w:r>
      <w:r w:rsidR="00D57D7E">
        <w:rPr>
          <w:rFonts w:ascii="Garamond" w:hAnsi="Garamond"/>
        </w:rPr>
        <w:t>30</w:t>
      </w:r>
      <w:r w:rsidRPr="00B6529B">
        <w:rPr>
          <w:rFonts w:ascii="Garamond" w:hAnsi="Garamond"/>
        </w:rPr>
        <w:t>%</w:t>
      </w:r>
      <w:r>
        <w:rPr>
          <w:rFonts w:ascii="Garamond" w:hAnsi="Garamond"/>
        </w:rPr>
        <w:tab/>
      </w:r>
      <w:r w:rsidRPr="00B6529B">
        <w:rPr>
          <w:rFonts w:ascii="Garamond" w:hAnsi="Garamond"/>
        </w:rPr>
        <w:t>Final Exam</w:t>
      </w:r>
      <w:r>
        <w:rPr>
          <w:rFonts w:ascii="Garamond" w:hAnsi="Garamond"/>
        </w:rPr>
        <w:t xml:space="preserve"> </w:t>
      </w:r>
    </w:p>
    <w:p w14:paraId="3D124E9E" w14:textId="77777777" w:rsidR="00E67940" w:rsidRPr="00B6529B" w:rsidRDefault="00E67940" w:rsidP="00E67940">
      <w:pPr>
        <w:rPr>
          <w:rFonts w:ascii="Garamond" w:hAnsi="Garamond"/>
          <w:b/>
        </w:rPr>
      </w:pPr>
    </w:p>
    <w:p w14:paraId="025ED6CC" w14:textId="77777777" w:rsidR="00E67940" w:rsidRDefault="00E67940" w:rsidP="00E67940">
      <w:pPr>
        <w:rPr>
          <w:rFonts w:ascii="Garamond" w:hAnsi="Garamond"/>
        </w:rPr>
      </w:pPr>
      <w:r>
        <w:rPr>
          <w:rFonts w:ascii="Garamond" w:hAnsi="Garamond"/>
        </w:rPr>
        <w:t xml:space="preserve">Please note that up to 2 absences </w:t>
      </w:r>
      <w:r w:rsidRPr="00C02014">
        <w:rPr>
          <w:rFonts w:ascii="Garamond" w:hAnsi="Garamond"/>
          <w:u w:val="single"/>
        </w:rPr>
        <w:t>with prior excuse</w:t>
      </w:r>
      <w:r>
        <w:rPr>
          <w:rFonts w:ascii="Garamond" w:hAnsi="Garamond"/>
        </w:rPr>
        <w:t xml:space="preserve"> from the </w:t>
      </w:r>
      <w:r w:rsidR="00C02014">
        <w:rPr>
          <w:rFonts w:ascii="Garamond" w:hAnsi="Garamond"/>
        </w:rPr>
        <w:t>C</w:t>
      </w:r>
      <w:r>
        <w:rPr>
          <w:rFonts w:ascii="Garamond" w:hAnsi="Garamond"/>
        </w:rPr>
        <w:t xml:space="preserve">ourse </w:t>
      </w:r>
      <w:r w:rsidR="00C02014">
        <w:rPr>
          <w:rFonts w:ascii="Garamond" w:hAnsi="Garamond"/>
        </w:rPr>
        <w:t>D</w:t>
      </w:r>
      <w:r>
        <w:rPr>
          <w:rFonts w:ascii="Garamond" w:hAnsi="Garamond"/>
        </w:rPr>
        <w:t xml:space="preserve">irector are allowed.   </w:t>
      </w:r>
    </w:p>
    <w:p w14:paraId="0B6309F5" w14:textId="77777777" w:rsidR="00E67940" w:rsidRPr="00F27874" w:rsidRDefault="00E67940" w:rsidP="00E67940">
      <w:pPr>
        <w:rPr>
          <w:rFonts w:ascii="Garamond" w:hAnsi="Garamond"/>
        </w:rPr>
      </w:pPr>
    </w:p>
    <w:p w14:paraId="7181B82C" w14:textId="77777777" w:rsidR="00E67940" w:rsidRDefault="00E67940" w:rsidP="00E67940">
      <w:pPr>
        <w:rPr>
          <w:rFonts w:ascii="Garamond" w:hAnsi="Garamond"/>
          <w:b/>
        </w:rPr>
      </w:pPr>
    </w:p>
    <w:p w14:paraId="18835B5A" w14:textId="2E06A5F0" w:rsidR="00CD1F57" w:rsidRDefault="00CD1F57" w:rsidP="00E21E5B">
      <w:pPr>
        <w:rPr>
          <w:rFonts w:ascii="Garamond" w:hAnsi="Garamond"/>
          <w:b/>
        </w:rPr>
      </w:pPr>
      <w:r>
        <w:rPr>
          <w:rFonts w:ascii="Garamond" w:hAnsi="Garamond"/>
          <w:b/>
        </w:rPr>
        <w:br w:type="page"/>
      </w:r>
      <w:r w:rsidR="00E21E5B">
        <w:rPr>
          <w:rFonts w:ascii="Garamond" w:hAnsi="Garamond"/>
          <w:b/>
        </w:rPr>
        <w:lastRenderedPageBreak/>
        <w:t>Teaching Philosophy</w:t>
      </w:r>
      <w:r w:rsidR="003D489B">
        <w:rPr>
          <w:rFonts w:ascii="Garamond" w:hAnsi="Garamond"/>
          <w:b/>
        </w:rPr>
        <w:t>:</w:t>
      </w:r>
    </w:p>
    <w:p w14:paraId="02543B21" w14:textId="77777777" w:rsidR="00E21E5B" w:rsidRPr="00E21E5B" w:rsidRDefault="00E21E5B" w:rsidP="00E21E5B">
      <w:pPr>
        <w:rPr>
          <w:rFonts w:ascii="Garamond" w:hAnsi="Garamond"/>
          <w:b/>
        </w:rPr>
      </w:pPr>
    </w:p>
    <w:p w14:paraId="746D13A3" w14:textId="214D0552" w:rsidR="00CD1F57" w:rsidRPr="00CD1F57" w:rsidRDefault="00CD1F57" w:rsidP="00E21E5B">
      <w:pPr>
        <w:spacing w:after="240"/>
        <w:rPr>
          <w:rFonts w:ascii="Garamond" w:hAnsi="Garamond"/>
        </w:rPr>
      </w:pPr>
      <w:r w:rsidRPr="00CD1F57">
        <w:rPr>
          <w:rFonts w:ascii="Garamond" w:hAnsi="Garamond"/>
        </w:rPr>
        <w:t>We believe that the most important skill for epidemiologists, and for health researchers in general, is critical thinking. Thus, a cornerstone of our teaching philosophy and personal teaching goals is to help students develop their critical thinking skills. During lectures and seminars</w:t>
      </w:r>
      <w:r w:rsidR="00C310A3">
        <w:rPr>
          <w:rFonts w:ascii="Garamond" w:hAnsi="Garamond"/>
        </w:rPr>
        <w:t>,</w:t>
      </w:r>
      <w:r w:rsidRPr="00CD1F57">
        <w:rPr>
          <w:rFonts w:ascii="Garamond" w:hAnsi="Garamond"/>
        </w:rPr>
        <w:t xml:space="preserve"> we will frequently make examples of epidemiological studies and pose questions to the students</w:t>
      </w:r>
      <w:r w:rsidR="00C310A3">
        <w:rPr>
          <w:rFonts w:ascii="Garamond" w:hAnsi="Garamond"/>
        </w:rPr>
        <w:t xml:space="preserve">. </w:t>
      </w:r>
      <w:r w:rsidRPr="00CD1F57">
        <w:rPr>
          <w:rFonts w:ascii="Garamond" w:hAnsi="Garamond"/>
        </w:rPr>
        <w:t xml:space="preserve">These are meant to generate an open discussion and to help students master various concepts of critical thinking, including generating hypotheses, thinking of ways to test them, thinking about alternative explanations and, in general, “thinking outside the box”. You will also notice that each lecture contains references to ‘caveats’ and ‘exceptions to the rules’ to showcase the broader picture of the topics we will be examining in class. </w:t>
      </w:r>
    </w:p>
    <w:p w14:paraId="17974C54" w14:textId="06F1947F" w:rsidR="00CD1F57" w:rsidRPr="00CD1F57" w:rsidRDefault="00CD1F57" w:rsidP="00E21E5B">
      <w:pPr>
        <w:spacing w:after="240"/>
        <w:rPr>
          <w:rFonts w:ascii="Garamond" w:hAnsi="Garamond"/>
        </w:rPr>
      </w:pPr>
      <w:r w:rsidRPr="00CD1F57">
        <w:rPr>
          <w:rFonts w:ascii="Garamond" w:hAnsi="Garamond"/>
        </w:rPr>
        <w:t>The most important step a teacher can take to help students develop critical thinking skill</w:t>
      </w:r>
      <w:r w:rsidR="00B83761">
        <w:rPr>
          <w:rFonts w:ascii="Garamond" w:hAnsi="Garamond"/>
        </w:rPr>
        <w:t>s</w:t>
      </w:r>
      <w:r w:rsidRPr="00CD1F57">
        <w:rPr>
          <w:rFonts w:ascii="Garamond" w:hAnsi="Garamond"/>
        </w:rPr>
        <w:t xml:space="preserve"> is to create a positive learning environment by respecting and promoting a diversity of views. Oftentimes, there </w:t>
      </w:r>
      <w:proofErr w:type="gramStart"/>
      <w:r w:rsidRPr="00CD1F57">
        <w:rPr>
          <w:rFonts w:ascii="Garamond" w:hAnsi="Garamond"/>
        </w:rPr>
        <w:t>are no right</w:t>
      </w:r>
      <w:proofErr w:type="gramEnd"/>
      <w:r w:rsidRPr="00CD1F57">
        <w:rPr>
          <w:rFonts w:ascii="Garamond" w:hAnsi="Garamond"/>
        </w:rPr>
        <w:t xml:space="preserve"> or wrong answers and each student brings a unique perspective on the topic</w:t>
      </w:r>
      <w:r w:rsidR="00C310A3">
        <w:rPr>
          <w:rFonts w:ascii="Garamond" w:hAnsi="Garamond"/>
        </w:rPr>
        <w:t xml:space="preserve">. </w:t>
      </w:r>
      <w:r w:rsidRPr="00CD1F57">
        <w:rPr>
          <w:rFonts w:ascii="Garamond" w:hAnsi="Garamond"/>
        </w:rPr>
        <w:t>In recognition of the diversity of backgrounds and learning goals of the student body, we will aim to provide guidance in various course materials to those students who want to explore additional topics not covered in the class</w:t>
      </w:r>
      <w:r w:rsidR="00C310A3">
        <w:rPr>
          <w:rFonts w:ascii="Garamond" w:hAnsi="Garamond"/>
        </w:rPr>
        <w:t xml:space="preserve">. </w:t>
      </w:r>
      <w:r w:rsidRPr="00CD1F57">
        <w:rPr>
          <w:rFonts w:ascii="Garamond" w:hAnsi="Garamond"/>
        </w:rPr>
        <w:t>These materials will be marked by a sign “for intellectually curious”</w:t>
      </w:r>
      <w:r w:rsidR="00C310A3">
        <w:rPr>
          <w:rFonts w:ascii="Garamond" w:hAnsi="Garamond"/>
        </w:rPr>
        <w:t xml:space="preserve">. </w:t>
      </w:r>
      <w:r w:rsidRPr="00CD1F57">
        <w:rPr>
          <w:rFonts w:ascii="Garamond" w:hAnsi="Garamond"/>
        </w:rPr>
        <w:t>Please don’t hesitate to ask for more suggestions to guide your in-depth exploration of certain topics!</w:t>
      </w:r>
    </w:p>
    <w:p w14:paraId="22580384" w14:textId="622E2190" w:rsidR="00CD1F57" w:rsidRPr="00CD1F57" w:rsidRDefault="00CD1F57" w:rsidP="00E21E5B">
      <w:pPr>
        <w:spacing w:after="240"/>
        <w:rPr>
          <w:rFonts w:ascii="Garamond" w:hAnsi="Garamond"/>
        </w:rPr>
      </w:pPr>
      <w:r w:rsidRPr="00CD1F57">
        <w:rPr>
          <w:rFonts w:ascii="Garamond" w:hAnsi="Garamond"/>
        </w:rPr>
        <w:t>Aside from our efforts to respect intellectual diversity and foster independent critical thinking skills, we also believe that the teaching team should set specific and clear standards from the very first day of the class</w:t>
      </w:r>
      <w:r w:rsidR="00B83761">
        <w:rPr>
          <w:rFonts w:ascii="Garamond" w:hAnsi="Garamond"/>
        </w:rPr>
        <w:t xml:space="preserve"> and </w:t>
      </w:r>
      <w:r w:rsidRPr="00CD1F57">
        <w:rPr>
          <w:rFonts w:ascii="Garamond" w:hAnsi="Garamond"/>
        </w:rPr>
        <w:t>adhere</w:t>
      </w:r>
      <w:r w:rsidR="00B83761">
        <w:rPr>
          <w:rFonts w:ascii="Garamond" w:hAnsi="Garamond"/>
        </w:rPr>
        <w:t xml:space="preserve"> to them</w:t>
      </w:r>
      <w:r w:rsidRPr="00CD1F57">
        <w:rPr>
          <w:rFonts w:ascii="Garamond" w:hAnsi="Garamond"/>
        </w:rPr>
        <w:t xml:space="preserve"> throughout the remainder of the quarter. We accomplish the enforcement of fair but strict standards by providing a detailed and clearly stated syllabus. We require students to attend class regularly to earn participation points (miss no more than 2 classes with prior notification). We believe that part of the learning experience involves interaction with other students and with the teaching team. One of the reasons for setting high standards for students is to get students to rise to their potential.</w:t>
      </w:r>
    </w:p>
    <w:p w14:paraId="258B9FFE" w14:textId="23C32474" w:rsidR="00CD1F57" w:rsidRPr="00CD1F57" w:rsidRDefault="00CD1F57" w:rsidP="00E21E5B">
      <w:pPr>
        <w:spacing w:after="240"/>
        <w:rPr>
          <w:rFonts w:ascii="Garamond" w:hAnsi="Garamond"/>
        </w:rPr>
      </w:pPr>
      <w:r w:rsidRPr="00CD1F57">
        <w:rPr>
          <w:rFonts w:ascii="Garamond" w:hAnsi="Garamond"/>
        </w:rPr>
        <w:t xml:space="preserve">Along with setting standards for students, we believe fostering superior learning requires exacting standards from the teacher and teaching assistants as well. A good example of how we set such standards is found in the </w:t>
      </w:r>
      <w:r w:rsidR="00F512F5">
        <w:rPr>
          <w:rFonts w:ascii="Garamond" w:hAnsi="Garamond"/>
        </w:rPr>
        <w:t>homework</w:t>
      </w:r>
      <w:r w:rsidRPr="00CD1F57">
        <w:rPr>
          <w:rFonts w:ascii="Garamond" w:hAnsi="Garamond"/>
        </w:rPr>
        <w:t xml:space="preserve"> assignments. </w:t>
      </w:r>
      <w:proofErr w:type="gramStart"/>
      <w:r w:rsidRPr="00CD1F57">
        <w:rPr>
          <w:rFonts w:ascii="Garamond" w:hAnsi="Garamond"/>
        </w:rPr>
        <w:t>Each homework</w:t>
      </w:r>
      <w:proofErr w:type="gramEnd"/>
      <w:r w:rsidRPr="00CD1F57">
        <w:rPr>
          <w:rFonts w:ascii="Garamond" w:hAnsi="Garamond"/>
        </w:rPr>
        <w:t xml:space="preserve"> clearly explains what students are expected to accomplish. You could expect from us a timely fee</w:t>
      </w:r>
      <w:r w:rsidR="0028748C">
        <w:rPr>
          <w:rFonts w:ascii="Garamond" w:hAnsi="Garamond"/>
        </w:rPr>
        <w:t xml:space="preserve">dback </w:t>
      </w:r>
      <w:proofErr w:type="gramStart"/>
      <w:r w:rsidR="0028748C">
        <w:rPr>
          <w:rFonts w:ascii="Garamond" w:hAnsi="Garamond"/>
        </w:rPr>
        <w:t>on each homework</w:t>
      </w:r>
      <w:proofErr w:type="gramEnd"/>
      <w:r w:rsidR="00C310A3">
        <w:rPr>
          <w:rFonts w:ascii="Garamond" w:hAnsi="Garamond"/>
        </w:rPr>
        <w:t xml:space="preserve">. </w:t>
      </w:r>
      <w:r w:rsidR="0028748C">
        <w:rPr>
          <w:rFonts w:ascii="Garamond" w:hAnsi="Garamond"/>
        </w:rPr>
        <w:t>If you</w:t>
      </w:r>
      <w:r w:rsidRPr="00CD1F57">
        <w:rPr>
          <w:rFonts w:ascii="Garamond" w:hAnsi="Garamond"/>
        </w:rPr>
        <w:t xml:space="preserve"> have more questions, we have independent office hours and invite you to </w:t>
      </w:r>
      <w:proofErr w:type="gramStart"/>
      <w:r w:rsidRPr="00CD1F57">
        <w:rPr>
          <w:rFonts w:ascii="Garamond" w:hAnsi="Garamond"/>
        </w:rPr>
        <w:t>come</w:t>
      </w:r>
      <w:proofErr w:type="gramEnd"/>
      <w:r w:rsidRPr="00CD1F57">
        <w:rPr>
          <w:rFonts w:ascii="Garamond" w:hAnsi="Garamond"/>
        </w:rPr>
        <w:t xml:space="preserve"> talk to us.</w:t>
      </w:r>
    </w:p>
    <w:p w14:paraId="7885A039" w14:textId="12BF31A2" w:rsidR="00AF0ED8" w:rsidRPr="00CD1F57" w:rsidRDefault="00CD1F57" w:rsidP="00E21E5B">
      <w:pPr>
        <w:spacing w:after="240"/>
        <w:rPr>
          <w:rFonts w:ascii="Garamond" w:hAnsi="Garamond"/>
        </w:rPr>
        <w:sectPr w:rsidR="00AF0ED8" w:rsidRPr="00CD1F57" w:rsidSect="00E67940">
          <w:headerReference w:type="default" r:id="rId17"/>
          <w:footerReference w:type="even" r:id="rId18"/>
          <w:footerReference w:type="default" r:id="rId19"/>
          <w:pgSz w:w="12240" w:h="15840" w:code="1"/>
          <w:pgMar w:top="1440" w:right="1440" w:bottom="1440" w:left="1440" w:header="720" w:footer="720" w:gutter="0"/>
          <w:cols w:space="720"/>
          <w:docGrid w:linePitch="360"/>
        </w:sectPr>
      </w:pPr>
      <w:r w:rsidRPr="00CD388A">
        <w:rPr>
          <w:rFonts w:ascii="Garamond" w:hAnsi="Garamond"/>
          <w:b/>
          <w:u w:val="single"/>
        </w:rPr>
        <w:t>What is the best way to learn in this class?</w:t>
      </w:r>
      <w:r w:rsidRPr="00CD1F57">
        <w:rPr>
          <w:rFonts w:ascii="Garamond" w:hAnsi="Garamond"/>
        </w:rPr>
        <w:t xml:space="preserve"> We suggest starting with doing the required and recommended </w:t>
      </w:r>
      <w:r w:rsidR="008D3F8F">
        <w:rPr>
          <w:rFonts w:ascii="Garamond" w:hAnsi="Garamond"/>
        </w:rPr>
        <w:t xml:space="preserve">textbook </w:t>
      </w:r>
      <w:r w:rsidRPr="00CD1F57">
        <w:rPr>
          <w:rFonts w:ascii="Garamond" w:hAnsi="Garamond"/>
        </w:rPr>
        <w:t xml:space="preserve">readings. </w:t>
      </w:r>
      <w:r w:rsidR="00DE1EA5">
        <w:rPr>
          <w:rFonts w:ascii="Garamond" w:hAnsi="Garamond"/>
        </w:rPr>
        <w:t>Review the main points of the upcoming lecture listed in the syllabus and i</w:t>
      </w:r>
      <w:r w:rsidRPr="00CD1F57">
        <w:rPr>
          <w:rFonts w:ascii="Garamond" w:hAnsi="Garamond"/>
        </w:rPr>
        <w:t>f something sounds totally unfamiliar, go back to your textbook readings and write down the remaining questions to ask in class during the interactive lecture</w:t>
      </w:r>
      <w:r w:rsidR="00C310A3">
        <w:rPr>
          <w:rFonts w:ascii="Garamond" w:hAnsi="Garamond"/>
        </w:rPr>
        <w:t xml:space="preserve">. </w:t>
      </w:r>
      <w:r w:rsidRPr="00CD1F57">
        <w:rPr>
          <w:rFonts w:ascii="Garamond" w:hAnsi="Garamond"/>
        </w:rPr>
        <w:t>After completing these readings, proceed to your homework</w:t>
      </w:r>
      <w:r w:rsidR="00C310A3">
        <w:rPr>
          <w:rFonts w:ascii="Garamond" w:hAnsi="Garamond"/>
        </w:rPr>
        <w:t xml:space="preserve">. </w:t>
      </w:r>
      <w:r w:rsidRPr="00CD1F57">
        <w:rPr>
          <w:rFonts w:ascii="Garamond" w:hAnsi="Garamond"/>
        </w:rPr>
        <w:t xml:space="preserve">Forming a study group and discussing questions from the </w:t>
      </w:r>
      <w:proofErr w:type="spellStart"/>
      <w:r w:rsidRPr="00CD1F57">
        <w:rPr>
          <w:rFonts w:ascii="Garamond" w:hAnsi="Garamond"/>
        </w:rPr>
        <w:t>homeworks</w:t>
      </w:r>
      <w:proofErr w:type="spellEnd"/>
      <w:r w:rsidRPr="00CD1F57">
        <w:rPr>
          <w:rFonts w:ascii="Garamond" w:hAnsi="Garamond"/>
        </w:rPr>
        <w:t xml:space="preserve"> for the assigned articles could be a great learning experience</w:t>
      </w:r>
      <w:r w:rsidR="00C310A3">
        <w:rPr>
          <w:rFonts w:ascii="Garamond" w:hAnsi="Garamond"/>
        </w:rPr>
        <w:t xml:space="preserve">. </w:t>
      </w:r>
      <w:r w:rsidRPr="00CD1F57">
        <w:rPr>
          <w:rFonts w:ascii="Garamond" w:hAnsi="Garamond"/>
        </w:rPr>
        <w:t>You will see that your fellow students might have opinions about the same readings which are very different from your own</w:t>
      </w:r>
      <w:r w:rsidR="00C310A3">
        <w:rPr>
          <w:rFonts w:ascii="Garamond" w:hAnsi="Garamond"/>
        </w:rPr>
        <w:t xml:space="preserve">. </w:t>
      </w:r>
      <w:r w:rsidRPr="00CD1F57">
        <w:rPr>
          <w:rFonts w:ascii="Garamond" w:hAnsi="Garamond"/>
        </w:rPr>
        <w:t xml:space="preserve">A lively debate is what we aim for during the seminars! </w:t>
      </w:r>
      <w:r w:rsidR="00F512F5">
        <w:rPr>
          <w:rFonts w:ascii="Garamond" w:hAnsi="Garamond"/>
        </w:rPr>
        <w:t>Before coming to class, review</w:t>
      </w:r>
      <w:r w:rsidR="008D3F8F" w:rsidRPr="00CD1F57">
        <w:rPr>
          <w:rFonts w:ascii="Garamond" w:hAnsi="Garamond"/>
        </w:rPr>
        <w:t xml:space="preserve"> the PowerPoint slides of the upcoming lecture</w:t>
      </w:r>
      <w:r w:rsidR="00F512F5">
        <w:rPr>
          <w:rFonts w:ascii="Garamond" w:hAnsi="Garamond"/>
        </w:rPr>
        <w:t xml:space="preserve"> which will be posted online a day before the class</w:t>
      </w:r>
      <w:r w:rsidR="008D3F8F">
        <w:rPr>
          <w:rFonts w:ascii="Garamond" w:hAnsi="Garamond"/>
        </w:rPr>
        <w:t xml:space="preserve">. </w:t>
      </w:r>
      <w:r w:rsidRPr="00CD1F57">
        <w:rPr>
          <w:rFonts w:ascii="Garamond" w:hAnsi="Garamond"/>
        </w:rPr>
        <w:t>Last but not least, volunteer to make a short presentation about your research project in progress during the week when we are covering topics of interest to you</w:t>
      </w:r>
      <w:r w:rsidR="00C310A3">
        <w:rPr>
          <w:rFonts w:ascii="Garamond" w:hAnsi="Garamond"/>
        </w:rPr>
        <w:t xml:space="preserve">. </w:t>
      </w:r>
      <w:r w:rsidRPr="00CD1F57">
        <w:rPr>
          <w:rFonts w:ascii="Garamond" w:hAnsi="Garamond"/>
        </w:rPr>
        <w:t>There is no better way to learn than by doing it and, as a bonus, you will get feedback from the whole class</w:t>
      </w:r>
      <w:r w:rsidR="00C310A3">
        <w:rPr>
          <w:rFonts w:ascii="Garamond" w:hAnsi="Garamond"/>
        </w:rPr>
        <w:t xml:space="preserve">. </w:t>
      </w:r>
      <w:r w:rsidRPr="00CD1F57">
        <w:rPr>
          <w:rFonts w:ascii="Garamond" w:hAnsi="Garamond"/>
        </w:rPr>
        <w:t>You might even find a collaborator!</w:t>
      </w:r>
    </w:p>
    <w:tbl>
      <w:tblPr>
        <w:tblW w:w="13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1E0" w:firstRow="1" w:lastRow="1" w:firstColumn="1" w:lastColumn="1" w:noHBand="0" w:noVBand="0"/>
      </w:tblPr>
      <w:tblGrid>
        <w:gridCol w:w="477"/>
        <w:gridCol w:w="882"/>
        <w:gridCol w:w="5103"/>
        <w:gridCol w:w="864"/>
        <w:gridCol w:w="1737"/>
        <w:gridCol w:w="1764"/>
        <w:gridCol w:w="2880"/>
      </w:tblGrid>
      <w:tr w:rsidR="004316E6" w:rsidRPr="00CD1F57" w14:paraId="2641C327" w14:textId="77777777" w:rsidTr="00494932">
        <w:trPr>
          <w:trHeight w:val="440"/>
          <w:tblHeader/>
        </w:trPr>
        <w:tc>
          <w:tcPr>
            <w:tcW w:w="477" w:type="dxa"/>
            <w:tcBorders>
              <w:bottom w:val="single" w:sz="4" w:space="0" w:color="auto"/>
            </w:tcBorders>
            <w:shd w:val="clear" w:color="auto" w:fill="A6A6A6"/>
          </w:tcPr>
          <w:p w14:paraId="39609974" w14:textId="77777777" w:rsidR="004316E6" w:rsidRPr="00CD1F57" w:rsidRDefault="004316E6" w:rsidP="00CD1F57">
            <w:pPr>
              <w:spacing w:after="120"/>
              <w:ind w:left="-117" w:right="-108"/>
              <w:jc w:val="center"/>
              <w:rPr>
                <w:rFonts w:ascii="Garamond" w:hAnsi="Garamond"/>
                <w:sz w:val="20"/>
                <w:szCs w:val="20"/>
              </w:rPr>
            </w:pPr>
            <w:r w:rsidRPr="00CD1F57">
              <w:rPr>
                <w:rFonts w:ascii="Garamond" w:hAnsi="Garamond"/>
                <w:sz w:val="20"/>
                <w:szCs w:val="20"/>
              </w:rPr>
              <w:lastRenderedPageBreak/>
              <w:t>Week</w:t>
            </w:r>
          </w:p>
        </w:tc>
        <w:tc>
          <w:tcPr>
            <w:tcW w:w="882" w:type="dxa"/>
            <w:tcBorders>
              <w:bottom w:val="single" w:sz="4" w:space="0" w:color="auto"/>
            </w:tcBorders>
            <w:shd w:val="clear" w:color="auto" w:fill="A6A6A6"/>
          </w:tcPr>
          <w:p w14:paraId="49EBBC99" w14:textId="77777777" w:rsidR="004316E6" w:rsidRPr="00CD1F57" w:rsidRDefault="004316E6" w:rsidP="00CD1F57">
            <w:pPr>
              <w:spacing w:after="120"/>
              <w:ind w:left="-63" w:right="-108"/>
              <w:jc w:val="both"/>
              <w:rPr>
                <w:rFonts w:ascii="Garamond" w:hAnsi="Garamond"/>
                <w:sz w:val="20"/>
                <w:szCs w:val="20"/>
              </w:rPr>
            </w:pPr>
            <w:r w:rsidRPr="00CD1F57">
              <w:rPr>
                <w:rFonts w:ascii="Garamond" w:hAnsi="Garamond"/>
                <w:sz w:val="20"/>
                <w:szCs w:val="20"/>
              </w:rPr>
              <w:t>Date</w:t>
            </w:r>
          </w:p>
        </w:tc>
        <w:tc>
          <w:tcPr>
            <w:tcW w:w="5103" w:type="dxa"/>
            <w:tcBorders>
              <w:bottom w:val="single" w:sz="4" w:space="0" w:color="auto"/>
            </w:tcBorders>
            <w:shd w:val="clear" w:color="auto" w:fill="A6A6A6"/>
          </w:tcPr>
          <w:p w14:paraId="73AF2207" w14:textId="77777777" w:rsidR="004316E6" w:rsidRPr="00CD1F57" w:rsidRDefault="004316E6" w:rsidP="00CD1F57">
            <w:pPr>
              <w:spacing w:after="120"/>
              <w:ind w:right="-111" w:hanging="54"/>
              <w:rPr>
                <w:rFonts w:ascii="Garamond" w:hAnsi="Garamond"/>
                <w:sz w:val="20"/>
                <w:szCs w:val="20"/>
              </w:rPr>
            </w:pPr>
            <w:r w:rsidRPr="00CD1F57">
              <w:rPr>
                <w:rFonts w:ascii="Garamond" w:hAnsi="Garamond"/>
                <w:sz w:val="20"/>
                <w:szCs w:val="20"/>
              </w:rPr>
              <w:t>Lectures</w:t>
            </w:r>
          </w:p>
        </w:tc>
        <w:tc>
          <w:tcPr>
            <w:tcW w:w="864" w:type="dxa"/>
            <w:tcBorders>
              <w:bottom w:val="single" w:sz="4" w:space="0" w:color="auto"/>
            </w:tcBorders>
            <w:shd w:val="clear" w:color="auto" w:fill="A6A6A6"/>
          </w:tcPr>
          <w:p w14:paraId="20B96EB1" w14:textId="77777777" w:rsidR="004316E6" w:rsidRPr="00CD1F57" w:rsidRDefault="004316E6" w:rsidP="00CD1F57">
            <w:pPr>
              <w:spacing w:after="120"/>
              <w:ind w:left="-72" w:right="-81"/>
              <w:rPr>
                <w:rFonts w:ascii="Garamond" w:hAnsi="Garamond"/>
                <w:sz w:val="20"/>
                <w:szCs w:val="20"/>
              </w:rPr>
            </w:pPr>
            <w:r w:rsidRPr="00CD1F57">
              <w:rPr>
                <w:rFonts w:ascii="Garamond" w:hAnsi="Garamond"/>
                <w:sz w:val="20"/>
                <w:szCs w:val="20"/>
              </w:rPr>
              <w:t>Lecturer</w:t>
            </w:r>
          </w:p>
        </w:tc>
        <w:tc>
          <w:tcPr>
            <w:tcW w:w="1737" w:type="dxa"/>
            <w:tcBorders>
              <w:bottom w:val="single" w:sz="4" w:space="0" w:color="auto"/>
            </w:tcBorders>
            <w:shd w:val="clear" w:color="auto" w:fill="A6A6A6"/>
          </w:tcPr>
          <w:p w14:paraId="04D8316E" w14:textId="77777777" w:rsidR="00822F97" w:rsidRPr="00CD1F57" w:rsidRDefault="004316E6" w:rsidP="007B59E7">
            <w:pPr>
              <w:ind w:left="-58" w:right="-86"/>
              <w:rPr>
                <w:rFonts w:ascii="Garamond" w:hAnsi="Garamond"/>
                <w:sz w:val="20"/>
                <w:szCs w:val="20"/>
              </w:rPr>
            </w:pPr>
            <w:r w:rsidRPr="00CD1F57">
              <w:rPr>
                <w:rFonts w:ascii="Garamond" w:hAnsi="Garamond"/>
                <w:sz w:val="20"/>
                <w:szCs w:val="20"/>
              </w:rPr>
              <w:t>Re</w:t>
            </w:r>
            <w:r w:rsidR="00822F97" w:rsidRPr="00CD1F57">
              <w:rPr>
                <w:rFonts w:ascii="Garamond" w:hAnsi="Garamond"/>
                <w:sz w:val="20"/>
                <w:szCs w:val="20"/>
              </w:rPr>
              <w:t>quired re</w:t>
            </w:r>
            <w:r w:rsidRPr="00CD1F57">
              <w:rPr>
                <w:rFonts w:ascii="Garamond" w:hAnsi="Garamond"/>
                <w:sz w:val="20"/>
                <w:szCs w:val="20"/>
              </w:rPr>
              <w:t>adings</w:t>
            </w:r>
          </w:p>
          <w:p w14:paraId="74ECF41E" w14:textId="568DA69B" w:rsidR="004316E6" w:rsidRPr="00CD1F57" w:rsidRDefault="004316E6" w:rsidP="007B59E7">
            <w:pPr>
              <w:ind w:left="-58" w:right="-86"/>
              <w:rPr>
                <w:rFonts w:ascii="Garamond" w:hAnsi="Garamond"/>
                <w:sz w:val="20"/>
                <w:szCs w:val="20"/>
              </w:rPr>
            </w:pPr>
          </w:p>
        </w:tc>
        <w:tc>
          <w:tcPr>
            <w:tcW w:w="1764" w:type="dxa"/>
            <w:tcBorders>
              <w:bottom w:val="single" w:sz="4" w:space="0" w:color="auto"/>
            </w:tcBorders>
            <w:shd w:val="clear" w:color="auto" w:fill="A6A6A6"/>
          </w:tcPr>
          <w:p w14:paraId="415E14B7" w14:textId="77777777" w:rsidR="004316E6" w:rsidRPr="00CD1F57" w:rsidRDefault="001A1085" w:rsidP="00CD1F57">
            <w:pPr>
              <w:spacing w:after="120"/>
              <w:ind w:left="-63" w:right="-120"/>
              <w:rPr>
                <w:rFonts w:ascii="Garamond" w:hAnsi="Garamond"/>
                <w:sz w:val="20"/>
                <w:szCs w:val="20"/>
              </w:rPr>
            </w:pPr>
            <w:r w:rsidRPr="00CD1F57">
              <w:rPr>
                <w:rFonts w:ascii="Garamond" w:hAnsi="Garamond"/>
                <w:sz w:val="20"/>
                <w:szCs w:val="20"/>
              </w:rPr>
              <w:t xml:space="preserve">Recommended additional </w:t>
            </w:r>
            <w:r w:rsidR="004316E6" w:rsidRPr="00CD1F57">
              <w:rPr>
                <w:rFonts w:ascii="Garamond" w:hAnsi="Garamond"/>
                <w:sz w:val="20"/>
                <w:szCs w:val="20"/>
              </w:rPr>
              <w:t xml:space="preserve">readings </w:t>
            </w:r>
          </w:p>
        </w:tc>
        <w:tc>
          <w:tcPr>
            <w:tcW w:w="2880" w:type="dxa"/>
            <w:tcBorders>
              <w:bottom w:val="single" w:sz="4" w:space="0" w:color="auto"/>
            </w:tcBorders>
            <w:shd w:val="clear" w:color="auto" w:fill="A6A6A6"/>
          </w:tcPr>
          <w:p w14:paraId="514D8706" w14:textId="77777777" w:rsidR="004316E6" w:rsidRPr="00CD1F57" w:rsidRDefault="001A1085" w:rsidP="00CD1F57">
            <w:pPr>
              <w:spacing w:after="120"/>
              <w:ind w:left="-45" w:right="-111"/>
              <w:rPr>
                <w:rFonts w:ascii="Garamond" w:hAnsi="Garamond"/>
                <w:sz w:val="20"/>
                <w:szCs w:val="20"/>
              </w:rPr>
            </w:pPr>
            <w:r w:rsidRPr="00CD1F57">
              <w:rPr>
                <w:rFonts w:ascii="Garamond" w:hAnsi="Garamond"/>
                <w:sz w:val="20"/>
                <w:szCs w:val="20"/>
              </w:rPr>
              <w:t>Discussion section</w:t>
            </w:r>
            <w:r w:rsidR="004316E6" w:rsidRPr="00CD1F57">
              <w:rPr>
                <w:rFonts w:ascii="Garamond" w:hAnsi="Garamond"/>
                <w:sz w:val="20"/>
                <w:szCs w:val="20"/>
              </w:rPr>
              <w:t xml:space="preserve"> readings and </w:t>
            </w:r>
            <w:r w:rsidRPr="00CD1F57">
              <w:rPr>
                <w:rFonts w:ascii="Garamond" w:hAnsi="Garamond"/>
                <w:sz w:val="20"/>
                <w:szCs w:val="20"/>
              </w:rPr>
              <w:t xml:space="preserve">homework </w:t>
            </w:r>
            <w:r w:rsidR="004316E6" w:rsidRPr="00CD1F57">
              <w:rPr>
                <w:rFonts w:ascii="Garamond" w:hAnsi="Garamond"/>
                <w:sz w:val="20"/>
                <w:szCs w:val="20"/>
              </w:rPr>
              <w:t>assignments</w:t>
            </w:r>
          </w:p>
        </w:tc>
      </w:tr>
      <w:tr w:rsidR="004316E6" w:rsidRPr="00724A9C" w14:paraId="0C5D85FD" w14:textId="77777777" w:rsidTr="00494932">
        <w:trPr>
          <w:tblHeader/>
        </w:trPr>
        <w:tc>
          <w:tcPr>
            <w:tcW w:w="477" w:type="dxa"/>
            <w:shd w:val="clear" w:color="auto" w:fill="FFFFFF"/>
          </w:tcPr>
          <w:p w14:paraId="43E87E11" w14:textId="77777777" w:rsidR="004316E6" w:rsidRPr="00724A9C" w:rsidRDefault="004316E6" w:rsidP="00E67940">
            <w:pPr>
              <w:jc w:val="center"/>
              <w:rPr>
                <w:rFonts w:ascii="Garamond" w:hAnsi="Garamond"/>
                <w:sz w:val="20"/>
                <w:szCs w:val="20"/>
              </w:rPr>
            </w:pPr>
            <w:r>
              <w:rPr>
                <w:rFonts w:ascii="Garamond" w:hAnsi="Garamond"/>
                <w:sz w:val="20"/>
                <w:szCs w:val="20"/>
              </w:rPr>
              <w:t>1.</w:t>
            </w:r>
          </w:p>
        </w:tc>
        <w:tc>
          <w:tcPr>
            <w:tcW w:w="882" w:type="dxa"/>
            <w:shd w:val="clear" w:color="auto" w:fill="FFFFFF"/>
          </w:tcPr>
          <w:p w14:paraId="49393648" w14:textId="77777777" w:rsidR="004316E6" w:rsidRPr="00724A9C" w:rsidRDefault="004316E6" w:rsidP="00FD1AF1">
            <w:pPr>
              <w:ind w:left="-63" w:right="-108"/>
              <w:jc w:val="both"/>
              <w:rPr>
                <w:rFonts w:ascii="Garamond" w:hAnsi="Garamond"/>
                <w:sz w:val="20"/>
                <w:szCs w:val="20"/>
              </w:rPr>
            </w:pPr>
            <w:r w:rsidRPr="00724A9C">
              <w:rPr>
                <w:rFonts w:ascii="Garamond" w:hAnsi="Garamond"/>
                <w:sz w:val="20"/>
                <w:szCs w:val="20"/>
              </w:rPr>
              <w:t>01/</w:t>
            </w:r>
            <w:r w:rsidR="00FD1AF1">
              <w:rPr>
                <w:rFonts w:ascii="Garamond" w:hAnsi="Garamond"/>
                <w:sz w:val="20"/>
                <w:szCs w:val="20"/>
              </w:rPr>
              <w:t>09</w:t>
            </w:r>
            <w:r w:rsidRPr="00724A9C">
              <w:rPr>
                <w:rFonts w:ascii="Garamond" w:hAnsi="Garamond"/>
                <w:sz w:val="20"/>
                <w:szCs w:val="20"/>
              </w:rPr>
              <w:t>/</w:t>
            </w:r>
            <w:r w:rsidR="00FD1AF1" w:rsidRPr="00724A9C">
              <w:rPr>
                <w:rFonts w:ascii="Garamond" w:hAnsi="Garamond"/>
                <w:sz w:val="20"/>
                <w:szCs w:val="20"/>
              </w:rPr>
              <w:t>1</w:t>
            </w:r>
            <w:r w:rsidR="00FD1AF1">
              <w:rPr>
                <w:rFonts w:ascii="Garamond" w:hAnsi="Garamond"/>
                <w:sz w:val="20"/>
                <w:szCs w:val="20"/>
              </w:rPr>
              <w:t>5</w:t>
            </w:r>
          </w:p>
        </w:tc>
        <w:tc>
          <w:tcPr>
            <w:tcW w:w="5103" w:type="dxa"/>
            <w:shd w:val="clear" w:color="auto" w:fill="FFFFFF"/>
          </w:tcPr>
          <w:p w14:paraId="32E43569" w14:textId="77777777" w:rsidR="004316E6" w:rsidRPr="00724A9C" w:rsidRDefault="004316E6" w:rsidP="00E67940">
            <w:pPr>
              <w:ind w:right="-111" w:hanging="54"/>
              <w:rPr>
                <w:rFonts w:ascii="Garamond" w:hAnsi="Garamond"/>
                <w:sz w:val="20"/>
                <w:szCs w:val="20"/>
              </w:rPr>
            </w:pPr>
            <w:r w:rsidRPr="00724A9C">
              <w:rPr>
                <w:rFonts w:ascii="Garamond" w:hAnsi="Garamond"/>
                <w:sz w:val="20"/>
                <w:szCs w:val="20"/>
              </w:rPr>
              <w:t>Introduction: Causal theories and interrelationships between measures of disease occurrence</w:t>
            </w:r>
          </w:p>
          <w:p w14:paraId="77E1BB08" w14:textId="77777777" w:rsidR="004316E6" w:rsidRPr="00724A9C" w:rsidRDefault="004316E6" w:rsidP="00E67940">
            <w:pPr>
              <w:ind w:left="1080" w:right="-111" w:hanging="54"/>
              <w:rPr>
                <w:rFonts w:ascii="Garamond" w:hAnsi="Garamond"/>
                <w:sz w:val="20"/>
                <w:szCs w:val="20"/>
              </w:rPr>
            </w:pPr>
            <w:r w:rsidRPr="00724A9C">
              <w:rPr>
                <w:rFonts w:ascii="Garamond" w:hAnsi="Garamond"/>
                <w:sz w:val="20"/>
                <w:szCs w:val="20"/>
              </w:rPr>
              <w:t>Theories of causal inference</w:t>
            </w:r>
          </w:p>
          <w:p w14:paraId="29D12375" w14:textId="77777777" w:rsidR="004316E6" w:rsidRPr="00724A9C" w:rsidRDefault="004316E6" w:rsidP="00E67940">
            <w:pPr>
              <w:ind w:left="1080" w:right="-111" w:hanging="54"/>
              <w:rPr>
                <w:rFonts w:ascii="Garamond" w:hAnsi="Garamond"/>
                <w:sz w:val="20"/>
                <w:szCs w:val="20"/>
              </w:rPr>
            </w:pPr>
            <w:r w:rsidRPr="00724A9C">
              <w:rPr>
                <w:rFonts w:ascii="Garamond" w:hAnsi="Garamond"/>
                <w:sz w:val="20"/>
                <w:szCs w:val="20"/>
              </w:rPr>
              <w:t>Causal diagrams and other models for evaluation of causation</w:t>
            </w:r>
          </w:p>
          <w:p w14:paraId="574A1B97" w14:textId="77777777" w:rsidR="004316E6" w:rsidRPr="00724A9C" w:rsidRDefault="004316E6" w:rsidP="00E67940">
            <w:pPr>
              <w:ind w:left="1080" w:right="-111" w:hanging="54"/>
              <w:rPr>
                <w:rFonts w:ascii="Garamond" w:hAnsi="Garamond"/>
                <w:sz w:val="20"/>
                <w:szCs w:val="20"/>
              </w:rPr>
            </w:pPr>
            <w:r w:rsidRPr="00724A9C">
              <w:rPr>
                <w:rFonts w:ascii="Garamond" w:hAnsi="Garamond"/>
                <w:sz w:val="20"/>
                <w:szCs w:val="20"/>
              </w:rPr>
              <w:t>Counterfactual effect measures: rate ratios, risk ratios and odds ratios, measures of attributable risk, effect measures vs. measures of association</w:t>
            </w:r>
          </w:p>
        </w:tc>
        <w:tc>
          <w:tcPr>
            <w:tcW w:w="864" w:type="dxa"/>
            <w:shd w:val="clear" w:color="auto" w:fill="FFFFFF"/>
          </w:tcPr>
          <w:p w14:paraId="511152C3" w14:textId="77777777" w:rsidR="004316E6" w:rsidRPr="00724A9C" w:rsidRDefault="004316E6" w:rsidP="00E67940">
            <w:pPr>
              <w:ind w:left="-72" w:right="-81"/>
              <w:rPr>
                <w:rFonts w:ascii="Garamond" w:hAnsi="Garamond"/>
                <w:sz w:val="20"/>
                <w:szCs w:val="20"/>
              </w:rPr>
            </w:pPr>
            <w:r w:rsidRPr="00724A9C">
              <w:rPr>
                <w:rFonts w:ascii="Garamond" w:hAnsi="Garamond"/>
                <w:sz w:val="20"/>
                <w:szCs w:val="20"/>
              </w:rPr>
              <w:t>Zablotska</w:t>
            </w:r>
          </w:p>
        </w:tc>
        <w:tc>
          <w:tcPr>
            <w:tcW w:w="1737" w:type="dxa"/>
            <w:shd w:val="clear" w:color="auto" w:fill="FFFFFF"/>
          </w:tcPr>
          <w:p w14:paraId="133D788E" w14:textId="384696CF" w:rsidR="007B59E7" w:rsidRDefault="007B59E7" w:rsidP="007B59E7">
            <w:pPr>
              <w:ind w:left="-99" w:right="-117"/>
              <w:rPr>
                <w:rFonts w:ascii="Garamond" w:hAnsi="Garamond"/>
                <w:sz w:val="20"/>
                <w:szCs w:val="20"/>
              </w:rPr>
            </w:pPr>
            <w:r w:rsidRPr="00CD1F57">
              <w:rPr>
                <w:rFonts w:ascii="Garamond" w:hAnsi="Garamond"/>
                <w:sz w:val="20"/>
                <w:szCs w:val="20"/>
              </w:rPr>
              <w:t>Rothman, Greenland and Lash 2008 (RGL2008)</w:t>
            </w:r>
          </w:p>
          <w:p w14:paraId="20A0D3B1" w14:textId="77777777" w:rsidR="004316E6" w:rsidRDefault="004316E6" w:rsidP="005E6B88">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2</w:t>
            </w:r>
          </w:p>
          <w:p w14:paraId="54E5E067" w14:textId="77777777" w:rsidR="004316E6" w:rsidRDefault="004316E6" w:rsidP="005E6B88">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w:t>
            </w:r>
            <w:r w:rsidRPr="00724A9C">
              <w:rPr>
                <w:rFonts w:ascii="Garamond" w:hAnsi="Garamond"/>
                <w:sz w:val="20"/>
                <w:szCs w:val="20"/>
              </w:rPr>
              <w:t>4</w:t>
            </w:r>
          </w:p>
          <w:p w14:paraId="11DEA49D" w14:textId="77777777" w:rsidR="004316E6" w:rsidRPr="00724A9C" w:rsidRDefault="004316E6" w:rsidP="005E6B88">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w:t>
            </w:r>
            <w:r w:rsidRPr="00724A9C">
              <w:rPr>
                <w:rFonts w:ascii="Garamond" w:hAnsi="Garamond"/>
                <w:sz w:val="20"/>
                <w:szCs w:val="20"/>
              </w:rPr>
              <w:t>12</w:t>
            </w:r>
          </w:p>
        </w:tc>
        <w:tc>
          <w:tcPr>
            <w:tcW w:w="1764" w:type="dxa"/>
            <w:shd w:val="clear" w:color="auto" w:fill="FFFFFF"/>
          </w:tcPr>
          <w:p w14:paraId="255DE2AB" w14:textId="77777777" w:rsidR="00822F97" w:rsidRDefault="00822F97" w:rsidP="00E67940">
            <w:pPr>
              <w:ind w:left="-63" w:right="-120"/>
              <w:rPr>
                <w:rFonts w:ascii="Garamond" w:hAnsi="Garamond"/>
                <w:sz w:val="20"/>
                <w:szCs w:val="20"/>
              </w:rPr>
            </w:pPr>
            <w:r>
              <w:rPr>
                <w:rFonts w:ascii="Garamond" w:hAnsi="Garamond"/>
                <w:sz w:val="20"/>
                <w:szCs w:val="20"/>
              </w:rPr>
              <w:t xml:space="preserve">Rothman 2012 (R2012) </w:t>
            </w:r>
            <w:proofErr w:type="spellStart"/>
            <w:r w:rsidR="004316E6">
              <w:rPr>
                <w:rFonts w:ascii="Garamond" w:hAnsi="Garamond"/>
                <w:sz w:val="20"/>
                <w:szCs w:val="20"/>
              </w:rPr>
              <w:t>Ch</w:t>
            </w:r>
            <w:proofErr w:type="spellEnd"/>
            <w:r w:rsidR="004316E6">
              <w:rPr>
                <w:rFonts w:ascii="Garamond" w:hAnsi="Garamond"/>
                <w:sz w:val="20"/>
                <w:szCs w:val="20"/>
              </w:rPr>
              <w:t xml:space="preserve"> 1-3</w:t>
            </w:r>
            <w:r>
              <w:rPr>
                <w:rFonts w:ascii="Garamond" w:hAnsi="Garamond"/>
                <w:sz w:val="20"/>
                <w:szCs w:val="20"/>
              </w:rPr>
              <w:t>;</w:t>
            </w:r>
          </w:p>
          <w:p w14:paraId="1DCD867A" w14:textId="77777777" w:rsidR="00822F97" w:rsidRDefault="00822F97" w:rsidP="00822F97">
            <w:pPr>
              <w:ind w:left="-63" w:right="-120"/>
              <w:rPr>
                <w:rFonts w:ascii="Garamond" w:hAnsi="Garamond"/>
                <w:sz w:val="20"/>
                <w:szCs w:val="20"/>
              </w:rPr>
            </w:pPr>
          </w:p>
          <w:p w14:paraId="70ACAD51" w14:textId="77777777" w:rsidR="00E03EA5" w:rsidRDefault="00E03EA5" w:rsidP="00822F97">
            <w:pPr>
              <w:ind w:left="-63" w:right="-120"/>
              <w:rPr>
                <w:rFonts w:ascii="Garamond" w:hAnsi="Garamond"/>
                <w:sz w:val="20"/>
                <w:szCs w:val="20"/>
              </w:rPr>
            </w:pPr>
          </w:p>
          <w:p w14:paraId="2B81E2B4" w14:textId="77777777" w:rsidR="00E03EA5" w:rsidRPr="00512A75" w:rsidRDefault="00E03EA5" w:rsidP="00E03EA5">
            <w:pPr>
              <w:ind w:left="-63" w:right="-120"/>
              <w:rPr>
                <w:rFonts w:ascii="Garamond" w:hAnsi="Garamond"/>
                <w:sz w:val="20"/>
                <w:szCs w:val="20"/>
              </w:rPr>
            </w:pPr>
          </w:p>
        </w:tc>
        <w:tc>
          <w:tcPr>
            <w:tcW w:w="2880" w:type="dxa"/>
            <w:shd w:val="clear" w:color="auto" w:fill="FFFFFF"/>
          </w:tcPr>
          <w:p w14:paraId="30E2EAFC" w14:textId="77777777" w:rsidR="00E03EA5" w:rsidRPr="00724A9C" w:rsidRDefault="00E03EA5" w:rsidP="008A2EDF">
            <w:pPr>
              <w:ind w:left="117" w:right="-111"/>
              <w:rPr>
                <w:rFonts w:ascii="Garamond" w:hAnsi="Garamond"/>
                <w:sz w:val="20"/>
                <w:szCs w:val="20"/>
              </w:rPr>
            </w:pPr>
          </w:p>
        </w:tc>
      </w:tr>
      <w:tr w:rsidR="005904DD" w:rsidRPr="00724A9C" w14:paraId="6FA6930A" w14:textId="77777777" w:rsidTr="00494932">
        <w:trPr>
          <w:tblHeader/>
        </w:trPr>
        <w:tc>
          <w:tcPr>
            <w:tcW w:w="477" w:type="dxa"/>
            <w:shd w:val="clear" w:color="auto" w:fill="auto"/>
          </w:tcPr>
          <w:p w14:paraId="7AE9F67A" w14:textId="77777777" w:rsidR="005904DD" w:rsidRPr="00DB20E8" w:rsidRDefault="005904DD" w:rsidP="00E67940">
            <w:pPr>
              <w:ind w:left="-117"/>
              <w:jc w:val="center"/>
              <w:rPr>
                <w:rFonts w:ascii="Garamond" w:hAnsi="Garamond"/>
                <w:sz w:val="20"/>
                <w:szCs w:val="20"/>
              </w:rPr>
            </w:pPr>
            <w:r w:rsidRPr="00DB20E8">
              <w:rPr>
                <w:rFonts w:ascii="Garamond" w:hAnsi="Garamond"/>
                <w:sz w:val="20"/>
                <w:szCs w:val="20"/>
              </w:rPr>
              <w:t>2.</w:t>
            </w:r>
          </w:p>
        </w:tc>
        <w:tc>
          <w:tcPr>
            <w:tcW w:w="882" w:type="dxa"/>
            <w:shd w:val="clear" w:color="auto" w:fill="auto"/>
          </w:tcPr>
          <w:p w14:paraId="7CA18FAB" w14:textId="77777777" w:rsidR="005904DD" w:rsidRPr="00DB20E8" w:rsidRDefault="005904DD" w:rsidP="00FD1AF1">
            <w:pPr>
              <w:ind w:left="-63" w:right="-108"/>
              <w:jc w:val="both"/>
              <w:rPr>
                <w:rFonts w:ascii="Garamond" w:hAnsi="Garamond"/>
                <w:sz w:val="20"/>
                <w:szCs w:val="20"/>
              </w:rPr>
            </w:pPr>
            <w:r w:rsidRPr="00DB20E8">
              <w:rPr>
                <w:rFonts w:ascii="Garamond" w:hAnsi="Garamond"/>
                <w:sz w:val="20"/>
                <w:szCs w:val="20"/>
              </w:rPr>
              <w:t>01/16/15</w:t>
            </w:r>
          </w:p>
        </w:tc>
        <w:tc>
          <w:tcPr>
            <w:tcW w:w="5103" w:type="dxa"/>
            <w:shd w:val="clear" w:color="auto" w:fill="auto"/>
          </w:tcPr>
          <w:p w14:paraId="50F1D4C9" w14:textId="77777777" w:rsidR="005904DD" w:rsidRDefault="00997811" w:rsidP="00997811">
            <w:pPr>
              <w:ind w:right="-111" w:hanging="54"/>
              <w:rPr>
                <w:rFonts w:ascii="Garamond" w:hAnsi="Garamond"/>
                <w:sz w:val="20"/>
                <w:szCs w:val="20"/>
              </w:rPr>
            </w:pPr>
            <w:r w:rsidRPr="00DB20E8">
              <w:rPr>
                <w:rFonts w:ascii="Garamond" w:hAnsi="Garamond"/>
                <w:sz w:val="20"/>
                <w:szCs w:val="20"/>
              </w:rPr>
              <w:t xml:space="preserve">Directed </w:t>
            </w:r>
            <w:proofErr w:type="spellStart"/>
            <w:r w:rsidRPr="00DB20E8">
              <w:rPr>
                <w:rFonts w:ascii="Garamond" w:hAnsi="Garamond"/>
                <w:sz w:val="20"/>
                <w:szCs w:val="20"/>
              </w:rPr>
              <w:t>Acylic</w:t>
            </w:r>
            <w:proofErr w:type="spellEnd"/>
            <w:r w:rsidRPr="00DB20E8">
              <w:rPr>
                <w:rFonts w:ascii="Garamond" w:hAnsi="Garamond"/>
                <w:sz w:val="20"/>
                <w:szCs w:val="20"/>
              </w:rPr>
              <w:t xml:space="preserve"> Graphs (DAGs) and causal structures of </w:t>
            </w:r>
            <w:r w:rsidR="00204EBD" w:rsidRPr="00DB20E8">
              <w:rPr>
                <w:rFonts w:ascii="Garamond" w:hAnsi="Garamond"/>
                <w:sz w:val="20"/>
                <w:szCs w:val="20"/>
              </w:rPr>
              <w:t xml:space="preserve">different types of </w:t>
            </w:r>
            <w:r w:rsidRPr="00DB20E8">
              <w:rPr>
                <w:rFonts w:ascii="Garamond" w:hAnsi="Garamond"/>
                <w:sz w:val="20"/>
                <w:szCs w:val="20"/>
              </w:rPr>
              <w:t>biases</w:t>
            </w:r>
          </w:p>
          <w:p w14:paraId="4EF4180A" w14:textId="77777777" w:rsidR="00AE703B" w:rsidRPr="00AE703B" w:rsidRDefault="00AE703B" w:rsidP="00052961">
            <w:pPr>
              <w:ind w:left="1071" w:right="-111"/>
              <w:rPr>
                <w:rFonts w:ascii="Garamond" w:hAnsi="Garamond"/>
                <w:sz w:val="20"/>
                <w:szCs w:val="20"/>
              </w:rPr>
            </w:pPr>
            <w:bookmarkStart w:id="0" w:name="_GoBack"/>
            <w:r w:rsidRPr="00AE703B">
              <w:rPr>
                <w:rFonts w:ascii="Garamond" w:hAnsi="Garamond"/>
                <w:sz w:val="20"/>
                <w:szCs w:val="20"/>
              </w:rPr>
              <w:t>Intro to causal inference</w:t>
            </w:r>
          </w:p>
          <w:p w14:paraId="2AF5CBA0" w14:textId="77777777" w:rsidR="00AE703B" w:rsidRPr="00AE703B" w:rsidRDefault="00AE703B" w:rsidP="00052961">
            <w:pPr>
              <w:ind w:left="1071" w:right="-111"/>
              <w:rPr>
                <w:rFonts w:ascii="Garamond" w:hAnsi="Garamond"/>
                <w:sz w:val="20"/>
                <w:szCs w:val="20"/>
              </w:rPr>
            </w:pPr>
            <w:r w:rsidRPr="00AE703B">
              <w:rPr>
                <w:rFonts w:ascii="Garamond" w:hAnsi="Garamond"/>
                <w:sz w:val="20"/>
                <w:szCs w:val="20"/>
              </w:rPr>
              <w:t>Causal DAGs</w:t>
            </w:r>
          </w:p>
          <w:p w14:paraId="73F9C6F9" w14:textId="1D0BD3A8" w:rsidR="00AE703B" w:rsidRPr="00AE703B" w:rsidRDefault="00AE703B" w:rsidP="00052961">
            <w:pPr>
              <w:ind w:left="1071" w:right="-111"/>
              <w:rPr>
                <w:rFonts w:ascii="Garamond" w:hAnsi="Garamond"/>
                <w:sz w:val="20"/>
                <w:szCs w:val="20"/>
              </w:rPr>
            </w:pPr>
            <w:r w:rsidRPr="00AE703B">
              <w:rPr>
                <w:rFonts w:ascii="Garamond" w:hAnsi="Garamond"/>
                <w:sz w:val="20"/>
                <w:szCs w:val="20"/>
              </w:rPr>
              <w:t>DAGs and confounding</w:t>
            </w:r>
            <w:r w:rsidR="00052961">
              <w:rPr>
                <w:rFonts w:ascii="Garamond" w:hAnsi="Garamond"/>
                <w:sz w:val="20"/>
                <w:szCs w:val="20"/>
              </w:rPr>
              <w:t xml:space="preserve"> </w:t>
            </w:r>
          </w:p>
          <w:p w14:paraId="5D117BF2" w14:textId="24C888DF" w:rsidR="00AE703B" w:rsidRPr="00DB20E8" w:rsidRDefault="00AE703B" w:rsidP="00052961">
            <w:pPr>
              <w:ind w:left="1071" w:right="-111"/>
              <w:rPr>
                <w:rFonts w:ascii="Garamond" w:hAnsi="Garamond"/>
                <w:sz w:val="20"/>
                <w:szCs w:val="20"/>
              </w:rPr>
            </w:pPr>
            <w:r w:rsidRPr="00AE703B">
              <w:rPr>
                <w:rFonts w:ascii="Garamond" w:hAnsi="Garamond"/>
                <w:sz w:val="20"/>
                <w:szCs w:val="20"/>
              </w:rPr>
              <w:t>DAGs and selection bias</w:t>
            </w:r>
            <w:bookmarkEnd w:id="0"/>
          </w:p>
        </w:tc>
        <w:tc>
          <w:tcPr>
            <w:tcW w:w="864" w:type="dxa"/>
            <w:shd w:val="clear" w:color="auto" w:fill="auto"/>
          </w:tcPr>
          <w:p w14:paraId="02CCD141" w14:textId="77777777" w:rsidR="005904DD" w:rsidRPr="00DB20E8" w:rsidRDefault="008A2EDF" w:rsidP="00E67940">
            <w:pPr>
              <w:ind w:left="-72" w:right="-81"/>
              <w:rPr>
                <w:rFonts w:ascii="Garamond" w:hAnsi="Garamond"/>
                <w:sz w:val="20"/>
                <w:szCs w:val="20"/>
              </w:rPr>
            </w:pPr>
            <w:r w:rsidRPr="00DB20E8">
              <w:rPr>
                <w:rFonts w:ascii="Garamond" w:hAnsi="Garamond"/>
                <w:sz w:val="20"/>
                <w:szCs w:val="20"/>
              </w:rPr>
              <w:t>Leung</w:t>
            </w:r>
          </w:p>
        </w:tc>
        <w:tc>
          <w:tcPr>
            <w:tcW w:w="1737" w:type="dxa"/>
            <w:shd w:val="clear" w:color="auto" w:fill="auto"/>
          </w:tcPr>
          <w:p w14:paraId="06845208" w14:textId="132E7F17" w:rsidR="005904DD" w:rsidRPr="00DB20E8" w:rsidRDefault="008A2EDF" w:rsidP="008A2EDF">
            <w:pPr>
              <w:ind w:left="-63" w:right="-117"/>
              <w:rPr>
                <w:rFonts w:ascii="Garamond" w:hAnsi="Garamond"/>
                <w:sz w:val="20"/>
                <w:szCs w:val="20"/>
              </w:rPr>
            </w:pPr>
            <w:r w:rsidRPr="00DB20E8">
              <w:rPr>
                <w:rFonts w:ascii="Garamond" w:hAnsi="Garamond"/>
                <w:sz w:val="20"/>
                <w:szCs w:val="20"/>
              </w:rPr>
              <w:t>Hernan and Robins</w:t>
            </w:r>
            <w:r w:rsidR="00EF259E" w:rsidRPr="00DB20E8">
              <w:rPr>
                <w:rFonts w:ascii="Garamond" w:hAnsi="Garamond"/>
                <w:sz w:val="20"/>
                <w:szCs w:val="20"/>
              </w:rPr>
              <w:t xml:space="preserve"> 2014 (H&amp;R2014)</w:t>
            </w:r>
            <w:r w:rsidRPr="00DB20E8">
              <w:rPr>
                <w:rFonts w:ascii="Garamond" w:hAnsi="Garamond"/>
                <w:sz w:val="20"/>
                <w:szCs w:val="20"/>
              </w:rPr>
              <w:t>, Part 1</w:t>
            </w:r>
            <w:r w:rsidR="00997811" w:rsidRPr="00DB20E8">
              <w:rPr>
                <w:rFonts w:ascii="Garamond" w:hAnsi="Garamond"/>
                <w:sz w:val="20"/>
                <w:szCs w:val="20"/>
              </w:rPr>
              <w:t xml:space="preserve">, </w:t>
            </w:r>
            <w:proofErr w:type="spellStart"/>
            <w:r w:rsidR="00997811" w:rsidRPr="00DB20E8">
              <w:rPr>
                <w:rFonts w:ascii="Garamond" w:hAnsi="Garamond"/>
                <w:sz w:val="20"/>
                <w:szCs w:val="20"/>
              </w:rPr>
              <w:t>Ch</w:t>
            </w:r>
            <w:r w:rsidR="009242B9">
              <w:rPr>
                <w:rFonts w:ascii="Garamond" w:hAnsi="Garamond"/>
                <w:sz w:val="20"/>
                <w:szCs w:val="20"/>
              </w:rPr>
              <w:t>s</w:t>
            </w:r>
            <w:proofErr w:type="spellEnd"/>
            <w:r w:rsidR="00997811" w:rsidRPr="00DB20E8">
              <w:rPr>
                <w:rFonts w:ascii="Garamond" w:hAnsi="Garamond"/>
                <w:sz w:val="20"/>
                <w:szCs w:val="20"/>
              </w:rPr>
              <w:t xml:space="preserve"> 6-9</w:t>
            </w:r>
          </w:p>
        </w:tc>
        <w:tc>
          <w:tcPr>
            <w:tcW w:w="1764" w:type="dxa"/>
            <w:shd w:val="clear" w:color="auto" w:fill="auto"/>
          </w:tcPr>
          <w:p w14:paraId="1D4B9EDB" w14:textId="77777777" w:rsidR="008A2EDF" w:rsidRPr="00DB20E8" w:rsidRDefault="008A2EDF" w:rsidP="008A2EDF">
            <w:pPr>
              <w:ind w:left="-63" w:right="-120"/>
              <w:rPr>
                <w:rFonts w:ascii="Garamond" w:hAnsi="Garamond"/>
                <w:sz w:val="20"/>
                <w:szCs w:val="20"/>
              </w:rPr>
            </w:pPr>
          </w:p>
          <w:p w14:paraId="7919E687" w14:textId="77777777" w:rsidR="005904DD" w:rsidRPr="00DB20E8" w:rsidRDefault="005904DD" w:rsidP="00204EBD">
            <w:pPr>
              <w:ind w:right="-111"/>
              <w:rPr>
                <w:rFonts w:ascii="Garamond" w:hAnsi="Garamond"/>
                <w:sz w:val="20"/>
                <w:szCs w:val="20"/>
              </w:rPr>
            </w:pPr>
          </w:p>
        </w:tc>
        <w:tc>
          <w:tcPr>
            <w:tcW w:w="2880" w:type="dxa"/>
            <w:shd w:val="clear" w:color="auto" w:fill="auto"/>
          </w:tcPr>
          <w:p w14:paraId="71ADB5B9" w14:textId="77777777" w:rsidR="006E2368" w:rsidRPr="00DB20E8" w:rsidRDefault="006E2368" w:rsidP="006E2368">
            <w:pPr>
              <w:ind w:left="-45" w:right="-111"/>
              <w:rPr>
                <w:rFonts w:ascii="Garamond" w:hAnsi="Garamond"/>
                <w:sz w:val="20"/>
                <w:szCs w:val="20"/>
              </w:rPr>
            </w:pPr>
            <w:r w:rsidRPr="00DB20E8">
              <w:rPr>
                <w:rFonts w:ascii="Garamond" w:hAnsi="Garamond"/>
                <w:sz w:val="20"/>
                <w:szCs w:val="20"/>
              </w:rPr>
              <w:t>W#</w:t>
            </w:r>
            <w:r w:rsidR="008A2EDF" w:rsidRPr="00DB20E8">
              <w:rPr>
                <w:rFonts w:ascii="Garamond" w:hAnsi="Garamond"/>
                <w:sz w:val="20"/>
                <w:szCs w:val="20"/>
              </w:rPr>
              <w:t>2</w:t>
            </w:r>
            <w:r w:rsidRPr="00DB20E8">
              <w:rPr>
                <w:rFonts w:ascii="Garamond" w:hAnsi="Garamond"/>
                <w:sz w:val="20"/>
                <w:szCs w:val="20"/>
              </w:rPr>
              <w:t xml:space="preserve"> </w:t>
            </w:r>
            <w:r w:rsidR="008A2EDF" w:rsidRPr="00DB20E8">
              <w:rPr>
                <w:rFonts w:ascii="Garamond" w:hAnsi="Garamond"/>
                <w:sz w:val="20"/>
                <w:szCs w:val="20"/>
              </w:rPr>
              <w:t>HW</w:t>
            </w:r>
            <w:r w:rsidRPr="00DB20E8">
              <w:rPr>
                <w:rFonts w:ascii="Garamond" w:hAnsi="Garamond"/>
                <w:sz w:val="20"/>
                <w:szCs w:val="20"/>
              </w:rPr>
              <w:t xml:space="preserve"> </w:t>
            </w:r>
            <w:r w:rsidR="00A246D8" w:rsidRPr="00DB20E8">
              <w:rPr>
                <w:rFonts w:ascii="Garamond" w:hAnsi="Garamond"/>
                <w:sz w:val="20"/>
                <w:szCs w:val="20"/>
              </w:rPr>
              <w:t>Seminar questions for</w:t>
            </w:r>
          </w:p>
          <w:p w14:paraId="3021795D" w14:textId="77777777" w:rsidR="00204EBD" w:rsidRPr="00DB20E8" w:rsidRDefault="00204EBD" w:rsidP="000209C2">
            <w:pPr>
              <w:numPr>
                <w:ilvl w:val="0"/>
                <w:numId w:val="4"/>
              </w:numPr>
              <w:ind w:left="117" w:right="-111" w:hanging="117"/>
              <w:rPr>
                <w:rFonts w:ascii="Garamond" w:hAnsi="Garamond"/>
                <w:sz w:val="20"/>
                <w:szCs w:val="20"/>
              </w:rPr>
            </w:pPr>
            <w:r w:rsidRPr="00DB20E8">
              <w:rPr>
                <w:rFonts w:ascii="Garamond" w:hAnsi="Garamond"/>
                <w:sz w:val="20"/>
                <w:szCs w:val="20"/>
              </w:rPr>
              <w:t xml:space="preserve"> Le-</w:t>
            </w:r>
            <w:proofErr w:type="spellStart"/>
            <w:r w:rsidRPr="00DB20E8">
              <w:rPr>
                <w:rFonts w:ascii="Garamond" w:hAnsi="Garamond"/>
                <w:sz w:val="20"/>
                <w:szCs w:val="20"/>
              </w:rPr>
              <w:t>Scherban</w:t>
            </w:r>
            <w:proofErr w:type="spellEnd"/>
            <w:r w:rsidRPr="00DB20E8">
              <w:rPr>
                <w:rFonts w:ascii="Garamond" w:hAnsi="Garamond"/>
                <w:sz w:val="20"/>
                <w:szCs w:val="20"/>
              </w:rPr>
              <w:t xml:space="preserve"> et al. 2014</w:t>
            </w:r>
          </w:p>
          <w:p w14:paraId="0F39A1B5" w14:textId="77777777" w:rsidR="00204EBD" w:rsidRPr="00DB20E8" w:rsidRDefault="00204EBD" w:rsidP="000209C2">
            <w:pPr>
              <w:numPr>
                <w:ilvl w:val="0"/>
                <w:numId w:val="4"/>
              </w:numPr>
              <w:ind w:left="117" w:right="-111" w:hanging="117"/>
              <w:rPr>
                <w:rFonts w:ascii="Garamond" w:hAnsi="Garamond"/>
                <w:sz w:val="20"/>
                <w:szCs w:val="20"/>
              </w:rPr>
            </w:pPr>
            <w:r w:rsidRPr="00DB20E8">
              <w:rPr>
                <w:rFonts w:ascii="Garamond" w:hAnsi="Garamond"/>
                <w:sz w:val="20"/>
                <w:szCs w:val="20"/>
              </w:rPr>
              <w:t xml:space="preserve"> Hernan et al. 20</w:t>
            </w:r>
            <w:r w:rsidR="002456CE" w:rsidRPr="00DB20E8">
              <w:rPr>
                <w:rFonts w:ascii="Garamond" w:hAnsi="Garamond"/>
                <w:sz w:val="20"/>
                <w:szCs w:val="20"/>
              </w:rPr>
              <w:t>01</w:t>
            </w:r>
          </w:p>
          <w:p w14:paraId="30FD43B8" w14:textId="77777777" w:rsidR="002456CE" w:rsidRPr="00DB20E8"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2456CE" w:rsidRPr="00DB20E8">
              <w:rPr>
                <w:rFonts w:ascii="Garamond" w:hAnsi="Garamond"/>
                <w:sz w:val="20"/>
                <w:szCs w:val="20"/>
              </w:rPr>
              <w:t>Ferrie</w:t>
            </w:r>
            <w:proofErr w:type="spellEnd"/>
            <w:r w:rsidR="002456CE" w:rsidRPr="00DB20E8">
              <w:rPr>
                <w:rFonts w:ascii="Garamond" w:hAnsi="Garamond"/>
                <w:sz w:val="20"/>
                <w:szCs w:val="20"/>
              </w:rPr>
              <w:t xml:space="preserve"> et al. 2013</w:t>
            </w:r>
          </w:p>
          <w:p w14:paraId="7F1BAEB3" w14:textId="77777777" w:rsidR="002456CE" w:rsidRPr="00DB20E8"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2456CE" w:rsidRPr="00DB20E8">
              <w:rPr>
                <w:rFonts w:ascii="Garamond" w:hAnsi="Garamond"/>
                <w:sz w:val="20"/>
                <w:szCs w:val="20"/>
              </w:rPr>
              <w:t>Gage et al. 2013</w:t>
            </w:r>
          </w:p>
          <w:p w14:paraId="640A0675" w14:textId="77777777" w:rsidR="005904DD" w:rsidRPr="00DB20E8" w:rsidRDefault="005904DD" w:rsidP="00204EBD">
            <w:pPr>
              <w:ind w:right="-111"/>
              <w:rPr>
                <w:rFonts w:ascii="Garamond" w:hAnsi="Garamond"/>
                <w:sz w:val="20"/>
                <w:szCs w:val="20"/>
              </w:rPr>
            </w:pPr>
          </w:p>
        </w:tc>
      </w:tr>
      <w:tr w:rsidR="005904DD" w:rsidRPr="00724A9C" w14:paraId="6B54A8AC" w14:textId="77777777" w:rsidTr="00494932">
        <w:trPr>
          <w:tblHeader/>
        </w:trPr>
        <w:tc>
          <w:tcPr>
            <w:tcW w:w="477" w:type="dxa"/>
            <w:shd w:val="clear" w:color="auto" w:fill="FFFFFF"/>
          </w:tcPr>
          <w:p w14:paraId="6463CCFC" w14:textId="77777777" w:rsidR="005904DD" w:rsidRPr="00724A9C" w:rsidRDefault="005904DD" w:rsidP="00E67940">
            <w:pPr>
              <w:ind w:left="-117"/>
              <w:jc w:val="center"/>
              <w:rPr>
                <w:rFonts w:ascii="Garamond" w:hAnsi="Garamond"/>
                <w:sz w:val="20"/>
                <w:szCs w:val="20"/>
              </w:rPr>
            </w:pPr>
            <w:r>
              <w:rPr>
                <w:rFonts w:ascii="Garamond" w:hAnsi="Garamond"/>
                <w:sz w:val="20"/>
                <w:szCs w:val="20"/>
              </w:rPr>
              <w:t>3.</w:t>
            </w:r>
          </w:p>
        </w:tc>
        <w:tc>
          <w:tcPr>
            <w:tcW w:w="882" w:type="dxa"/>
            <w:shd w:val="clear" w:color="auto" w:fill="FFFFFF"/>
          </w:tcPr>
          <w:p w14:paraId="63BBBE2E" w14:textId="77777777" w:rsidR="005904DD" w:rsidRPr="00724A9C" w:rsidRDefault="005904DD" w:rsidP="00FD1AF1">
            <w:pPr>
              <w:ind w:left="-63" w:right="-108"/>
              <w:jc w:val="both"/>
              <w:rPr>
                <w:rFonts w:ascii="Garamond" w:hAnsi="Garamond"/>
                <w:sz w:val="20"/>
                <w:szCs w:val="20"/>
              </w:rPr>
            </w:pPr>
            <w:r w:rsidRPr="00724A9C">
              <w:rPr>
                <w:rFonts w:ascii="Garamond" w:hAnsi="Garamond"/>
                <w:sz w:val="20"/>
                <w:szCs w:val="20"/>
              </w:rPr>
              <w:t>01/2</w:t>
            </w:r>
            <w:r>
              <w:rPr>
                <w:rFonts w:ascii="Garamond" w:hAnsi="Garamond"/>
                <w:sz w:val="20"/>
                <w:szCs w:val="20"/>
              </w:rPr>
              <w:t>3</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347BD45C" w14:textId="77777777" w:rsidR="005904DD" w:rsidRPr="00724A9C" w:rsidRDefault="005904DD" w:rsidP="00E67940">
            <w:pPr>
              <w:ind w:right="-111" w:hanging="54"/>
              <w:rPr>
                <w:rFonts w:ascii="Garamond" w:hAnsi="Garamond"/>
                <w:sz w:val="20"/>
                <w:szCs w:val="20"/>
              </w:rPr>
            </w:pPr>
            <w:r w:rsidRPr="00724A9C">
              <w:rPr>
                <w:rFonts w:ascii="Garamond" w:hAnsi="Garamond"/>
                <w:sz w:val="20"/>
                <w:szCs w:val="20"/>
              </w:rPr>
              <w:t>Cohort and case-control studies</w:t>
            </w:r>
          </w:p>
          <w:p w14:paraId="0D8EAB9C"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Design features of cohort and case-control studies</w:t>
            </w:r>
          </w:p>
          <w:p w14:paraId="355A3F83"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Field methods for observational study designs</w:t>
            </w:r>
          </w:p>
        </w:tc>
        <w:tc>
          <w:tcPr>
            <w:tcW w:w="864" w:type="dxa"/>
            <w:shd w:val="clear" w:color="auto" w:fill="FFFFFF"/>
          </w:tcPr>
          <w:p w14:paraId="62435523" w14:textId="77777777" w:rsidR="005904DD" w:rsidRPr="00724A9C" w:rsidRDefault="005904DD" w:rsidP="00E67940">
            <w:pPr>
              <w:ind w:left="-72" w:right="-81"/>
              <w:rPr>
                <w:rFonts w:ascii="Garamond" w:hAnsi="Garamond"/>
                <w:sz w:val="20"/>
                <w:szCs w:val="20"/>
              </w:rPr>
            </w:pPr>
            <w:r>
              <w:rPr>
                <w:rFonts w:ascii="Garamond" w:hAnsi="Garamond"/>
                <w:sz w:val="20"/>
                <w:szCs w:val="20"/>
              </w:rPr>
              <w:t>Zablotska</w:t>
            </w:r>
          </w:p>
        </w:tc>
        <w:tc>
          <w:tcPr>
            <w:tcW w:w="1737" w:type="dxa"/>
            <w:shd w:val="clear" w:color="auto" w:fill="FFFFFF"/>
          </w:tcPr>
          <w:p w14:paraId="10EA2489" w14:textId="77777777" w:rsidR="001F4966" w:rsidRDefault="001F4966" w:rsidP="00E67940">
            <w:pPr>
              <w:ind w:right="-117" w:hanging="63"/>
              <w:rPr>
                <w:rFonts w:ascii="Garamond" w:hAnsi="Garamond"/>
                <w:sz w:val="20"/>
                <w:szCs w:val="20"/>
              </w:rPr>
            </w:pPr>
            <w:r>
              <w:rPr>
                <w:rFonts w:ascii="Garamond" w:hAnsi="Garamond"/>
                <w:sz w:val="20"/>
                <w:szCs w:val="20"/>
              </w:rPr>
              <w:t xml:space="preserve">RGL2008 </w:t>
            </w:r>
          </w:p>
          <w:p w14:paraId="4C2603AB" w14:textId="77777777" w:rsidR="005904DD" w:rsidRPr="00724A9C"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7 (pp 100-108), </w:t>
            </w:r>
          </w:p>
          <w:p w14:paraId="69679CCC" w14:textId="77777777" w:rsidR="005904DD" w:rsidRPr="00724A9C"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8 (pp 111-124), </w:t>
            </w:r>
          </w:p>
          <w:p w14:paraId="67C7995D" w14:textId="77777777" w:rsidR="005904DD"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24</w:t>
            </w:r>
          </w:p>
          <w:p w14:paraId="6F537480" w14:textId="77777777" w:rsidR="001F4966" w:rsidRDefault="001F4966" w:rsidP="00E67940">
            <w:pPr>
              <w:ind w:right="-117" w:hanging="63"/>
              <w:rPr>
                <w:rFonts w:ascii="Garamond" w:hAnsi="Garamond"/>
                <w:sz w:val="20"/>
                <w:szCs w:val="20"/>
              </w:rPr>
            </w:pPr>
          </w:p>
          <w:p w14:paraId="46F72A9B" w14:textId="4E8E8CDC" w:rsidR="001F4966" w:rsidRPr="00724A9C" w:rsidRDefault="001F4966" w:rsidP="00E67940">
            <w:pPr>
              <w:ind w:right="-117" w:hanging="63"/>
              <w:rPr>
                <w:rFonts w:ascii="Garamond" w:hAnsi="Garamond"/>
                <w:sz w:val="20"/>
                <w:szCs w:val="20"/>
              </w:rPr>
            </w:pPr>
            <w:r>
              <w:rPr>
                <w:rFonts w:ascii="Garamond" w:hAnsi="Garamond"/>
                <w:sz w:val="20"/>
                <w:szCs w:val="20"/>
              </w:rPr>
              <w:t xml:space="preserve">H&amp;R2014 </w:t>
            </w:r>
            <w:proofErr w:type="spellStart"/>
            <w:r>
              <w:rPr>
                <w:rFonts w:ascii="Garamond" w:hAnsi="Garamond"/>
                <w:sz w:val="20"/>
                <w:szCs w:val="20"/>
              </w:rPr>
              <w:t>Ch</w:t>
            </w:r>
            <w:proofErr w:type="spellEnd"/>
            <w:r>
              <w:rPr>
                <w:rFonts w:ascii="Garamond" w:hAnsi="Garamond"/>
                <w:sz w:val="20"/>
                <w:szCs w:val="20"/>
              </w:rPr>
              <w:t xml:space="preserve"> 3</w:t>
            </w:r>
          </w:p>
        </w:tc>
        <w:tc>
          <w:tcPr>
            <w:tcW w:w="1764" w:type="dxa"/>
            <w:shd w:val="clear" w:color="auto" w:fill="FFFFFF"/>
          </w:tcPr>
          <w:p w14:paraId="132A56C0" w14:textId="77777777" w:rsidR="005904DD" w:rsidRPr="000A7684" w:rsidRDefault="005904DD" w:rsidP="00E67940">
            <w:pPr>
              <w:ind w:left="-63" w:right="-120"/>
              <w:rPr>
                <w:rFonts w:ascii="Garamond" w:hAnsi="Garamond"/>
                <w:sz w:val="20"/>
                <w:szCs w:val="20"/>
              </w:rPr>
            </w:pPr>
          </w:p>
        </w:tc>
        <w:tc>
          <w:tcPr>
            <w:tcW w:w="2880" w:type="dxa"/>
            <w:shd w:val="clear" w:color="auto" w:fill="FFFFFF"/>
          </w:tcPr>
          <w:p w14:paraId="5A4EC071" w14:textId="77777777" w:rsidR="005904DD" w:rsidRDefault="005904DD" w:rsidP="00DB20E8">
            <w:pPr>
              <w:ind w:left="-45" w:right="-111"/>
              <w:rPr>
                <w:rFonts w:ascii="Garamond" w:hAnsi="Garamond"/>
                <w:sz w:val="20"/>
                <w:szCs w:val="20"/>
              </w:rPr>
            </w:pPr>
            <w:r>
              <w:rPr>
                <w:rFonts w:ascii="Garamond" w:hAnsi="Garamond"/>
                <w:sz w:val="20"/>
                <w:szCs w:val="20"/>
              </w:rPr>
              <w:t>W#</w:t>
            </w:r>
            <w:r w:rsidR="00E10B20">
              <w:rPr>
                <w:rFonts w:ascii="Garamond" w:hAnsi="Garamond"/>
                <w:sz w:val="20"/>
                <w:szCs w:val="20"/>
              </w:rPr>
              <w:t xml:space="preserve">3 </w:t>
            </w:r>
            <w:r>
              <w:rPr>
                <w:rFonts w:ascii="Garamond" w:hAnsi="Garamond"/>
                <w:sz w:val="20"/>
                <w:szCs w:val="20"/>
              </w:rPr>
              <w:t>HW</w:t>
            </w:r>
            <w:r w:rsidR="00DB20E8">
              <w:rPr>
                <w:rFonts w:ascii="Garamond" w:hAnsi="Garamond"/>
                <w:sz w:val="20"/>
                <w:szCs w:val="20"/>
              </w:rPr>
              <w:t xml:space="preserve"> </w:t>
            </w:r>
            <w:r>
              <w:rPr>
                <w:rFonts w:ascii="Garamond" w:hAnsi="Garamond"/>
                <w:sz w:val="20"/>
                <w:szCs w:val="20"/>
              </w:rPr>
              <w:t xml:space="preserve">Computer homework based on the CAP dataset </w:t>
            </w:r>
          </w:p>
          <w:p w14:paraId="1A398DD6" w14:textId="77777777" w:rsidR="005904DD" w:rsidRPr="003810AF"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5904DD">
              <w:rPr>
                <w:rFonts w:ascii="Garamond" w:hAnsi="Garamond"/>
                <w:sz w:val="20"/>
                <w:szCs w:val="20"/>
              </w:rPr>
              <w:t>Fradet</w:t>
            </w:r>
            <w:proofErr w:type="spellEnd"/>
            <w:r w:rsidR="005904DD">
              <w:rPr>
                <w:rFonts w:ascii="Garamond" w:hAnsi="Garamond"/>
                <w:sz w:val="20"/>
                <w:szCs w:val="20"/>
              </w:rPr>
              <w:t xml:space="preserve"> et al. 2009</w:t>
            </w:r>
          </w:p>
          <w:p w14:paraId="2D031BF7" w14:textId="77777777" w:rsidR="005904DD" w:rsidRPr="00724A9C" w:rsidRDefault="005904DD" w:rsidP="003810AF">
            <w:pPr>
              <w:ind w:left="-45" w:right="-111"/>
              <w:rPr>
                <w:rFonts w:ascii="Garamond" w:hAnsi="Garamond"/>
                <w:sz w:val="20"/>
                <w:szCs w:val="20"/>
              </w:rPr>
            </w:pPr>
          </w:p>
        </w:tc>
      </w:tr>
      <w:tr w:rsidR="005904DD" w:rsidRPr="00632BFD" w14:paraId="02BCB7F1" w14:textId="77777777" w:rsidTr="00494932">
        <w:trPr>
          <w:tblHeader/>
        </w:trPr>
        <w:tc>
          <w:tcPr>
            <w:tcW w:w="477" w:type="dxa"/>
            <w:shd w:val="clear" w:color="auto" w:fill="FFFFFF"/>
          </w:tcPr>
          <w:p w14:paraId="29D7B570" w14:textId="01885F95" w:rsidR="005904DD" w:rsidRPr="00724A9C" w:rsidRDefault="005904DD" w:rsidP="00E67940">
            <w:pPr>
              <w:ind w:left="-117"/>
              <w:jc w:val="center"/>
              <w:rPr>
                <w:rFonts w:ascii="Garamond" w:hAnsi="Garamond"/>
                <w:sz w:val="20"/>
                <w:szCs w:val="20"/>
              </w:rPr>
            </w:pPr>
            <w:r>
              <w:rPr>
                <w:rFonts w:ascii="Garamond" w:hAnsi="Garamond"/>
                <w:sz w:val="20"/>
                <w:szCs w:val="20"/>
              </w:rPr>
              <w:t>4.</w:t>
            </w:r>
          </w:p>
        </w:tc>
        <w:tc>
          <w:tcPr>
            <w:tcW w:w="882" w:type="dxa"/>
            <w:shd w:val="clear" w:color="auto" w:fill="FFFFFF"/>
          </w:tcPr>
          <w:p w14:paraId="53585357" w14:textId="77777777" w:rsidR="005904DD" w:rsidRPr="00724A9C" w:rsidRDefault="005904DD" w:rsidP="00FD1AF1">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1</w:t>
            </w:r>
            <w:r w:rsidRPr="00724A9C">
              <w:rPr>
                <w:rFonts w:ascii="Garamond" w:hAnsi="Garamond"/>
                <w:sz w:val="20"/>
                <w:szCs w:val="20"/>
              </w:rPr>
              <w:t>/</w:t>
            </w:r>
            <w:r>
              <w:rPr>
                <w:rFonts w:ascii="Garamond" w:hAnsi="Garamond"/>
                <w:sz w:val="20"/>
                <w:szCs w:val="20"/>
              </w:rPr>
              <w:t>30</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7E821FA5" w14:textId="77777777" w:rsidR="005904DD" w:rsidRPr="00724A9C" w:rsidRDefault="005904DD" w:rsidP="00E67940">
            <w:pPr>
              <w:ind w:right="-111" w:hanging="54"/>
              <w:rPr>
                <w:rFonts w:ascii="Garamond" w:hAnsi="Garamond"/>
                <w:sz w:val="20"/>
                <w:szCs w:val="20"/>
              </w:rPr>
            </w:pPr>
            <w:r w:rsidRPr="00724A9C">
              <w:rPr>
                <w:rFonts w:ascii="Garamond" w:hAnsi="Garamond"/>
                <w:sz w:val="20"/>
                <w:szCs w:val="20"/>
              </w:rPr>
              <w:t>Less commonly used observational study designs</w:t>
            </w:r>
          </w:p>
          <w:p w14:paraId="6105047C"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Ecological and cross-sectional studies, surveys</w:t>
            </w:r>
          </w:p>
          <w:p w14:paraId="1889F984"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Case-only, case-crossover, case-time-control</w:t>
            </w:r>
          </w:p>
          <w:p w14:paraId="00360916"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Special-exposure cohorts</w:t>
            </w:r>
          </w:p>
        </w:tc>
        <w:tc>
          <w:tcPr>
            <w:tcW w:w="864" w:type="dxa"/>
            <w:shd w:val="clear" w:color="auto" w:fill="FFFFFF"/>
          </w:tcPr>
          <w:p w14:paraId="34073316" w14:textId="77777777" w:rsidR="005904DD" w:rsidRPr="00724A9C" w:rsidRDefault="005904DD" w:rsidP="00E67940">
            <w:pPr>
              <w:ind w:left="-72" w:right="-81"/>
              <w:rPr>
                <w:rFonts w:ascii="Garamond" w:hAnsi="Garamond"/>
                <w:sz w:val="20"/>
                <w:szCs w:val="20"/>
              </w:rPr>
            </w:pPr>
            <w:r>
              <w:rPr>
                <w:rFonts w:ascii="Garamond" w:hAnsi="Garamond"/>
                <w:sz w:val="20"/>
                <w:szCs w:val="20"/>
              </w:rPr>
              <w:t>Zablotska</w:t>
            </w:r>
          </w:p>
        </w:tc>
        <w:tc>
          <w:tcPr>
            <w:tcW w:w="1737" w:type="dxa"/>
            <w:shd w:val="clear" w:color="auto" w:fill="FFFFFF"/>
          </w:tcPr>
          <w:p w14:paraId="59EF9DA3" w14:textId="77777777" w:rsidR="000A4DC9" w:rsidRDefault="009242B9" w:rsidP="00E67940">
            <w:pPr>
              <w:ind w:right="-117" w:hanging="63"/>
              <w:rPr>
                <w:rFonts w:ascii="Garamond" w:hAnsi="Garamond"/>
                <w:sz w:val="20"/>
                <w:szCs w:val="20"/>
              </w:rPr>
            </w:pPr>
            <w:r w:rsidRPr="00CD1F57">
              <w:rPr>
                <w:rFonts w:ascii="Garamond" w:hAnsi="Garamond"/>
                <w:sz w:val="20"/>
                <w:szCs w:val="20"/>
              </w:rPr>
              <w:t>RGL2008</w:t>
            </w:r>
          </w:p>
          <w:p w14:paraId="133F9F46" w14:textId="587F5F6A" w:rsidR="005904DD" w:rsidRPr="00724A9C"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7 (pp 109-110), </w:t>
            </w:r>
          </w:p>
          <w:p w14:paraId="0ACDFED9" w14:textId="77777777" w:rsidR="005904DD" w:rsidRDefault="005904DD" w:rsidP="00E67940">
            <w:pPr>
              <w:ind w:right="-117" w:hanging="63"/>
              <w:rPr>
                <w:rFonts w:ascii="Garamond" w:hAnsi="Garamond"/>
                <w:sz w:val="20"/>
                <w:szCs w:val="20"/>
              </w:rPr>
            </w:pPr>
            <w:proofErr w:type="spellStart"/>
            <w:r>
              <w:rPr>
                <w:rFonts w:ascii="Garamond" w:hAnsi="Garamond"/>
                <w:sz w:val="20"/>
                <w:szCs w:val="20"/>
              </w:rPr>
              <w:t>Ch</w:t>
            </w:r>
            <w:proofErr w:type="spellEnd"/>
            <w:r w:rsidRPr="003E299B">
              <w:rPr>
                <w:rFonts w:ascii="Garamond" w:hAnsi="Garamond"/>
                <w:sz w:val="20"/>
                <w:szCs w:val="20"/>
              </w:rPr>
              <w:t xml:space="preserve"> 8 (pp125-127)</w:t>
            </w:r>
            <w:r>
              <w:rPr>
                <w:rFonts w:ascii="Garamond" w:hAnsi="Garamond"/>
                <w:sz w:val="20"/>
                <w:szCs w:val="20"/>
              </w:rPr>
              <w:t>,</w:t>
            </w:r>
          </w:p>
          <w:p w14:paraId="1BB68A13" w14:textId="77777777" w:rsidR="005904DD" w:rsidRPr="00724A9C"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22 (</w:t>
            </w:r>
            <w:r>
              <w:rPr>
                <w:rFonts w:ascii="Garamond" w:hAnsi="Garamond"/>
                <w:sz w:val="20"/>
                <w:szCs w:val="20"/>
              </w:rPr>
              <w:t xml:space="preserve">pp </w:t>
            </w:r>
            <w:r w:rsidRPr="00724A9C">
              <w:rPr>
                <w:rFonts w:ascii="Garamond" w:hAnsi="Garamond"/>
                <w:sz w:val="20"/>
                <w:szCs w:val="20"/>
              </w:rPr>
              <w:t>472-476),</w:t>
            </w:r>
          </w:p>
          <w:p w14:paraId="44DBBA11" w14:textId="77777777" w:rsidR="005904DD" w:rsidRDefault="005904DD" w:rsidP="00E67940">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25</w:t>
            </w:r>
          </w:p>
          <w:p w14:paraId="3C7DFCBC" w14:textId="77777777" w:rsidR="005904DD" w:rsidRPr="00724A9C" w:rsidRDefault="005904DD" w:rsidP="00E67940">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w:t>
            </w:r>
            <w:r w:rsidRPr="003E299B">
              <w:rPr>
                <w:rFonts w:ascii="Garamond" w:hAnsi="Garamond"/>
                <w:sz w:val="20"/>
                <w:szCs w:val="20"/>
              </w:rPr>
              <w:t>28 (pp573-575</w:t>
            </w:r>
            <w:r>
              <w:rPr>
                <w:rFonts w:ascii="Garamond" w:hAnsi="Garamond"/>
                <w:sz w:val="20"/>
                <w:szCs w:val="20"/>
              </w:rPr>
              <w:t>)</w:t>
            </w:r>
          </w:p>
          <w:p w14:paraId="17274B21" w14:textId="71D59A8F" w:rsidR="005904DD" w:rsidRPr="00724A9C" w:rsidRDefault="005904DD" w:rsidP="006F6A01">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30 (pp 605-606)</w:t>
            </w:r>
          </w:p>
        </w:tc>
        <w:tc>
          <w:tcPr>
            <w:tcW w:w="1764" w:type="dxa"/>
            <w:shd w:val="clear" w:color="auto" w:fill="FFFFFF"/>
          </w:tcPr>
          <w:p w14:paraId="5979F074" w14:textId="77777777" w:rsidR="005904DD" w:rsidRPr="00724A9C" w:rsidRDefault="005904DD" w:rsidP="00E67940">
            <w:pPr>
              <w:ind w:left="-63" w:right="-120"/>
              <w:rPr>
                <w:rFonts w:ascii="Garamond" w:hAnsi="Garamond"/>
                <w:sz w:val="20"/>
                <w:szCs w:val="20"/>
              </w:rPr>
            </w:pPr>
          </w:p>
        </w:tc>
        <w:tc>
          <w:tcPr>
            <w:tcW w:w="2880" w:type="dxa"/>
            <w:shd w:val="clear" w:color="auto" w:fill="FFFFFF"/>
          </w:tcPr>
          <w:p w14:paraId="360A6636" w14:textId="77777777" w:rsidR="005904DD" w:rsidRDefault="005904DD" w:rsidP="00E67940">
            <w:pPr>
              <w:ind w:left="-45" w:right="-111"/>
              <w:rPr>
                <w:rFonts w:ascii="Garamond" w:hAnsi="Garamond"/>
                <w:sz w:val="20"/>
                <w:szCs w:val="20"/>
              </w:rPr>
            </w:pPr>
            <w:r>
              <w:rPr>
                <w:rFonts w:ascii="Garamond" w:hAnsi="Garamond"/>
                <w:sz w:val="20"/>
                <w:szCs w:val="20"/>
              </w:rPr>
              <w:t>W#</w:t>
            </w:r>
            <w:r w:rsidR="00E10B20">
              <w:rPr>
                <w:rFonts w:ascii="Garamond" w:hAnsi="Garamond"/>
                <w:sz w:val="20"/>
                <w:szCs w:val="20"/>
              </w:rPr>
              <w:t xml:space="preserve">4 </w:t>
            </w:r>
            <w:r>
              <w:rPr>
                <w:rFonts w:ascii="Garamond" w:hAnsi="Garamond"/>
                <w:sz w:val="20"/>
                <w:szCs w:val="20"/>
              </w:rPr>
              <w:t>HW Seminar questions for</w:t>
            </w:r>
          </w:p>
          <w:p w14:paraId="47FFF7D0" w14:textId="77777777" w:rsidR="005904DD"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5904DD">
              <w:rPr>
                <w:rFonts w:ascii="Garamond" w:hAnsi="Garamond"/>
                <w:sz w:val="20"/>
                <w:szCs w:val="20"/>
              </w:rPr>
              <w:t>Dufault</w:t>
            </w:r>
            <w:proofErr w:type="spellEnd"/>
            <w:r w:rsidR="005904DD">
              <w:rPr>
                <w:rFonts w:ascii="Garamond" w:hAnsi="Garamond"/>
                <w:sz w:val="20"/>
                <w:szCs w:val="20"/>
              </w:rPr>
              <w:t xml:space="preserve"> and </w:t>
            </w:r>
            <w:proofErr w:type="spellStart"/>
            <w:r w:rsidR="005904DD">
              <w:rPr>
                <w:rFonts w:ascii="Garamond" w:hAnsi="Garamond"/>
                <w:sz w:val="20"/>
                <w:szCs w:val="20"/>
              </w:rPr>
              <w:t>Klar</w:t>
            </w:r>
            <w:proofErr w:type="spellEnd"/>
            <w:r w:rsidR="005904DD">
              <w:rPr>
                <w:rFonts w:ascii="Garamond" w:hAnsi="Garamond"/>
                <w:sz w:val="20"/>
                <w:szCs w:val="20"/>
              </w:rPr>
              <w:t xml:space="preserve"> 2011</w:t>
            </w:r>
          </w:p>
          <w:p w14:paraId="41D2CA5E" w14:textId="77777777" w:rsidR="005904DD"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5904DD">
              <w:rPr>
                <w:rFonts w:ascii="Garamond" w:hAnsi="Garamond"/>
                <w:sz w:val="20"/>
                <w:szCs w:val="20"/>
              </w:rPr>
              <w:t>Gillespie et al. 2012</w:t>
            </w:r>
          </w:p>
          <w:p w14:paraId="09637F26" w14:textId="77777777" w:rsidR="00542435"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816F4B" w:rsidRPr="00816F4B">
              <w:rPr>
                <w:rFonts w:ascii="Garamond" w:hAnsi="Garamond"/>
                <w:sz w:val="20"/>
                <w:szCs w:val="20"/>
              </w:rPr>
              <w:t xml:space="preserve">Edelstein et al. 2014 and </w:t>
            </w:r>
            <w:r w:rsidR="00542435">
              <w:rPr>
                <w:rFonts w:ascii="Garamond" w:hAnsi="Garamond"/>
                <w:sz w:val="20"/>
                <w:szCs w:val="20"/>
              </w:rPr>
              <w:t xml:space="preserve">  </w:t>
            </w:r>
          </w:p>
          <w:p w14:paraId="4EAA4FE4" w14:textId="412D1DC0" w:rsidR="00816F4B" w:rsidRPr="00816F4B" w:rsidRDefault="00542435" w:rsidP="00542435">
            <w:pPr>
              <w:ind w:left="117" w:right="-111"/>
              <w:rPr>
                <w:rFonts w:ascii="Garamond" w:hAnsi="Garamond"/>
                <w:sz w:val="20"/>
                <w:szCs w:val="20"/>
              </w:rPr>
            </w:pPr>
            <w:r>
              <w:rPr>
                <w:rFonts w:ascii="Garamond" w:hAnsi="Garamond"/>
                <w:sz w:val="20"/>
                <w:szCs w:val="20"/>
              </w:rPr>
              <w:t xml:space="preserve"> </w:t>
            </w:r>
            <w:r w:rsidR="00816F4B" w:rsidRPr="00816F4B">
              <w:rPr>
                <w:rFonts w:ascii="Garamond" w:hAnsi="Garamond"/>
                <w:sz w:val="20"/>
                <w:szCs w:val="20"/>
              </w:rPr>
              <w:t xml:space="preserve">McCarthy et al. </w:t>
            </w:r>
            <w:r w:rsidR="00816F4B">
              <w:rPr>
                <w:rFonts w:ascii="Garamond" w:hAnsi="Garamond"/>
                <w:sz w:val="20"/>
                <w:szCs w:val="20"/>
              </w:rPr>
              <w:t>response</w:t>
            </w:r>
          </w:p>
          <w:p w14:paraId="65262094" w14:textId="11B9A65B" w:rsidR="005904DD" w:rsidRPr="006F6A01" w:rsidRDefault="00963CBA" w:rsidP="006F6A01">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5904DD" w:rsidRPr="00724A9C">
              <w:rPr>
                <w:rFonts w:ascii="Garamond" w:hAnsi="Garamond"/>
                <w:sz w:val="20"/>
                <w:szCs w:val="20"/>
              </w:rPr>
              <w:t>Stang</w:t>
            </w:r>
            <w:proofErr w:type="spellEnd"/>
            <w:r w:rsidR="005904DD" w:rsidRPr="00724A9C">
              <w:rPr>
                <w:rFonts w:ascii="Garamond" w:hAnsi="Garamond"/>
                <w:sz w:val="20"/>
                <w:szCs w:val="20"/>
              </w:rPr>
              <w:t xml:space="preserve"> and </w:t>
            </w:r>
            <w:proofErr w:type="spellStart"/>
            <w:r w:rsidR="005904DD" w:rsidRPr="00724A9C">
              <w:rPr>
                <w:rFonts w:ascii="Garamond" w:hAnsi="Garamond"/>
                <w:sz w:val="20"/>
                <w:szCs w:val="20"/>
              </w:rPr>
              <w:t>Jockel</w:t>
            </w:r>
            <w:proofErr w:type="spellEnd"/>
            <w:r w:rsidR="005904DD" w:rsidRPr="00724A9C">
              <w:rPr>
                <w:rFonts w:ascii="Garamond" w:hAnsi="Garamond"/>
                <w:sz w:val="20"/>
                <w:szCs w:val="20"/>
              </w:rPr>
              <w:t xml:space="preserve"> 2004</w:t>
            </w:r>
          </w:p>
        </w:tc>
      </w:tr>
      <w:tr w:rsidR="005904DD" w:rsidRPr="00724A9C" w14:paraId="033FC686" w14:textId="77777777" w:rsidTr="00494932">
        <w:trPr>
          <w:tblHeader/>
        </w:trPr>
        <w:tc>
          <w:tcPr>
            <w:tcW w:w="477" w:type="dxa"/>
            <w:shd w:val="clear" w:color="auto" w:fill="FFFFFF"/>
          </w:tcPr>
          <w:p w14:paraId="1CE95ACA" w14:textId="49118BCD" w:rsidR="005904DD" w:rsidRPr="00632BFD" w:rsidRDefault="005904DD" w:rsidP="00E67940">
            <w:pPr>
              <w:ind w:left="-117"/>
              <w:jc w:val="center"/>
              <w:rPr>
                <w:rFonts w:ascii="Garamond" w:hAnsi="Garamond"/>
                <w:sz w:val="20"/>
                <w:szCs w:val="20"/>
              </w:rPr>
            </w:pPr>
            <w:r>
              <w:rPr>
                <w:rFonts w:ascii="Garamond" w:hAnsi="Garamond"/>
                <w:sz w:val="20"/>
                <w:szCs w:val="20"/>
              </w:rPr>
              <w:t>5.</w:t>
            </w:r>
          </w:p>
        </w:tc>
        <w:tc>
          <w:tcPr>
            <w:tcW w:w="882" w:type="dxa"/>
            <w:shd w:val="clear" w:color="auto" w:fill="FFFFFF"/>
          </w:tcPr>
          <w:p w14:paraId="3F4CC0BE" w14:textId="77777777" w:rsidR="005904DD" w:rsidRPr="00724A9C" w:rsidRDefault="005904DD" w:rsidP="00FD1AF1">
            <w:pPr>
              <w:ind w:left="-63" w:right="-108"/>
              <w:jc w:val="both"/>
              <w:rPr>
                <w:rFonts w:ascii="Garamond" w:hAnsi="Garamond"/>
                <w:sz w:val="20"/>
                <w:szCs w:val="20"/>
              </w:rPr>
            </w:pPr>
            <w:r w:rsidRPr="00724A9C">
              <w:rPr>
                <w:rFonts w:ascii="Garamond" w:hAnsi="Garamond"/>
                <w:sz w:val="20"/>
                <w:szCs w:val="20"/>
              </w:rPr>
              <w:t>02/0</w:t>
            </w:r>
            <w:r>
              <w:rPr>
                <w:rFonts w:ascii="Garamond" w:hAnsi="Garamond"/>
                <w:sz w:val="20"/>
                <w:szCs w:val="20"/>
              </w:rPr>
              <w:t>6</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7E8AFCD4" w14:textId="77777777" w:rsidR="00C813D2" w:rsidRPr="00724A9C" w:rsidRDefault="005904DD" w:rsidP="00C813D2">
            <w:pPr>
              <w:ind w:right="-111" w:hanging="54"/>
              <w:rPr>
                <w:rFonts w:ascii="Garamond" w:hAnsi="Garamond"/>
                <w:sz w:val="20"/>
                <w:szCs w:val="20"/>
              </w:rPr>
            </w:pPr>
            <w:r w:rsidRPr="00724A9C">
              <w:rPr>
                <w:rFonts w:ascii="Garamond" w:hAnsi="Garamond"/>
                <w:sz w:val="20"/>
                <w:szCs w:val="20"/>
              </w:rPr>
              <w:t xml:space="preserve">Effects of measurement errors </w:t>
            </w:r>
            <w:r w:rsidR="00C813D2">
              <w:rPr>
                <w:rFonts w:ascii="Garamond" w:hAnsi="Garamond"/>
                <w:sz w:val="20"/>
                <w:szCs w:val="20"/>
              </w:rPr>
              <w:t>and m</w:t>
            </w:r>
            <w:r w:rsidR="00C813D2" w:rsidRPr="00724A9C">
              <w:rPr>
                <w:rFonts w:ascii="Garamond" w:hAnsi="Garamond"/>
                <w:sz w:val="20"/>
                <w:szCs w:val="20"/>
              </w:rPr>
              <w:t xml:space="preserve">ethods to improve study accuracy and precision of </w:t>
            </w:r>
            <w:r w:rsidR="00C813D2">
              <w:rPr>
                <w:rFonts w:ascii="Garamond" w:hAnsi="Garamond"/>
                <w:sz w:val="20"/>
                <w:szCs w:val="20"/>
              </w:rPr>
              <w:t xml:space="preserve">risk </w:t>
            </w:r>
            <w:r w:rsidR="00C813D2" w:rsidRPr="00724A9C">
              <w:rPr>
                <w:rFonts w:ascii="Garamond" w:hAnsi="Garamond"/>
                <w:sz w:val="20"/>
                <w:szCs w:val="20"/>
              </w:rPr>
              <w:t>estimates</w:t>
            </w:r>
          </w:p>
          <w:p w14:paraId="35125FFB" w14:textId="77777777" w:rsidR="005904DD" w:rsidRPr="00724A9C" w:rsidRDefault="005904DD" w:rsidP="00963CBA">
            <w:pPr>
              <w:ind w:left="1017" w:right="-111" w:firstLine="9"/>
              <w:rPr>
                <w:rFonts w:ascii="Garamond" w:hAnsi="Garamond"/>
                <w:sz w:val="20"/>
                <w:szCs w:val="20"/>
              </w:rPr>
            </w:pPr>
            <w:r w:rsidRPr="00724A9C">
              <w:rPr>
                <w:rFonts w:ascii="Garamond" w:hAnsi="Garamond"/>
                <w:sz w:val="20"/>
                <w:szCs w:val="20"/>
              </w:rPr>
              <w:t>Exposure and disease misclassification</w:t>
            </w:r>
          </w:p>
          <w:p w14:paraId="1CF8E98A" w14:textId="77777777" w:rsidR="005904DD" w:rsidRPr="00724A9C" w:rsidRDefault="005904DD" w:rsidP="00963CBA">
            <w:pPr>
              <w:ind w:left="1017" w:right="-111" w:firstLine="9"/>
              <w:rPr>
                <w:rFonts w:ascii="Garamond" w:hAnsi="Garamond"/>
                <w:sz w:val="20"/>
                <w:szCs w:val="20"/>
              </w:rPr>
            </w:pPr>
            <w:r w:rsidRPr="00724A9C">
              <w:rPr>
                <w:rFonts w:ascii="Garamond" w:hAnsi="Garamond"/>
                <w:sz w:val="20"/>
                <w:szCs w:val="20"/>
              </w:rPr>
              <w:t>Measurements and measurement errors</w:t>
            </w:r>
          </w:p>
          <w:p w14:paraId="1424264E" w14:textId="77777777" w:rsidR="005904DD" w:rsidRDefault="005904DD" w:rsidP="00963CBA">
            <w:pPr>
              <w:ind w:left="1017" w:right="-111" w:firstLine="9"/>
              <w:rPr>
                <w:rFonts w:ascii="Garamond" w:hAnsi="Garamond"/>
                <w:sz w:val="20"/>
                <w:szCs w:val="20"/>
              </w:rPr>
            </w:pPr>
            <w:r w:rsidRPr="00724A9C">
              <w:rPr>
                <w:rFonts w:ascii="Garamond" w:hAnsi="Garamond"/>
                <w:sz w:val="20"/>
                <w:szCs w:val="20"/>
              </w:rPr>
              <w:t>Design features affecting precision of results, including effects of multiple comparisons</w:t>
            </w:r>
          </w:p>
          <w:p w14:paraId="49DE49A3" w14:textId="77777777" w:rsidR="002E0037" w:rsidRPr="00724A9C" w:rsidRDefault="002E0037" w:rsidP="00963CBA">
            <w:pPr>
              <w:ind w:left="1017" w:right="-111" w:firstLine="9"/>
              <w:rPr>
                <w:rFonts w:ascii="Garamond" w:hAnsi="Garamond"/>
                <w:sz w:val="20"/>
                <w:szCs w:val="20"/>
              </w:rPr>
            </w:pPr>
            <w:r w:rsidRPr="00724A9C">
              <w:rPr>
                <w:rFonts w:ascii="Garamond" w:hAnsi="Garamond"/>
                <w:sz w:val="20"/>
                <w:szCs w:val="20"/>
              </w:rPr>
              <w:t>Validity and precision</w:t>
            </w:r>
          </w:p>
          <w:p w14:paraId="6FBBE11B" w14:textId="77777777" w:rsidR="002E0037" w:rsidRPr="00724A9C" w:rsidRDefault="002E0037" w:rsidP="00963CBA">
            <w:pPr>
              <w:ind w:left="1017" w:right="-111" w:firstLine="9"/>
              <w:rPr>
                <w:rFonts w:ascii="Garamond" w:hAnsi="Garamond"/>
                <w:sz w:val="20"/>
                <w:szCs w:val="20"/>
              </w:rPr>
            </w:pPr>
            <w:r w:rsidRPr="00724A9C">
              <w:rPr>
                <w:rFonts w:ascii="Garamond" w:hAnsi="Garamond"/>
                <w:sz w:val="20"/>
                <w:szCs w:val="20"/>
              </w:rPr>
              <w:t>Methods of sampling and estimation of sample size</w:t>
            </w:r>
          </w:p>
          <w:p w14:paraId="15B7C26C" w14:textId="77777777" w:rsidR="005904DD" w:rsidRPr="00724A9C" w:rsidRDefault="002E0037" w:rsidP="00963CBA">
            <w:pPr>
              <w:ind w:left="1017" w:right="-111" w:firstLine="9"/>
              <w:rPr>
                <w:rFonts w:ascii="Garamond" w:hAnsi="Garamond"/>
                <w:sz w:val="20"/>
                <w:szCs w:val="20"/>
              </w:rPr>
            </w:pPr>
            <w:r w:rsidRPr="00724A9C">
              <w:rPr>
                <w:rFonts w:ascii="Garamond" w:hAnsi="Garamond"/>
                <w:sz w:val="20"/>
                <w:szCs w:val="20"/>
              </w:rPr>
              <w:t>Design features affecting precision of results, including matching and restriction</w:t>
            </w:r>
          </w:p>
        </w:tc>
        <w:tc>
          <w:tcPr>
            <w:tcW w:w="864" w:type="dxa"/>
            <w:shd w:val="clear" w:color="auto" w:fill="FFFFFF"/>
          </w:tcPr>
          <w:p w14:paraId="45AA5538" w14:textId="77777777" w:rsidR="005904DD" w:rsidRPr="00724A9C" w:rsidRDefault="005904DD" w:rsidP="00E67940">
            <w:pPr>
              <w:ind w:left="-72" w:right="-81"/>
              <w:rPr>
                <w:rFonts w:ascii="Garamond" w:hAnsi="Garamond"/>
                <w:sz w:val="20"/>
                <w:szCs w:val="20"/>
              </w:rPr>
            </w:pPr>
            <w:r>
              <w:rPr>
                <w:rFonts w:ascii="Garamond" w:hAnsi="Garamond"/>
                <w:sz w:val="20"/>
                <w:szCs w:val="20"/>
              </w:rPr>
              <w:t>Zablotska</w:t>
            </w:r>
          </w:p>
        </w:tc>
        <w:tc>
          <w:tcPr>
            <w:tcW w:w="1737" w:type="dxa"/>
            <w:shd w:val="clear" w:color="auto" w:fill="FFFFFF"/>
          </w:tcPr>
          <w:p w14:paraId="1EB98974" w14:textId="77777777" w:rsidR="000A4DC9" w:rsidRDefault="000A4DC9" w:rsidP="00754B2D">
            <w:pPr>
              <w:ind w:left="-72" w:right="-117" w:firstLine="9"/>
              <w:rPr>
                <w:rFonts w:ascii="Garamond" w:hAnsi="Garamond"/>
                <w:sz w:val="20"/>
                <w:szCs w:val="20"/>
              </w:rPr>
            </w:pPr>
            <w:r w:rsidRPr="00CD1F57">
              <w:rPr>
                <w:rFonts w:ascii="Garamond" w:hAnsi="Garamond"/>
                <w:sz w:val="20"/>
                <w:szCs w:val="20"/>
              </w:rPr>
              <w:t>RGL2008</w:t>
            </w:r>
          </w:p>
          <w:p w14:paraId="2B6DC911" w14:textId="77777777" w:rsidR="005904DD" w:rsidRDefault="005904DD" w:rsidP="00754B2D">
            <w:pPr>
              <w:ind w:left="-72" w:right="-117" w:firstLine="9"/>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9</w:t>
            </w:r>
            <w:r>
              <w:rPr>
                <w:rFonts w:ascii="Garamond" w:hAnsi="Garamond"/>
                <w:sz w:val="20"/>
                <w:szCs w:val="20"/>
              </w:rPr>
              <w:t xml:space="preserve"> (pp 134-147)</w:t>
            </w:r>
            <w:r w:rsidR="00754B2D">
              <w:rPr>
                <w:rFonts w:ascii="Garamond" w:hAnsi="Garamond"/>
                <w:sz w:val="20"/>
                <w:szCs w:val="20"/>
              </w:rPr>
              <w:t xml:space="preserve">, </w:t>
            </w:r>
            <w:proofErr w:type="spellStart"/>
            <w:r w:rsidR="00754B2D" w:rsidRPr="00724A9C">
              <w:rPr>
                <w:rFonts w:ascii="Garamond" w:hAnsi="Garamond"/>
                <w:sz w:val="20"/>
                <w:szCs w:val="20"/>
              </w:rPr>
              <w:t>Ch</w:t>
            </w:r>
            <w:r w:rsidR="009242B9">
              <w:rPr>
                <w:rFonts w:ascii="Garamond" w:hAnsi="Garamond"/>
                <w:sz w:val="20"/>
                <w:szCs w:val="20"/>
              </w:rPr>
              <w:t>s</w:t>
            </w:r>
            <w:proofErr w:type="spellEnd"/>
            <w:r w:rsidR="00754B2D" w:rsidRPr="00724A9C">
              <w:rPr>
                <w:rFonts w:ascii="Garamond" w:hAnsi="Garamond"/>
                <w:sz w:val="20"/>
                <w:szCs w:val="20"/>
              </w:rPr>
              <w:t xml:space="preserve"> 10-11</w:t>
            </w:r>
            <w:r w:rsidR="00754B2D">
              <w:rPr>
                <w:rFonts w:ascii="Garamond" w:hAnsi="Garamond"/>
                <w:sz w:val="20"/>
                <w:szCs w:val="20"/>
              </w:rPr>
              <w:t xml:space="preserve">, </w:t>
            </w:r>
            <w:proofErr w:type="spellStart"/>
            <w:r>
              <w:rPr>
                <w:rFonts w:ascii="Garamond" w:hAnsi="Garamond"/>
                <w:sz w:val="20"/>
                <w:szCs w:val="20"/>
              </w:rPr>
              <w:t>Ch</w:t>
            </w:r>
            <w:proofErr w:type="spellEnd"/>
            <w:r>
              <w:rPr>
                <w:rFonts w:ascii="Garamond" w:hAnsi="Garamond"/>
                <w:sz w:val="20"/>
                <w:szCs w:val="20"/>
              </w:rPr>
              <w:t xml:space="preserve"> </w:t>
            </w:r>
            <w:r w:rsidRPr="00724A9C">
              <w:rPr>
                <w:rFonts w:ascii="Garamond" w:hAnsi="Garamond"/>
                <w:sz w:val="20"/>
                <w:szCs w:val="20"/>
              </w:rPr>
              <w:t>13</w:t>
            </w:r>
          </w:p>
          <w:p w14:paraId="2DC74D6B" w14:textId="77777777" w:rsidR="00AA0F8F" w:rsidRDefault="00AA0F8F" w:rsidP="00754B2D">
            <w:pPr>
              <w:ind w:left="-72" w:right="-117" w:firstLine="9"/>
              <w:rPr>
                <w:rFonts w:ascii="Garamond" w:hAnsi="Garamond"/>
                <w:sz w:val="20"/>
                <w:szCs w:val="20"/>
              </w:rPr>
            </w:pPr>
          </w:p>
          <w:p w14:paraId="46C02434" w14:textId="77777777" w:rsidR="00AA0F8F" w:rsidRDefault="00AA0F8F" w:rsidP="00754B2D">
            <w:pPr>
              <w:ind w:left="-72" w:right="-117" w:firstLine="9"/>
              <w:rPr>
                <w:rFonts w:ascii="Garamond" w:hAnsi="Garamond"/>
                <w:sz w:val="20"/>
                <w:szCs w:val="20"/>
              </w:rPr>
            </w:pPr>
            <w:r>
              <w:rPr>
                <w:rFonts w:ascii="Garamond" w:hAnsi="Garamond"/>
                <w:sz w:val="20"/>
                <w:szCs w:val="20"/>
              </w:rPr>
              <w:t xml:space="preserve">H&amp;R2014 </w:t>
            </w:r>
          </w:p>
          <w:p w14:paraId="329410B9" w14:textId="3C7FBBAA" w:rsidR="00AA0F8F" w:rsidRPr="00724A9C" w:rsidRDefault="00AA0F8F" w:rsidP="00AA0F8F">
            <w:pPr>
              <w:ind w:left="-72" w:right="-117" w:firstLine="9"/>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10</w:t>
            </w:r>
          </w:p>
        </w:tc>
        <w:tc>
          <w:tcPr>
            <w:tcW w:w="1764" w:type="dxa"/>
            <w:shd w:val="clear" w:color="auto" w:fill="FFFFFF"/>
          </w:tcPr>
          <w:p w14:paraId="755258B4" w14:textId="77777777" w:rsidR="005904DD" w:rsidRPr="00DE3C88" w:rsidRDefault="005904DD" w:rsidP="003A6900">
            <w:pPr>
              <w:ind w:left="-63" w:right="-120"/>
              <w:rPr>
                <w:rFonts w:ascii="Garamond" w:hAnsi="Garamond"/>
                <w:sz w:val="20"/>
                <w:szCs w:val="20"/>
              </w:rPr>
            </w:pPr>
            <w:r>
              <w:rPr>
                <w:rFonts w:ascii="Garamond" w:hAnsi="Garamond"/>
                <w:sz w:val="20"/>
                <w:szCs w:val="20"/>
              </w:rPr>
              <w:t xml:space="preserve">R2012 </w:t>
            </w:r>
            <w:proofErr w:type="spellStart"/>
            <w:r>
              <w:rPr>
                <w:rFonts w:ascii="Garamond" w:hAnsi="Garamond"/>
                <w:sz w:val="20"/>
                <w:szCs w:val="20"/>
              </w:rPr>
              <w:t>Ch</w:t>
            </w:r>
            <w:proofErr w:type="spellEnd"/>
            <w:r>
              <w:rPr>
                <w:rFonts w:ascii="Garamond" w:hAnsi="Garamond"/>
                <w:sz w:val="20"/>
                <w:szCs w:val="20"/>
              </w:rPr>
              <w:t xml:space="preserve"> 8</w:t>
            </w:r>
          </w:p>
        </w:tc>
        <w:tc>
          <w:tcPr>
            <w:tcW w:w="2880" w:type="dxa"/>
            <w:shd w:val="clear" w:color="auto" w:fill="FFFFFF"/>
          </w:tcPr>
          <w:p w14:paraId="7321E6E0" w14:textId="77777777" w:rsidR="00E10B20" w:rsidRDefault="00754B2D" w:rsidP="00DB20E8">
            <w:pPr>
              <w:ind w:left="-45" w:right="-111"/>
              <w:rPr>
                <w:rFonts w:ascii="Garamond" w:hAnsi="Garamond"/>
                <w:sz w:val="20"/>
                <w:szCs w:val="20"/>
              </w:rPr>
            </w:pPr>
            <w:r>
              <w:rPr>
                <w:rFonts w:ascii="Garamond" w:hAnsi="Garamond"/>
                <w:sz w:val="20"/>
                <w:szCs w:val="20"/>
              </w:rPr>
              <w:t xml:space="preserve">W#5 HW </w:t>
            </w:r>
            <w:r w:rsidR="00920D34">
              <w:rPr>
                <w:rFonts w:ascii="Garamond" w:hAnsi="Garamond"/>
                <w:sz w:val="20"/>
                <w:szCs w:val="20"/>
              </w:rPr>
              <w:t>Computer homework based the CAP dataset</w:t>
            </w:r>
            <w:r w:rsidR="00B34CA2">
              <w:rPr>
                <w:rFonts w:ascii="Garamond" w:hAnsi="Garamond"/>
                <w:sz w:val="20"/>
                <w:szCs w:val="20"/>
              </w:rPr>
              <w:t xml:space="preserve"> and seminar questions for </w:t>
            </w:r>
          </w:p>
          <w:p w14:paraId="76A31862" w14:textId="77777777" w:rsidR="00DF71BD" w:rsidRPr="008E5C34"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DF71BD" w:rsidRPr="008E5C34">
              <w:rPr>
                <w:rFonts w:ascii="Garamond" w:hAnsi="Garamond"/>
                <w:sz w:val="20"/>
                <w:szCs w:val="20"/>
              </w:rPr>
              <w:t>Bacchetti</w:t>
            </w:r>
            <w:proofErr w:type="spellEnd"/>
            <w:r w:rsidR="00DF71BD" w:rsidRPr="008E5C34">
              <w:rPr>
                <w:rFonts w:ascii="Garamond" w:hAnsi="Garamond"/>
                <w:sz w:val="20"/>
                <w:szCs w:val="20"/>
              </w:rPr>
              <w:t xml:space="preserve"> et al. 2005</w:t>
            </w:r>
          </w:p>
          <w:p w14:paraId="69EB4EED" w14:textId="77777777" w:rsidR="00E10B20" w:rsidRPr="00761916"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DF71BD" w:rsidRPr="008E5C34">
              <w:rPr>
                <w:rFonts w:ascii="Garamond" w:hAnsi="Garamond"/>
                <w:sz w:val="20"/>
                <w:szCs w:val="20"/>
              </w:rPr>
              <w:t>Ioannidis 2005</w:t>
            </w:r>
          </w:p>
        </w:tc>
      </w:tr>
      <w:tr w:rsidR="006E2368" w:rsidRPr="00906EDA" w14:paraId="65CF4927" w14:textId="77777777" w:rsidTr="00494932">
        <w:trPr>
          <w:tblHeader/>
        </w:trPr>
        <w:tc>
          <w:tcPr>
            <w:tcW w:w="477" w:type="dxa"/>
            <w:shd w:val="clear" w:color="auto" w:fill="FFFFFF"/>
          </w:tcPr>
          <w:p w14:paraId="40AFAFC9" w14:textId="77777777" w:rsidR="006E2368" w:rsidRPr="00724A9C" w:rsidRDefault="006E2368" w:rsidP="00E67940">
            <w:pPr>
              <w:ind w:left="-117"/>
              <w:jc w:val="center"/>
              <w:rPr>
                <w:rFonts w:ascii="Garamond" w:hAnsi="Garamond"/>
                <w:sz w:val="20"/>
                <w:szCs w:val="20"/>
              </w:rPr>
            </w:pPr>
            <w:r>
              <w:rPr>
                <w:rFonts w:ascii="Garamond" w:hAnsi="Garamond"/>
                <w:sz w:val="20"/>
                <w:szCs w:val="20"/>
                <w:lang w:val="fr-FR"/>
              </w:rPr>
              <w:lastRenderedPageBreak/>
              <w:t>6.</w:t>
            </w:r>
          </w:p>
        </w:tc>
        <w:tc>
          <w:tcPr>
            <w:tcW w:w="882" w:type="dxa"/>
            <w:shd w:val="clear" w:color="auto" w:fill="FFFFFF"/>
          </w:tcPr>
          <w:p w14:paraId="2EF79933" w14:textId="77777777" w:rsidR="006E2368" w:rsidRPr="00724A9C" w:rsidRDefault="006E2368" w:rsidP="00FD1AF1">
            <w:pPr>
              <w:ind w:left="-63" w:right="-108"/>
              <w:jc w:val="both"/>
              <w:rPr>
                <w:rFonts w:ascii="Garamond" w:hAnsi="Garamond"/>
                <w:sz w:val="20"/>
                <w:szCs w:val="20"/>
              </w:rPr>
            </w:pPr>
            <w:r w:rsidRPr="00724A9C">
              <w:rPr>
                <w:rFonts w:ascii="Garamond" w:hAnsi="Garamond"/>
                <w:sz w:val="20"/>
                <w:szCs w:val="20"/>
              </w:rPr>
              <w:t>02/1</w:t>
            </w:r>
            <w:r>
              <w:rPr>
                <w:rFonts w:ascii="Garamond" w:hAnsi="Garamond"/>
                <w:sz w:val="20"/>
                <w:szCs w:val="20"/>
              </w:rPr>
              <w:t>3</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6BBD0893" w14:textId="77777777" w:rsidR="006E2368" w:rsidRPr="00724A9C" w:rsidRDefault="006E2368" w:rsidP="00E67940">
            <w:pPr>
              <w:ind w:right="-111" w:hanging="54"/>
              <w:rPr>
                <w:rFonts w:ascii="Garamond" w:hAnsi="Garamond"/>
                <w:sz w:val="20"/>
                <w:szCs w:val="20"/>
              </w:rPr>
            </w:pPr>
            <w:r w:rsidRPr="00724A9C">
              <w:rPr>
                <w:rFonts w:ascii="Garamond" w:hAnsi="Garamond"/>
                <w:sz w:val="20"/>
                <w:szCs w:val="20"/>
              </w:rPr>
              <w:t xml:space="preserve">Confounding </w:t>
            </w:r>
          </w:p>
          <w:p w14:paraId="4DFEE171" w14:textId="77777777" w:rsidR="006E2368" w:rsidRPr="00724A9C" w:rsidRDefault="006E2368" w:rsidP="00E67940">
            <w:pPr>
              <w:ind w:left="1098" w:right="-111" w:hanging="54"/>
              <w:rPr>
                <w:rFonts w:ascii="Garamond" w:hAnsi="Garamond"/>
                <w:sz w:val="20"/>
                <w:szCs w:val="20"/>
              </w:rPr>
            </w:pPr>
            <w:r w:rsidRPr="00724A9C">
              <w:rPr>
                <w:rFonts w:ascii="Garamond" w:hAnsi="Garamond"/>
                <w:sz w:val="20"/>
                <w:szCs w:val="20"/>
              </w:rPr>
              <w:t>Measured and unmeasured confounding</w:t>
            </w:r>
          </w:p>
          <w:p w14:paraId="461B9793" w14:textId="77777777" w:rsidR="006E2368" w:rsidRPr="00724A9C" w:rsidRDefault="006E2368" w:rsidP="00E67940">
            <w:pPr>
              <w:ind w:left="1098" w:right="-111" w:hanging="54"/>
              <w:rPr>
                <w:rFonts w:ascii="Garamond" w:hAnsi="Garamond"/>
                <w:sz w:val="20"/>
                <w:szCs w:val="20"/>
              </w:rPr>
            </w:pPr>
            <w:r w:rsidRPr="00724A9C">
              <w:rPr>
                <w:rFonts w:ascii="Garamond" w:hAnsi="Garamond"/>
                <w:sz w:val="20"/>
                <w:szCs w:val="20"/>
              </w:rPr>
              <w:t xml:space="preserve">Matching and analysis of matched data </w:t>
            </w:r>
          </w:p>
          <w:p w14:paraId="2B92AEFB" w14:textId="77777777" w:rsidR="006E2368" w:rsidRPr="00724A9C" w:rsidRDefault="006E2368" w:rsidP="00E67940">
            <w:pPr>
              <w:ind w:left="1080" w:right="-111" w:hanging="54"/>
              <w:rPr>
                <w:rFonts w:ascii="Garamond" w:hAnsi="Garamond"/>
                <w:sz w:val="20"/>
                <w:szCs w:val="20"/>
              </w:rPr>
            </w:pPr>
            <w:r w:rsidRPr="00724A9C">
              <w:rPr>
                <w:rFonts w:ascii="Garamond" w:hAnsi="Garamond"/>
                <w:sz w:val="20"/>
                <w:szCs w:val="20"/>
              </w:rPr>
              <w:t>Instrumental variables and propensity scores</w:t>
            </w:r>
          </w:p>
        </w:tc>
        <w:tc>
          <w:tcPr>
            <w:tcW w:w="864" w:type="dxa"/>
            <w:shd w:val="clear" w:color="auto" w:fill="FFFFFF"/>
          </w:tcPr>
          <w:p w14:paraId="354F9F16" w14:textId="77777777" w:rsidR="006E2368" w:rsidRPr="00724A9C" w:rsidRDefault="006E2368" w:rsidP="00E67940">
            <w:pPr>
              <w:ind w:left="-72" w:right="-81"/>
              <w:rPr>
                <w:rFonts w:ascii="Garamond" w:hAnsi="Garamond"/>
                <w:sz w:val="20"/>
                <w:szCs w:val="20"/>
              </w:rPr>
            </w:pPr>
            <w:r w:rsidRPr="00724A9C">
              <w:rPr>
                <w:rFonts w:ascii="Garamond" w:hAnsi="Garamond"/>
                <w:sz w:val="20"/>
                <w:szCs w:val="20"/>
              </w:rPr>
              <w:t>Zablotska</w:t>
            </w:r>
          </w:p>
        </w:tc>
        <w:tc>
          <w:tcPr>
            <w:tcW w:w="1737" w:type="dxa"/>
            <w:shd w:val="clear" w:color="auto" w:fill="FFFFFF"/>
          </w:tcPr>
          <w:p w14:paraId="4106C2C6" w14:textId="3B6AEDC9" w:rsidR="000A4DC9" w:rsidRDefault="000A4DC9" w:rsidP="00E67940">
            <w:pPr>
              <w:ind w:right="-117" w:hanging="63"/>
              <w:rPr>
                <w:rFonts w:ascii="Garamond" w:hAnsi="Garamond"/>
                <w:sz w:val="20"/>
                <w:szCs w:val="20"/>
              </w:rPr>
            </w:pPr>
            <w:r w:rsidRPr="00CD1F57">
              <w:rPr>
                <w:rFonts w:ascii="Garamond" w:hAnsi="Garamond"/>
                <w:sz w:val="20"/>
                <w:szCs w:val="20"/>
              </w:rPr>
              <w:t>RGL2008</w:t>
            </w:r>
          </w:p>
          <w:p w14:paraId="4A96E8E8" w14:textId="77777777" w:rsidR="006E2368" w:rsidRDefault="006E2368" w:rsidP="00E67940">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9 (pp 129-134)</w:t>
            </w:r>
          </w:p>
          <w:p w14:paraId="1A71E4ED" w14:textId="77777777" w:rsidR="006E2368" w:rsidRDefault="006E2368" w:rsidP="00CD7CCB">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1</w:t>
            </w:r>
            <w:r>
              <w:rPr>
                <w:rFonts w:ascii="Garamond" w:hAnsi="Garamond"/>
                <w:sz w:val="20"/>
                <w:szCs w:val="20"/>
              </w:rPr>
              <w:t>2</w:t>
            </w:r>
          </w:p>
          <w:p w14:paraId="1E680701" w14:textId="77777777" w:rsidR="006E2368" w:rsidRPr="00724A9C" w:rsidRDefault="006E2368" w:rsidP="00E67940">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15</w:t>
            </w:r>
          </w:p>
        </w:tc>
        <w:tc>
          <w:tcPr>
            <w:tcW w:w="1764" w:type="dxa"/>
            <w:shd w:val="clear" w:color="auto" w:fill="FFFFFF"/>
          </w:tcPr>
          <w:p w14:paraId="40F6EEF6" w14:textId="7DFFE022" w:rsidR="00204EBD" w:rsidRPr="006A44E6" w:rsidRDefault="006E2368" w:rsidP="006A44E6">
            <w:pPr>
              <w:ind w:left="-63" w:right="-120"/>
              <w:rPr>
                <w:rFonts w:ascii="Garamond" w:hAnsi="Garamond"/>
                <w:sz w:val="20"/>
                <w:szCs w:val="20"/>
              </w:rPr>
            </w:pPr>
            <w:r>
              <w:rPr>
                <w:rFonts w:ascii="Garamond" w:hAnsi="Garamond"/>
                <w:sz w:val="20"/>
                <w:szCs w:val="20"/>
              </w:rPr>
              <w:t xml:space="preserve">R2012 </w:t>
            </w:r>
            <w:proofErr w:type="spellStart"/>
            <w:r>
              <w:rPr>
                <w:rFonts w:ascii="Garamond" w:hAnsi="Garamond"/>
                <w:sz w:val="20"/>
                <w:szCs w:val="20"/>
              </w:rPr>
              <w:t>Ch</w:t>
            </w:r>
            <w:proofErr w:type="spellEnd"/>
            <w:r>
              <w:rPr>
                <w:rFonts w:ascii="Garamond" w:hAnsi="Garamond"/>
                <w:sz w:val="20"/>
                <w:szCs w:val="20"/>
              </w:rPr>
              <w:t xml:space="preserve"> 10</w:t>
            </w:r>
          </w:p>
        </w:tc>
        <w:tc>
          <w:tcPr>
            <w:tcW w:w="2880" w:type="dxa"/>
            <w:shd w:val="clear" w:color="auto" w:fill="FFFFFF"/>
          </w:tcPr>
          <w:p w14:paraId="5C3A311A" w14:textId="77777777" w:rsidR="006E2368" w:rsidRDefault="006E2368" w:rsidP="00E67940">
            <w:pPr>
              <w:ind w:left="-45" w:right="-111"/>
              <w:rPr>
                <w:rFonts w:ascii="Garamond" w:hAnsi="Garamond"/>
                <w:sz w:val="20"/>
                <w:szCs w:val="20"/>
              </w:rPr>
            </w:pPr>
            <w:r>
              <w:rPr>
                <w:rFonts w:ascii="Garamond" w:hAnsi="Garamond"/>
                <w:sz w:val="20"/>
                <w:szCs w:val="20"/>
              </w:rPr>
              <w:t>W#6 HW</w:t>
            </w:r>
            <w:r w:rsidR="000B2E08">
              <w:rPr>
                <w:rFonts w:ascii="Garamond" w:hAnsi="Garamond"/>
                <w:sz w:val="20"/>
                <w:szCs w:val="20"/>
              </w:rPr>
              <w:t xml:space="preserve"> </w:t>
            </w:r>
            <w:r>
              <w:rPr>
                <w:rFonts w:ascii="Garamond" w:hAnsi="Garamond"/>
                <w:sz w:val="20"/>
                <w:szCs w:val="20"/>
              </w:rPr>
              <w:t>Seminar questions for</w:t>
            </w:r>
          </w:p>
          <w:p w14:paraId="3F7A9533" w14:textId="77777777" w:rsidR="006E2368"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6E2368">
              <w:rPr>
                <w:rFonts w:ascii="Garamond" w:hAnsi="Garamond"/>
                <w:sz w:val="20"/>
                <w:szCs w:val="20"/>
              </w:rPr>
              <w:t>Hernan et al. 2002</w:t>
            </w:r>
          </w:p>
          <w:p w14:paraId="5CBAAECD" w14:textId="77777777" w:rsidR="006E2368" w:rsidRPr="009F5B5E"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6E2368" w:rsidRPr="009F5B5E">
              <w:rPr>
                <w:rFonts w:ascii="Garamond" w:hAnsi="Garamond"/>
                <w:sz w:val="20"/>
                <w:szCs w:val="20"/>
              </w:rPr>
              <w:t>Hernan and Robins 2006</w:t>
            </w:r>
          </w:p>
          <w:p w14:paraId="21B23C37" w14:textId="77777777" w:rsidR="00080310" w:rsidRPr="00080310" w:rsidRDefault="00963CBA" w:rsidP="000209C2">
            <w:pPr>
              <w:numPr>
                <w:ilvl w:val="0"/>
                <w:numId w:val="4"/>
              </w:numPr>
              <w:ind w:left="117" w:right="-111" w:hanging="117"/>
              <w:rPr>
                <w:rFonts w:ascii="Garamond" w:hAnsi="Garamond"/>
                <w:sz w:val="20"/>
                <w:szCs w:val="20"/>
                <w:lang w:val="fr-FR"/>
              </w:rPr>
            </w:pPr>
            <w:r>
              <w:rPr>
                <w:rFonts w:ascii="Garamond" w:hAnsi="Garamond"/>
                <w:sz w:val="20"/>
                <w:szCs w:val="20"/>
              </w:rPr>
              <w:t xml:space="preserve"> </w:t>
            </w:r>
            <w:proofErr w:type="spellStart"/>
            <w:r w:rsidR="006E2368" w:rsidRPr="009F5B5E">
              <w:rPr>
                <w:rFonts w:ascii="Garamond" w:hAnsi="Garamond"/>
                <w:sz w:val="20"/>
                <w:szCs w:val="20"/>
              </w:rPr>
              <w:t>Kurth</w:t>
            </w:r>
            <w:proofErr w:type="spellEnd"/>
            <w:r w:rsidR="006E2368" w:rsidRPr="009F5B5E">
              <w:rPr>
                <w:rFonts w:ascii="Garamond" w:hAnsi="Garamond"/>
                <w:sz w:val="20"/>
                <w:szCs w:val="20"/>
              </w:rPr>
              <w:t xml:space="preserve"> et al. 2005</w:t>
            </w:r>
          </w:p>
          <w:p w14:paraId="00D0D02F" w14:textId="7519179C" w:rsidR="006E2368" w:rsidRPr="00204EBD" w:rsidRDefault="00362022" w:rsidP="000209C2">
            <w:pPr>
              <w:numPr>
                <w:ilvl w:val="0"/>
                <w:numId w:val="4"/>
              </w:numPr>
              <w:ind w:left="117" w:right="-111" w:hanging="117"/>
              <w:rPr>
                <w:rFonts w:ascii="Garamond" w:hAnsi="Garamond"/>
                <w:sz w:val="20"/>
                <w:szCs w:val="20"/>
                <w:lang w:val="fr-FR"/>
              </w:rPr>
            </w:pPr>
            <w:r>
              <w:rPr>
                <w:rFonts w:ascii="Garamond" w:hAnsi="Garamond"/>
                <w:sz w:val="20"/>
                <w:szCs w:val="20"/>
              </w:rPr>
              <w:t xml:space="preserve"> </w:t>
            </w:r>
            <w:r w:rsidR="006E2368" w:rsidRPr="00204EBD">
              <w:rPr>
                <w:rFonts w:ascii="Garamond" w:hAnsi="Garamond"/>
                <w:sz w:val="20"/>
                <w:szCs w:val="20"/>
              </w:rPr>
              <w:t>Howards et al. 2012</w:t>
            </w:r>
          </w:p>
        </w:tc>
      </w:tr>
      <w:tr w:rsidR="006E2368" w:rsidRPr="00724A9C" w14:paraId="046BF623" w14:textId="77777777" w:rsidTr="00494932">
        <w:trPr>
          <w:tblHeader/>
        </w:trPr>
        <w:tc>
          <w:tcPr>
            <w:tcW w:w="477" w:type="dxa"/>
            <w:shd w:val="clear" w:color="auto" w:fill="FFFFFF"/>
          </w:tcPr>
          <w:p w14:paraId="5C365235" w14:textId="77777777" w:rsidR="006E2368" w:rsidRPr="00724A9C" w:rsidRDefault="006E2368" w:rsidP="00E67940">
            <w:pPr>
              <w:ind w:left="-117"/>
              <w:jc w:val="center"/>
              <w:rPr>
                <w:rFonts w:ascii="Garamond" w:hAnsi="Garamond"/>
                <w:sz w:val="20"/>
                <w:szCs w:val="20"/>
                <w:lang w:val="fr-FR"/>
              </w:rPr>
            </w:pPr>
            <w:r>
              <w:rPr>
                <w:rFonts w:ascii="Garamond" w:hAnsi="Garamond"/>
                <w:sz w:val="20"/>
                <w:szCs w:val="20"/>
              </w:rPr>
              <w:t>7.</w:t>
            </w:r>
          </w:p>
        </w:tc>
        <w:tc>
          <w:tcPr>
            <w:tcW w:w="882" w:type="dxa"/>
            <w:shd w:val="clear" w:color="auto" w:fill="FFFFFF"/>
          </w:tcPr>
          <w:p w14:paraId="2AFC95EB" w14:textId="77777777" w:rsidR="006E2368" w:rsidRPr="00724A9C" w:rsidRDefault="006E2368" w:rsidP="00FD1AF1">
            <w:pPr>
              <w:ind w:left="-63" w:right="-108"/>
              <w:jc w:val="both"/>
              <w:rPr>
                <w:rFonts w:ascii="Garamond" w:hAnsi="Garamond"/>
                <w:sz w:val="20"/>
                <w:szCs w:val="20"/>
              </w:rPr>
            </w:pPr>
            <w:r w:rsidRPr="00724A9C">
              <w:rPr>
                <w:rFonts w:ascii="Garamond" w:hAnsi="Garamond"/>
                <w:sz w:val="20"/>
                <w:szCs w:val="20"/>
              </w:rPr>
              <w:t>02/</w:t>
            </w:r>
            <w:r>
              <w:rPr>
                <w:rFonts w:ascii="Garamond" w:hAnsi="Garamond"/>
                <w:sz w:val="20"/>
                <w:szCs w:val="20"/>
              </w:rPr>
              <w:t>20</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371029F8" w14:textId="77777777" w:rsidR="006E2368" w:rsidRPr="00724A9C" w:rsidRDefault="006E2368" w:rsidP="00E67940">
            <w:pPr>
              <w:ind w:right="-111" w:hanging="54"/>
              <w:rPr>
                <w:rFonts w:ascii="Garamond" w:hAnsi="Garamond"/>
                <w:sz w:val="20"/>
                <w:szCs w:val="20"/>
              </w:rPr>
            </w:pPr>
            <w:r w:rsidRPr="00724A9C">
              <w:rPr>
                <w:rFonts w:ascii="Garamond" w:hAnsi="Garamond"/>
                <w:sz w:val="20"/>
                <w:szCs w:val="20"/>
              </w:rPr>
              <w:t>Interaction and effect-measure modification</w:t>
            </w:r>
          </w:p>
          <w:p w14:paraId="0226E185" w14:textId="77777777" w:rsidR="006E2368" w:rsidRPr="00724A9C" w:rsidRDefault="006E2368" w:rsidP="00E67940">
            <w:pPr>
              <w:ind w:left="1080" w:right="-111" w:hanging="54"/>
              <w:rPr>
                <w:rFonts w:ascii="Garamond" w:hAnsi="Garamond"/>
                <w:sz w:val="20"/>
                <w:szCs w:val="20"/>
              </w:rPr>
            </w:pPr>
            <w:r w:rsidRPr="00724A9C">
              <w:rPr>
                <w:rFonts w:ascii="Garamond" w:hAnsi="Garamond"/>
                <w:sz w:val="20"/>
                <w:szCs w:val="20"/>
              </w:rPr>
              <w:t>Biological vs. statistical</w:t>
            </w:r>
          </w:p>
          <w:p w14:paraId="28A6574D" w14:textId="77777777" w:rsidR="006E2368" w:rsidRPr="00724A9C" w:rsidRDefault="006E2368" w:rsidP="00E67940">
            <w:pPr>
              <w:ind w:left="1080" w:right="-111" w:hanging="54"/>
              <w:rPr>
                <w:rFonts w:ascii="Garamond" w:hAnsi="Garamond"/>
                <w:sz w:val="20"/>
                <w:szCs w:val="20"/>
              </w:rPr>
            </w:pPr>
            <w:r w:rsidRPr="00724A9C">
              <w:rPr>
                <w:rFonts w:ascii="Garamond" w:hAnsi="Garamond"/>
                <w:sz w:val="20"/>
                <w:szCs w:val="20"/>
              </w:rPr>
              <w:t>Multiplicative and additive</w:t>
            </w:r>
          </w:p>
          <w:p w14:paraId="106FF05B" w14:textId="77777777" w:rsidR="006E2368" w:rsidRPr="00724A9C" w:rsidRDefault="006E2368" w:rsidP="00E67940">
            <w:pPr>
              <w:ind w:left="1098" w:right="-111" w:hanging="54"/>
              <w:rPr>
                <w:rFonts w:ascii="Garamond" w:hAnsi="Garamond"/>
                <w:sz w:val="20"/>
                <w:szCs w:val="20"/>
              </w:rPr>
            </w:pPr>
            <w:r w:rsidRPr="00724A9C">
              <w:rPr>
                <w:rFonts w:ascii="Garamond" w:hAnsi="Garamond"/>
                <w:sz w:val="20"/>
                <w:szCs w:val="20"/>
              </w:rPr>
              <w:t>Evaluation of interaction, presentation of results</w:t>
            </w:r>
          </w:p>
        </w:tc>
        <w:tc>
          <w:tcPr>
            <w:tcW w:w="864" w:type="dxa"/>
            <w:shd w:val="clear" w:color="auto" w:fill="FFFFFF"/>
          </w:tcPr>
          <w:p w14:paraId="31649333" w14:textId="77777777" w:rsidR="006E2368" w:rsidRPr="00724A9C" w:rsidRDefault="006E2368" w:rsidP="00E67940">
            <w:pPr>
              <w:ind w:left="-72" w:right="-81"/>
              <w:rPr>
                <w:rFonts w:ascii="Garamond" w:hAnsi="Garamond"/>
                <w:sz w:val="20"/>
                <w:szCs w:val="20"/>
              </w:rPr>
            </w:pPr>
            <w:r w:rsidRPr="00724A9C">
              <w:rPr>
                <w:rFonts w:ascii="Garamond" w:hAnsi="Garamond"/>
                <w:sz w:val="20"/>
                <w:szCs w:val="20"/>
              </w:rPr>
              <w:t>Zablotska</w:t>
            </w:r>
          </w:p>
        </w:tc>
        <w:tc>
          <w:tcPr>
            <w:tcW w:w="1737" w:type="dxa"/>
            <w:shd w:val="clear" w:color="auto" w:fill="FFFFFF"/>
          </w:tcPr>
          <w:p w14:paraId="46A389CA" w14:textId="77777777" w:rsidR="000A4DC9" w:rsidRDefault="000A4DC9" w:rsidP="005E6B88">
            <w:pPr>
              <w:ind w:right="-117" w:hanging="63"/>
              <w:rPr>
                <w:rFonts w:ascii="Garamond" w:hAnsi="Garamond"/>
                <w:sz w:val="20"/>
                <w:szCs w:val="20"/>
              </w:rPr>
            </w:pPr>
            <w:r w:rsidRPr="00CD1F57">
              <w:rPr>
                <w:rFonts w:ascii="Garamond" w:hAnsi="Garamond"/>
                <w:sz w:val="20"/>
                <w:szCs w:val="20"/>
              </w:rPr>
              <w:t>RGL2008</w:t>
            </w:r>
          </w:p>
          <w:p w14:paraId="7A6FD195" w14:textId="0AE9F1CA" w:rsidR="006E2368" w:rsidRDefault="006E2368" w:rsidP="005E6B88">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5</w:t>
            </w:r>
          </w:p>
          <w:p w14:paraId="4BED78F8" w14:textId="77777777" w:rsidR="006E2368" w:rsidRDefault="006E2368" w:rsidP="00CD7CCB">
            <w:pPr>
              <w:ind w:right="-117" w:hanging="63"/>
              <w:rPr>
                <w:rFonts w:ascii="Garamond" w:hAnsi="Garamond"/>
                <w:sz w:val="20"/>
                <w:szCs w:val="20"/>
              </w:rPr>
            </w:pPr>
            <w:proofErr w:type="spellStart"/>
            <w:r>
              <w:rPr>
                <w:rFonts w:ascii="Garamond" w:hAnsi="Garamond"/>
                <w:sz w:val="20"/>
                <w:szCs w:val="20"/>
              </w:rPr>
              <w:t>Ch</w:t>
            </w:r>
            <w:proofErr w:type="spellEnd"/>
            <w:r>
              <w:rPr>
                <w:rFonts w:ascii="Garamond" w:hAnsi="Garamond"/>
                <w:sz w:val="20"/>
                <w:szCs w:val="20"/>
              </w:rPr>
              <w:t xml:space="preserve"> </w:t>
            </w:r>
            <w:r w:rsidRPr="00724A9C">
              <w:rPr>
                <w:rFonts w:ascii="Garamond" w:hAnsi="Garamond"/>
                <w:sz w:val="20"/>
                <w:szCs w:val="20"/>
              </w:rPr>
              <w:t>16</w:t>
            </w:r>
          </w:p>
          <w:p w14:paraId="7046B0D6" w14:textId="77777777" w:rsidR="000A4DC9" w:rsidRDefault="000A4DC9" w:rsidP="00CD7CCB">
            <w:pPr>
              <w:ind w:right="-117" w:hanging="63"/>
              <w:rPr>
                <w:rFonts w:ascii="Garamond" w:hAnsi="Garamond"/>
                <w:sz w:val="20"/>
                <w:szCs w:val="20"/>
              </w:rPr>
            </w:pPr>
          </w:p>
          <w:p w14:paraId="1A2FBDF0" w14:textId="77777777" w:rsidR="006F6A01" w:rsidRDefault="000A4DC9" w:rsidP="00CD7CCB">
            <w:pPr>
              <w:ind w:right="-117" w:hanging="63"/>
              <w:rPr>
                <w:rFonts w:ascii="Garamond" w:hAnsi="Garamond"/>
                <w:sz w:val="20"/>
                <w:szCs w:val="20"/>
              </w:rPr>
            </w:pPr>
            <w:r w:rsidRPr="00DB20E8">
              <w:rPr>
                <w:rFonts w:ascii="Garamond" w:hAnsi="Garamond"/>
                <w:sz w:val="20"/>
                <w:szCs w:val="20"/>
              </w:rPr>
              <w:t>H&amp;R2014</w:t>
            </w:r>
            <w:r>
              <w:rPr>
                <w:rFonts w:ascii="Garamond" w:hAnsi="Garamond"/>
                <w:sz w:val="20"/>
                <w:szCs w:val="20"/>
              </w:rPr>
              <w:t xml:space="preserve"> </w:t>
            </w:r>
          </w:p>
          <w:p w14:paraId="2EC83AF7" w14:textId="34966D1A" w:rsidR="000A4DC9" w:rsidRPr="00724A9C" w:rsidRDefault="000A4DC9" w:rsidP="00CD7CCB">
            <w:pPr>
              <w:ind w:right="-117" w:hanging="63"/>
              <w:rPr>
                <w:rFonts w:ascii="Garamond" w:hAnsi="Garamond"/>
                <w:sz w:val="20"/>
                <w:szCs w:val="20"/>
              </w:rPr>
            </w:pPr>
            <w:proofErr w:type="spellStart"/>
            <w:r>
              <w:rPr>
                <w:rFonts w:ascii="Garamond" w:hAnsi="Garamond"/>
                <w:sz w:val="20"/>
                <w:szCs w:val="20"/>
              </w:rPr>
              <w:t>Chs</w:t>
            </w:r>
            <w:proofErr w:type="spellEnd"/>
            <w:r>
              <w:rPr>
                <w:rFonts w:ascii="Garamond" w:hAnsi="Garamond"/>
                <w:sz w:val="20"/>
                <w:szCs w:val="20"/>
              </w:rPr>
              <w:t xml:space="preserve"> 4-5</w:t>
            </w:r>
          </w:p>
        </w:tc>
        <w:tc>
          <w:tcPr>
            <w:tcW w:w="1764" w:type="dxa"/>
            <w:shd w:val="clear" w:color="auto" w:fill="FFFFFF"/>
          </w:tcPr>
          <w:p w14:paraId="528AD6B1" w14:textId="77777777" w:rsidR="006E2368" w:rsidRPr="008B385C" w:rsidRDefault="006E2368" w:rsidP="00E67940">
            <w:pPr>
              <w:ind w:left="-63" w:right="-120"/>
              <w:rPr>
                <w:rFonts w:ascii="Garamond" w:hAnsi="Garamond"/>
                <w:sz w:val="20"/>
                <w:szCs w:val="20"/>
              </w:rPr>
            </w:pPr>
            <w:r>
              <w:rPr>
                <w:rFonts w:ascii="Garamond" w:hAnsi="Garamond"/>
                <w:sz w:val="20"/>
                <w:szCs w:val="20"/>
              </w:rPr>
              <w:t xml:space="preserve">R2012 </w:t>
            </w:r>
            <w:proofErr w:type="spellStart"/>
            <w:r>
              <w:rPr>
                <w:rFonts w:ascii="Garamond" w:hAnsi="Garamond"/>
                <w:sz w:val="20"/>
                <w:szCs w:val="20"/>
              </w:rPr>
              <w:t>Ch</w:t>
            </w:r>
            <w:proofErr w:type="spellEnd"/>
            <w:r>
              <w:rPr>
                <w:rFonts w:ascii="Garamond" w:hAnsi="Garamond"/>
                <w:sz w:val="20"/>
                <w:szCs w:val="20"/>
              </w:rPr>
              <w:t xml:space="preserve"> 11</w:t>
            </w:r>
          </w:p>
        </w:tc>
        <w:tc>
          <w:tcPr>
            <w:tcW w:w="2880" w:type="dxa"/>
            <w:shd w:val="clear" w:color="auto" w:fill="FFFFFF"/>
          </w:tcPr>
          <w:p w14:paraId="335B30A6" w14:textId="77777777" w:rsidR="006E2368" w:rsidRDefault="006E2368" w:rsidP="00E67940">
            <w:pPr>
              <w:ind w:left="-45" w:right="-111"/>
              <w:rPr>
                <w:rFonts w:ascii="Garamond" w:hAnsi="Garamond"/>
                <w:sz w:val="20"/>
                <w:szCs w:val="20"/>
              </w:rPr>
            </w:pPr>
            <w:r>
              <w:rPr>
                <w:rFonts w:ascii="Garamond" w:hAnsi="Garamond"/>
                <w:sz w:val="20"/>
                <w:szCs w:val="20"/>
              </w:rPr>
              <w:t>W#7 HW Seminar questions for</w:t>
            </w:r>
          </w:p>
          <w:p w14:paraId="4C661CCE" w14:textId="77777777" w:rsidR="006E2368" w:rsidRPr="00724A9C"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6E2368" w:rsidRPr="00724A9C">
              <w:rPr>
                <w:rFonts w:ascii="Garamond" w:hAnsi="Garamond"/>
                <w:sz w:val="20"/>
                <w:szCs w:val="20"/>
              </w:rPr>
              <w:t>Knol</w:t>
            </w:r>
            <w:proofErr w:type="spellEnd"/>
            <w:r w:rsidR="006E2368" w:rsidRPr="00724A9C">
              <w:rPr>
                <w:rFonts w:ascii="Garamond" w:hAnsi="Garamond"/>
                <w:sz w:val="20"/>
                <w:szCs w:val="20"/>
              </w:rPr>
              <w:t xml:space="preserve"> et al. 200</w:t>
            </w:r>
            <w:r w:rsidR="006E2368">
              <w:rPr>
                <w:rFonts w:ascii="Garamond" w:hAnsi="Garamond"/>
                <w:sz w:val="20"/>
                <w:szCs w:val="20"/>
              </w:rPr>
              <w:t>7</w:t>
            </w:r>
          </w:p>
        </w:tc>
      </w:tr>
      <w:tr w:rsidR="006E2368" w:rsidRPr="00724A9C" w14:paraId="5D7710A7" w14:textId="77777777" w:rsidTr="00494932">
        <w:trPr>
          <w:tblHeader/>
        </w:trPr>
        <w:tc>
          <w:tcPr>
            <w:tcW w:w="477" w:type="dxa"/>
            <w:shd w:val="clear" w:color="auto" w:fill="FFFFFF"/>
          </w:tcPr>
          <w:p w14:paraId="3CCE5463" w14:textId="77777777" w:rsidR="006E2368" w:rsidRPr="00724A9C" w:rsidRDefault="006E2368" w:rsidP="00E67940">
            <w:pPr>
              <w:ind w:left="-117"/>
              <w:jc w:val="center"/>
              <w:rPr>
                <w:rFonts w:ascii="Garamond" w:hAnsi="Garamond"/>
                <w:sz w:val="20"/>
                <w:szCs w:val="20"/>
              </w:rPr>
            </w:pPr>
            <w:r>
              <w:rPr>
                <w:rFonts w:ascii="Garamond" w:hAnsi="Garamond"/>
                <w:sz w:val="20"/>
                <w:szCs w:val="20"/>
              </w:rPr>
              <w:t>8.</w:t>
            </w:r>
          </w:p>
        </w:tc>
        <w:tc>
          <w:tcPr>
            <w:tcW w:w="882" w:type="dxa"/>
            <w:shd w:val="clear" w:color="auto" w:fill="FFFFFF"/>
          </w:tcPr>
          <w:p w14:paraId="5288323B" w14:textId="77777777" w:rsidR="006E2368" w:rsidRPr="00724A9C" w:rsidRDefault="006E2368" w:rsidP="00FD1AF1">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2</w:t>
            </w:r>
            <w:r w:rsidRPr="00724A9C">
              <w:rPr>
                <w:rFonts w:ascii="Garamond" w:hAnsi="Garamond"/>
                <w:sz w:val="20"/>
                <w:szCs w:val="20"/>
              </w:rPr>
              <w:t>/</w:t>
            </w:r>
            <w:r>
              <w:rPr>
                <w:rFonts w:ascii="Garamond" w:hAnsi="Garamond"/>
                <w:sz w:val="20"/>
                <w:szCs w:val="20"/>
              </w:rPr>
              <w:t>27</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4DFBDA39" w14:textId="77777777" w:rsidR="006E2368" w:rsidRPr="00724A9C" w:rsidRDefault="006E2368" w:rsidP="0014724A">
            <w:pPr>
              <w:ind w:right="-111" w:hanging="54"/>
              <w:rPr>
                <w:rFonts w:ascii="Garamond" w:hAnsi="Garamond"/>
                <w:sz w:val="20"/>
                <w:szCs w:val="20"/>
              </w:rPr>
            </w:pPr>
            <w:r w:rsidRPr="00724A9C">
              <w:rPr>
                <w:rFonts w:ascii="Garamond" w:hAnsi="Garamond"/>
                <w:sz w:val="20"/>
                <w:szCs w:val="20"/>
              </w:rPr>
              <w:t>Regression models and regression modeling</w:t>
            </w:r>
          </w:p>
          <w:p w14:paraId="51EF9FE9" w14:textId="77777777" w:rsidR="006E2368" w:rsidRPr="00724A9C" w:rsidRDefault="006E2368" w:rsidP="0014724A">
            <w:pPr>
              <w:ind w:left="1080" w:right="-111" w:hanging="54"/>
              <w:rPr>
                <w:rFonts w:ascii="Garamond" w:hAnsi="Garamond"/>
                <w:sz w:val="20"/>
                <w:szCs w:val="20"/>
              </w:rPr>
            </w:pPr>
            <w:r w:rsidRPr="00724A9C">
              <w:rPr>
                <w:rFonts w:ascii="Garamond" w:hAnsi="Garamond"/>
                <w:sz w:val="20"/>
                <w:szCs w:val="20"/>
              </w:rPr>
              <w:t xml:space="preserve">Continuous and </w:t>
            </w:r>
            <w:proofErr w:type="spellStart"/>
            <w:r w:rsidRPr="00724A9C">
              <w:rPr>
                <w:rFonts w:ascii="Garamond" w:hAnsi="Garamond"/>
                <w:sz w:val="20"/>
                <w:szCs w:val="20"/>
              </w:rPr>
              <w:t>polytomous</w:t>
            </w:r>
            <w:proofErr w:type="spellEnd"/>
            <w:r w:rsidRPr="00724A9C">
              <w:rPr>
                <w:rFonts w:ascii="Garamond" w:hAnsi="Garamond"/>
                <w:sz w:val="20"/>
                <w:szCs w:val="20"/>
              </w:rPr>
              <w:t xml:space="preserve"> exposures and outcomes </w:t>
            </w:r>
          </w:p>
          <w:p w14:paraId="70D69A5D" w14:textId="77777777" w:rsidR="006E2368" w:rsidRPr="00724A9C" w:rsidRDefault="006E2368" w:rsidP="0014724A">
            <w:pPr>
              <w:ind w:left="1080" w:right="-111" w:hanging="54"/>
              <w:rPr>
                <w:rFonts w:ascii="Garamond" w:hAnsi="Garamond"/>
                <w:sz w:val="20"/>
                <w:szCs w:val="20"/>
              </w:rPr>
            </w:pPr>
            <w:r w:rsidRPr="00724A9C">
              <w:rPr>
                <w:rFonts w:ascii="Garamond" w:hAnsi="Garamond"/>
                <w:sz w:val="20"/>
                <w:szCs w:val="20"/>
              </w:rPr>
              <w:t>Poisson regression: individual and grouped</w:t>
            </w:r>
          </w:p>
          <w:p w14:paraId="73ECD120" w14:textId="77777777" w:rsidR="006E2368" w:rsidRPr="00724A9C" w:rsidRDefault="006E2368" w:rsidP="0014724A">
            <w:pPr>
              <w:ind w:left="1080" w:right="-111" w:hanging="54"/>
              <w:rPr>
                <w:rFonts w:ascii="Garamond" w:hAnsi="Garamond"/>
                <w:sz w:val="20"/>
                <w:szCs w:val="20"/>
              </w:rPr>
            </w:pPr>
            <w:r w:rsidRPr="00724A9C">
              <w:rPr>
                <w:rFonts w:ascii="Garamond" w:hAnsi="Garamond"/>
                <w:sz w:val="20"/>
                <w:szCs w:val="20"/>
              </w:rPr>
              <w:t>GEE</w:t>
            </w:r>
          </w:p>
          <w:p w14:paraId="5F1FB5D4" w14:textId="77777777" w:rsidR="006E2368" w:rsidRPr="00724A9C" w:rsidRDefault="006E2368" w:rsidP="00E67940">
            <w:pPr>
              <w:ind w:left="1080" w:right="-111" w:hanging="54"/>
              <w:rPr>
                <w:rFonts w:ascii="Garamond" w:hAnsi="Garamond"/>
                <w:sz w:val="20"/>
                <w:szCs w:val="20"/>
              </w:rPr>
            </w:pPr>
            <w:r w:rsidRPr="00724A9C">
              <w:rPr>
                <w:rFonts w:ascii="Garamond" w:hAnsi="Garamond"/>
                <w:sz w:val="20"/>
                <w:szCs w:val="20"/>
              </w:rPr>
              <w:t>Non-parametric models</w:t>
            </w:r>
          </w:p>
        </w:tc>
        <w:tc>
          <w:tcPr>
            <w:tcW w:w="864" w:type="dxa"/>
            <w:shd w:val="clear" w:color="auto" w:fill="FFFFFF"/>
          </w:tcPr>
          <w:p w14:paraId="5E8F73EF" w14:textId="77777777" w:rsidR="006E2368" w:rsidRPr="00724A9C" w:rsidRDefault="006E2368" w:rsidP="00E67940">
            <w:pPr>
              <w:ind w:left="-72" w:right="-81"/>
              <w:rPr>
                <w:rFonts w:ascii="Garamond" w:hAnsi="Garamond"/>
                <w:sz w:val="20"/>
                <w:szCs w:val="20"/>
              </w:rPr>
            </w:pPr>
            <w:r>
              <w:rPr>
                <w:rFonts w:ascii="Garamond" w:hAnsi="Garamond"/>
                <w:sz w:val="20"/>
                <w:szCs w:val="20"/>
              </w:rPr>
              <w:t>Leung</w:t>
            </w:r>
          </w:p>
        </w:tc>
        <w:tc>
          <w:tcPr>
            <w:tcW w:w="1737" w:type="dxa"/>
            <w:shd w:val="clear" w:color="auto" w:fill="FFFFFF"/>
          </w:tcPr>
          <w:p w14:paraId="4F72D618" w14:textId="77777777" w:rsidR="000A4DC9" w:rsidRDefault="000A4DC9" w:rsidP="0014724A">
            <w:pPr>
              <w:ind w:right="-117" w:hanging="63"/>
              <w:rPr>
                <w:rFonts w:ascii="Garamond" w:hAnsi="Garamond"/>
                <w:sz w:val="20"/>
                <w:szCs w:val="20"/>
              </w:rPr>
            </w:pPr>
            <w:r w:rsidRPr="00CD1F57">
              <w:rPr>
                <w:rFonts w:ascii="Garamond" w:hAnsi="Garamond"/>
                <w:sz w:val="20"/>
                <w:szCs w:val="20"/>
              </w:rPr>
              <w:t>RGL2008</w:t>
            </w:r>
          </w:p>
          <w:p w14:paraId="405F8392" w14:textId="038C47B7" w:rsidR="006E2368" w:rsidRPr="00724A9C" w:rsidRDefault="006E2368" w:rsidP="0014724A">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17,</w:t>
            </w:r>
          </w:p>
          <w:p w14:paraId="2B475986" w14:textId="77777777" w:rsidR="006E2368" w:rsidRPr="00724A9C" w:rsidRDefault="006E2368" w:rsidP="005E6B88">
            <w:pPr>
              <w:ind w:right="-117" w:hanging="63"/>
              <w:rPr>
                <w:rFonts w:ascii="Garamond" w:hAnsi="Garamond"/>
                <w:sz w:val="20"/>
                <w:szCs w:val="20"/>
              </w:rPr>
            </w:pPr>
            <w:proofErr w:type="spellStart"/>
            <w:r w:rsidRPr="00724A9C">
              <w:rPr>
                <w:rFonts w:ascii="Garamond" w:hAnsi="Garamond"/>
                <w:sz w:val="20"/>
                <w:szCs w:val="20"/>
              </w:rPr>
              <w:t>Ch</w:t>
            </w:r>
            <w:r>
              <w:rPr>
                <w:rFonts w:ascii="Garamond" w:hAnsi="Garamond"/>
                <w:sz w:val="20"/>
                <w:szCs w:val="20"/>
              </w:rPr>
              <w:t>s</w:t>
            </w:r>
            <w:proofErr w:type="spellEnd"/>
            <w:r w:rsidRPr="00724A9C">
              <w:rPr>
                <w:rFonts w:ascii="Garamond" w:hAnsi="Garamond"/>
                <w:sz w:val="20"/>
                <w:szCs w:val="20"/>
              </w:rPr>
              <w:t xml:space="preserve"> 20-21</w:t>
            </w:r>
          </w:p>
        </w:tc>
        <w:tc>
          <w:tcPr>
            <w:tcW w:w="1764" w:type="dxa"/>
            <w:shd w:val="clear" w:color="auto" w:fill="FFFFFF"/>
          </w:tcPr>
          <w:p w14:paraId="6B422937" w14:textId="77777777" w:rsidR="006E2368" w:rsidRDefault="006E2368" w:rsidP="0014724A">
            <w:pPr>
              <w:ind w:left="-63" w:right="-120"/>
              <w:rPr>
                <w:rFonts w:ascii="Garamond" w:hAnsi="Garamond"/>
                <w:sz w:val="20"/>
                <w:szCs w:val="20"/>
              </w:rPr>
            </w:pPr>
            <w:r>
              <w:rPr>
                <w:rFonts w:ascii="Garamond" w:hAnsi="Garamond"/>
                <w:sz w:val="20"/>
                <w:szCs w:val="20"/>
              </w:rPr>
              <w:t xml:space="preserve">R2012 </w:t>
            </w:r>
            <w:proofErr w:type="spellStart"/>
            <w:r>
              <w:rPr>
                <w:rFonts w:ascii="Garamond" w:hAnsi="Garamond"/>
                <w:sz w:val="20"/>
                <w:szCs w:val="20"/>
              </w:rPr>
              <w:t>Ch</w:t>
            </w:r>
            <w:proofErr w:type="spellEnd"/>
            <w:r>
              <w:rPr>
                <w:rFonts w:ascii="Garamond" w:hAnsi="Garamond"/>
                <w:sz w:val="20"/>
                <w:szCs w:val="20"/>
              </w:rPr>
              <w:t xml:space="preserve"> 12</w:t>
            </w:r>
          </w:p>
          <w:p w14:paraId="64342461" w14:textId="77777777" w:rsidR="006E2368" w:rsidRDefault="006E2368" w:rsidP="0014724A">
            <w:pPr>
              <w:ind w:left="-63" w:right="-120"/>
              <w:rPr>
                <w:rFonts w:ascii="Garamond" w:hAnsi="Garamond"/>
                <w:sz w:val="20"/>
                <w:szCs w:val="20"/>
              </w:rPr>
            </w:pPr>
          </w:p>
          <w:p w14:paraId="3F6491C1" w14:textId="77777777" w:rsidR="006E2368" w:rsidRPr="006A44E6" w:rsidRDefault="006E2368" w:rsidP="006A44E6">
            <w:pPr>
              <w:pStyle w:val="ListParagraph"/>
              <w:numPr>
                <w:ilvl w:val="0"/>
                <w:numId w:val="4"/>
              </w:numPr>
              <w:ind w:left="117" w:right="-120" w:hanging="180"/>
              <w:rPr>
                <w:rFonts w:ascii="Garamond" w:hAnsi="Garamond"/>
                <w:sz w:val="20"/>
                <w:szCs w:val="20"/>
              </w:rPr>
            </w:pPr>
            <w:proofErr w:type="spellStart"/>
            <w:r w:rsidRPr="006A44E6">
              <w:rPr>
                <w:rFonts w:ascii="Garamond" w:hAnsi="Garamond"/>
                <w:sz w:val="20"/>
                <w:szCs w:val="20"/>
              </w:rPr>
              <w:t>Hosmer</w:t>
            </w:r>
            <w:proofErr w:type="spellEnd"/>
            <w:r w:rsidRPr="006A44E6">
              <w:rPr>
                <w:rFonts w:ascii="Garamond" w:hAnsi="Garamond"/>
                <w:sz w:val="20"/>
                <w:szCs w:val="20"/>
              </w:rPr>
              <w:t xml:space="preserve"> and </w:t>
            </w:r>
            <w:proofErr w:type="spellStart"/>
            <w:r w:rsidRPr="006A44E6">
              <w:rPr>
                <w:rFonts w:ascii="Garamond" w:hAnsi="Garamond"/>
                <w:sz w:val="20"/>
                <w:szCs w:val="20"/>
              </w:rPr>
              <w:t>Lemeshow</w:t>
            </w:r>
            <w:proofErr w:type="spellEnd"/>
            <w:r w:rsidRPr="006A44E6">
              <w:rPr>
                <w:rFonts w:ascii="Garamond" w:hAnsi="Garamond"/>
                <w:sz w:val="20"/>
                <w:szCs w:val="20"/>
              </w:rPr>
              <w:t xml:space="preserve"> 2000</w:t>
            </w:r>
          </w:p>
        </w:tc>
        <w:tc>
          <w:tcPr>
            <w:tcW w:w="2880" w:type="dxa"/>
            <w:shd w:val="clear" w:color="auto" w:fill="FFFFFF"/>
          </w:tcPr>
          <w:p w14:paraId="10385DE7" w14:textId="77777777" w:rsidR="006E2368" w:rsidRPr="00724A9C" w:rsidRDefault="006E2368" w:rsidP="000B2E08">
            <w:pPr>
              <w:ind w:left="-45" w:right="-111"/>
              <w:rPr>
                <w:rFonts w:ascii="Garamond" w:hAnsi="Garamond"/>
                <w:sz w:val="20"/>
                <w:szCs w:val="20"/>
              </w:rPr>
            </w:pPr>
            <w:r>
              <w:rPr>
                <w:rFonts w:ascii="Garamond" w:hAnsi="Garamond"/>
                <w:sz w:val="20"/>
                <w:szCs w:val="20"/>
              </w:rPr>
              <w:t>W#8 HW</w:t>
            </w:r>
            <w:r w:rsidR="000B2E08">
              <w:rPr>
                <w:rFonts w:ascii="Garamond" w:hAnsi="Garamond"/>
                <w:sz w:val="20"/>
                <w:szCs w:val="20"/>
              </w:rPr>
              <w:t xml:space="preserve"> </w:t>
            </w:r>
            <w:r>
              <w:rPr>
                <w:rFonts w:ascii="Garamond" w:hAnsi="Garamond"/>
                <w:sz w:val="20"/>
                <w:szCs w:val="20"/>
              </w:rPr>
              <w:t>Computer homework based on the CAP dataset</w:t>
            </w:r>
          </w:p>
        </w:tc>
      </w:tr>
      <w:tr w:rsidR="006E2368" w:rsidRPr="00724A9C" w14:paraId="1A1FB2EB" w14:textId="77777777" w:rsidTr="00494932">
        <w:trPr>
          <w:tblHeader/>
        </w:trPr>
        <w:tc>
          <w:tcPr>
            <w:tcW w:w="477" w:type="dxa"/>
            <w:shd w:val="clear" w:color="auto" w:fill="FFFFFF"/>
          </w:tcPr>
          <w:p w14:paraId="3BC6B72D" w14:textId="77777777" w:rsidR="006E2368" w:rsidRPr="00724A9C" w:rsidRDefault="006E2368" w:rsidP="00E67940">
            <w:pPr>
              <w:ind w:left="-117"/>
              <w:jc w:val="center"/>
              <w:rPr>
                <w:rFonts w:ascii="Garamond" w:hAnsi="Garamond"/>
                <w:sz w:val="20"/>
                <w:szCs w:val="20"/>
              </w:rPr>
            </w:pPr>
            <w:r>
              <w:rPr>
                <w:rFonts w:ascii="Garamond" w:hAnsi="Garamond"/>
                <w:sz w:val="20"/>
                <w:szCs w:val="20"/>
              </w:rPr>
              <w:t>9.</w:t>
            </w:r>
          </w:p>
        </w:tc>
        <w:tc>
          <w:tcPr>
            <w:tcW w:w="882" w:type="dxa"/>
            <w:shd w:val="clear" w:color="auto" w:fill="FFFFFF"/>
          </w:tcPr>
          <w:p w14:paraId="516E1163" w14:textId="77777777" w:rsidR="006E2368" w:rsidRPr="00724A9C" w:rsidRDefault="006E2368" w:rsidP="00FD1AF1">
            <w:pPr>
              <w:ind w:left="-63" w:right="-108"/>
              <w:jc w:val="both"/>
              <w:rPr>
                <w:rFonts w:ascii="Garamond" w:hAnsi="Garamond"/>
                <w:sz w:val="20"/>
                <w:szCs w:val="20"/>
              </w:rPr>
            </w:pPr>
            <w:r w:rsidRPr="00724A9C">
              <w:rPr>
                <w:rFonts w:ascii="Garamond" w:hAnsi="Garamond"/>
                <w:sz w:val="20"/>
                <w:szCs w:val="20"/>
              </w:rPr>
              <w:t>03/0</w:t>
            </w:r>
            <w:r>
              <w:rPr>
                <w:rFonts w:ascii="Garamond" w:hAnsi="Garamond"/>
                <w:sz w:val="20"/>
                <w:szCs w:val="20"/>
              </w:rPr>
              <w:t>6</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069DED38" w14:textId="77777777" w:rsidR="006E2368" w:rsidRPr="00724A9C" w:rsidRDefault="006E2368" w:rsidP="0014724A">
            <w:pPr>
              <w:ind w:right="-111" w:hanging="54"/>
              <w:rPr>
                <w:rFonts w:ascii="Garamond" w:hAnsi="Garamond"/>
                <w:sz w:val="20"/>
                <w:szCs w:val="20"/>
              </w:rPr>
            </w:pPr>
            <w:r w:rsidRPr="00724A9C">
              <w:rPr>
                <w:rFonts w:ascii="Garamond" w:hAnsi="Garamond"/>
                <w:sz w:val="20"/>
                <w:szCs w:val="20"/>
              </w:rPr>
              <w:t>Bias and sensitivity analysis</w:t>
            </w:r>
          </w:p>
          <w:p w14:paraId="73A2202F" w14:textId="77777777" w:rsidR="006E2368" w:rsidRPr="00724A9C" w:rsidRDefault="006E2368" w:rsidP="0014724A">
            <w:pPr>
              <w:ind w:left="1080" w:right="-111" w:hanging="54"/>
              <w:rPr>
                <w:rFonts w:ascii="Garamond" w:hAnsi="Garamond"/>
                <w:sz w:val="20"/>
                <w:szCs w:val="20"/>
              </w:rPr>
            </w:pPr>
            <w:r w:rsidRPr="00724A9C">
              <w:rPr>
                <w:rFonts w:ascii="Garamond" w:hAnsi="Garamond"/>
                <w:sz w:val="20"/>
                <w:szCs w:val="20"/>
              </w:rPr>
              <w:t xml:space="preserve">Selection bias and information bias </w:t>
            </w:r>
          </w:p>
          <w:p w14:paraId="2DB996AC" w14:textId="77777777" w:rsidR="006E2368" w:rsidRPr="00724A9C" w:rsidRDefault="006E2368" w:rsidP="0014724A">
            <w:pPr>
              <w:ind w:left="1080" w:right="-111" w:hanging="54"/>
              <w:rPr>
                <w:rFonts w:ascii="Garamond" w:hAnsi="Garamond"/>
                <w:sz w:val="20"/>
                <w:szCs w:val="20"/>
              </w:rPr>
            </w:pPr>
            <w:r w:rsidRPr="00724A9C">
              <w:rPr>
                <w:rFonts w:ascii="Garamond" w:hAnsi="Garamond"/>
                <w:sz w:val="20"/>
                <w:szCs w:val="20"/>
              </w:rPr>
              <w:t>Multiple biases and probabilistic bias analysis</w:t>
            </w:r>
          </w:p>
          <w:p w14:paraId="43D61808" w14:textId="77777777" w:rsidR="006E2368" w:rsidRDefault="006E2368" w:rsidP="0014724A">
            <w:pPr>
              <w:ind w:left="1080" w:right="-111" w:hanging="54"/>
              <w:rPr>
                <w:rFonts w:ascii="Garamond" w:hAnsi="Garamond"/>
                <w:sz w:val="20"/>
                <w:szCs w:val="20"/>
              </w:rPr>
            </w:pPr>
            <w:r w:rsidRPr="00724A9C">
              <w:rPr>
                <w:rFonts w:ascii="Garamond" w:hAnsi="Garamond"/>
                <w:sz w:val="20"/>
                <w:szCs w:val="20"/>
              </w:rPr>
              <w:t>Sensitivity and influence analyses</w:t>
            </w:r>
          </w:p>
          <w:p w14:paraId="0764B2B1" w14:textId="77777777" w:rsidR="006E2368" w:rsidRDefault="006E2368" w:rsidP="0014724A">
            <w:pPr>
              <w:ind w:left="1080" w:right="-111" w:hanging="54"/>
              <w:rPr>
                <w:rFonts w:ascii="Garamond" w:hAnsi="Garamond"/>
                <w:sz w:val="20"/>
                <w:szCs w:val="20"/>
              </w:rPr>
            </w:pPr>
            <w:r>
              <w:rPr>
                <w:rFonts w:ascii="Garamond" w:hAnsi="Garamond"/>
                <w:sz w:val="20"/>
                <w:szCs w:val="20"/>
              </w:rPr>
              <w:t>Bayesian analysis</w:t>
            </w:r>
          </w:p>
          <w:p w14:paraId="3D27E43A" w14:textId="77777777" w:rsidR="006E2368" w:rsidRDefault="006E2368" w:rsidP="0014724A">
            <w:pPr>
              <w:ind w:left="1080" w:right="-111" w:hanging="54"/>
              <w:rPr>
                <w:rFonts w:ascii="Garamond" w:hAnsi="Garamond"/>
                <w:sz w:val="20"/>
                <w:szCs w:val="20"/>
              </w:rPr>
            </w:pPr>
          </w:p>
          <w:p w14:paraId="376FCA77" w14:textId="77777777" w:rsidR="009E0EAF" w:rsidRPr="00724A9C" w:rsidRDefault="009E0EAF" w:rsidP="009E0EAF">
            <w:pPr>
              <w:ind w:left="54" w:right="-111" w:hanging="54"/>
              <w:rPr>
                <w:rFonts w:ascii="Garamond" w:hAnsi="Garamond"/>
                <w:sz w:val="20"/>
                <w:szCs w:val="20"/>
              </w:rPr>
            </w:pPr>
            <w:r>
              <w:rPr>
                <w:rFonts w:ascii="Garamond" w:hAnsi="Garamond"/>
                <w:sz w:val="20"/>
                <w:szCs w:val="20"/>
              </w:rPr>
              <w:t xml:space="preserve">Guest: Dr. Maria </w:t>
            </w:r>
            <w:proofErr w:type="spellStart"/>
            <w:r>
              <w:rPr>
                <w:rFonts w:ascii="Garamond" w:hAnsi="Garamond"/>
                <w:sz w:val="20"/>
                <w:szCs w:val="20"/>
              </w:rPr>
              <w:t>Glymour</w:t>
            </w:r>
            <w:proofErr w:type="spellEnd"/>
          </w:p>
        </w:tc>
        <w:tc>
          <w:tcPr>
            <w:tcW w:w="864" w:type="dxa"/>
            <w:shd w:val="clear" w:color="auto" w:fill="FFFFFF"/>
          </w:tcPr>
          <w:p w14:paraId="56B707B4" w14:textId="77777777" w:rsidR="006E2368" w:rsidRPr="00724A9C" w:rsidRDefault="006E2368" w:rsidP="0014724A">
            <w:pPr>
              <w:ind w:left="-72" w:right="-81"/>
              <w:rPr>
                <w:rFonts w:ascii="Garamond" w:hAnsi="Garamond"/>
                <w:sz w:val="20"/>
                <w:szCs w:val="20"/>
              </w:rPr>
            </w:pPr>
            <w:r>
              <w:rPr>
                <w:rFonts w:ascii="Garamond" w:hAnsi="Garamond"/>
                <w:sz w:val="20"/>
                <w:szCs w:val="20"/>
              </w:rPr>
              <w:t>Zablotska</w:t>
            </w:r>
          </w:p>
        </w:tc>
        <w:tc>
          <w:tcPr>
            <w:tcW w:w="1737" w:type="dxa"/>
            <w:shd w:val="clear" w:color="auto" w:fill="FFFFFF"/>
          </w:tcPr>
          <w:p w14:paraId="3F6F105E" w14:textId="77777777" w:rsidR="000A4DC9" w:rsidRDefault="000A4DC9" w:rsidP="0014724A">
            <w:pPr>
              <w:ind w:right="-117" w:hanging="63"/>
              <w:rPr>
                <w:rFonts w:ascii="Garamond" w:hAnsi="Garamond"/>
                <w:sz w:val="20"/>
                <w:szCs w:val="20"/>
              </w:rPr>
            </w:pPr>
            <w:r w:rsidRPr="00CD1F57">
              <w:rPr>
                <w:rFonts w:ascii="Garamond" w:hAnsi="Garamond"/>
                <w:sz w:val="20"/>
                <w:szCs w:val="20"/>
              </w:rPr>
              <w:t>RGL2008</w:t>
            </w:r>
          </w:p>
          <w:p w14:paraId="46AF6160" w14:textId="22D3B50D" w:rsidR="006E2368" w:rsidRPr="00724A9C" w:rsidRDefault="006E2368" w:rsidP="0014724A">
            <w:pPr>
              <w:ind w:right="-117" w:hanging="63"/>
              <w:rPr>
                <w:rFonts w:ascii="Garamond" w:hAnsi="Garamond"/>
                <w:sz w:val="20"/>
                <w:szCs w:val="20"/>
              </w:rPr>
            </w:pPr>
            <w:proofErr w:type="spellStart"/>
            <w:r w:rsidRPr="00724A9C">
              <w:rPr>
                <w:rFonts w:ascii="Garamond" w:hAnsi="Garamond"/>
                <w:sz w:val="20"/>
                <w:szCs w:val="20"/>
              </w:rPr>
              <w:t>Ch</w:t>
            </w:r>
            <w:r>
              <w:rPr>
                <w:rFonts w:ascii="Garamond" w:hAnsi="Garamond"/>
                <w:sz w:val="20"/>
                <w:szCs w:val="20"/>
              </w:rPr>
              <w:t>s</w:t>
            </w:r>
            <w:proofErr w:type="spellEnd"/>
            <w:r w:rsidRPr="00724A9C">
              <w:rPr>
                <w:rFonts w:ascii="Garamond" w:hAnsi="Garamond"/>
                <w:sz w:val="20"/>
                <w:szCs w:val="20"/>
              </w:rPr>
              <w:t xml:space="preserve"> 18-19</w:t>
            </w:r>
          </w:p>
        </w:tc>
        <w:tc>
          <w:tcPr>
            <w:tcW w:w="1764" w:type="dxa"/>
            <w:shd w:val="clear" w:color="auto" w:fill="FFFFFF"/>
          </w:tcPr>
          <w:p w14:paraId="513789AC" w14:textId="51AA75DB" w:rsidR="006E2368" w:rsidRDefault="006E2368" w:rsidP="0014724A">
            <w:pPr>
              <w:ind w:left="-63" w:right="-120"/>
              <w:rPr>
                <w:rFonts w:ascii="Garamond" w:hAnsi="Garamond"/>
                <w:sz w:val="20"/>
                <w:szCs w:val="20"/>
                <w:lang w:val="fr-FR"/>
              </w:rPr>
            </w:pPr>
            <w:r>
              <w:rPr>
                <w:rFonts w:ascii="Garamond" w:hAnsi="Garamond"/>
                <w:sz w:val="20"/>
                <w:szCs w:val="20"/>
              </w:rPr>
              <w:t xml:space="preserve">R2012 </w:t>
            </w:r>
            <w:proofErr w:type="spellStart"/>
            <w:r>
              <w:rPr>
                <w:rFonts w:ascii="Garamond" w:hAnsi="Garamond"/>
                <w:sz w:val="20"/>
                <w:szCs w:val="20"/>
                <w:lang w:val="fr-FR"/>
              </w:rPr>
              <w:t>Ch</w:t>
            </w:r>
            <w:proofErr w:type="spellEnd"/>
            <w:r>
              <w:rPr>
                <w:rFonts w:ascii="Garamond" w:hAnsi="Garamond"/>
                <w:sz w:val="20"/>
                <w:szCs w:val="20"/>
                <w:lang w:val="fr-FR"/>
              </w:rPr>
              <w:t xml:space="preserve"> 7</w:t>
            </w:r>
          </w:p>
          <w:p w14:paraId="5AA9779B" w14:textId="77777777" w:rsidR="006E2368" w:rsidRDefault="006E2368" w:rsidP="0014724A">
            <w:pPr>
              <w:ind w:left="-63" w:right="-120"/>
              <w:rPr>
                <w:rFonts w:ascii="Garamond" w:hAnsi="Garamond"/>
                <w:sz w:val="20"/>
                <w:szCs w:val="20"/>
                <w:lang w:val="fr-FR"/>
              </w:rPr>
            </w:pPr>
          </w:p>
          <w:p w14:paraId="325E5345" w14:textId="77777777" w:rsidR="006E2368" w:rsidRDefault="006E2368" w:rsidP="0014724A">
            <w:pPr>
              <w:ind w:left="-63" w:right="-120"/>
              <w:rPr>
                <w:rFonts w:ascii="Garamond" w:hAnsi="Garamond"/>
                <w:sz w:val="20"/>
                <w:szCs w:val="20"/>
                <w:lang w:val="fr-FR"/>
              </w:rPr>
            </w:pPr>
            <w:proofErr w:type="spellStart"/>
            <w:r>
              <w:rPr>
                <w:rFonts w:ascii="Garamond" w:hAnsi="Garamond"/>
                <w:sz w:val="20"/>
                <w:szCs w:val="20"/>
                <w:lang w:val="fr-FR"/>
              </w:rPr>
              <w:t>Oakes</w:t>
            </w:r>
            <w:proofErr w:type="spellEnd"/>
            <w:r>
              <w:rPr>
                <w:rFonts w:ascii="Garamond" w:hAnsi="Garamond"/>
                <w:sz w:val="20"/>
                <w:szCs w:val="20"/>
                <w:lang w:val="fr-FR"/>
              </w:rPr>
              <w:t xml:space="preserve"> and Kaufman 2006, </w:t>
            </w:r>
            <w:proofErr w:type="spellStart"/>
            <w:r>
              <w:rPr>
                <w:rFonts w:ascii="Garamond" w:hAnsi="Garamond"/>
                <w:sz w:val="20"/>
                <w:szCs w:val="20"/>
                <w:lang w:val="fr-FR"/>
              </w:rPr>
              <w:t>Ch</w:t>
            </w:r>
            <w:proofErr w:type="spellEnd"/>
            <w:r>
              <w:rPr>
                <w:rFonts w:ascii="Garamond" w:hAnsi="Garamond"/>
                <w:sz w:val="20"/>
                <w:szCs w:val="20"/>
                <w:lang w:val="fr-FR"/>
              </w:rPr>
              <w:t xml:space="preserve"> 16 (</w:t>
            </w:r>
            <w:proofErr w:type="spellStart"/>
            <w:r>
              <w:rPr>
                <w:rFonts w:ascii="Garamond" w:hAnsi="Garamond"/>
                <w:sz w:val="20"/>
                <w:szCs w:val="20"/>
                <w:lang w:val="fr-FR"/>
              </w:rPr>
              <w:t>Glymour</w:t>
            </w:r>
            <w:proofErr w:type="spellEnd"/>
            <w:r>
              <w:rPr>
                <w:rFonts w:ascii="Garamond" w:hAnsi="Garamond"/>
                <w:sz w:val="20"/>
                <w:szCs w:val="20"/>
                <w:lang w:val="fr-FR"/>
              </w:rPr>
              <w:t>)</w:t>
            </w:r>
          </w:p>
          <w:p w14:paraId="67AD4F5D" w14:textId="77777777" w:rsidR="006E2368" w:rsidRDefault="006E2368" w:rsidP="0014724A">
            <w:pPr>
              <w:ind w:left="-63" w:right="-120"/>
              <w:rPr>
                <w:rFonts w:ascii="Garamond" w:hAnsi="Garamond"/>
                <w:sz w:val="20"/>
                <w:szCs w:val="20"/>
                <w:lang w:val="fr-FR"/>
              </w:rPr>
            </w:pPr>
          </w:p>
          <w:p w14:paraId="7ECA7FB1" w14:textId="77777777" w:rsidR="006E2368" w:rsidRPr="00542435" w:rsidRDefault="006E2368" w:rsidP="00542435">
            <w:pPr>
              <w:pStyle w:val="ListParagraph"/>
              <w:numPr>
                <w:ilvl w:val="0"/>
                <w:numId w:val="4"/>
              </w:numPr>
              <w:ind w:left="117" w:right="-120" w:hanging="180"/>
              <w:rPr>
                <w:rFonts w:ascii="Garamond" w:hAnsi="Garamond"/>
                <w:sz w:val="20"/>
                <w:szCs w:val="20"/>
              </w:rPr>
            </w:pPr>
            <w:r w:rsidRPr="00542435">
              <w:rPr>
                <w:rFonts w:ascii="Garamond" w:hAnsi="Garamond"/>
                <w:sz w:val="20"/>
                <w:szCs w:val="20"/>
              </w:rPr>
              <w:t>Hernan and Cole 2009</w:t>
            </w:r>
          </w:p>
          <w:p w14:paraId="3991B27F" w14:textId="77777777" w:rsidR="006E2368" w:rsidRPr="00542435" w:rsidRDefault="006E2368" w:rsidP="00542435">
            <w:pPr>
              <w:ind w:left="-63" w:right="-120"/>
              <w:rPr>
                <w:rFonts w:ascii="Garamond" w:hAnsi="Garamond"/>
                <w:sz w:val="20"/>
                <w:szCs w:val="20"/>
              </w:rPr>
            </w:pPr>
          </w:p>
          <w:p w14:paraId="25797C18" w14:textId="77777777" w:rsidR="006E2368" w:rsidRPr="00704014" w:rsidRDefault="006E2368" w:rsidP="00542435">
            <w:pPr>
              <w:pStyle w:val="ListParagraph"/>
              <w:numPr>
                <w:ilvl w:val="0"/>
                <w:numId w:val="4"/>
              </w:numPr>
              <w:ind w:left="117" w:right="-120" w:hanging="180"/>
              <w:rPr>
                <w:rFonts w:ascii="Garamond" w:hAnsi="Garamond"/>
                <w:sz w:val="20"/>
                <w:szCs w:val="20"/>
              </w:rPr>
            </w:pPr>
            <w:r w:rsidRPr="00542435">
              <w:rPr>
                <w:rFonts w:ascii="Garamond" w:hAnsi="Garamond"/>
                <w:sz w:val="20"/>
                <w:szCs w:val="20"/>
              </w:rPr>
              <w:t xml:space="preserve">Fleischer and </w:t>
            </w:r>
            <w:proofErr w:type="spellStart"/>
            <w:r w:rsidRPr="00542435">
              <w:rPr>
                <w:rFonts w:ascii="Garamond" w:hAnsi="Garamond"/>
                <w:sz w:val="20"/>
                <w:szCs w:val="20"/>
              </w:rPr>
              <w:t>Diez</w:t>
            </w:r>
            <w:proofErr w:type="spellEnd"/>
            <w:r w:rsidRPr="00542435">
              <w:rPr>
                <w:rFonts w:ascii="Garamond" w:hAnsi="Garamond"/>
                <w:sz w:val="20"/>
                <w:szCs w:val="20"/>
              </w:rPr>
              <w:t xml:space="preserve"> Roux 2007</w:t>
            </w:r>
          </w:p>
        </w:tc>
        <w:tc>
          <w:tcPr>
            <w:tcW w:w="2880" w:type="dxa"/>
            <w:shd w:val="clear" w:color="auto" w:fill="FFFFFF"/>
          </w:tcPr>
          <w:p w14:paraId="409A62E9" w14:textId="77777777" w:rsidR="006E2368" w:rsidRDefault="006E2368" w:rsidP="0014724A">
            <w:pPr>
              <w:ind w:left="-45" w:right="-111"/>
              <w:rPr>
                <w:rFonts w:ascii="Garamond" w:hAnsi="Garamond"/>
                <w:sz w:val="20"/>
                <w:szCs w:val="20"/>
              </w:rPr>
            </w:pPr>
            <w:r>
              <w:rPr>
                <w:rFonts w:ascii="Garamond" w:hAnsi="Garamond"/>
                <w:sz w:val="20"/>
                <w:szCs w:val="20"/>
              </w:rPr>
              <w:t>W#9 HW Seminar questions for</w:t>
            </w:r>
          </w:p>
          <w:p w14:paraId="7DD15557" w14:textId="77777777" w:rsidR="006E2368" w:rsidRPr="00724A9C" w:rsidRDefault="00963CBA" w:rsidP="000209C2">
            <w:pPr>
              <w:numPr>
                <w:ilvl w:val="0"/>
                <w:numId w:val="4"/>
              </w:numPr>
              <w:ind w:left="117" w:right="-111" w:hanging="117"/>
              <w:rPr>
                <w:rFonts w:ascii="Garamond" w:hAnsi="Garamond"/>
                <w:sz w:val="20"/>
                <w:szCs w:val="20"/>
                <w:lang w:val="fr-FR"/>
              </w:rPr>
            </w:pPr>
            <w:r>
              <w:rPr>
                <w:rFonts w:ascii="Garamond" w:hAnsi="Garamond"/>
                <w:sz w:val="20"/>
                <w:szCs w:val="20"/>
                <w:lang w:val="fr-FR"/>
              </w:rPr>
              <w:t xml:space="preserve"> </w:t>
            </w:r>
            <w:proofErr w:type="spellStart"/>
            <w:r w:rsidR="006E2368" w:rsidRPr="00724A9C">
              <w:rPr>
                <w:rFonts w:ascii="Garamond" w:hAnsi="Garamond"/>
                <w:sz w:val="20"/>
                <w:szCs w:val="20"/>
                <w:lang w:val="fr-FR"/>
              </w:rPr>
              <w:t>Bodnar</w:t>
            </w:r>
            <w:proofErr w:type="spellEnd"/>
            <w:r w:rsidR="006E2368" w:rsidRPr="00724A9C">
              <w:rPr>
                <w:rFonts w:ascii="Garamond" w:hAnsi="Garamond"/>
                <w:sz w:val="20"/>
                <w:szCs w:val="20"/>
                <w:lang w:val="fr-FR"/>
              </w:rPr>
              <w:t xml:space="preserve"> et al. 20</w:t>
            </w:r>
            <w:r w:rsidR="006E2368">
              <w:rPr>
                <w:rFonts w:ascii="Garamond" w:hAnsi="Garamond"/>
                <w:sz w:val="20"/>
                <w:szCs w:val="20"/>
                <w:lang w:val="fr-FR"/>
              </w:rPr>
              <w:t>10</w:t>
            </w:r>
          </w:p>
          <w:p w14:paraId="62C3DC7F" w14:textId="77777777" w:rsidR="006E2368"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6E2368" w:rsidRPr="00724A9C">
              <w:rPr>
                <w:rFonts w:ascii="Garamond" w:hAnsi="Garamond"/>
                <w:sz w:val="20"/>
                <w:szCs w:val="20"/>
              </w:rPr>
              <w:t>Schisterman</w:t>
            </w:r>
            <w:proofErr w:type="spellEnd"/>
            <w:r w:rsidR="006E2368" w:rsidRPr="00724A9C">
              <w:rPr>
                <w:rFonts w:ascii="Garamond" w:hAnsi="Garamond"/>
                <w:sz w:val="20"/>
                <w:szCs w:val="20"/>
              </w:rPr>
              <w:t xml:space="preserve"> et al. 2009</w:t>
            </w:r>
          </w:p>
          <w:p w14:paraId="0EEED193" w14:textId="77777777" w:rsidR="006E2368" w:rsidRPr="00724A9C" w:rsidRDefault="00963CBA" w:rsidP="000209C2">
            <w:pPr>
              <w:numPr>
                <w:ilvl w:val="0"/>
                <w:numId w:val="4"/>
              </w:numPr>
              <w:ind w:left="117" w:right="-111" w:hanging="117"/>
              <w:rPr>
                <w:rFonts w:ascii="Garamond" w:hAnsi="Garamond"/>
                <w:sz w:val="20"/>
                <w:szCs w:val="20"/>
                <w:lang w:val="fr-FR"/>
              </w:rPr>
            </w:pPr>
            <w:r>
              <w:rPr>
                <w:rFonts w:ascii="Garamond" w:hAnsi="Garamond"/>
                <w:sz w:val="20"/>
                <w:szCs w:val="20"/>
                <w:lang w:val="fr-FR"/>
              </w:rPr>
              <w:t xml:space="preserve"> </w:t>
            </w:r>
            <w:proofErr w:type="spellStart"/>
            <w:r w:rsidR="006E2368">
              <w:rPr>
                <w:rFonts w:ascii="Garamond" w:hAnsi="Garamond"/>
                <w:sz w:val="20"/>
                <w:szCs w:val="20"/>
                <w:lang w:val="fr-FR"/>
              </w:rPr>
              <w:t>Shrier</w:t>
            </w:r>
            <w:proofErr w:type="spellEnd"/>
            <w:r w:rsidR="006E2368">
              <w:rPr>
                <w:rFonts w:ascii="Garamond" w:hAnsi="Garamond"/>
                <w:sz w:val="20"/>
                <w:szCs w:val="20"/>
                <w:lang w:val="fr-FR"/>
              </w:rPr>
              <w:t xml:space="preserve"> and </w:t>
            </w:r>
            <w:proofErr w:type="spellStart"/>
            <w:r w:rsidR="006E2368">
              <w:rPr>
                <w:rFonts w:ascii="Garamond" w:hAnsi="Garamond"/>
                <w:sz w:val="20"/>
                <w:szCs w:val="20"/>
                <w:lang w:val="fr-FR"/>
              </w:rPr>
              <w:t>Platt</w:t>
            </w:r>
            <w:proofErr w:type="spellEnd"/>
            <w:r w:rsidR="006E2368">
              <w:rPr>
                <w:rFonts w:ascii="Garamond" w:hAnsi="Garamond"/>
                <w:sz w:val="20"/>
                <w:szCs w:val="20"/>
                <w:lang w:val="fr-FR"/>
              </w:rPr>
              <w:t xml:space="preserve"> 2008</w:t>
            </w:r>
          </w:p>
          <w:p w14:paraId="7AEABB48" w14:textId="77777777" w:rsidR="006E2368" w:rsidRPr="00724A9C" w:rsidRDefault="006E2368" w:rsidP="0014724A">
            <w:pPr>
              <w:ind w:left="-45" w:right="-111"/>
              <w:rPr>
                <w:rFonts w:ascii="Garamond" w:hAnsi="Garamond"/>
                <w:sz w:val="20"/>
                <w:szCs w:val="20"/>
              </w:rPr>
            </w:pPr>
          </w:p>
        </w:tc>
      </w:tr>
      <w:tr w:rsidR="006E2368" w:rsidRPr="00724A9C" w14:paraId="1DDB526F" w14:textId="77777777" w:rsidTr="00494932">
        <w:trPr>
          <w:tblHeader/>
        </w:trPr>
        <w:tc>
          <w:tcPr>
            <w:tcW w:w="477" w:type="dxa"/>
            <w:shd w:val="clear" w:color="auto" w:fill="FFFFFF"/>
          </w:tcPr>
          <w:p w14:paraId="4D1F9B4A" w14:textId="77777777" w:rsidR="006E2368" w:rsidRPr="00724A9C" w:rsidRDefault="006E2368" w:rsidP="0014724A">
            <w:pPr>
              <w:ind w:left="-117"/>
              <w:jc w:val="center"/>
              <w:rPr>
                <w:rFonts w:ascii="Garamond" w:hAnsi="Garamond"/>
                <w:sz w:val="20"/>
                <w:szCs w:val="20"/>
              </w:rPr>
            </w:pPr>
            <w:r>
              <w:rPr>
                <w:rFonts w:ascii="Garamond" w:hAnsi="Garamond"/>
                <w:sz w:val="20"/>
                <w:szCs w:val="20"/>
              </w:rPr>
              <w:t>10.</w:t>
            </w:r>
          </w:p>
        </w:tc>
        <w:tc>
          <w:tcPr>
            <w:tcW w:w="882" w:type="dxa"/>
            <w:shd w:val="clear" w:color="auto" w:fill="FFFFFF"/>
          </w:tcPr>
          <w:p w14:paraId="50954F62" w14:textId="77777777" w:rsidR="006E2368" w:rsidRPr="00724A9C" w:rsidRDefault="006E2368" w:rsidP="00FD1AF1">
            <w:pPr>
              <w:ind w:left="-63" w:right="-108"/>
              <w:jc w:val="both"/>
              <w:rPr>
                <w:rFonts w:ascii="Garamond" w:hAnsi="Garamond"/>
                <w:sz w:val="20"/>
                <w:szCs w:val="20"/>
              </w:rPr>
            </w:pPr>
            <w:r w:rsidRPr="00724A9C">
              <w:rPr>
                <w:rFonts w:ascii="Garamond" w:hAnsi="Garamond"/>
                <w:sz w:val="20"/>
                <w:szCs w:val="20"/>
              </w:rPr>
              <w:t>03/</w:t>
            </w:r>
            <w:r>
              <w:rPr>
                <w:rFonts w:ascii="Garamond" w:hAnsi="Garamond"/>
                <w:sz w:val="20"/>
                <w:szCs w:val="20"/>
              </w:rPr>
              <w:t>13</w:t>
            </w:r>
            <w:r w:rsidRPr="00724A9C">
              <w:rPr>
                <w:rFonts w:ascii="Garamond" w:hAnsi="Garamond"/>
                <w:sz w:val="20"/>
                <w:szCs w:val="20"/>
              </w:rPr>
              <w:t>/1</w:t>
            </w:r>
            <w:r>
              <w:rPr>
                <w:rFonts w:ascii="Garamond" w:hAnsi="Garamond"/>
                <w:sz w:val="20"/>
                <w:szCs w:val="20"/>
              </w:rPr>
              <w:t>5</w:t>
            </w:r>
          </w:p>
        </w:tc>
        <w:tc>
          <w:tcPr>
            <w:tcW w:w="5103" w:type="dxa"/>
            <w:shd w:val="clear" w:color="auto" w:fill="FFFFFF"/>
          </w:tcPr>
          <w:p w14:paraId="0B1332DA" w14:textId="77777777" w:rsidR="006E2368" w:rsidRPr="00724A9C" w:rsidRDefault="006E2368" w:rsidP="00E67940">
            <w:pPr>
              <w:ind w:right="-111" w:hanging="54"/>
              <w:rPr>
                <w:rFonts w:ascii="Garamond" w:hAnsi="Garamond"/>
                <w:sz w:val="20"/>
                <w:szCs w:val="20"/>
              </w:rPr>
            </w:pPr>
            <w:r w:rsidRPr="00724A9C">
              <w:rPr>
                <w:rFonts w:ascii="Garamond" w:hAnsi="Garamond"/>
                <w:sz w:val="20"/>
                <w:szCs w:val="20"/>
              </w:rPr>
              <w:t>Critical review of epi studies and presentation of study findings:</w:t>
            </w:r>
          </w:p>
          <w:p w14:paraId="7A929D46" w14:textId="77777777" w:rsidR="006E2368" w:rsidRPr="00724A9C" w:rsidRDefault="006E2368" w:rsidP="00963CBA">
            <w:pPr>
              <w:ind w:left="1017" w:right="-111" w:firstLine="9"/>
              <w:rPr>
                <w:rFonts w:ascii="Garamond" w:hAnsi="Garamond"/>
                <w:sz w:val="20"/>
                <w:szCs w:val="20"/>
              </w:rPr>
            </w:pPr>
            <w:r w:rsidRPr="00724A9C">
              <w:rPr>
                <w:rFonts w:ascii="Garamond" w:hAnsi="Garamond"/>
                <w:sz w:val="20"/>
                <w:szCs w:val="20"/>
              </w:rPr>
              <w:t xml:space="preserve">Public health implications of epi research findings </w:t>
            </w:r>
          </w:p>
          <w:p w14:paraId="65A87C97" w14:textId="77777777" w:rsidR="006E2368" w:rsidRPr="00724A9C" w:rsidRDefault="006E2368" w:rsidP="00963CBA">
            <w:pPr>
              <w:ind w:left="1017" w:right="-111" w:firstLine="9"/>
              <w:rPr>
                <w:rFonts w:ascii="Garamond" w:hAnsi="Garamond"/>
                <w:sz w:val="20"/>
                <w:szCs w:val="20"/>
              </w:rPr>
            </w:pPr>
            <w:r w:rsidRPr="00724A9C">
              <w:rPr>
                <w:rFonts w:ascii="Garamond" w:hAnsi="Garamond"/>
                <w:sz w:val="20"/>
                <w:szCs w:val="20"/>
              </w:rPr>
              <w:t>Synthesis of findings across studies (pooled and meta-analyses)</w:t>
            </w:r>
          </w:p>
          <w:p w14:paraId="0BC097EE" w14:textId="77777777" w:rsidR="006E2368" w:rsidRDefault="006E2368" w:rsidP="00963CBA">
            <w:pPr>
              <w:ind w:left="1017" w:right="-111" w:firstLine="9"/>
              <w:rPr>
                <w:rFonts w:ascii="Garamond" w:hAnsi="Garamond"/>
                <w:sz w:val="20"/>
                <w:szCs w:val="20"/>
              </w:rPr>
            </w:pPr>
            <w:r w:rsidRPr="00724A9C">
              <w:rPr>
                <w:rFonts w:ascii="Garamond" w:hAnsi="Garamond"/>
                <w:sz w:val="20"/>
                <w:szCs w:val="20"/>
              </w:rPr>
              <w:t>Generalizability of findings</w:t>
            </w:r>
          </w:p>
          <w:p w14:paraId="76914E97" w14:textId="77777777" w:rsidR="006E2368" w:rsidRDefault="006E2368" w:rsidP="00963CBA">
            <w:pPr>
              <w:ind w:left="1017" w:right="-111" w:firstLine="9"/>
              <w:rPr>
                <w:rFonts w:ascii="Garamond" w:hAnsi="Garamond"/>
                <w:sz w:val="20"/>
                <w:szCs w:val="20"/>
              </w:rPr>
            </w:pPr>
            <w:r w:rsidRPr="00724A9C">
              <w:rPr>
                <w:rFonts w:ascii="Garamond" w:hAnsi="Garamond"/>
                <w:sz w:val="20"/>
                <w:szCs w:val="20"/>
              </w:rPr>
              <w:t>Publication bias</w:t>
            </w:r>
          </w:p>
          <w:p w14:paraId="3F80DB7C" w14:textId="77777777" w:rsidR="00761916" w:rsidRDefault="00761916" w:rsidP="006E2368">
            <w:pPr>
              <w:ind w:left="1080" w:right="-111" w:hanging="54"/>
              <w:rPr>
                <w:rFonts w:ascii="Garamond" w:hAnsi="Garamond"/>
                <w:sz w:val="20"/>
                <w:szCs w:val="20"/>
              </w:rPr>
            </w:pPr>
          </w:p>
          <w:p w14:paraId="4D70FBCA" w14:textId="77777777" w:rsidR="00761916" w:rsidRPr="00724A9C" w:rsidRDefault="00761916" w:rsidP="009E0EAF">
            <w:pPr>
              <w:ind w:left="54" w:right="-111" w:hanging="54"/>
              <w:rPr>
                <w:rFonts w:ascii="Garamond" w:hAnsi="Garamond"/>
                <w:sz w:val="20"/>
                <w:szCs w:val="20"/>
              </w:rPr>
            </w:pPr>
            <w:r>
              <w:rPr>
                <w:rFonts w:ascii="Garamond" w:hAnsi="Garamond"/>
                <w:sz w:val="20"/>
                <w:szCs w:val="20"/>
              </w:rPr>
              <w:t xml:space="preserve">Guest: </w:t>
            </w:r>
            <w:r w:rsidR="009E0EAF">
              <w:rPr>
                <w:rFonts w:ascii="Garamond" w:hAnsi="Garamond"/>
                <w:sz w:val="20"/>
                <w:szCs w:val="20"/>
              </w:rPr>
              <w:t xml:space="preserve">Dr. </w:t>
            </w:r>
            <w:r>
              <w:rPr>
                <w:rFonts w:ascii="Garamond" w:hAnsi="Garamond"/>
                <w:sz w:val="20"/>
                <w:szCs w:val="20"/>
              </w:rPr>
              <w:t xml:space="preserve">Elizabeth Rose </w:t>
            </w:r>
            <w:proofErr w:type="spellStart"/>
            <w:r>
              <w:rPr>
                <w:rFonts w:ascii="Garamond" w:hAnsi="Garamond"/>
                <w:sz w:val="20"/>
                <w:szCs w:val="20"/>
              </w:rPr>
              <w:t>Mayeda</w:t>
            </w:r>
            <w:proofErr w:type="spellEnd"/>
          </w:p>
        </w:tc>
        <w:tc>
          <w:tcPr>
            <w:tcW w:w="864" w:type="dxa"/>
            <w:shd w:val="clear" w:color="auto" w:fill="FFFFFF"/>
          </w:tcPr>
          <w:p w14:paraId="027842C3" w14:textId="77777777" w:rsidR="006E2368" w:rsidRPr="00724A9C" w:rsidRDefault="006E2368" w:rsidP="0014724A">
            <w:pPr>
              <w:ind w:left="-72" w:right="-81"/>
              <w:rPr>
                <w:rFonts w:ascii="Garamond" w:hAnsi="Garamond"/>
                <w:sz w:val="20"/>
                <w:szCs w:val="20"/>
              </w:rPr>
            </w:pPr>
            <w:r w:rsidRPr="00724A9C">
              <w:rPr>
                <w:rFonts w:ascii="Garamond" w:hAnsi="Garamond"/>
                <w:sz w:val="20"/>
                <w:szCs w:val="20"/>
              </w:rPr>
              <w:t>Zablotska</w:t>
            </w:r>
          </w:p>
        </w:tc>
        <w:tc>
          <w:tcPr>
            <w:tcW w:w="1737" w:type="dxa"/>
            <w:shd w:val="clear" w:color="auto" w:fill="FFFFFF"/>
          </w:tcPr>
          <w:p w14:paraId="5B4C0AC2" w14:textId="77777777" w:rsidR="006F6A01" w:rsidRDefault="006F6A01" w:rsidP="006F6A01">
            <w:pPr>
              <w:ind w:right="-117" w:hanging="63"/>
              <w:rPr>
                <w:rFonts w:ascii="Garamond" w:hAnsi="Garamond"/>
                <w:sz w:val="20"/>
                <w:szCs w:val="20"/>
              </w:rPr>
            </w:pPr>
            <w:r w:rsidRPr="00CD1F57">
              <w:rPr>
                <w:rFonts w:ascii="Garamond" w:hAnsi="Garamond"/>
                <w:sz w:val="20"/>
                <w:szCs w:val="20"/>
              </w:rPr>
              <w:t>RGL2008</w:t>
            </w:r>
          </w:p>
          <w:p w14:paraId="5AA5E62A" w14:textId="77777777" w:rsidR="006E2368" w:rsidRPr="00724A9C" w:rsidRDefault="006E2368" w:rsidP="0014724A">
            <w:pPr>
              <w:ind w:right="-117" w:hanging="63"/>
              <w:rPr>
                <w:rFonts w:ascii="Garamond" w:hAnsi="Garamond"/>
                <w:sz w:val="20"/>
                <w:szCs w:val="20"/>
              </w:rPr>
            </w:pPr>
            <w:proofErr w:type="spellStart"/>
            <w:r w:rsidRPr="00724A9C">
              <w:rPr>
                <w:rFonts w:ascii="Garamond" w:hAnsi="Garamond"/>
                <w:sz w:val="20"/>
                <w:szCs w:val="20"/>
              </w:rPr>
              <w:t>Ch</w:t>
            </w:r>
            <w:proofErr w:type="spellEnd"/>
            <w:r w:rsidRPr="00724A9C">
              <w:rPr>
                <w:rFonts w:ascii="Garamond" w:hAnsi="Garamond"/>
                <w:sz w:val="20"/>
                <w:szCs w:val="20"/>
              </w:rPr>
              <w:t xml:space="preserve"> 33</w:t>
            </w:r>
          </w:p>
        </w:tc>
        <w:tc>
          <w:tcPr>
            <w:tcW w:w="1764" w:type="dxa"/>
            <w:shd w:val="clear" w:color="auto" w:fill="FFFFFF"/>
          </w:tcPr>
          <w:p w14:paraId="297BC35C" w14:textId="77777777" w:rsidR="006E2368" w:rsidRPr="00724A9C" w:rsidRDefault="006E2368" w:rsidP="0014724A">
            <w:pPr>
              <w:ind w:left="-63" w:right="-120"/>
              <w:rPr>
                <w:rFonts w:ascii="Garamond" w:hAnsi="Garamond"/>
                <w:sz w:val="20"/>
                <w:szCs w:val="20"/>
                <w:lang w:val="fr-FR"/>
              </w:rPr>
            </w:pPr>
          </w:p>
        </w:tc>
        <w:tc>
          <w:tcPr>
            <w:tcW w:w="2880" w:type="dxa"/>
            <w:shd w:val="clear" w:color="auto" w:fill="FFFFFF"/>
          </w:tcPr>
          <w:p w14:paraId="0C0272B2" w14:textId="77777777" w:rsidR="006E2368" w:rsidRDefault="006E2368" w:rsidP="00E67940">
            <w:pPr>
              <w:rPr>
                <w:rFonts w:ascii="Garamond" w:hAnsi="Garamond"/>
                <w:sz w:val="20"/>
                <w:szCs w:val="20"/>
              </w:rPr>
            </w:pPr>
            <w:r>
              <w:rPr>
                <w:rFonts w:ascii="Garamond" w:hAnsi="Garamond"/>
                <w:sz w:val="20"/>
                <w:szCs w:val="20"/>
              </w:rPr>
              <w:t xml:space="preserve">W#10 HW Seminar questions for </w:t>
            </w:r>
          </w:p>
          <w:p w14:paraId="54F6DB13" w14:textId="2277BDE9" w:rsidR="006E2368" w:rsidRDefault="00542435"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6E2368">
              <w:rPr>
                <w:rFonts w:ascii="Garamond" w:hAnsi="Garamond"/>
                <w:sz w:val="20"/>
                <w:szCs w:val="20"/>
              </w:rPr>
              <w:t>Cochrane meta-analysis of vitamin A supplementation in children</w:t>
            </w:r>
          </w:p>
          <w:p w14:paraId="1D3F3B86" w14:textId="66BD5B46" w:rsidR="006E2368" w:rsidRPr="006E2368" w:rsidRDefault="00542435" w:rsidP="000209C2">
            <w:pPr>
              <w:numPr>
                <w:ilvl w:val="0"/>
                <w:numId w:val="4"/>
              </w:numPr>
              <w:ind w:left="117" w:right="-111" w:hanging="117"/>
              <w:rPr>
                <w:rFonts w:ascii="Garamond" w:hAnsi="Garamond"/>
                <w:sz w:val="20"/>
                <w:szCs w:val="20"/>
              </w:rPr>
            </w:pPr>
            <w:r>
              <w:rPr>
                <w:rFonts w:ascii="Garamond" w:hAnsi="Garamond"/>
                <w:sz w:val="20"/>
                <w:szCs w:val="20"/>
              </w:rPr>
              <w:t xml:space="preserve"> </w:t>
            </w:r>
            <w:proofErr w:type="spellStart"/>
            <w:r w:rsidR="006E2368" w:rsidRPr="006E2368">
              <w:rPr>
                <w:rFonts w:ascii="Garamond" w:hAnsi="Garamond"/>
                <w:sz w:val="20"/>
                <w:szCs w:val="20"/>
              </w:rPr>
              <w:t>Bax</w:t>
            </w:r>
            <w:proofErr w:type="spellEnd"/>
            <w:r w:rsidR="006E2368" w:rsidRPr="006E2368">
              <w:rPr>
                <w:rFonts w:ascii="Garamond" w:hAnsi="Garamond"/>
                <w:sz w:val="20"/>
                <w:szCs w:val="20"/>
              </w:rPr>
              <w:t xml:space="preserve"> et al. 2008</w:t>
            </w:r>
          </w:p>
        </w:tc>
      </w:tr>
    </w:tbl>
    <w:p w14:paraId="01F61C22" w14:textId="77777777" w:rsidR="00E67940" w:rsidRDefault="00E67940" w:rsidP="00E67940">
      <w:pPr>
        <w:rPr>
          <w:rFonts w:ascii="Garamond" w:hAnsi="Garamond"/>
          <w:b/>
        </w:rPr>
      </w:pPr>
    </w:p>
    <w:p w14:paraId="59A1F37B" w14:textId="77777777" w:rsidR="00E67940" w:rsidRDefault="00E67940" w:rsidP="00E67940">
      <w:pPr>
        <w:rPr>
          <w:rFonts w:ascii="Garamond" w:hAnsi="Garamond"/>
          <w:b/>
        </w:rPr>
      </w:pPr>
    </w:p>
    <w:p w14:paraId="35069931" w14:textId="77777777" w:rsidR="00E67940" w:rsidRPr="00B6529B" w:rsidRDefault="00E67940" w:rsidP="00E67940">
      <w:pPr>
        <w:rPr>
          <w:rFonts w:ascii="Garamond" w:hAnsi="Garamond"/>
          <w:b/>
        </w:rPr>
      </w:pPr>
    </w:p>
    <w:sectPr w:rsidR="00E67940" w:rsidRPr="00B6529B" w:rsidSect="00E6794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E0752" w14:textId="77777777" w:rsidR="007A72AC" w:rsidRDefault="007A72AC">
      <w:r>
        <w:separator/>
      </w:r>
    </w:p>
  </w:endnote>
  <w:endnote w:type="continuationSeparator" w:id="0">
    <w:p w14:paraId="09338B99" w14:textId="77777777" w:rsidR="007A72AC" w:rsidRDefault="007A72AC">
      <w:r>
        <w:continuationSeparator/>
      </w:r>
    </w:p>
  </w:endnote>
  <w:endnote w:type="continuationNotice" w:id="1">
    <w:p w14:paraId="3F6A9530" w14:textId="77777777" w:rsidR="007A72AC" w:rsidRDefault="007A7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37626" w14:textId="77777777" w:rsidR="00B34812" w:rsidRDefault="00B34812" w:rsidP="00E67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84FDE" w14:textId="77777777" w:rsidR="00B34812" w:rsidRDefault="00B34812" w:rsidP="00E679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060A" w14:textId="77777777" w:rsidR="00B34812" w:rsidRPr="002161F3" w:rsidRDefault="00B34812" w:rsidP="00E67940">
    <w:pPr>
      <w:pStyle w:val="Footer"/>
      <w:framePr w:wrap="around" w:vAnchor="text" w:hAnchor="margin" w:xAlign="right" w:y="1"/>
      <w:rPr>
        <w:rStyle w:val="PageNumber"/>
        <w:rFonts w:ascii="Garamond" w:hAnsi="Garamond"/>
      </w:rPr>
    </w:pPr>
    <w:r w:rsidRPr="002161F3">
      <w:rPr>
        <w:rStyle w:val="PageNumber"/>
        <w:rFonts w:ascii="Garamond" w:hAnsi="Garamond"/>
      </w:rPr>
      <w:fldChar w:fldCharType="begin"/>
    </w:r>
    <w:r w:rsidRPr="002161F3">
      <w:rPr>
        <w:rStyle w:val="PageNumber"/>
        <w:rFonts w:ascii="Garamond" w:hAnsi="Garamond"/>
      </w:rPr>
      <w:instrText xml:space="preserve">PAGE  </w:instrText>
    </w:r>
    <w:r w:rsidRPr="002161F3">
      <w:rPr>
        <w:rStyle w:val="PageNumber"/>
        <w:rFonts w:ascii="Garamond" w:hAnsi="Garamond"/>
      </w:rPr>
      <w:fldChar w:fldCharType="separate"/>
    </w:r>
    <w:r w:rsidR="00052961">
      <w:rPr>
        <w:rStyle w:val="PageNumber"/>
        <w:rFonts w:ascii="Garamond" w:hAnsi="Garamond"/>
        <w:noProof/>
      </w:rPr>
      <w:t>5</w:t>
    </w:r>
    <w:r w:rsidRPr="002161F3">
      <w:rPr>
        <w:rStyle w:val="PageNumber"/>
        <w:rFonts w:ascii="Garamond" w:hAnsi="Garamond"/>
      </w:rPr>
      <w:fldChar w:fldCharType="end"/>
    </w:r>
  </w:p>
  <w:p w14:paraId="3AD36E26" w14:textId="77777777" w:rsidR="00B34812" w:rsidRDefault="00B34812" w:rsidP="00E679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6A2D8" w14:textId="77777777" w:rsidR="007A72AC" w:rsidRDefault="007A72AC">
      <w:r>
        <w:separator/>
      </w:r>
    </w:p>
  </w:footnote>
  <w:footnote w:type="continuationSeparator" w:id="0">
    <w:p w14:paraId="002AE5E4" w14:textId="77777777" w:rsidR="007A72AC" w:rsidRDefault="007A72AC">
      <w:r>
        <w:continuationSeparator/>
      </w:r>
    </w:p>
  </w:footnote>
  <w:footnote w:type="continuationNotice" w:id="1">
    <w:p w14:paraId="15623113" w14:textId="77777777" w:rsidR="007A72AC" w:rsidRDefault="007A72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59CB" w14:textId="77777777" w:rsidR="00B34812" w:rsidRPr="00BF4E62" w:rsidRDefault="002161F3" w:rsidP="002161F3">
    <w:pPr>
      <w:pStyle w:val="Header"/>
      <w:jc w:val="center"/>
      <w:rPr>
        <w:rFonts w:ascii="Garamond" w:hAnsi="Garamond"/>
        <w:u w:val="single"/>
      </w:rPr>
    </w:pPr>
    <w:r>
      <w:rPr>
        <w:rFonts w:ascii="Garamond" w:hAnsi="Garamond"/>
        <w:u w:val="single"/>
      </w:rPr>
      <w:t xml:space="preserve">Syllabus for Epi 207 </w:t>
    </w:r>
    <w:r w:rsidR="00B34812" w:rsidRPr="00BF4E62">
      <w:rPr>
        <w:rFonts w:ascii="Garamond" w:hAnsi="Garamond"/>
        <w:u w:val="single"/>
      </w:rPr>
      <w:t>Epidemiologic Methods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33A5"/>
    <w:multiLevelType w:val="hybridMultilevel"/>
    <w:tmpl w:val="B88A3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5B753A"/>
    <w:multiLevelType w:val="hybridMultilevel"/>
    <w:tmpl w:val="EF5C4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72B98"/>
    <w:multiLevelType w:val="hybridMultilevel"/>
    <w:tmpl w:val="0AB2A4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C57369"/>
    <w:multiLevelType w:val="hybridMultilevel"/>
    <w:tmpl w:val="4E326844"/>
    <w:lvl w:ilvl="0" w:tplc="13C8236C">
      <w:start w:val="200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E96EC9"/>
    <w:multiLevelType w:val="hybridMultilevel"/>
    <w:tmpl w:val="DD66291A"/>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2B1213"/>
    <w:multiLevelType w:val="hybridMultilevel"/>
    <w:tmpl w:val="1F02D68E"/>
    <w:lvl w:ilvl="0" w:tplc="04090001">
      <w:start w:val="1"/>
      <w:numFmt w:val="bullet"/>
      <w:lvlText w:val=""/>
      <w:lvlJc w:val="left"/>
      <w:pPr>
        <w:ind w:left="657" w:hanging="360"/>
      </w:pPr>
      <w:rPr>
        <w:rFonts w:ascii="Symbol" w:hAnsi="Symbol"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6">
    <w:nsid w:val="7AC77607"/>
    <w:multiLevelType w:val="hybridMultilevel"/>
    <w:tmpl w:val="D798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F7"/>
    <w:rsid w:val="00002D77"/>
    <w:rsid w:val="000209C2"/>
    <w:rsid w:val="00032790"/>
    <w:rsid w:val="00047965"/>
    <w:rsid w:val="00052961"/>
    <w:rsid w:val="00066373"/>
    <w:rsid w:val="00073045"/>
    <w:rsid w:val="00080310"/>
    <w:rsid w:val="00085264"/>
    <w:rsid w:val="000A4DC9"/>
    <w:rsid w:val="000B2E08"/>
    <w:rsid w:val="00131128"/>
    <w:rsid w:val="00131428"/>
    <w:rsid w:val="001339ED"/>
    <w:rsid w:val="00137135"/>
    <w:rsid w:val="00142B77"/>
    <w:rsid w:val="0014724A"/>
    <w:rsid w:val="00197E02"/>
    <w:rsid w:val="001A1085"/>
    <w:rsid w:val="001D6CE9"/>
    <w:rsid w:val="001F1417"/>
    <w:rsid w:val="001F1CFC"/>
    <w:rsid w:val="001F4966"/>
    <w:rsid w:val="002021EF"/>
    <w:rsid w:val="00204EBD"/>
    <w:rsid w:val="002161F3"/>
    <w:rsid w:val="00242435"/>
    <w:rsid w:val="002456CE"/>
    <w:rsid w:val="002816EA"/>
    <w:rsid w:val="0028748C"/>
    <w:rsid w:val="002A10F8"/>
    <w:rsid w:val="002A5E19"/>
    <w:rsid w:val="002A7FCD"/>
    <w:rsid w:val="002E0037"/>
    <w:rsid w:val="002F56EA"/>
    <w:rsid w:val="00337FE4"/>
    <w:rsid w:val="00362022"/>
    <w:rsid w:val="003810AF"/>
    <w:rsid w:val="00386D26"/>
    <w:rsid w:val="003A5D96"/>
    <w:rsid w:val="003A6900"/>
    <w:rsid w:val="003B13B0"/>
    <w:rsid w:val="003C3E70"/>
    <w:rsid w:val="003D1053"/>
    <w:rsid w:val="003D328F"/>
    <w:rsid w:val="003D489B"/>
    <w:rsid w:val="003D6997"/>
    <w:rsid w:val="003E299B"/>
    <w:rsid w:val="00400224"/>
    <w:rsid w:val="0041749E"/>
    <w:rsid w:val="00424258"/>
    <w:rsid w:val="004316E6"/>
    <w:rsid w:val="00434E55"/>
    <w:rsid w:val="004361A0"/>
    <w:rsid w:val="00437323"/>
    <w:rsid w:val="00462569"/>
    <w:rsid w:val="00494932"/>
    <w:rsid w:val="004C0EDF"/>
    <w:rsid w:val="004E5297"/>
    <w:rsid w:val="00537F18"/>
    <w:rsid w:val="00542435"/>
    <w:rsid w:val="00562216"/>
    <w:rsid w:val="00570EE1"/>
    <w:rsid w:val="005904DD"/>
    <w:rsid w:val="005B373B"/>
    <w:rsid w:val="005E6B88"/>
    <w:rsid w:val="005E79A9"/>
    <w:rsid w:val="005F19E1"/>
    <w:rsid w:val="0060091D"/>
    <w:rsid w:val="00601143"/>
    <w:rsid w:val="0061676B"/>
    <w:rsid w:val="00624F6A"/>
    <w:rsid w:val="00641D6E"/>
    <w:rsid w:val="00675EFA"/>
    <w:rsid w:val="00692928"/>
    <w:rsid w:val="00692EEA"/>
    <w:rsid w:val="00696081"/>
    <w:rsid w:val="006A44E6"/>
    <w:rsid w:val="006C11D4"/>
    <w:rsid w:val="006E2368"/>
    <w:rsid w:val="006E4112"/>
    <w:rsid w:val="006F00E7"/>
    <w:rsid w:val="006F087B"/>
    <w:rsid w:val="006F6A01"/>
    <w:rsid w:val="00717895"/>
    <w:rsid w:val="0075216C"/>
    <w:rsid w:val="00754B2D"/>
    <w:rsid w:val="00761916"/>
    <w:rsid w:val="00770792"/>
    <w:rsid w:val="00775F22"/>
    <w:rsid w:val="00780AC5"/>
    <w:rsid w:val="00783075"/>
    <w:rsid w:val="0079127A"/>
    <w:rsid w:val="007A72AC"/>
    <w:rsid w:val="007B59E7"/>
    <w:rsid w:val="007F48D4"/>
    <w:rsid w:val="00815A61"/>
    <w:rsid w:val="00816F4B"/>
    <w:rsid w:val="00822F97"/>
    <w:rsid w:val="008467BE"/>
    <w:rsid w:val="00851E2F"/>
    <w:rsid w:val="00872D88"/>
    <w:rsid w:val="008A1223"/>
    <w:rsid w:val="008A2EDF"/>
    <w:rsid w:val="008B4DD0"/>
    <w:rsid w:val="008D3F8F"/>
    <w:rsid w:val="008E0454"/>
    <w:rsid w:val="008E14AC"/>
    <w:rsid w:val="00901810"/>
    <w:rsid w:val="0091467E"/>
    <w:rsid w:val="00920D34"/>
    <w:rsid w:val="009242B9"/>
    <w:rsid w:val="00956677"/>
    <w:rsid w:val="00963CBA"/>
    <w:rsid w:val="0097343A"/>
    <w:rsid w:val="00997811"/>
    <w:rsid w:val="009C41FC"/>
    <w:rsid w:val="009C42E3"/>
    <w:rsid w:val="009E0EAF"/>
    <w:rsid w:val="009E1238"/>
    <w:rsid w:val="009E12F8"/>
    <w:rsid w:val="009F5B5E"/>
    <w:rsid w:val="00A246D8"/>
    <w:rsid w:val="00A4442C"/>
    <w:rsid w:val="00A605BC"/>
    <w:rsid w:val="00A757CC"/>
    <w:rsid w:val="00A77697"/>
    <w:rsid w:val="00A858D3"/>
    <w:rsid w:val="00A96FEB"/>
    <w:rsid w:val="00AA0F8F"/>
    <w:rsid w:val="00AA1EF7"/>
    <w:rsid w:val="00AD0A2A"/>
    <w:rsid w:val="00AE1D3B"/>
    <w:rsid w:val="00AE703B"/>
    <w:rsid w:val="00AF0ED8"/>
    <w:rsid w:val="00B12F2D"/>
    <w:rsid w:val="00B215F4"/>
    <w:rsid w:val="00B34812"/>
    <w:rsid w:val="00B34CA2"/>
    <w:rsid w:val="00B37FE2"/>
    <w:rsid w:val="00B52356"/>
    <w:rsid w:val="00B83761"/>
    <w:rsid w:val="00B96756"/>
    <w:rsid w:val="00B973BD"/>
    <w:rsid w:val="00BA1BBF"/>
    <w:rsid w:val="00BC43BC"/>
    <w:rsid w:val="00BC788B"/>
    <w:rsid w:val="00BD2F08"/>
    <w:rsid w:val="00BE39F6"/>
    <w:rsid w:val="00BE4161"/>
    <w:rsid w:val="00BF751C"/>
    <w:rsid w:val="00C02014"/>
    <w:rsid w:val="00C05649"/>
    <w:rsid w:val="00C23A48"/>
    <w:rsid w:val="00C310A3"/>
    <w:rsid w:val="00C44341"/>
    <w:rsid w:val="00C56BBD"/>
    <w:rsid w:val="00C80997"/>
    <w:rsid w:val="00C813D2"/>
    <w:rsid w:val="00CA1F67"/>
    <w:rsid w:val="00CC2AD0"/>
    <w:rsid w:val="00CD1C6F"/>
    <w:rsid w:val="00CD1F57"/>
    <w:rsid w:val="00CD388A"/>
    <w:rsid w:val="00CD7CCB"/>
    <w:rsid w:val="00CE5E6E"/>
    <w:rsid w:val="00D11EA7"/>
    <w:rsid w:val="00D2091E"/>
    <w:rsid w:val="00D24C13"/>
    <w:rsid w:val="00D57386"/>
    <w:rsid w:val="00D57D7E"/>
    <w:rsid w:val="00D602EF"/>
    <w:rsid w:val="00D6260F"/>
    <w:rsid w:val="00D744F8"/>
    <w:rsid w:val="00D77653"/>
    <w:rsid w:val="00D9642F"/>
    <w:rsid w:val="00DB20E8"/>
    <w:rsid w:val="00DB2767"/>
    <w:rsid w:val="00DC0EB4"/>
    <w:rsid w:val="00DC4989"/>
    <w:rsid w:val="00DE1EA5"/>
    <w:rsid w:val="00DF3B40"/>
    <w:rsid w:val="00DF71BD"/>
    <w:rsid w:val="00E03EA5"/>
    <w:rsid w:val="00E10B20"/>
    <w:rsid w:val="00E21E5B"/>
    <w:rsid w:val="00E253A8"/>
    <w:rsid w:val="00E26A73"/>
    <w:rsid w:val="00E441B2"/>
    <w:rsid w:val="00E55445"/>
    <w:rsid w:val="00E62A5D"/>
    <w:rsid w:val="00E67940"/>
    <w:rsid w:val="00EF259E"/>
    <w:rsid w:val="00EF55F7"/>
    <w:rsid w:val="00EF5A6D"/>
    <w:rsid w:val="00F43DEE"/>
    <w:rsid w:val="00F512F5"/>
    <w:rsid w:val="00F51A43"/>
    <w:rsid w:val="00F8754F"/>
    <w:rsid w:val="00F901C5"/>
    <w:rsid w:val="00FA1FA2"/>
    <w:rsid w:val="00FC7825"/>
    <w:rsid w:val="00FD05BC"/>
    <w:rsid w:val="00FD1AF1"/>
    <w:rsid w:val="00FE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B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44E0"/>
    <w:pPr>
      <w:tabs>
        <w:tab w:val="center" w:pos="4320"/>
        <w:tab w:val="right" w:pos="8640"/>
      </w:tabs>
    </w:pPr>
  </w:style>
  <w:style w:type="character" w:styleId="PageNumber">
    <w:name w:val="page number"/>
    <w:basedOn w:val="DefaultParagraphFont"/>
    <w:rsid w:val="008444E0"/>
  </w:style>
  <w:style w:type="table" w:styleId="TableGrid">
    <w:name w:val="Table Grid"/>
    <w:basedOn w:val="TableNormal"/>
    <w:rsid w:val="000A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4096"/>
    <w:rPr>
      <w:sz w:val="16"/>
      <w:szCs w:val="16"/>
    </w:rPr>
  </w:style>
  <w:style w:type="paragraph" w:styleId="CommentText">
    <w:name w:val="annotation text"/>
    <w:basedOn w:val="Normal"/>
    <w:link w:val="CommentTextChar"/>
    <w:rsid w:val="00BD4096"/>
    <w:rPr>
      <w:sz w:val="20"/>
      <w:szCs w:val="20"/>
    </w:rPr>
  </w:style>
  <w:style w:type="character" w:customStyle="1" w:styleId="CommentTextChar">
    <w:name w:val="Comment Text Char"/>
    <w:basedOn w:val="DefaultParagraphFont"/>
    <w:link w:val="CommentText"/>
    <w:rsid w:val="00BD4096"/>
  </w:style>
  <w:style w:type="paragraph" w:styleId="CommentSubject">
    <w:name w:val="annotation subject"/>
    <w:basedOn w:val="CommentText"/>
    <w:next w:val="CommentText"/>
    <w:link w:val="CommentSubjectChar"/>
    <w:rsid w:val="00BD4096"/>
    <w:rPr>
      <w:b/>
      <w:bCs/>
      <w:lang w:val="x-none" w:eastAsia="x-none"/>
    </w:rPr>
  </w:style>
  <w:style w:type="character" w:customStyle="1" w:styleId="CommentSubjectChar">
    <w:name w:val="Comment Subject Char"/>
    <w:link w:val="CommentSubject"/>
    <w:rsid w:val="00BD4096"/>
    <w:rPr>
      <w:b/>
      <w:bCs/>
    </w:rPr>
  </w:style>
  <w:style w:type="paragraph" w:styleId="BalloonText">
    <w:name w:val="Balloon Text"/>
    <w:basedOn w:val="Normal"/>
    <w:link w:val="BalloonTextChar"/>
    <w:rsid w:val="00BD4096"/>
    <w:rPr>
      <w:rFonts w:ascii="Tahoma" w:hAnsi="Tahoma"/>
      <w:sz w:val="16"/>
      <w:szCs w:val="16"/>
      <w:lang w:val="x-none" w:eastAsia="x-none"/>
    </w:rPr>
  </w:style>
  <w:style w:type="character" w:customStyle="1" w:styleId="BalloonTextChar">
    <w:name w:val="Balloon Text Char"/>
    <w:link w:val="BalloonText"/>
    <w:rsid w:val="00BD4096"/>
    <w:rPr>
      <w:rFonts w:ascii="Tahoma" w:hAnsi="Tahoma" w:cs="Tahoma"/>
      <w:sz w:val="16"/>
      <w:szCs w:val="16"/>
    </w:rPr>
  </w:style>
  <w:style w:type="character" w:styleId="Hyperlink">
    <w:name w:val="Hyperlink"/>
    <w:rsid w:val="008D1CBE"/>
    <w:rPr>
      <w:color w:val="0000FF"/>
      <w:u w:val="single"/>
    </w:rPr>
  </w:style>
  <w:style w:type="paragraph" w:styleId="Header">
    <w:name w:val="header"/>
    <w:basedOn w:val="Normal"/>
    <w:rsid w:val="00427212"/>
    <w:pPr>
      <w:tabs>
        <w:tab w:val="center" w:pos="4320"/>
        <w:tab w:val="right" w:pos="8640"/>
      </w:tabs>
    </w:pPr>
  </w:style>
  <w:style w:type="character" w:customStyle="1" w:styleId="Title1">
    <w:name w:val="Title1"/>
    <w:rsid w:val="00BB043C"/>
  </w:style>
  <w:style w:type="character" w:customStyle="1" w:styleId="byline">
    <w:name w:val="byline"/>
    <w:rsid w:val="00BB043C"/>
  </w:style>
  <w:style w:type="character" w:customStyle="1" w:styleId="byline2">
    <w:name w:val="byline2"/>
    <w:rsid w:val="00BB043C"/>
  </w:style>
  <w:style w:type="character" w:customStyle="1" w:styleId="heading">
    <w:name w:val="heading"/>
    <w:rsid w:val="00BB043C"/>
  </w:style>
  <w:style w:type="paragraph" w:customStyle="1" w:styleId="body">
    <w:name w:val="body"/>
    <w:basedOn w:val="Normal"/>
    <w:rsid w:val="00BB043C"/>
    <w:pPr>
      <w:spacing w:before="100" w:beforeAutospacing="1" w:after="100" w:afterAutospacing="1"/>
    </w:pPr>
  </w:style>
  <w:style w:type="character" w:styleId="Emphasis">
    <w:name w:val="Emphasis"/>
    <w:uiPriority w:val="20"/>
    <w:qFormat/>
    <w:rsid w:val="00BB043C"/>
    <w:rPr>
      <w:i/>
      <w:iCs/>
    </w:rPr>
  </w:style>
  <w:style w:type="character" w:styleId="FollowedHyperlink">
    <w:name w:val="FollowedHyperlink"/>
    <w:basedOn w:val="DefaultParagraphFont"/>
    <w:rsid w:val="001F1CFC"/>
    <w:rPr>
      <w:color w:val="954F72" w:themeColor="followedHyperlink"/>
      <w:u w:val="single"/>
    </w:rPr>
  </w:style>
  <w:style w:type="paragraph" w:styleId="ListParagraph">
    <w:name w:val="List Paragraph"/>
    <w:basedOn w:val="Normal"/>
    <w:uiPriority w:val="72"/>
    <w:rsid w:val="006A4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44E0"/>
    <w:pPr>
      <w:tabs>
        <w:tab w:val="center" w:pos="4320"/>
        <w:tab w:val="right" w:pos="8640"/>
      </w:tabs>
    </w:pPr>
  </w:style>
  <w:style w:type="character" w:styleId="PageNumber">
    <w:name w:val="page number"/>
    <w:basedOn w:val="DefaultParagraphFont"/>
    <w:rsid w:val="008444E0"/>
  </w:style>
  <w:style w:type="table" w:styleId="TableGrid">
    <w:name w:val="Table Grid"/>
    <w:basedOn w:val="TableNormal"/>
    <w:rsid w:val="000A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4096"/>
    <w:rPr>
      <w:sz w:val="16"/>
      <w:szCs w:val="16"/>
    </w:rPr>
  </w:style>
  <w:style w:type="paragraph" w:styleId="CommentText">
    <w:name w:val="annotation text"/>
    <w:basedOn w:val="Normal"/>
    <w:link w:val="CommentTextChar"/>
    <w:rsid w:val="00BD4096"/>
    <w:rPr>
      <w:sz w:val="20"/>
      <w:szCs w:val="20"/>
    </w:rPr>
  </w:style>
  <w:style w:type="character" w:customStyle="1" w:styleId="CommentTextChar">
    <w:name w:val="Comment Text Char"/>
    <w:basedOn w:val="DefaultParagraphFont"/>
    <w:link w:val="CommentText"/>
    <w:rsid w:val="00BD4096"/>
  </w:style>
  <w:style w:type="paragraph" w:styleId="CommentSubject">
    <w:name w:val="annotation subject"/>
    <w:basedOn w:val="CommentText"/>
    <w:next w:val="CommentText"/>
    <w:link w:val="CommentSubjectChar"/>
    <w:rsid w:val="00BD4096"/>
    <w:rPr>
      <w:b/>
      <w:bCs/>
      <w:lang w:val="x-none" w:eastAsia="x-none"/>
    </w:rPr>
  </w:style>
  <w:style w:type="character" w:customStyle="1" w:styleId="CommentSubjectChar">
    <w:name w:val="Comment Subject Char"/>
    <w:link w:val="CommentSubject"/>
    <w:rsid w:val="00BD4096"/>
    <w:rPr>
      <w:b/>
      <w:bCs/>
    </w:rPr>
  </w:style>
  <w:style w:type="paragraph" w:styleId="BalloonText">
    <w:name w:val="Balloon Text"/>
    <w:basedOn w:val="Normal"/>
    <w:link w:val="BalloonTextChar"/>
    <w:rsid w:val="00BD4096"/>
    <w:rPr>
      <w:rFonts w:ascii="Tahoma" w:hAnsi="Tahoma"/>
      <w:sz w:val="16"/>
      <w:szCs w:val="16"/>
      <w:lang w:val="x-none" w:eastAsia="x-none"/>
    </w:rPr>
  </w:style>
  <w:style w:type="character" w:customStyle="1" w:styleId="BalloonTextChar">
    <w:name w:val="Balloon Text Char"/>
    <w:link w:val="BalloonText"/>
    <w:rsid w:val="00BD4096"/>
    <w:rPr>
      <w:rFonts w:ascii="Tahoma" w:hAnsi="Tahoma" w:cs="Tahoma"/>
      <w:sz w:val="16"/>
      <w:szCs w:val="16"/>
    </w:rPr>
  </w:style>
  <w:style w:type="character" w:styleId="Hyperlink">
    <w:name w:val="Hyperlink"/>
    <w:rsid w:val="008D1CBE"/>
    <w:rPr>
      <w:color w:val="0000FF"/>
      <w:u w:val="single"/>
    </w:rPr>
  </w:style>
  <w:style w:type="paragraph" w:styleId="Header">
    <w:name w:val="header"/>
    <w:basedOn w:val="Normal"/>
    <w:rsid w:val="00427212"/>
    <w:pPr>
      <w:tabs>
        <w:tab w:val="center" w:pos="4320"/>
        <w:tab w:val="right" w:pos="8640"/>
      </w:tabs>
    </w:pPr>
  </w:style>
  <w:style w:type="character" w:customStyle="1" w:styleId="Title1">
    <w:name w:val="Title1"/>
    <w:rsid w:val="00BB043C"/>
  </w:style>
  <w:style w:type="character" w:customStyle="1" w:styleId="byline">
    <w:name w:val="byline"/>
    <w:rsid w:val="00BB043C"/>
  </w:style>
  <w:style w:type="character" w:customStyle="1" w:styleId="byline2">
    <w:name w:val="byline2"/>
    <w:rsid w:val="00BB043C"/>
  </w:style>
  <w:style w:type="character" w:customStyle="1" w:styleId="heading">
    <w:name w:val="heading"/>
    <w:rsid w:val="00BB043C"/>
  </w:style>
  <w:style w:type="paragraph" w:customStyle="1" w:styleId="body">
    <w:name w:val="body"/>
    <w:basedOn w:val="Normal"/>
    <w:rsid w:val="00BB043C"/>
    <w:pPr>
      <w:spacing w:before="100" w:beforeAutospacing="1" w:after="100" w:afterAutospacing="1"/>
    </w:pPr>
  </w:style>
  <w:style w:type="character" w:styleId="Emphasis">
    <w:name w:val="Emphasis"/>
    <w:uiPriority w:val="20"/>
    <w:qFormat/>
    <w:rsid w:val="00BB043C"/>
    <w:rPr>
      <w:i/>
      <w:iCs/>
    </w:rPr>
  </w:style>
  <w:style w:type="character" w:styleId="FollowedHyperlink">
    <w:name w:val="FollowedHyperlink"/>
    <w:basedOn w:val="DefaultParagraphFont"/>
    <w:rsid w:val="001F1CFC"/>
    <w:rPr>
      <w:color w:val="954F72" w:themeColor="followedHyperlink"/>
      <w:u w:val="single"/>
    </w:rPr>
  </w:style>
  <w:style w:type="paragraph" w:styleId="ListParagraph">
    <w:name w:val="List Paragraph"/>
    <w:basedOn w:val="Normal"/>
    <w:uiPriority w:val="72"/>
    <w:rsid w:val="006A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2533">
      <w:bodyDiv w:val="1"/>
      <w:marLeft w:val="0"/>
      <w:marRight w:val="0"/>
      <w:marTop w:val="0"/>
      <w:marBottom w:val="0"/>
      <w:divBdr>
        <w:top w:val="none" w:sz="0" w:space="0" w:color="auto"/>
        <w:left w:val="none" w:sz="0" w:space="0" w:color="auto"/>
        <w:bottom w:val="none" w:sz="0" w:space="0" w:color="auto"/>
        <w:right w:val="none" w:sz="0" w:space="0" w:color="auto"/>
      </w:divBdr>
    </w:div>
    <w:div w:id="389305852">
      <w:bodyDiv w:val="1"/>
      <w:marLeft w:val="0"/>
      <w:marRight w:val="0"/>
      <w:marTop w:val="0"/>
      <w:marBottom w:val="0"/>
      <w:divBdr>
        <w:top w:val="none" w:sz="0" w:space="0" w:color="auto"/>
        <w:left w:val="none" w:sz="0" w:space="0" w:color="auto"/>
        <w:bottom w:val="none" w:sz="0" w:space="0" w:color="auto"/>
        <w:right w:val="none" w:sz="0" w:space="0" w:color="auto"/>
      </w:divBdr>
    </w:div>
    <w:div w:id="1302223301">
      <w:bodyDiv w:val="1"/>
      <w:marLeft w:val="0"/>
      <w:marRight w:val="0"/>
      <w:marTop w:val="0"/>
      <w:marBottom w:val="0"/>
      <w:divBdr>
        <w:top w:val="none" w:sz="0" w:space="0" w:color="auto"/>
        <w:left w:val="none" w:sz="0" w:space="0" w:color="auto"/>
        <w:bottom w:val="none" w:sz="0" w:space="0" w:color="auto"/>
        <w:right w:val="none" w:sz="0" w:space="0" w:color="auto"/>
      </w:divBdr>
      <w:divsChild>
        <w:div w:id="458647244">
          <w:marLeft w:val="0"/>
          <w:marRight w:val="0"/>
          <w:marTop w:val="0"/>
          <w:marBottom w:val="0"/>
          <w:divBdr>
            <w:top w:val="none" w:sz="0" w:space="0" w:color="auto"/>
            <w:left w:val="none" w:sz="0" w:space="0" w:color="auto"/>
            <w:bottom w:val="none" w:sz="0" w:space="0" w:color="auto"/>
            <w:right w:val="none" w:sz="0" w:space="0" w:color="auto"/>
          </w:divBdr>
        </w:div>
        <w:div w:id="1518420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dia.Zablotska@ucsf.edu" TargetMode="External"/><Relationship Id="rId13" Type="http://schemas.openxmlformats.org/officeDocument/2006/relationships/hyperlink" Target="https://courses.ucsf.edu/course/view.php?id=1867"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ibiostat.ucsf.edu/courses/schedule/biostat200.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csfcat.library.ucsf.edu/search/?searchtype=r&amp;searcharg=Epi+2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ibiostat.ucsf.edu/courses/schedule/epi_methods.html" TargetMode="External"/><Relationship Id="rId5" Type="http://schemas.openxmlformats.org/officeDocument/2006/relationships/webSettings" Target="webSettings.xml"/><Relationship Id="rId15" Type="http://schemas.openxmlformats.org/officeDocument/2006/relationships/hyperlink" Target="http://www.wiley.com/" TargetMode="External"/><Relationship Id="rId10" Type="http://schemas.openxmlformats.org/officeDocument/2006/relationships/hyperlink" Target="mailto:Israa.Laklouk@ucsf.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eungC@chc.ucsf.edu" TargetMode="External"/><Relationship Id="rId14" Type="http://schemas.openxmlformats.org/officeDocument/2006/relationships/hyperlink" Target="http://cdn1.sph.harvard.edu/wp-content/uploads/sites/1268/2014/11/hernanrobins_v1.1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Reviewed syllabi:</vt:lpstr>
    </vt:vector>
  </TitlesOfParts>
  <Company>UCSF</Company>
  <LinksUpToDate>false</LinksUpToDate>
  <CharactersWithSpaces>15195</CharactersWithSpaces>
  <SharedDoc>false</SharedDoc>
  <HLinks>
    <vt:vector size="48" baseType="variant">
      <vt:variant>
        <vt:i4>6291578</vt:i4>
      </vt:variant>
      <vt:variant>
        <vt:i4>21</vt:i4>
      </vt:variant>
      <vt:variant>
        <vt:i4>0</vt:i4>
      </vt:variant>
      <vt:variant>
        <vt:i4>5</vt:i4>
      </vt:variant>
      <vt:variant>
        <vt:lpwstr>http://ucsfcat.library.ucsf.edu/search/?searchtype=r&amp;searcharg=Epi+207</vt:lpwstr>
      </vt:variant>
      <vt:variant>
        <vt:lpwstr/>
      </vt:variant>
      <vt:variant>
        <vt:i4>4653085</vt:i4>
      </vt:variant>
      <vt:variant>
        <vt:i4>18</vt:i4>
      </vt:variant>
      <vt:variant>
        <vt:i4>0</vt:i4>
      </vt:variant>
      <vt:variant>
        <vt:i4>5</vt:i4>
      </vt:variant>
      <vt:variant>
        <vt:lpwstr>http://www.wiley.com/</vt:lpwstr>
      </vt:variant>
      <vt:variant>
        <vt:lpwstr/>
      </vt:variant>
      <vt:variant>
        <vt:i4>7798810</vt:i4>
      </vt:variant>
      <vt:variant>
        <vt:i4>15</vt:i4>
      </vt:variant>
      <vt:variant>
        <vt:i4>0</vt:i4>
      </vt:variant>
      <vt:variant>
        <vt:i4>5</vt:i4>
      </vt:variant>
      <vt:variant>
        <vt:lpwstr>http://cdn1.sph.harvard.edu/wp-content/uploads/sites/1268/2014/11/hernanrobins_v1.10.26.pdf</vt:lpwstr>
      </vt:variant>
      <vt:variant>
        <vt:lpwstr/>
      </vt:variant>
      <vt:variant>
        <vt:i4>3211368</vt:i4>
      </vt:variant>
      <vt:variant>
        <vt:i4>12</vt:i4>
      </vt:variant>
      <vt:variant>
        <vt:i4>0</vt:i4>
      </vt:variant>
      <vt:variant>
        <vt:i4>5</vt:i4>
      </vt:variant>
      <vt:variant>
        <vt:lpwstr>http://www.epibiostat.ucsf.edu/courses/schedule/biostat200.html</vt:lpwstr>
      </vt:variant>
      <vt:variant>
        <vt:lpwstr/>
      </vt:variant>
      <vt:variant>
        <vt:i4>3997699</vt:i4>
      </vt:variant>
      <vt:variant>
        <vt:i4>9</vt:i4>
      </vt:variant>
      <vt:variant>
        <vt:i4>0</vt:i4>
      </vt:variant>
      <vt:variant>
        <vt:i4>5</vt:i4>
      </vt:variant>
      <vt:variant>
        <vt:lpwstr>http://www.epibiostat.ucsf.edu/courses/schedule/epi_methods.html</vt:lpwstr>
      </vt:variant>
      <vt:variant>
        <vt:lpwstr/>
      </vt:variant>
      <vt:variant>
        <vt:i4>5701678</vt:i4>
      </vt:variant>
      <vt:variant>
        <vt:i4>6</vt:i4>
      </vt:variant>
      <vt:variant>
        <vt:i4>0</vt:i4>
      </vt:variant>
      <vt:variant>
        <vt:i4>5</vt:i4>
      </vt:variant>
      <vt:variant>
        <vt:lpwstr>mailto:Israa.Laklouk@ucsf.edu</vt:lpwstr>
      </vt:variant>
      <vt:variant>
        <vt:lpwstr/>
      </vt:variant>
      <vt:variant>
        <vt:i4>983150</vt:i4>
      </vt:variant>
      <vt:variant>
        <vt:i4>3</vt:i4>
      </vt:variant>
      <vt:variant>
        <vt:i4>0</vt:i4>
      </vt:variant>
      <vt:variant>
        <vt:i4>5</vt:i4>
      </vt:variant>
      <vt:variant>
        <vt:lpwstr>mailto:LeungC@chc.ucsf.edu</vt:lpwstr>
      </vt:variant>
      <vt:variant>
        <vt:lpwstr/>
      </vt:variant>
      <vt:variant>
        <vt:i4>2228294</vt:i4>
      </vt:variant>
      <vt:variant>
        <vt:i4>0</vt:i4>
      </vt:variant>
      <vt:variant>
        <vt:i4>0</vt:i4>
      </vt:variant>
      <vt:variant>
        <vt:i4>5</vt:i4>
      </vt:variant>
      <vt:variant>
        <vt:lpwstr>mailto:Lydia.Zablotska@ucsf.edu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Reviewed syllabi:</dc:title>
  <dc:creator>Lydia</dc:creator>
  <cp:lastModifiedBy>Lydia B. Zablotska</cp:lastModifiedBy>
  <cp:revision>2</cp:revision>
  <cp:lastPrinted>2013-10-02T23:23:00Z</cp:lastPrinted>
  <dcterms:created xsi:type="dcterms:W3CDTF">2015-01-12T20:43:00Z</dcterms:created>
  <dcterms:modified xsi:type="dcterms:W3CDTF">2015-01-12T20:43:00Z</dcterms:modified>
</cp:coreProperties>
</file>