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4A8" w:rsidRPr="00EF7AA8" w:rsidRDefault="007E54A8" w:rsidP="007E54A8">
      <w:pPr>
        <w:spacing w:line="240" w:lineRule="auto"/>
        <w:rPr>
          <w:rFonts w:ascii="Arial" w:eastAsia="Times New Roman" w:hAnsi="Arial" w:cs="Arial"/>
          <w:b/>
          <w:color w:val="222222"/>
          <w:sz w:val="24"/>
          <w:szCs w:val="24"/>
        </w:rPr>
      </w:pPr>
      <w:proofErr w:type="gramStart"/>
      <w:r w:rsidRPr="00EF7AA8">
        <w:rPr>
          <w:rFonts w:ascii="Arial" w:eastAsia="Times New Roman" w:hAnsi="Arial" w:cs="Arial"/>
          <w:b/>
          <w:color w:val="222222"/>
          <w:sz w:val="24"/>
          <w:szCs w:val="24"/>
        </w:rPr>
        <w:t>Appendix Figure.</w:t>
      </w:r>
      <w:proofErr w:type="gramEnd"/>
      <w:r w:rsidRPr="00EF7AA8">
        <w:rPr>
          <w:rFonts w:ascii="Arial" w:eastAsia="Times New Roman" w:hAnsi="Arial" w:cs="Arial"/>
          <w:b/>
          <w:color w:val="222222"/>
          <w:sz w:val="24"/>
          <w:szCs w:val="24"/>
        </w:rPr>
        <w:t xml:space="preserve"> </w:t>
      </w:r>
      <w:proofErr w:type="gramStart"/>
      <w:r w:rsidRPr="00EF7AA8">
        <w:rPr>
          <w:rFonts w:ascii="Arial" w:eastAsia="Times New Roman" w:hAnsi="Arial" w:cs="Arial"/>
          <w:b/>
          <w:color w:val="222222"/>
          <w:sz w:val="24"/>
          <w:szCs w:val="24"/>
        </w:rPr>
        <w:t>Illustration of the</w:t>
      </w:r>
      <w:r>
        <w:rPr>
          <w:rFonts w:ascii="Arial" w:eastAsia="Times New Roman" w:hAnsi="Arial" w:cs="Arial"/>
          <w:b/>
          <w:color w:val="222222"/>
          <w:sz w:val="24"/>
          <w:szCs w:val="24"/>
        </w:rPr>
        <w:t xml:space="preserve"> pattern of</w:t>
      </w:r>
      <w:r w:rsidRPr="00EF7AA8">
        <w:rPr>
          <w:rFonts w:ascii="Arial" w:eastAsia="Times New Roman" w:hAnsi="Arial" w:cs="Arial"/>
          <w:b/>
          <w:color w:val="222222"/>
          <w:sz w:val="24"/>
          <w:szCs w:val="24"/>
        </w:rPr>
        <w:t xml:space="preserve"> ITT and PATE estimates</w:t>
      </w:r>
      <w:r>
        <w:rPr>
          <w:rFonts w:ascii="Arial" w:eastAsia="Times New Roman" w:hAnsi="Arial" w:cs="Arial"/>
          <w:b/>
          <w:color w:val="222222"/>
          <w:sz w:val="24"/>
          <w:szCs w:val="24"/>
        </w:rPr>
        <w:t>, assuming partial non-compliance, under alternative levels of individualized treatment selection.</w:t>
      </w:r>
      <w:proofErr w:type="gramEnd"/>
      <w:r>
        <w:rPr>
          <w:rFonts w:ascii="Arial" w:eastAsia="Times New Roman" w:hAnsi="Arial" w:cs="Arial"/>
          <w:b/>
          <w:color w:val="222222"/>
          <w:sz w:val="24"/>
          <w:szCs w:val="24"/>
        </w:rPr>
        <w:t xml:space="preserve"> </w:t>
      </w:r>
      <w:r w:rsidRPr="009F30EE">
        <w:rPr>
          <w:rFonts w:ascii="Arial" w:eastAsia="Times New Roman" w:hAnsi="Arial" w:cs="Arial"/>
          <w:color w:val="222222"/>
          <w:sz w:val="24"/>
          <w:szCs w:val="24"/>
        </w:rPr>
        <w:t xml:space="preserve">In the first (farthest left) scenario, there is no </w:t>
      </w:r>
      <w:r>
        <w:rPr>
          <w:rFonts w:ascii="Arial" w:eastAsia="Times New Roman" w:hAnsi="Arial" w:cs="Arial"/>
          <w:color w:val="222222"/>
          <w:sz w:val="24"/>
          <w:szCs w:val="24"/>
        </w:rPr>
        <w:t>Individualized Treatment Selection (ITS)</w:t>
      </w:r>
      <w:r>
        <w:rPr>
          <w:rFonts w:ascii="Arial" w:eastAsia="Times New Roman" w:hAnsi="Arial" w:cs="Arial"/>
          <w:color w:val="222222"/>
          <w:sz w:val="24"/>
          <w:szCs w:val="24"/>
        </w:rPr>
        <w:t>, so t</w:t>
      </w:r>
      <w:r w:rsidRPr="009F30EE">
        <w:rPr>
          <w:rFonts w:ascii="Arial" w:eastAsia="Times New Roman" w:hAnsi="Arial" w:cs="Arial"/>
          <w:color w:val="222222"/>
          <w:sz w:val="24"/>
          <w:szCs w:val="24"/>
        </w:rPr>
        <w:t xml:space="preserve">he effect among compliers is the same as among non-compliers.  </w:t>
      </w:r>
      <w:bookmarkStart w:id="0" w:name="_GoBack"/>
      <w:bookmarkEnd w:id="0"/>
      <w:r w:rsidRPr="009F30EE">
        <w:rPr>
          <w:rFonts w:ascii="Arial" w:eastAsia="Times New Roman" w:hAnsi="Arial" w:cs="Arial"/>
          <w:color w:val="222222"/>
          <w:sz w:val="24"/>
          <w:szCs w:val="24"/>
        </w:rPr>
        <w:t>The ITT estimate is attenuated compared to the PATE</w:t>
      </w:r>
      <w:r>
        <w:rPr>
          <w:rFonts w:ascii="Arial" w:eastAsia="Times New Roman" w:hAnsi="Arial" w:cs="Arial"/>
          <w:color w:val="222222"/>
          <w:sz w:val="24"/>
          <w:szCs w:val="24"/>
        </w:rPr>
        <w:t>, but the PATE is identical to the effect among non-compliers and also the effect among compliers</w:t>
      </w:r>
      <w:r w:rsidRPr="009F30EE">
        <w:rPr>
          <w:rFonts w:ascii="Arial" w:eastAsia="Times New Roman" w:hAnsi="Arial" w:cs="Arial"/>
          <w:color w:val="222222"/>
          <w:sz w:val="24"/>
          <w:szCs w:val="24"/>
        </w:rPr>
        <w:t>.</w:t>
      </w:r>
      <w:r>
        <w:rPr>
          <w:rFonts w:ascii="Arial" w:eastAsia="Times New Roman" w:hAnsi="Arial" w:cs="Arial"/>
          <w:color w:val="222222"/>
          <w:sz w:val="24"/>
          <w:szCs w:val="24"/>
        </w:rPr>
        <w:t xml:space="preserve"> In each successive scenario (moving right), we imagine that the effect of treatment among compliers remains the same, but the effect among non-compliers is increasingly smaller (i.e., we assume increasingly large ITS), thus the PATE is smaller and smaller. The ITT estimate stays constant in all scenarios. When the effect among non-compliers is less than the null (i.e., has a different sign than the effect among compliers), the ITT estimate is farther from the null than is the PATE, so the ITT estimate is no longer “conservative” compared to the PATE. </w:t>
      </w:r>
    </w:p>
    <w:p w:rsidR="007E54A8" w:rsidRDefault="007E54A8" w:rsidP="007E54A8">
      <w:pPr>
        <w:shd w:val="clear" w:color="auto" w:fill="FFFFFF"/>
        <w:spacing w:after="0" w:line="240" w:lineRule="auto"/>
        <w:rPr>
          <w:rFonts w:ascii="Arial" w:eastAsia="Times New Roman" w:hAnsi="Arial" w:cs="Arial"/>
          <w:color w:val="222222"/>
          <w:sz w:val="24"/>
          <w:szCs w:val="24"/>
        </w:rPr>
      </w:pPr>
      <w:r w:rsidRPr="00EF7AA8">
        <w:rPr>
          <w:noProof/>
        </w:rPr>
        <w:drawing>
          <wp:inline distT="0" distB="0" distL="0" distR="0" wp14:anchorId="3D13D0D6" wp14:editId="3C3F7AAF">
            <wp:extent cx="5038344" cy="3200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344" cy="3200400"/>
                    </a:xfrm>
                    <a:prstGeom prst="rect">
                      <a:avLst/>
                    </a:prstGeom>
                    <a:noFill/>
                    <a:ln>
                      <a:noFill/>
                    </a:ln>
                  </pic:spPr>
                </pic:pic>
              </a:graphicData>
            </a:graphic>
          </wp:inline>
        </w:drawing>
      </w:r>
    </w:p>
    <w:p w:rsidR="006A46B1" w:rsidRDefault="007E54A8"/>
    <w:sectPr w:rsidR="006A46B1" w:rsidSect="007875B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8"/>
    <w:rsid w:val="0005636B"/>
    <w:rsid w:val="00187787"/>
    <w:rsid w:val="00475382"/>
    <w:rsid w:val="005D0C8C"/>
    <w:rsid w:val="007875BA"/>
    <w:rsid w:val="007E54A8"/>
    <w:rsid w:val="00CB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Maria Glymour</cp:lastModifiedBy>
  <cp:revision>1</cp:revision>
  <dcterms:created xsi:type="dcterms:W3CDTF">2015-05-04T19:47:00Z</dcterms:created>
  <dcterms:modified xsi:type="dcterms:W3CDTF">2015-05-04T19:47:00Z</dcterms:modified>
</cp:coreProperties>
</file>