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 A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Course Title: Building and Evaluating Regression Models</w:t>
      </w:r>
    </w:p>
    <w:p>
      <w:pPr>
        <w:pStyle w:val="Title A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Course Number: Biostatistics 210</w:t>
      </w:r>
    </w:p>
    <w:p>
      <w:pPr>
        <w:pStyle w:val="Title A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Fall 2015</w:t>
      </w:r>
    </w:p>
    <w:p>
      <w:pPr>
        <w:pStyle w:val="Title A"/>
        <w:rPr>
          <w:rFonts w:ascii="Arial" w:cs="Arial" w:hAnsi="Arial" w:eastAsia="Arial"/>
        </w:rPr>
      </w:pPr>
    </w:p>
    <w:p>
      <w:pPr>
        <w:pStyle w:val="Title A"/>
        <w:rPr>
          <w:rFonts w:ascii="Arial" w:cs="Arial" w:hAnsi="Arial" w:eastAsia="Arial"/>
        </w:rPr>
      </w:pPr>
    </w:p>
    <w:p>
      <w:pPr>
        <w:pStyle w:val="Normal"/>
        <w:rPr>
          <w:rFonts w:ascii="Arial" w:cs="Arial" w:hAnsi="Arial" w:eastAsia="Arial"/>
          <w:sz w:val="16"/>
          <w:szCs w:val="16"/>
          <w:u w:val="single"/>
        </w:rPr>
      </w:pPr>
    </w:p>
    <w:p>
      <w:pPr>
        <w:pStyle w:val="Subtitle"/>
        <w:numPr>
          <w:ilvl w:val="0"/>
          <w:numId w:val="2"/>
        </w:numPr>
        <w:ind w:left="360"/>
        <w:rPr>
          <w:rFonts w:ascii="Arial" w:cs="Arial" w:hAnsi="Arial" w:eastAsia="Arial"/>
          <w:position w:val="0"/>
        </w:rPr>
      </w:pPr>
      <w:r>
        <w:rPr>
          <w:rFonts w:ascii="Arial"/>
          <w:rtl w:val="0"/>
          <w:lang w:val="en-US"/>
        </w:rPr>
        <w:t>Objectives</w:t>
      </w:r>
    </w:p>
    <w:p>
      <w:pPr>
        <w:pStyle w:val="Normal"/>
        <w:rPr>
          <w:rFonts w:ascii="Arial" w:cs="Arial" w:hAnsi="Arial" w:eastAsia="Arial"/>
          <w:sz w:val="8"/>
          <w:szCs w:val="8"/>
        </w:rPr>
      </w:pPr>
    </w:p>
    <w:p>
      <w:pPr>
        <w:pStyle w:val="Normal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 xml:space="preserve">This is a fourth course in statistics, covering advanced methods for building and evaluating regression models. The emphasis is on methods which cuts across common families of regression models in biostatistics: missing data, </w:t>
      </w:r>
      <w:r>
        <w:rPr>
          <w:rFonts w:ascii="Arial"/>
          <w:rtl w:val="0"/>
          <w:lang w:val="en-US"/>
        </w:rPr>
        <w:t xml:space="preserve">causal inference, </w:t>
      </w:r>
      <w:r>
        <w:rPr>
          <w:rFonts w:ascii="Arial"/>
          <w:rtl w:val="0"/>
          <w:lang w:val="en-US"/>
        </w:rPr>
        <w:t>predictor selection, model diagnostics and model comparison. The statistics package STATA will be used throughout the course. Stata 1</w:t>
      </w:r>
      <w:r>
        <w:rPr>
          <w:rFonts w:ascii="Arial"/>
          <w:rtl w:val="0"/>
          <w:lang w:val="en-US"/>
        </w:rPr>
        <w:t>3</w:t>
      </w:r>
      <w:r>
        <w:rPr>
          <w:rFonts w:ascii="Arial"/>
          <w:rtl w:val="0"/>
          <w:lang w:val="en-US"/>
        </w:rPr>
        <w:t xml:space="preserve"> or higher.</w:t>
      </w:r>
      <w:r>
        <w:rPr>
          <w:rFonts w:ascii="Arial"/>
          <w:rtl w:val="0"/>
          <w:lang w:val="en-US"/>
        </w:rPr>
        <w:t xml:space="preserve">  Stata 14 is strongly recommended.</w:t>
      </w:r>
    </w:p>
    <w:p>
      <w:pPr>
        <w:pStyle w:val="Normal"/>
        <w:rPr>
          <w:rFonts w:ascii="Arial" w:cs="Arial" w:hAnsi="Arial" w:eastAsia="Arial"/>
        </w:rPr>
      </w:pPr>
    </w:p>
    <w:p>
      <w:pPr>
        <w:pStyle w:val="Normal"/>
        <w:rPr>
          <w:rFonts w:ascii="Arial" w:cs="Arial" w:hAnsi="Arial" w:eastAsia="Arial"/>
        </w:rPr>
      </w:pPr>
    </w:p>
    <w:p>
      <w:pPr>
        <w:pStyle w:val="Normal"/>
        <w:rPr>
          <w:rFonts w:ascii="Arial" w:cs="Arial" w:hAnsi="Arial" w:eastAsia="Arial"/>
        </w:rPr>
      </w:pPr>
    </w:p>
    <w:p>
      <w:pPr>
        <w:pStyle w:val="Normal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Prerequisites</w:t>
      </w:r>
    </w:p>
    <w:p>
      <w:pPr>
        <w:pStyle w:val="Subtitle"/>
        <w:rPr>
          <w:rFonts w:ascii="Arial" w:cs="Arial" w:hAnsi="Arial" w:eastAsia="Arial"/>
          <w:sz w:val="22"/>
          <w:szCs w:val="22"/>
        </w:rPr>
      </w:pPr>
    </w:p>
    <w:p>
      <w:pPr>
        <w:pStyle w:val="Normal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Designing Clinical Research (Epi 180.04), Biostatistics 208, Biostatistics 209, and possession of a M.D., Ph.D., D.D.S. or Pharm.D. or equivalent doctoral degree. Exceptions to these prerequisites may be made with the consent of Dr. Glidden, space permitting.</w:t>
      </w:r>
    </w:p>
    <w:p>
      <w:pPr>
        <w:pStyle w:val="Normal"/>
        <w:rPr>
          <w:rFonts w:ascii="Arial" w:cs="Arial" w:hAnsi="Arial" w:eastAsia="Arial"/>
          <w:sz w:val="22"/>
          <w:szCs w:val="22"/>
        </w:rPr>
      </w:pPr>
    </w:p>
    <w:p>
      <w:pPr>
        <w:pStyle w:val="Normal"/>
        <w:rPr>
          <w:rFonts w:ascii="Arial" w:cs="Arial" w:hAnsi="Arial" w:eastAsia="Arial"/>
          <w:sz w:val="22"/>
          <w:szCs w:val="22"/>
        </w:rPr>
      </w:pPr>
    </w:p>
    <w:p>
      <w:pPr>
        <w:pStyle w:val="Normal"/>
        <w:rPr>
          <w:rFonts w:ascii="Arial" w:cs="Arial" w:hAnsi="Arial" w:eastAsia="Arial"/>
          <w:sz w:val="16"/>
          <w:szCs w:val="16"/>
        </w:rPr>
      </w:pPr>
    </w:p>
    <w:p>
      <w:pPr>
        <w:pStyle w:val="Subtitle"/>
        <w:numPr>
          <w:ilvl w:val="0"/>
          <w:numId w:val="2"/>
        </w:numPr>
        <w:ind w:left="360"/>
        <w:rPr>
          <w:rFonts w:ascii="Arial" w:cs="Arial" w:hAnsi="Arial" w:eastAsia="Arial"/>
          <w:position w:val="0"/>
        </w:rPr>
      </w:pPr>
      <w:r>
        <w:rPr>
          <w:rFonts w:ascii="Arial"/>
          <w:rtl w:val="0"/>
          <w:lang w:val="en-US"/>
        </w:rPr>
        <w:t>Faculty</w:t>
      </w:r>
    </w:p>
    <w:p>
      <w:pPr>
        <w:pStyle w:val="Normal"/>
        <w:rPr>
          <w:rFonts w:ascii="Arial" w:cs="Arial" w:hAnsi="Arial" w:eastAsia="Arial"/>
          <w:b w:val="1"/>
          <w:bCs w:val="1"/>
          <w:sz w:val="8"/>
          <w:szCs w:val="8"/>
        </w:rPr>
      </w:pPr>
    </w:p>
    <w:tbl>
      <w:tblPr>
        <w:tblW w:w="6580" w:type="dxa"/>
        <w:jc w:val="center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2392"/>
        <w:gridCol w:w="4188"/>
      </w:tblGrid>
      <w:tr>
        <w:tblPrEx>
          <w:shd w:val="clear" w:color="auto" w:fill="auto"/>
        </w:tblPrEx>
        <w:trPr>
          <w:trHeight w:val="875" w:hRule="atLeast"/>
        </w:trPr>
        <w:tc>
          <w:tcPr>
            <w:tcW w:type="dxa" w:w="2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Instructor: 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  <w:tc>
          <w:tcPr>
            <w:tcW w:type="dxa" w:w="41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  <w:rtl w:val="0"/>
                <w:lang w:val="en-US"/>
              </w:rPr>
              <w:t>Dave Glidden, Ph.D.</w:t>
            </w:r>
          </w:p>
          <w:p>
            <w:pPr>
              <w:pStyle w:val="Normal"/>
            </w:pPr>
            <w:r>
              <w:rPr>
                <w:rFonts w:ascii="Arial"/>
                <w:sz w:val="22"/>
                <w:szCs w:val="22"/>
                <w:rtl w:val="0"/>
                <w:lang w:val="en-US"/>
              </w:rPr>
              <w:t xml:space="preserve">email: </w:t>
            </w:r>
            <w:hyperlink r:id="rId4" w:history="1">
              <w:r>
                <w:rPr>
                  <w:rStyle w:val="Hyperlink.0"/>
                  <w:rFonts w:ascii="Arial"/>
                  <w:sz w:val="22"/>
                  <w:szCs w:val="22"/>
                  <w:rtl w:val="0"/>
                  <w:lang w:val="en-US"/>
                </w:rPr>
                <w:t>david.glidden@ucsf.edu</w:t>
              </w:r>
            </w:hyperlink>
            <w:r>
              <w:rPr>
                <w:rFonts w:ascii="Arial" w:cs="Arial" w:hAnsi="Arial" w:eastAsia="Arial"/>
                <w:sz w:val="22"/>
                <w:szCs w:val="22"/>
              </w:rPr>
            </w:r>
          </w:p>
        </w:tc>
      </w:tr>
      <w:tr>
        <w:tblPrEx>
          <w:shd w:val="clear" w:color="auto" w:fill="auto"/>
        </w:tblPrEx>
        <w:trPr>
          <w:trHeight w:val="868" w:hRule="atLeast"/>
        </w:trPr>
        <w:tc>
          <w:tcPr>
            <w:tcW w:type="dxa" w:w="2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al"/>
              <w:bidi w:val="0"/>
            </w:pPr>
            <w:r>
              <w:rPr>
                <w:rFonts w:ascii="Arial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Teaching Assistant:  </w:t>
            </w:r>
            <w:r>
              <w:rPr>
                <w:b w:val="1"/>
                <w:bCs w:val="1"/>
                <w:color w:val="000000"/>
                <w:sz w:val="22"/>
                <w:szCs w:val="22"/>
              </w:rPr>
            </w:r>
          </w:p>
        </w:tc>
        <w:tc>
          <w:tcPr>
            <w:tcW w:type="dxa" w:w="41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al"/>
              <w:bidi w:val="0"/>
            </w:pPr>
            <w:r>
              <w:rPr>
                <w:rFonts w:ascii="Arial"/>
                <w:sz w:val="22"/>
                <w:szCs w:val="22"/>
                <w:rtl w:val="0"/>
                <w:lang w:val="en-US"/>
              </w:rPr>
              <w:t>Barbara Grimes, PhD</w:t>
            </w:r>
            <w:r>
              <w:rPr>
                <w:rFonts w:ascii="Arial" w:cs="Arial" w:hAnsi="Arial" w:eastAsia="Arial"/>
                <w:sz w:val="22"/>
                <w:szCs w:val="22"/>
              </w:rPr>
              <w:br w:type="textWrapping"/>
            </w:r>
            <w:r>
              <w:rPr>
                <w:rFonts w:ascii="Arial"/>
                <w:sz w:val="22"/>
                <w:szCs w:val="22"/>
                <w:rtl w:val="0"/>
                <w:lang w:val="en-US"/>
              </w:rPr>
              <w:t xml:space="preserve">email: </w:t>
            </w:r>
            <w:hyperlink r:id="rId5" w:history="1">
              <w:r>
                <w:rPr>
                  <w:rStyle w:val="Hyperlink.1"/>
                  <w:rFonts w:ascii="Arial"/>
                  <w:color w:val="011ea9"/>
                  <w:sz w:val="22"/>
                  <w:szCs w:val="22"/>
                  <w:rtl w:val="0"/>
                  <w:lang w:val="en-US"/>
                </w:rPr>
                <w:t>bgrimes@epi-ucsf.org</w:t>
              </w:r>
            </w:hyperlink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Free Form"/>
        <w:jc w:val="center"/>
        <w:rPr>
          <w:rFonts w:ascii="Arial" w:cs="Arial" w:hAnsi="Arial" w:eastAsia="Arial"/>
          <w:b w:val="1"/>
          <w:bCs w:val="1"/>
          <w:sz w:val="8"/>
          <w:szCs w:val="8"/>
        </w:rPr>
      </w:pPr>
    </w:p>
    <w:p>
      <w:pPr>
        <w:pStyle w:val="Heading 1"/>
        <w:outlineLvl w:val="9"/>
        <w:rPr>
          <w:rFonts w:ascii="Arial" w:cs="Arial" w:hAnsi="Arial" w:eastAsia="Arial"/>
          <w:sz w:val="12"/>
          <w:szCs w:val="12"/>
        </w:rPr>
      </w:pPr>
    </w:p>
    <w:p>
      <w:pPr>
        <w:pStyle w:val="Subtitle"/>
        <w:numPr>
          <w:ilvl w:val="0"/>
          <w:numId w:val="2"/>
        </w:numPr>
        <w:ind w:left="360"/>
        <w:rPr>
          <w:rFonts w:ascii="Arial" w:cs="Arial" w:hAnsi="Arial" w:eastAsia="Arial"/>
          <w:position w:val="0"/>
        </w:rPr>
      </w:pPr>
      <w:r>
        <w:rPr>
          <w:rFonts w:ascii="Arial"/>
          <w:rtl w:val="0"/>
          <w:lang w:val="en-US"/>
        </w:rPr>
        <w:t>Format</w:t>
      </w:r>
    </w:p>
    <w:p>
      <w:pPr>
        <w:pStyle w:val="Normal"/>
        <w:rPr>
          <w:rFonts w:ascii="Arial" w:cs="Arial" w:hAnsi="Arial" w:eastAsia="Arial"/>
          <w:sz w:val="8"/>
          <w:szCs w:val="8"/>
        </w:rPr>
      </w:pPr>
    </w:p>
    <w:p>
      <w:pPr>
        <w:pStyle w:val="Normal"/>
        <w:numPr>
          <w:ilvl w:val="0"/>
          <w:numId w:val="5"/>
        </w:numPr>
        <w:tabs>
          <w:tab w:val="num" w:pos="620"/>
          <w:tab w:val="clear" w:pos="0"/>
        </w:tabs>
        <w:ind w:left="260" w:firstLine="100"/>
        <w:rPr>
          <w:rFonts w:ascii="Arial" w:cs="Arial" w:hAnsi="Arial" w:eastAsia="Arial"/>
          <w:position w:val="0"/>
        </w:rPr>
      </w:pPr>
      <w:r>
        <w:rPr>
          <w:rFonts w:ascii="Arial"/>
          <w:b w:val="1"/>
          <w:bCs w:val="1"/>
          <w:rtl w:val="0"/>
          <w:lang w:val="en-US"/>
        </w:rPr>
        <w:t xml:space="preserve"> Lectures:  </w:t>
        <w:tab/>
        <w:tab/>
        <w:tab/>
      </w:r>
      <w:r>
        <w:rPr>
          <w:rFonts w:ascii="Arial"/>
          <w:rtl w:val="0"/>
          <w:lang w:val="en-US"/>
        </w:rPr>
        <w:t xml:space="preserve">Tuesdays   10:30 to 12:00,  </w:t>
      </w:r>
      <w:r>
        <w:rPr>
          <w:rFonts w:ascii="Arial"/>
          <w:rtl w:val="0"/>
          <w:lang w:val="en-US"/>
        </w:rPr>
        <w:t>MH 1407</w:t>
      </w:r>
    </w:p>
    <w:p>
      <w:pPr>
        <w:pStyle w:val="Normal"/>
        <w:ind w:firstLine="360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/>
          <w:i w:val="1"/>
          <w:iCs w:val="1"/>
          <w:rtl w:val="0"/>
          <w:lang w:val="en-US"/>
        </w:rPr>
        <w:t>Genentech Hall 261 on 9/15 and 9/22</w:t>
      </w:r>
    </w:p>
    <w:p>
      <w:pPr>
        <w:pStyle w:val="Normal"/>
        <w:ind w:left="260" w:firstLine="360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  <w:tab/>
        <w:tab/>
      </w:r>
      <w:r>
        <w:rPr>
          <w:rFonts w:ascii="Arial" w:cs="Arial" w:hAnsi="Arial" w:eastAsia="Arial"/>
          <w:rtl w:val="0"/>
        </w:rPr>
        <w:tab/>
        <w:t>No class 11/24 or 12/8</w:t>
      </w:r>
      <w:r>
        <w:rPr>
          <w:rFonts w:ascii="Arial"/>
          <w:rtl w:val="0"/>
          <w:lang w:val="en-US"/>
        </w:rPr>
        <w:t>.</w:t>
      </w:r>
    </w:p>
    <w:p>
      <w:pPr>
        <w:pStyle w:val="Normal"/>
        <w:ind w:left="260" w:firstLine="360"/>
        <w:rPr>
          <w:rFonts w:ascii="Arial" w:cs="Arial" w:hAnsi="Arial" w:eastAsia="Arial"/>
        </w:rPr>
      </w:pPr>
    </w:p>
    <w:p>
      <w:pPr>
        <w:pStyle w:val="Normal"/>
        <w:numPr>
          <w:ilvl w:val="0"/>
          <w:numId w:val="7"/>
        </w:numPr>
        <w:tabs>
          <w:tab w:val="num" w:pos="620"/>
          <w:tab w:val="clear" w:pos="0"/>
        </w:tabs>
        <w:ind w:left="890" w:hanging="530"/>
        <w:rPr>
          <w:rFonts w:ascii="Arial" w:cs="Arial" w:hAnsi="Arial" w:eastAsia="Arial"/>
          <w:position w:val="0"/>
        </w:rPr>
      </w:pPr>
      <w:r>
        <w:rPr>
          <w:rFonts w:ascii="Arial"/>
          <w:b w:val="1"/>
          <w:bCs w:val="1"/>
          <w:rtl w:val="0"/>
          <w:lang w:val="en-US"/>
        </w:rPr>
        <w:t xml:space="preserve"> Sections:</w:t>
      </w:r>
      <w:r>
        <w:rPr>
          <w:rFonts w:ascii="Arial"/>
          <w:rtl w:val="0"/>
          <w:lang w:val="en-US"/>
        </w:rPr>
        <w:t xml:space="preserve"> </w:t>
        <w:tab/>
        <w:tab/>
        <w:tab/>
        <w:t xml:space="preserve">Tuesdays  3:15 to 4:15,  </w:t>
      </w:r>
      <w:r>
        <w:rPr>
          <w:rFonts w:ascii="Arial"/>
          <w:rtl w:val="0"/>
          <w:lang w:val="en-US"/>
        </w:rPr>
        <w:t>MH 1406</w:t>
      </w:r>
    </w:p>
    <w:p>
      <w:pPr>
        <w:pStyle w:val="Normal"/>
        <w:ind w:left="890" w:hanging="27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 w:cs="Arial" w:hAnsi="Arial" w:eastAsia="Arial"/>
        </w:rPr>
        <w:tab/>
      </w:r>
      <w:r>
        <w:rPr>
          <w:rFonts w:ascii="Arial"/>
          <w:rtl w:val="0"/>
          <w:lang w:val="en-US"/>
        </w:rPr>
        <w:t xml:space="preserve">On </w:t>
      </w:r>
      <w:r>
        <w:rPr>
          <w:rFonts w:ascii="Arial"/>
          <w:rtl w:val="0"/>
          <w:lang w:val="en-US"/>
        </w:rPr>
        <w:t>9/29, 10/13, 10/27 and 11/10</w:t>
      </w:r>
    </w:p>
    <w:p>
      <w:pPr>
        <w:pStyle w:val="Normal"/>
        <w:rPr>
          <w:rFonts w:ascii="Arial" w:cs="Arial" w:hAnsi="Arial" w:eastAsia="Arial"/>
          <w:sz w:val="8"/>
          <w:szCs w:val="8"/>
        </w:rPr>
      </w:pPr>
    </w:p>
    <w:p>
      <w:pPr>
        <w:pStyle w:val="Subtitle"/>
        <w:numPr>
          <w:ilvl w:val="0"/>
          <w:numId w:val="2"/>
        </w:numPr>
        <w:ind w:left="360"/>
        <w:rPr>
          <w:rFonts w:ascii="Arial" w:cs="Arial" w:hAnsi="Arial" w:eastAsia="Arial"/>
          <w:position w:val="0"/>
        </w:rPr>
      </w:pPr>
      <w:r>
        <w:rPr>
          <w:rFonts w:ascii="Arial"/>
          <w:rtl w:val="0"/>
          <w:lang w:val="en-US"/>
        </w:rPr>
        <w:t>Textbook</w:t>
      </w:r>
    </w:p>
    <w:p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color w:val="424242"/>
        </w:rPr>
      </w:pPr>
    </w:p>
    <w:p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i w:val="1"/>
          <w:iCs w:val="1"/>
        </w:rPr>
      </w:pPr>
      <w:r>
        <w:rPr>
          <w:rFonts w:ascii="Arial"/>
          <w:i w:val="1"/>
          <w:iCs w:val="1"/>
          <w:rtl w:val="0"/>
          <w:lang w:val="en-US"/>
        </w:rPr>
        <w:t>Regression Methods in Biostatistics</w:t>
      </w:r>
      <w:r>
        <w:rPr>
          <w:rFonts w:ascii="Arial"/>
          <w:rtl w:val="0"/>
          <w:lang w:val="en-US"/>
        </w:rPr>
        <w:t xml:space="preserve"> by Vittinghoff. </w:t>
      </w:r>
      <w:r>
        <w:rPr>
          <w:rFonts w:ascii="Arial"/>
          <w:i w:val="1"/>
          <w:iCs w:val="1"/>
          <w:rtl w:val="0"/>
          <w:lang w:val="en-US"/>
        </w:rPr>
        <w:t xml:space="preserve">ISBN: </w:t>
      </w:r>
      <w:r>
        <w:rPr>
          <w:rFonts w:ascii="Arial"/>
          <w:i w:val="1"/>
          <w:iCs w:val="1"/>
          <w:rtl w:val="0"/>
          <w:lang w:val="en-US"/>
        </w:rPr>
        <w:t>978-1-4419-1905-2, 2nd Ed.</w:t>
      </w:r>
    </w:p>
    <w:p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  <w:i w:val="1"/>
          <w:iCs w:val="1"/>
        </w:rPr>
      </w:pPr>
    </w:p>
    <w:p>
      <w:pPr>
        <w:pStyle w:val="Subtitle"/>
        <w:numPr>
          <w:ilvl w:val="0"/>
          <w:numId w:val="2"/>
        </w:numPr>
        <w:ind w:left="360"/>
        <w:rPr>
          <w:rFonts w:ascii="Arial" w:cs="Arial" w:hAnsi="Arial" w:eastAsia="Arial"/>
          <w:position w:val="0"/>
        </w:rPr>
      </w:pPr>
      <w:r>
        <w:rPr>
          <w:rFonts w:ascii="Arial"/>
          <w:rtl w:val="0"/>
          <w:lang w:val="en-US"/>
        </w:rPr>
        <w:t>Grading</w:t>
      </w:r>
    </w:p>
    <w:p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cs="Arial" w:hAnsi="Arial" w:eastAsia="Arial"/>
        </w:rPr>
      </w:pPr>
    </w:p>
    <w:p>
      <w:pPr>
        <w:pStyle w:val="Body Text Indent 3"/>
        <w:ind w:left="0" w:firstLine="0"/>
      </w:pPr>
      <w:r>
        <w:rPr>
          <w:rFonts w:ascii="Arial"/>
          <w:sz w:val="24"/>
          <w:szCs w:val="24"/>
          <w:rtl w:val="0"/>
          <w:lang w:val="en-US"/>
        </w:rPr>
        <w:t xml:space="preserve">Grades will be based on 5 homework assignments (100%).  </w:t>
      </w:r>
      <w:r>
        <w:rPr>
          <w:rFonts w:ascii="Arial" w:cs="Arial" w:hAnsi="Arial" w:eastAsia="Arial"/>
        </w:rPr>
        <w:br w:type="page"/>
      </w:r>
    </w:p>
    <w:p>
      <w:pPr>
        <w:pStyle w:val="Body Text Indent 3"/>
        <w:ind w:left="0" w:firstLine="0"/>
      </w:pPr>
    </w:p>
    <w:p>
      <w:pPr>
        <w:pStyle w:val="Subtitle"/>
        <w:numPr>
          <w:ilvl w:val="0"/>
          <w:numId w:val="2"/>
        </w:numPr>
        <w:bidi w:val="0"/>
        <w:ind w:left="360"/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  <w:lang w:val="en-US"/>
        </w:rPr>
      </w:pPr>
      <w:r>
        <w:rPr>
          <w:rFonts w:ascii="Arial"/>
          <w:rtl w:val="0"/>
          <w:lang w:val="en-US"/>
        </w:rPr>
        <w:t xml:space="preserve"> Syllabus</w:t>
      </w:r>
    </w:p>
    <w:p>
      <w:pPr>
        <w:pStyle w:val="Subtitle"/>
        <w:ind w:left="360" w:hanging="360"/>
        <w:rPr>
          <w:rFonts w:ascii="Times New Roman" w:cs="Times New Roman" w:hAnsi="Times New Roman" w:eastAsia="Times New Roman"/>
          <w:color w:val="000000"/>
          <w:sz w:val="22"/>
          <w:szCs w:val="22"/>
        </w:rPr>
      </w:pPr>
    </w:p>
    <w:tbl>
      <w:tblPr>
        <w:tblW w:w="9268" w:type="dxa"/>
        <w:jc w:val="left"/>
        <w:tblInd w:w="46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370"/>
        <w:gridCol w:w="5680"/>
        <w:gridCol w:w="2218"/>
      </w:tblGrid>
      <w:tr>
        <w:tblPrEx>
          <w:shd w:val="clear" w:color="auto" w:fill="bdc0bf"/>
        </w:tblPrEx>
        <w:trPr>
          <w:trHeight w:val="736" w:hRule="atLeast"/>
          <w:tblHeader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</w:rPr>
              <w:t>Title Content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keepNext w:val="1"/>
              <w:jc w:val="center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</w:rPr>
              <w:t>Reading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9/15/15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fr-FR"/>
              </w:rPr>
              <w:t>Introduction</w:t>
            </w:r>
            <w:r>
              <w:rPr>
                <w:rFonts w:ascii="Helvetica"/>
                <w:sz w:val="24"/>
                <w:szCs w:val="24"/>
                <w:rtl w:val="0"/>
                <w:lang w:val="en-US"/>
              </w:rPr>
              <w:t>: Review of regression; major model questions, properties of a good regression model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9/22/15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n-US"/>
              </w:rPr>
              <w:t>Functional Form:</w:t>
            </w:r>
            <w:r>
              <w:rPr>
                <w:rFonts w:ascii="Helvetica"/>
                <w:sz w:val="24"/>
                <w:szCs w:val="24"/>
                <w:rtl w:val="0"/>
                <w:lang w:val="en-US"/>
              </w:rPr>
              <w:t xml:space="preserve"> Splines, smoothing, categorizing continuous predictors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sz w:val="24"/>
                <w:szCs w:val="24"/>
                <w:rtl w:val="0"/>
              </w:rPr>
              <w:t>Greenland, 1995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9/29/15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Repeated Measures Data: </w:t>
            </w:r>
            <w:r>
              <w:rPr>
                <w:rFonts w:ascii="Helvetica"/>
                <w:sz w:val="24"/>
                <w:szCs w:val="24"/>
                <w:rtl w:val="0"/>
                <w:lang w:val="en-US"/>
              </w:rPr>
              <w:t>Mixed models, generalized estimating eqns.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sz w:val="24"/>
                <w:szCs w:val="24"/>
                <w:rtl w:val="0"/>
              </w:rPr>
              <w:t>Vittinghoff, Ch 7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10/6/15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n-US"/>
              </w:rPr>
              <w:t>Missing Values</w:t>
            </w:r>
            <w:r>
              <w:rPr>
                <w:rFonts w:ascii="Helvetica"/>
                <w:sz w:val="24"/>
                <w:szCs w:val="24"/>
                <w:rtl w:val="0"/>
                <w:lang w:val="en-US"/>
              </w:rPr>
              <w:t>: Types of missing data, MCAR/MAR/NAR, maximum likelihood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sz w:val="24"/>
                <w:szCs w:val="24"/>
                <w:rtl w:val="0"/>
              </w:rPr>
              <w:t>Vittinghoff, Ch 11.1-11.4, 11.6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10/13/15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n-US"/>
              </w:rPr>
              <w:t>Multiple Imputation:</w:t>
            </w:r>
            <w:r>
              <w:rPr>
                <w:rFonts w:ascii="Helvetica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Choice of imputation model, mi package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sz w:val="24"/>
                <w:szCs w:val="24"/>
                <w:rtl w:val="0"/>
              </w:rPr>
              <w:t>Vittinghoff, Ch 11.5, 11.7-11.8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10/20/15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n-US"/>
              </w:rPr>
              <w:t>Missing Data:</w:t>
            </w:r>
            <w:r>
              <w:rPr>
                <w:rFonts w:ascii="Helvetica"/>
                <w:sz w:val="24"/>
                <w:szCs w:val="24"/>
                <w:rtl w:val="0"/>
                <w:lang w:val="en-US"/>
              </w:rPr>
              <w:t xml:space="preserve"> Multiple imputation, maximum likelihood, inverse weighting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sz w:val="24"/>
                <w:szCs w:val="24"/>
                <w:rtl w:val="0"/>
              </w:rPr>
              <w:t>Vittinghoff, Ch 11.9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10/27/15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</w:rPr>
              <w:t>Causal Inference:</w:t>
            </w:r>
            <w:r>
              <w:rPr>
                <w:rFonts w:ascii="Helvetica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Strengthening causal inference using regression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Body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Vittinghoff,  </w:t>
            </w:r>
          </w:p>
          <w:p>
            <w:pPr>
              <w:pStyle w:val="Body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 9.1-9.2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11/3/15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n-US"/>
              </w:rPr>
              <w:t>Propensity Scores:</w:t>
            </w:r>
            <w:r>
              <w:rPr>
                <w:rFonts w:ascii="Helvetica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Propensity scores for casual inference and contrast with regression models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Body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Vittinghoff,  </w:t>
            </w:r>
          </w:p>
          <w:p>
            <w:pPr>
              <w:pStyle w:val="Body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 9.4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11/10/15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n-US"/>
              </w:rPr>
              <w:t>Predictive Models:</w:t>
            </w:r>
            <w:r>
              <w:rPr>
                <w:rFonts w:ascii="Helvetica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Building Models for Prediction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Body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Vittinghoff,  </w:t>
            </w:r>
          </w:p>
          <w:p>
            <w:pPr>
              <w:pStyle w:val="Body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 10.1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11/17/15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s-ES_tradnl"/>
              </w:rPr>
              <w:t>Model Validation:</w:t>
            </w:r>
            <w:r>
              <w:rPr>
                <w:rFonts w:ascii="Helvetica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Assessing for Prediction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Arial"/>
                <w:color w:val="222222"/>
                <w:sz w:val="26"/>
                <w:szCs w:val="26"/>
                <w:rtl w:val="0"/>
              </w:rPr>
              <w:t xml:space="preserve">Steyerberg, 2010 </w:t>
            </w:r>
          </w:p>
        </w:tc>
      </w:tr>
      <w:tr>
        <w:tblPrEx>
          <w:shd w:val="clear" w:color="auto" w:fill="auto"/>
        </w:tblPrEx>
        <w:trPr>
          <w:trHeight w:val="736" w:hRule="atLeast"/>
        </w:trPr>
        <w:tc>
          <w:tcPr>
            <w:tcW w:type="dxa" w:w="13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/>
                <w:sz w:val="24"/>
                <w:szCs w:val="24"/>
                <w:rtl w:val="0"/>
              </w:rPr>
              <w:t>12/1/15</w:t>
            </w:r>
          </w:p>
        </w:tc>
        <w:tc>
          <w:tcPr>
            <w:tcW w:type="dxa" w:w="5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b w:val="1"/>
                <w:bCs w:val="1"/>
                <w:sz w:val="24"/>
                <w:szCs w:val="24"/>
                <w:rtl w:val="0"/>
                <w:lang w:val="es-ES_tradnl"/>
              </w:rPr>
              <w:t xml:space="preserve">Model Comparison: </w:t>
            </w:r>
            <w:r>
              <w:rPr>
                <w:rFonts w:ascii="Helvetica"/>
                <w:sz w:val="24"/>
                <w:szCs w:val="24"/>
                <w:rtl w:val="0"/>
                <w:lang w:val="en-US"/>
              </w:rPr>
              <w:t>Quantifying Improvement in Prediction</w:t>
            </w:r>
          </w:p>
        </w:tc>
        <w:tc>
          <w:tcPr>
            <w:tcW w:type="dxa" w:w="2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e Form"/>
            </w:pPr>
            <w:r>
              <w:rPr>
                <w:rFonts w:ascii="Helvetica"/>
                <w:sz w:val="24"/>
                <w:szCs w:val="24"/>
                <w:rtl w:val="0"/>
              </w:rPr>
              <w:t>Pencina, 2008</w:t>
            </w:r>
          </w:p>
        </w:tc>
      </w:tr>
    </w:tbl>
    <w:p>
      <w:pPr>
        <w:pStyle w:val="Subtitle"/>
        <w:ind w:left="360" w:hanging="360"/>
      </w:pPr>
      <w:r>
        <w:rPr>
          <w:rFonts w:ascii="Times New Roman" w:cs="Times New Roman" w:hAnsi="Times New Roman" w:eastAsia="Times New Roman"/>
          <w:b w:val="0"/>
          <w:bCs w:val="0"/>
          <w:sz w:val="22"/>
          <w:szCs w:val="22"/>
        </w:rPr>
      </w:r>
    </w:p>
    <w:sectPr>
      <w:headerReference w:type="default" r:id="rId6"/>
      <w:footerReference w:type="default" r:id="rId7"/>
      <w:pgSz w:w="12240" w:h="15840" w:orient="portrait"/>
      <w:pgMar w:top="720" w:right="1152" w:bottom="720" w:left="1440" w:header="440" w:footer="4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color w:val="000000"/>
        <w:position w:val="0"/>
      </w:rPr>
    </w:lvl>
    <w:lvl w:ilvl="1">
      <w:start w:val="1"/>
      <w:numFmt w:val="upperLetter"/>
      <w:suff w:val="tab"/>
      <w:lvlText w:val="%1.%2.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color w:val="000000"/>
        <w:position w:val="0"/>
      </w:rPr>
    </w:lvl>
    <w:lvl w:ilvl="2">
      <w:start w:val="1"/>
      <w:numFmt w:val="upperLetter"/>
      <w:suff w:val="tab"/>
      <w:lvlText w:val="%2."/>
      <w:lvlJc w:val="left"/>
      <w:pPr>
        <w:tabs>
          <w:tab w:val="num" w:pos="108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</w:rPr>
    </w:lvl>
    <w:lvl w:ilvl="3">
      <w:start w:val="1"/>
      <w:numFmt w:val="upperLetter"/>
      <w:suff w:val="tab"/>
      <w:lvlText w:val="%2."/>
      <w:lvlJc w:val="left"/>
      <w:pPr>
        <w:tabs>
          <w:tab w:val="num" w:pos="1800"/>
          <w:tab w:val="clear" w:pos="0"/>
        </w:tabs>
        <w:ind w:left="1080" w:hanging="360"/>
      </w:pPr>
      <w:rPr>
        <w:rFonts w:ascii="Arial" w:cs="Arial" w:hAnsi="Arial" w:eastAsia="Arial"/>
        <w:color w:val="000000"/>
        <w:position w:val="0"/>
      </w:rPr>
    </w:lvl>
    <w:lvl w:ilvl="4">
      <w:start w:val="1"/>
      <w:numFmt w:val="upperLetter"/>
      <w:suff w:val="tab"/>
      <w:lvlText w:val="%2."/>
      <w:lvlJc w:val="left"/>
      <w:pPr>
        <w:tabs>
          <w:tab w:val="num" w:pos="252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</w:rPr>
    </w:lvl>
    <w:lvl w:ilvl="5">
      <w:start w:val="1"/>
      <w:numFmt w:val="upperLetter"/>
      <w:suff w:val="tab"/>
      <w:lvlText w:val="%2."/>
      <w:lvlJc w:val="left"/>
      <w:pPr>
        <w:tabs>
          <w:tab w:val="num" w:pos="3240"/>
          <w:tab w:val="clear" w:pos="0"/>
        </w:tabs>
        <w:ind w:left="1800" w:hanging="360"/>
      </w:pPr>
      <w:rPr>
        <w:rFonts w:ascii="Arial" w:cs="Arial" w:hAnsi="Arial" w:eastAsia="Arial"/>
        <w:color w:val="000000"/>
        <w:position w:val="0"/>
      </w:rPr>
    </w:lvl>
    <w:lvl w:ilvl="6">
      <w:start w:val="1"/>
      <w:numFmt w:val="upperLetter"/>
      <w:suff w:val="tab"/>
      <w:lvlText w:val="%2."/>
      <w:lvlJc w:val="left"/>
      <w:pPr>
        <w:tabs>
          <w:tab w:val="num" w:pos="39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</w:rPr>
    </w:lvl>
    <w:lvl w:ilvl="7">
      <w:start w:val="1"/>
      <w:numFmt w:val="upperLetter"/>
      <w:suff w:val="tab"/>
      <w:lvlText w:val="%2."/>
      <w:lvlJc w:val="left"/>
      <w:pPr>
        <w:tabs>
          <w:tab w:val="num" w:pos="4680"/>
          <w:tab w:val="clear" w:pos="0"/>
        </w:tabs>
        <w:ind w:left="2520" w:hanging="360"/>
      </w:pPr>
      <w:rPr>
        <w:rFonts w:ascii="Arial" w:cs="Arial" w:hAnsi="Arial" w:eastAsia="Arial"/>
        <w:color w:val="000000"/>
        <w:position w:val="0"/>
      </w:rPr>
    </w:lvl>
    <w:lvl w:ilvl="8">
      <w:start w:val="1"/>
      <w:numFmt w:val="upperLetter"/>
      <w:suff w:val="tab"/>
      <w:lvlText w:val="%2."/>
      <w:lvlJc w:val="left"/>
      <w:pPr>
        <w:tabs>
          <w:tab w:val="num" w:pos="540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</w:rPr>
    </w:lvl>
  </w:abstractNum>
  <w:abstractNum w:abstractNumId="1">
    <w:multiLevelType w:val="multilevel"/>
    <w:styleLink w:val="List 2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imes" w:cs="Times" w:hAnsi="Times" w:eastAsia="Times"/>
        <w:color w:val="000000"/>
        <w:position w:val="0"/>
      </w:rPr>
    </w:lvl>
    <w:lvl w:ilvl="1">
      <w:start w:val="1"/>
      <w:numFmt w:val="upperLetter"/>
      <w:suff w:val="tab"/>
      <w:lvlText w:val="%1.%2.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color w:val="000000"/>
        <w:position w:val="0"/>
      </w:rPr>
    </w:lvl>
    <w:lvl w:ilvl="2">
      <w:start w:val="1"/>
      <w:numFmt w:val="upperLetter"/>
      <w:suff w:val="tab"/>
      <w:lvlText w:val="%2."/>
      <w:lvlJc w:val="left"/>
      <w:pPr>
        <w:tabs>
          <w:tab w:val="num" w:pos="108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</w:rPr>
    </w:lvl>
    <w:lvl w:ilvl="3">
      <w:start w:val="1"/>
      <w:numFmt w:val="upperLetter"/>
      <w:suff w:val="tab"/>
      <w:lvlText w:val="%2."/>
      <w:lvlJc w:val="left"/>
      <w:pPr>
        <w:tabs>
          <w:tab w:val="num" w:pos="1800"/>
          <w:tab w:val="clear" w:pos="0"/>
        </w:tabs>
        <w:ind w:left="1080" w:hanging="360"/>
      </w:pPr>
      <w:rPr>
        <w:rFonts w:ascii="Arial" w:cs="Arial" w:hAnsi="Arial" w:eastAsia="Arial"/>
        <w:color w:val="000000"/>
        <w:position w:val="0"/>
      </w:rPr>
    </w:lvl>
    <w:lvl w:ilvl="4">
      <w:start w:val="1"/>
      <w:numFmt w:val="upperLetter"/>
      <w:suff w:val="tab"/>
      <w:lvlText w:val="%2."/>
      <w:lvlJc w:val="left"/>
      <w:pPr>
        <w:tabs>
          <w:tab w:val="num" w:pos="252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</w:rPr>
    </w:lvl>
    <w:lvl w:ilvl="5">
      <w:start w:val="1"/>
      <w:numFmt w:val="upperLetter"/>
      <w:suff w:val="tab"/>
      <w:lvlText w:val="%2."/>
      <w:lvlJc w:val="left"/>
      <w:pPr>
        <w:tabs>
          <w:tab w:val="num" w:pos="3240"/>
          <w:tab w:val="clear" w:pos="0"/>
        </w:tabs>
        <w:ind w:left="1800" w:hanging="360"/>
      </w:pPr>
      <w:rPr>
        <w:rFonts w:ascii="Arial" w:cs="Arial" w:hAnsi="Arial" w:eastAsia="Arial"/>
        <w:color w:val="000000"/>
        <w:position w:val="0"/>
      </w:rPr>
    </w:lvl>
    <w:lvl w:ilvl="6">
      <w:start w:val="1"/>
      <w:numFmt w:val="upperLetter"/>
      <w:suff w:val="tab"/>
      <w:lvlText w:val="%2."/>
      <w:lvlJc w:val="left"/>
      <w:pPr>
        <w:tabs>
          <w:tab w:val="num" w:pos="39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</w:rPr>
    </w:lvl>
    <w:lvl w:ilvl="7">
      <w:start w:val="1"/>
      <w:numFmt w:val="upperLetter"/>
      <w:suff w:val="tab"/>
      <w:lvlText w:val="%2."/>
      <w:lvlJc w:val="left"/>
      <w:pPr>
        <w:tabs>
          <w:tab w:val="num" w:pos="4680"/>
          <w:tab w:val="clear" w:pos="0"/>
        </w:tabs>
        <w:ind w:left="2520" w:hanging="360"/>
      </w:pPr>
      <w:rPr>
        <w:rFonts w:ascii="Arial" w:cs="Arial" w:hAnsi="Arial" w:eastAsia="Arial"/>
        <w:color w:val="000000"/>
        <w:position w:val="0"/>
      </w:rPr>
    </w:lvl>
    <w:lvl w:ilvl="8">
      <w:start w:val="1"/>
      <w:numFmt w:val="upperLetter"/>
      <w:suff w:val="tab"/>
      <w:lvlText w:val="%2."/>
      <w:lvlJc w:val="left"/>
      <w:pPr>
        <w:tabs>
          <w:tab w:val="num" w:pos="540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b w:val="1"/>
        <w:bCs w:val="1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b w:val="1"/>
        <w:bCs w:val="1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b w:val="1"/>
        <w:bCs w:val="1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b w:val="1"/>
        <w:bCs w:val="1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b w:val="1"/>
        <w:bCs w:val="1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b w:val="1"/>
        <w:bCs w:val="1"/>
        <w:position w:val="0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b w:val="1"/>
        <w:bCs w:val="1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b w:val="1"/>
        <w:bCs w:val="1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b w:val="1"/>
        <w:bCs w:val="1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b w:val="1"/>
        <w:bCs w:val="1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b w:val="1"/>
        <w:bCs w:val="1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b w:val="1"/>
        <w:bCs w:val="1"/>
        <w:position w:val="0"/>
      </w:rPr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b w:val="1"/>
        <w:bCs w:val="1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b w:val="1"/>
        <w:bCs w:val="1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b w:val="1"/>
        <w:bCs w:val="1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b w:val="1"/>
        <w:bCs w:val="1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b w:val="1"/>
        <w:bCs w:val="1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b w:val="1"/>
        <w:bCs w:val="1"/>
        <w:position w:val="0"/>
      </w:rPr>
    </w:lvl>
  </w:abstractNum>
  <w:abstractNum w:abstractNumId="6">
    <w:multiLevelType w:val="multilevel"/>
    <w:styleLink w:val="List 1"/>
    <w:lvl w:ilvl="0">
      <w:start w:val="2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b w:val="1"/>
        <w:bCs w:val="1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b w:val="1"/>
        <w:bCs w:val="1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b w:val="1"/>
        <w:bCs w:val="1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b w:val="1"/>
        <w:bCs w:val="1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b w:val="1"/>
        <w:bCs w:val="1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b w:val="1"/>
        <w:bCs w:val="1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itle A">
    <w:name w:val="Title A"/>
    <w:next w:val="Titl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Subtitle">
    <w:name w:val="Subtitle"/>
    <w:next w:val="Subtitle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numbering" w:styleId="List 2">
    <w:name w:val="List 2"/>
    <w:next w:val="List 2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color w:val="000099"/>
      <w:u w:val="single"/>
    </w:rPr>
  </w:style>
  <w:style w:type="character" w:styleId="Hyperlink.1">
    <w:name w:val="Hyperlink.1"/>
    <w:basedOn w:val="Hyperlink.0"/>
    <w:next w:val="Hyperlink.1"/>
    <w:rPr>
      <w:rFonts w:ascii="Arial" w:cs="Arial" w:hAnsi="Arial" w:eastAsia="Arial"/>
      <w:color w:val="011ea9"/>
      <w:sz w:val="22"/>
      <w:szCs w:val="22"/>
    </w:rPr>
  </w:style>
  <w:style w:type="paragraph" w:styleId="Heading 1">
    <w:name w:val="Heading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" w:cs="Times" w:hAnsi="Times" w:eastAsia="Time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numbering" w:styleId="List 0">
    <w:name w:val="List 0"/>
    <w:basedOn w:val="a. i."/>
    <w:next w:val="List 0"/>
    <w:pPr>
      <w:numPr>
        <w:numId w:val="3"/>
      </w:numPr>
    </w:pPr>
  </w:style>
  <w:style w:type="numbering" w:styleId="a. i.">
    <w:name w:val="a. i."/>
    <w:next w:val="a. i."/>
    <w:pPr>
      <w:numPr>
        <w:numId w:val="4"/>
      </w:numPr>
    </w:pPr>
  </w:style>
  <w:style w:type="numbering" w:styleId="List 1">
    <w:name w:val="List 1"/>
    <w:basedOn w:val="a. i."/>
    <w:next w:val="List 1"/>
    <w:pPr>
      <w:numPr>
        <w:numId w:val="6"/>
      </w:numPr>
    </w:p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6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david.glidden@ucsf.edu" TargetMode="External"/><Relationship Id="rId5" Type="http://schemas.openxmlformats.org/officeDocument/2006/relationships/hyperlink" Target="mailto:bgrimes@epi-ucsf.org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