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CA" w:rsidRDefault="00CC7E8F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Session 3</w:t>
      </w:r>
      <w:r w:rsidR="00B443CA" w:rsidRPr="00563657">
        <w:rPr>
          <w:rFonts w:asciiTheme="majorHAnsi" w:hAnsiTheme="majorHAnsi"/>
          <w:b/>
          <w:sz w:val="22"/>
          <w:szCs w:val="22"/>
          <w:u w:val="single"/>
        </w:rPr>
        <w:t>:</w:t>
      </w:r>
    </w:p>
    <w:p w:rsidR="00B443CA" w:rsidRDefault="00B443CA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 w:rsidRPr="00E85B3E">
        <w:rPr>
          <w:rFonts w:asciiTheme="majorHAnsi" w:hAnsiTheme="majorHAnsi"/>
          <w:b/>
          <w:sz w:val="22"/>
          <w:szCs w:val="22"/>
        </w:rPr>
        <w:t>Frameworks/Approaches u</w:t>
      </w:r>
      <w:r w:rsidR="00CC7E8F">
        <w:rPr>
          <w:rFonts w:asciiTheme="majorHAnsi" w:hAnsiTheme="majorHAnsi"/>
          <w:b/>
          <w:sz w:val="22"/>
          <w:szCs w:val="22"/>
        </w:rPr>
        <w:t>sed in Clinical Settings</w:t>
      </w:r>
    </w:p>
    <w:p w:rsidR="00942EC5" w:rsidRPr="00E85B3E" w:rsidRDefault="009C020B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REAIM, CFIR</w:t>
      </w:r>
    </w:p>
    <w:p w:rsidR="00B443CA" w:rsidRPr="00E85B3E" w:rsidRDefault="00B443CA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</w:rPr>
      </w:pPr>
    </w:p>
    <w:p w:rsidR="00B443CA" w:rsidRPr="00E85B3E" w:rsidRDefault="00CC7E8F" w:rsidP="00B443CA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October 1</w:t>
      </w:r>
      <w:r w:rsidR="00B443CA" w:rsidRPr="00E85B3E">
        <w:rPr>
          <w:rFonts w:asciiTheme="majorHAnsi" w:hAnsiTheme="majorHAnsi"/>
          <w:b/>
          <w:sz w:val="22"/>
          <w:szCs w:val="22"/>
        </w:rPr>
        <w:t>, 201</w:t>
      </w:r>
      <w:r>
        <w:rPr>
          <w:rFonts w:asciiTheme="majorHAnsi" w:hAnsiTheme="majorHAnsi"/>
          <w:b/>
          <w:sz w:val="22"/>
          <w:szCs w:val="22"/>
        </w:rPr>
        <w:t>5</w:t>
      </w:r>
    </w:p>
    <w:p w:rsidR="00B443CA" w:rsidRPr="00563657" w:rsidRDefault="00B443CA" w:rsidP="00B443CA">
      <w:pPr>
        <w:tabs>
          <w:tab w:val="left" w:pos="1601"/>
          <w:tab w:val="left" w:pos="2718"/>
          <w:tab w:val="left" w:pos="10458"/>
          <w:tab w:val="left" w:pos="12032"/>
        </w:tabs>
        <w:ind w:left="88"/>
        <w:rPr>
          <w:rFonts w:asciiTheme="majorHAnsi" w:hAnsiTheme="majorHAnsi"/>
          <w:sz w:val="22"/>
          <w:szCs w:val="22"/>
        </w:rPr>
      </w:pPr>
    </w:p>
    <w:p w:rsidR="00B443CA" w:rsidRPr="00563657" w:rsidRDefault="00B443CA" w:rsidP="00B443CA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>Lecture overview: Janet Myers</w:t>
      </w:r>
    </w:p>
    <w:p w:rsidR="00B443CA" w:rsidRPr="00563657" w:rsidRDefault="00B443CA" w:rsidP="00B443CA">
      <w:pPr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ab/>
      </w:r>
    </w:p>
    <w:p w:rsidR="00B443CA" w:rsidRPr="00563657" w:rsidRDefault="00B443CA" w:rsidP="00B443CA">
      <w:pPr>
        <w:rPr>
          <w:rFonts w:asciiTheme="majorHAnsi" w:hAnsiTheme="majorHAnsi" w:cs="Arial"/>
          <w:i/>
          <w:sz w:val="22"/>
          <w:szCs w:val="22"/>
        </w:rPr>
      </w:pPr>
      <w:r w:rsidRPr="00563657">
        <w:rPr>
          <w:rFonts w:asciiTheme="majorHAnsi" w:hAnsiTheme="majorHAnsi" w:cs="Arial"/>
          <w:i/>
          <w:sz w:val="22"/>
          <w:szCs w:val="22"/>
        </w:rPr>
        <w:t xml:space="preserve">Required Readings: </w:t>
      </w:r>
    </w:p>
    <w:p w:rsidR="00B443CA" w:rsidRDefault="00B443CA" w:rsidP="00B443CA">
      <w:pPr>
        <w:rPr>
          <w:rFonts w:asciiTheme="majorHAnsi" w:hAnsiTheme="majorHAnsi" w:cs="Arial"/>
          <w:sz w:val="22"/>
          <w:szCs w:val="22"/>
        </w:rPr>
      </w:pPr>
    </w:p>
    <w:p w:rsidR="00AC38F7" w:rsidRPr="009C020B" w:rsidRDefault="00AC38F7" w:rsidP="00B443CA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 w:rsidRPr="009C020B">
        <w:rPr>
          <w:rFonts w:asciiTheme="majorHAnsi" w:hAnsiTheme="majorHAnsi" w:cs="Baskerville"/>
          <w:color w:val="000000"/>
          <w:sz w:val="22"/>
          <w:szCs w:val="22"/>
        </w:rPr>
        <w:t>A Guide to Real-World Evaluations of Primary Care Interventions: Some Practical Advice (AHRQ)</w:t>
      </w:r>
    </w:p>
    <w:p w:rsidR="00AC38F7" w:rsidRPr="009C020B" w:rsidRDefault="00AC38F7" w:rsidP="00AC38F7">
      <w:pPr>
        <w:pStyle w:val="ListParagraph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</w:p>
    <w:p w:rsidR="009C020B" w:rsidRDefault="009C020B" w:rsidP="009C020B">
      <w:pPr>
        <w:rPr>
          <w:color w:val="000000"/>
        </w:rPr>
      </w:pPr>
      <w:r>
        <w:rPr>
          <w:rFonts w:ascii="Cambria" w:hAnsi="Cambria"/>
          <w:i/>
          <w:iCs/>
          <w:color w:val="000000"/>
        </w:rPr>
        <w:t xml:space="preserve">Required Readings: </w:t>
      </w:r>
    </w:p>
    <w:p w:rsidR="009C020B" w:rsidRDefault="009C020B" w:rsidP="009C020B">
      <w:pPr>
        <w:rPr>
          <w:color w:val="000000"/>
        </w:rPr>
      </w:pPr>
      <w:r>
        <w:rPr>
          <w:rFonts w:ascii="Cambria" w:hAnsi="Cambria"/>
          <w:color w:val="000000"/>
        </w:rPr>
        <w:t> </w:t>
      </w:r>
    </w:p>
    <w:p w:rsidR="009C020B" w:rsidRDefault="009C020B" w:rsidP="009C020B">
      <w:pPr>
        <w:pStyle w:val="ListParagraph"/>
        <w:ind w:hanging="360"/>
        <w:rPr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>      </w:t>
      </w:r>
      <w:r w:rsidRPr="009C020B">
        <w:rPr>
          <w:rStyle w:val="highlight"/>
          <w:rFonts w:ascii="Cambria" w:hAnsi="Cambria"/>
          <w:color w:val="000000"/>
          <w:sz w:val="22"/>
          <w:szCs w:val="22"/>
          <w:u w:val="single"/>
        </w:rPr>
        <w:t>The RE-AIM Framework</w:t>
      </w:r>
      <w:r>
        <w:rPr>
          <w:rStyle w:val="highlight"/>
          <w:rFonts w:ascii="Cambria" w:hAnsi="Cambria"/>
          <w:color w:val="000000"/>
          <w:sz w:val="22"/>
          <w:szCs w:val="22"/>
        </w:rPr>
        <w:t>:  Glasgow</w:t>
      </w:r>
      <w:r>
        <w:rPr>
          <w:rFonts w:ascii="Cambria" w:hAnsi="Cambria"/>
          <w:color w:val="000000"/>
          <w:sz w:val="22"/>
          <w:szCs w:val="22"/>
        </w:rPr>
        <w:t xml:space="preserve"> RE, </w:t>
      </w:r>
      <w:r>
        <w:rPr>
          <w:rStyle w:val="highlight"/>
          <w:rFonts w:ascii="Cambria" w:hAnsi="Cambria"/>
          <w:color w:val="000000"/>
          <w:sz w:val="22"/>
          <w:szCs w:val="22"/>
        </w:rPr>
        <w:t>Vogt</w:t>
      </w:r>
      <w:r>
        <w:rPr>
          <w:rFonts w:ascii="Cambria" w:hAnsi="Cambria"/>
          <w:color w:val="000000"/>
          <w:sz w:val="22"/>
          <w:szCs w:val="22"/>
        </w:rPr>
        <w:t xml:space="preserve"> TM, </w:t>
      </w:r>
      <w:r>
        <w:rPr>
          <w:rStyle w:val="highlight"/>
          <w:rFonts w:ascii="Cambria" w:hAnsi="Cambria"/>
          <w:color w:val="000000"/>
          <w:sz w:val="22"/>
          <w:szCs w:val="22"/>
        </w:rPr>
        <w:t>Boles</w:t>
      </w:r>
      <w:r>
        <w:rPr>
          <w:rFonts w:ascii="Cambria" w:hAnsi="Cambria"/>
          <w:color w:val="000000"/>
          <w:sz w:val="22"/>
          <w:szCs w:val="22"/>
        </w:rPr>
        <w:t xml:space="preserve"> SM. Evaluating the public health impact of health promotion interventions: the RE-AIM framework. </w:t>
      </w:r>
      <w:proofErr w:type="gramStart"/>
      <w:r>
        <w:rPr>
          <w:rFonts w:ascii="Cambria" w:hAnsi="Cambria"/>
          <w:color w:val="000000"/>
          <w:sz w:val="22"/>
          <w:szCs w:val="22"/>
        </w:rPr>
        <w:t>Am J Public Health.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1999 Sep</w:t>
      </w:r>
      <w:proofErr w:type="gramStart"/>
      <w:r>
        <w:rPr>
          <w:rFonts w:ascii="Cambria" w:hAnsi="Cambria"/>
          <w:color w:val="000000"/>
          <w:sz w:val="22"/>
          <w:szCs w:val="22"/>
        </w:rPr>
        <w:t>;89</w:t>
      </w:r>
      <w:proofErr w:type="gramEnd"/>
      <w:r>
        <w:rPr>
          <w:rFonts w:ascii="Cambria" w:hAnsi="Cambria"/>
          <w:color w:val="000000"/>
          <w:sz w:val="22"/>
          <w:szCs w:val="22"/>
        </w:rPr>
        <w:t>(9):1322-7.</w:t>
      </w:r>
    </w:p>
    <w:p w:rsidR="009C020B" w:rsidRDefault="009C020B" w:rsidP="009C020B">
      <w:pPr>
        <w:pStyle w:val="ListParagraph"/>
        <w:ind w:hanging="360"/>
        <w:rPr>
          <w:color w:val="000000"/>
        </w:rPr>
      </w:pPr>
    </w:p>
    <w:p w:rsidR="009C020B" w:rsidRDefault="009C020B" w:rsidP="009C020B">
      <w:pPr>
        <w:pStyle w:val="ListParagraph"/>
        <w:ind w:hanging="360"/>
        <w:rPr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2.</w:t>
      </w:r>
      <w:r>
        <w:rPr>
          <w:rFonts w:ascii="Times New Roman" w:hAnsi="Times New Roman"/>
          <w:color w:val="000000"/>
          <w:sz w:val="14"/>
          <w:szCs w:val="14"/>
        </w:rPr>
        <w:t>      </w:t>
      </w:r>
      <w:r>
        <w:rPr>
          <w:rFonts w:ascii="Cambria" w:hAnsi="Cambria"/>
          <w:color w:val="000000"/>
          <w:sz w:val="22"/>
          <w:szCs w:val="22"/>
          <w:u w:val="single"/>
        </w:rPr>
        <w:t>The Consolidated Framework</w:t>
      </w:r>
      <w:r>
        <w:rPr>
          <w:rFonts w:ascii="Cambria" w:hAnsi="Cambria"/>
          <w:color w:val="000000"/>
          <w:sz w:val="22"/>
          <w:szCs w:val="22"/>
        </w:rPr>
        <w:t xml:space="preserve">:  </w:t>
      </w:r>
      <w:proofErr w:type="spellStart"/>
      <w:r>
        <w:rPr>
          <w:rFonts w:ascii="Cambria" w:hAnsi="Cambria"/>
          <w:color w:val="000000"/>
          <w:sz w:val="22"/>
          <w:szCs w:val="22"/>
        </w:rPr>
        <w:t>Damschroder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LJ, Aron DC, Keith, </w:t>
      </w:r>
      <w:proofErr w:type="spellStart"/>
      <w:r>
        <w:rPr>
          <w:rFonts w:ascii="Cambria" w:hAnsi="Cambria"/>
          <w:color w:val="000000"/>
          <w:sz w:val="22"/>
          <w:szCs w:val="22"/>
        </w:rPr>
        <w:t>Kirsh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SR, Alexander JA and Lowery JC. Fostering implementation of health services research findings into practice: a consolidated framework for advancing implementation science. Implementation Science 2009</w:t>
      </w:r>
      <w:proofErr w:type="gramStart"/>
      <w:r>
        <w:rPr>
          <w:rFonts w:ascii="Cambria" w:hAnsi="Cambria"/>
          <w:color w:val="000000"/>
          <w:sz w:val="22"/>
          <w:szCs w:val="22"/>
        </w:rPr>
        <w:t>;4:50</w:t>
      </w:r>
      <w:proofErr w:type="gramEnd"/>
    </w:p>
    <w:p w:rsidR="009C020B" w:rsidRDefault="009C020B" w:rsidP="009C020B">
      <w:pPr>
        <w:ind w:left="88"/>
        <w:rPr>
          <w:color w:val="000000"/>
        </w:rPr>
      </w:pPr>
      <w:r>
        <w:rPr>
          <w:rFonts w:ascii="Cambria" w:hAnsi="Cambria"/>
          <w:color w:val="000000"/>
        </w:rPr>
        <w:t xml:space="preserve">                                                           </w:t>
      </w:r>
    </w:p>
    <w:p w:rsidR="009C020B" w:rsidRDefault="009C020B" w:rsidP="009C020B">
      <w:pPr>
        <w:rPr>
          <w:color w:val="000000"/>
        </w:rPr>
      </w:pPr>
      <w:r>
        <w:rPr>
          <w:rFonts w:ascii="Cambria" w:hAnsi="Cambria"/>
          <w:i/>
          <w:iCs/>
          <w:color w:val="000000"/>
        </w:rPr>
        <w:t xml:space="preserve">Optional Readings:  </w:t>
      </w:r>
    </w:p>
    <w:p w:rsidR="009C020B" w:rsidRDefault="009C020B" w:rsidP="009C020B">
      <w:pPr>
        <w:rPr>
          <w:color w:val="000000"/>
        </w:rPr>
      </w:pPr>
      <w:r>
        <w:rPr>
          <w:rFonts w:ascii="Cambria" w:hAnsi="Cambria"/>
          <w:color w:val="000000"/>
        </w:rPr>
        <w:t> </w:t>
      </w:r>
    </w:p>
    <w:p w:rsidR="009C020B" w:rsidRDefault="009C020B" w:rsidP="009C020B">
      <w:pPr>
        <w:rPr>
          <w:color w:val="000000"/>
        </w:rPr>
      </w:pPr>
      <w:r>
        <w:rPr>
          <w:rFonts w:ascii="Cambria" w:hAnsi="Cambria"/>
          <w:color w:val="000000"/>
        </w:rPr>
        <w:t>RE-AIM:</w:t>
      </w:r>
    </w:p>
    <w:p w:rsidR="009C020B" w:rsidRDefault="009C020B" w:rsidP="009C020B">
      <w:pPr>
        <w:pStyle w:val="ListParagraph"/>
        <w:numPr>
          <w:ilvl w:val="0"/>
          <w:numId w:val="5"/>
        </w:numPr>
        <w:autoSpaceDE w:val="0"/>
        <w:autoSpaceDN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231F20"/>
          <w:sz w:val="22"/>
          <w:szCs w:val="22"/>
        </w:rPr>
        <w:t>B</w:t>
      </w:r>
      <w:r>
        <w:rPr>
          <w:rFonts w:ascii="Cambria" w:hAnsi="Cambria"/>
          <w:color w:val="231F20"/>
          <w:sz w:val="22"/>
          <w:szCs w:val="22"/>
        </w:rPr>
        <w:t xml:space="preserve">akken S, </w:t>
      </w:r>
      <w:proofErr w:type="spellStart"/>
      <w:r>
        <w:rPr>
          <w:rFonts w:ascii="Cambria" w:hAnsi="Cambria"/>
          <w:color w:val="231F20"/>
          <w:sz w:val="22"/>
          <w:szCs w:val="22"/>
        </w:rPr>
        <w:t>Ruland</w:t>
      </w:r>
      <w:proofErr w:type="spellEnd"/>
      <w:r>
        <w:rPr>
          <w:rFonts w:ascii="Cambria" w:hAnsi="Cambria"/>
          <w:color w:val="231F20"/>
          <w:sz w:val="22"/>
          <w:szCs w:val="22"/>
        </w:rPr>
        <w:t xml:space="preserve"> CM. Translating clinical informatics interventions into routine clinical care: How can the RE-AIM framework help</w:t>
      </w:r>
      <w:r>
        <w:rPr>
          <w:rFonts w:ascii="Cambria" w:hAnsi="Cambria"/>
          <w:i/>
          <w:iCs/>
          <w:color w:val="231F20"/>
          <w:sz w:val="22"/>
          <w:szCs w:val="22"/>
        </w:rPr>
        <w:t>?</w:t>
      </w:r>
      <w:r>
        <w:rPr>
          <w:rFonts w:ascii="Cambria" w:hAnsi="Cambria"/>
          <w:i/>
          <w:iCs/>
          <w:color w:val="000000"/>
          <w:sz w:val="22"/>
          <w:szCs w:val="22"/>
        </w:rPr>
        <w:t xml:space="preserve"> J Am Med</w:t>
      </w:r>
      <w:proofErr w:type="gramStart"/>
      <w:r>
        <w:rPr>
          <w:rFonts w:ascii="Cambria" w:hAnsi="Cambria"/>
          <w:i/>
          <w:iCs/>
          <w:color w:val="000000"/>
          <w:sz w:val="22"/>
          <w:szCs w:val="22"/>
        </w:rPr>
        <w:t>  Inform</w:t>
      </w:r>
      <w:proofErr w:type="gramEnd"/>
      <w:r>
        <w:rPr>
          <w:rFonts w:ascii="Cambria" w:hAnsi="Cambri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/>
          <w:i/>
          <w:iCs/>
          <w:color w:val="000000"/>
          <w:sz w:val="22"/>
          <w:szCs w:val="22"/>
        </w:rPr>
        <w:t>Assoc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. 2009. 16</w:t>
      </w:r>
      <w:proofErr w:type="gramStart"/>
      <w:r>
        <w:rPr>
          <w:rFonts w:ascii="Cambria" w:hAnsi="Cambria"/>
          <w:color w:val="000000"/>
          <w:sz w:val="22"/>
          <w:szCs w:val="22"/>
        </w:rPr>
        <w:t>( 6</w:t>
      </w:r>
      <w:proofErr w:type="gramEnd"/>
      <w:r>
        <w:rPr>
          <w:rFonts w:ascii="Cambria" w:hAnsi="Cambria"/>
          <w:color w:val="000000"/>
          <w:sz w:val="22"/>
          <w:szCs w:val="22"/>
        </w:rPr>
        <w:t>):889-897.</w:t>
      </w:r>
    </w:p>
    <w:p w:rsidR="009C020B" w:rsidRDefault="009C020B" w:rsidP="009C020B">
      <w:pPr>
        <w:pStyle w:val="ListParagraph"/>
        <w:autoSpaceDE w:val="0"/>
        <w:autoSpaceDN w:val="0"/>
        <w:ind w:left="808"/>
        <w:rPr>
          <w:color w:val="000000"/>
        </w:rPr>
      </w:pPr>
    </w:p>
    <w:p w:rsidR="009C020B" w:rsidRDefault="009C020B" w:rsidP="009C020B">
      <w:pPr>
        <w:pStyle w:val="ListParagraph"/>
        <w:autoSpaceDE w:val="0"/>
        <w:autoSpaceDN w:val="0"/>
        <w:ind w:left="808" w:hanging="360"/>
        <w:rPr>
          <w:color w:val="000000"/>
        </w:rPr>
      </w:pPr>
      <w:r>
        <w:rPr>
          <w:rFonts w:ascii="Cambria" w:hAnsi="Cambria"/>
          <w:color w:val="231F20"/>
          <w:sz w:val="22"/>
          <w:szCs w:val="22"/>
        </w:rPr>
        <w:t>2.</w:t>
      </w:r>
      <w:r>
        <w:rPr>
          <w:rFonts w:ascii="Times New Roman" w:hAnsi="Times New Roman"/>
          <w:color w:val="231F20"/>
          <w:sz w:val="14"/>
          <w:szCs w:val="14"/>
        </w:rPr>
        <w:t>     </w:t>
      </w:r>
      <w:r>
        <w:rPr>
          <w:rFonts w:ascii="Cambria" w:hAnsi="Cambria"/>
          <w:color w:val="000000"/>
          <w:sz w:val="22"/>
          <w:szCs w:val="22"/>
        </w:rPr>
        <w:t xml:space="preserve">Fortney J, </w:t>
      </w:r>
      <w:proofErr w:type="spellStart"/>
      <w:r>
        <w:rPr>
          <w:rFonts w:ascii="Cambria" w:hAnsi="Cambria"/>
          <w:color w:val="000000"/>
          <w:sz w:val="22"/>
          <w:szCs w:val="22"/>
        </w:rPr>
        <w:t>Enderle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M, McDougall S, Clothier J, Otero J, Altman L, Curran G</w:t>
      </w:r>
      <w:r>
        <w:rPr>
          <w:rStyle w:val="highlight"/>
          <w:rFonts w:ascii="Cambria" w:hAnsi="Cambria"/>
          <w:color w:val="000000"/>
          <w:sz w:val="22"/>
          <w:szCs w:val="22"/>
        </w:rPr>
        <w:t>.  Implementation</w:t>
      </w:r>
      <w:r>
        <w:rPr>
          <w:rFonts w:ascii="Cambria" w:hAnsi="Cambria"/>
          <w:color w:val="000000"/>
          <w:sz w:val="22"/>
          <w:szCs w:val="22"/>
        </w:rPr>
        <w:t xml:space="preserve"> outcomes of evidence-based quality improvement for depression in VA community based outpatient clinics. Case study:  </w:t>
      </w:r>
      <w:hyperlink r:id="rId6" w:tgtFrame="_blank" w:tooltip="Implementation science : IS." w:history="1">
        <w:r>
          <w:rPr>
            <w:rStyle w:val="Hyperlink"/>
            <w:rFonts w:ascii="Cambria" w:hAnsi="Cambria"/>
            <w:sz w:val="22"/>
            <w:szCs w:val="22"/>
          </w:rPr>
          <w:t>Implement Sci.</w:t>
        </w:r>
      </w:hyperlink>
      <w:r>
        <w:rPr>
          <w:rFonts w:ascii="Cambria" w:hAnsi="Cambria"/>
          <w:color w:val="000000"/>
          <w:sz w:val="22"/>
          <w:szCs w:val="22"/>
        </w:rPr>
        <w:t xml:space="preserve"> 2012 Apr 11</w:t>
      </w:r>
      <w:proofErr w:type="gramStart"/>
      <w:r>
        <w:rPr>
          <w:rFonts w:ascii="Cambria" w:hAnsi="Cambria"/>
          <w:color w:val="000000"/>
          <w:sz w:val="22"/>
          <w:szCs w:val="22"/>
        </w:rPr>
        <w:t>;7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(1):30. </w:t>
      </w:r>
    </w:p>
    <w:p w:rsidR="009C020B" w:rsidRDefault="009C020B" w:rsidP="009C020B">
      <w:pPr>
        <w:autoSpaceDE w:val="0"/>
        <w:autoSpaceDN w:val="0"/>
        <w:rPr>
          <w:color w:val="000000"/>
        </w:rPr>
      </w:pPr>
      <w:r>
        <w:rPr>
          <w:rFonts w:ascii="Cambria" w:hAnsi="Cambria"/>
          <w:color w:val="231F20"/>
        </w:rPr>
        <w:t>CFIR:</w:t>
      </w:r>
    </w:p>
    <w:p w:rsidR="009C020B" w:rsidRDefault="009C020B" w:rsidP="009C020B">
      <w:pPr>
        <w:pStyle w:val="ListParagraph"/>
        <w:ind w:left="808" w:hanging="360"/>
        <w:rPr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14"/>
          <w:szCs w:val="14"/>
        </w:rPr>
        <w:t>     </w:t>
      </w:r>
      <w:proofErr w:type="spellStart"/>
      <w:r>
        <w:rPr>
          <w:rFonts w:ascii="Cambria" w:hAnsi="Cambria"/>
          <w:color w:val="000000"/>
          <w:sz w:val="22"/>
          <w:szCs w:val="22"/>
        </w:rPr>
        <w:t>Schillinger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D, Hammer H, Wang F, Palacios J, McLean I, Tang A, </w:t>
      </w:r>
      <w:proofErr w:type="spellStart"/>
      <w:r>
        <w:rPr>
          <w:rFonts w:ascii="Cambria" w:hAnsi="Cambria"/>
          <w:color w:val="000000"/>
          <w:sz w:val="22"/>
          <w:szCs w:val="22"/>
        </w:rPr>
        <w:t>Youmans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S, Handley M.  </w:t>
      </w:r>
      <w:proofErr w:type="gramStart"/>
      <w:r>
        <w:rPr>
          <w:rFonts w:ascii="Cambria" w:hAnsi="Cambria"/>
          <w:color w:val="000000"/>
          <w:sz w:val="22"/>
          <w:szCs w:val="22"/>
        </w:rPr>
        <w:t>Seeing in 3-D: examining the reach of diabetes self-management support strategies in a public health care system.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</w:t>
      </w:r>
      <w:proofErr w:type="gramStart"/>
      <w:r>
        <w:rPr>
          <w:rFonts w:ascii="Cambria" w:hAnsi="Cambria"/>
          <w:color w:val="000000"/>
          <w:sz w:val="22"/>
          <w:szCs w:val="22"/>
        </w:rPr>
        <w:t xml:space="preserve">Health </w:t>
      </w:r>
      <w:proofErr w:type="spellStart"/>
      <w:r>
        <w:rPr>
          <w:rFonts w:ascii="Cambria" w:hAnsi="Cambria"/>
          <w:color w:val="000000"/>
          <w:sz w:val="22"/>
          <w:szCs w:val="22"/>
        </w:rPr>
        <w:t>Educ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</w:rPr>
        <w:t>Behav</w:t>
      </w:r>
      <w:proofErr w:type="spellEnd"/>
      <w:r>
        <w:rPr>
          <w:rFonts w:ascii="Cambria" w:hAnsi="Cambria"/>
          <w:color w:val="000000"/>
          <w:sz w:val="22"/>
          <w:szCs w:val="22"/>
        </w:rPr>
        <w:t>.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2008 Oct</w:t>
      </w:r>
      <w:proofErr w:type="gramStart"/>
      <w:r>
        <w:rPr>
          <w:rFonts w:ascii="Cambria" w:hAnsi="Cambria"/>
          <w:color w:val="000000"/>
          <w:sz w:val="22"/>
          <w:szCs w:val="22"/>
        </w:rPr>
        <w:t>;35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(5):664-82. </w:t>
      </w:r>
      <w:proofErr w:type="spellStart"/>
      <w:r>
        <w:rPr>
          <w:rFonts w:ascii="Cambria" w:hAnsi="Cambria"/>
          <w:color w:val="000000"/>
          <w:sz w:val="22"/>
          <w:szCs w:val="22"/>
        </w:rPr>
        <w:t>Epub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2007 May 18.</w:t>
      </w:r>
    </w:p>
    <w:p w:rsidR="009C020B" w:rsidRPr="00563657" w:rsidRDefault="009C020B" w:rsidP="009C020B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  <w:r w:rsidRPr="00563657">
        <w:rPr>
          <w:rFonts w:asciiTheme="majorHAnsi" w:hAnsiTheme="majorHAnsi"/>
          <w:sz w:val="22"/>
          <w:szCs w:val="22"/>
        </w:rPr>
        <w:tab/>
      </w:r>
      <w:r w:rsidRPr="00563657">
        <w:rPr>
          <w:rFonts w:asciiTheme="majorHAnsi" w:hAnsiTheme="majorHAnsi"/>
          <w:sz w:val="22"/>
          <w:szCs w:val="22"/>
        </w:rPr>
        <w:tab/>
      </w:r>
    </w:p>
    <w:p w:rsidR="009C020B" w:rsidRDefault="009C020B" w:rsidP="009C020B">
      <w:pPr>
        <w:tabs>
          <w:tab w:val="left" w:pos="1601"/>
          <w:tab w:val="left" w:pos="2718"/>
          <w:tab w:val="left" w:pos="10458"/>
          <w:tab w:val="left" w:pos="12032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9C020B" w:rsidRDefault="009C020B" w:rsidP="009C020B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i/>
          <w:sz w:val="22"/>
          <w:szCs w:val="22"/>
        </w:rPr>
      </w:pPr>
      <w:r w:rsidRPr="00333861">
        <w:rPr>
          <w:rFonts w:asciiTheme="majorHAnsi" w:hAnsiTheme="majorHAnsi"/>
          <w:i/>
          <w:sz w:val="22"/>
          <w:szCs w:val="22"/>
        </w:rPr>
        <w:t xml:space="preserve">Homework:  </w:t>
      </w:r>
      <w:r>
        <w:rPr>
          <w:rFonts w:asciiTheme="majorHAnsi" w:hAnsiTheme="majorHAnsi"/>
          <w:i/>
          <w:sz w:val="22"/>
          <w:szCs w:val="22"/>
        </w:rPr>
        <w:t xml:space="preserve">Due </w:t>
      </w:r>
      <w:r w:rsidRPr="00131EE7">
        <w:rPr>
          <w:rFonts w:asciiTheme="majorHAnsi" w:hAnsiTheme="majorHAnsi"/>
          <w:i/>
          <w:sz w:val="22"/>
          <w:szCs w:val="22"/>
          <w:u w:val="single"/>
        </w:rPr>
        <w:t xml:space="preserve">October </w:t>
      </w:r>
      <w:r w:rsidRPr="00131EE7">
        <w:rPr>
          <w:rFonts w:asciiTheme="majorHAnsi" w:hAnsiTheme="majorHAnsi"/>
          <w:i/>
          <w:sz w:val="22"/>
          <w:szCs w:val="22"/>
          <w:u w:val="single"/>
        </w:rPr>
        <w:t>22nd</w:t>
      </w:r>
    </w:p>
    <w:p w:rsidR="009C020B" w:rsidRPr="007705DE" w:rsidRDefault="009C020B" w:rsidP="009C020B">
      <w:pPr>
        <w:tabs>
          <w:tab w:val="left" w:pos="1601"/>
          <w:tab w:val="left" w:pos="2718"/>
          <w:tab w:val="left" w:pos="10458"/>
          <w:tab w:val="left" w:pos="12032"/>
        </w:tabs>
        <w:rPr>
          <w:rFonts w:asciiTheme="majorHAnsi" w:hAnsiTheme="majorHAnsi"/>
          <w:sz w:val="22"/>
          <w:szCs w:val="22"/>
        </w:rPr>
      </w:pPr>
    </w:p>
    <w:p w:rsidR="009C020B" w:rsidRPr="00212309" w:rsidRDefault="009C020B" w:rsidP="009C020B">
      <w:pPr>
        <w:rPr>
          <w:rFonts w:asciiTheme="majorHAnsi" w:hAnsiTheme="majorHAnsi"/>
          <w:sz w:val="22"/>
          <w:szCs w:val="22"/>
        </w:rPr>
      </w:pPr>
      <w:r w:rsidRPr="00212309">
        <w:rPr>
          <w:rFonts w:asciiTheme="majorHAnsi" w:hAnsiTheme="majorHAnsi"/>
          <w:bCs/>
          <w:sz w:val="22"/>
          <w:szCs w:val="22"/>
        </w:rPr>
        <w:t>For project people</w:t>
      </w:r>
      <w:bookmarkStart w:id="0" w:name="_GoBack"/>
      <w:bookmarkEnd w:id="0"/>
      <w:r w:rsidRPr="00212309">
        <w:rPr>
          <w:rFonts w:asciiTheme="majorHAnsi" w:hAnsiTheme="majorHAnsi"/>
          <w:bCs/>
          <w:sz w:val="22"/>
          <w:szCs w:val="22"/>
        </w:rPr>
        <w:t xml:space="preserve">: </w:t>
      </w:r>
      <w:r w:rsidRPr="00212309">
        <w:rPr>
          <w:rFonts w:asciiTheme="majorHAnsi" w:hAnsiTheme="majorHAnsi"/>
          <w:sz w:val="22"/>
          <w:szCs w:val="22"/>
        </w:rPr>
        <w:t>Apply any of the public health or clinical frameworks discussed in class</w:t>
      </w:r>
      <w:r w:rsidR="00E21C69">
        <w:rPr>
          <w:rFonts w:asciiTheme="majorHAnsi" w:hAnsiTheme="majorHAnsi"/>
          <w:sz w:val="22"/>
          <w:szCs w:val="22"/>
        </w:rPr>
        <w:t xml:space="preserve"> (logic models, Precede-Proceed, REAIM, CFIR)</w:t>
      </w:r>
      <w:r w:rsidRPr="00212309">
        <w:rPr>
          <w:rFonts w:asciiTheme="majorHAnsi" w:hAnsiTheme="majorHAnsi"/>
          <w:sz w:val="22"/>
          <w:szCs w:val="22"/>
        </w:rPr>
        <w:t xml:space="preserve"> to the program you plan to evaluate in a figure or in narrative form.</w:t>
      </w:r>
    </w:p>
    <w:p w:rsidR="009C020B" w:rsidRPr="00212309" w:rsidRDefault="009C020B" w:rsidP="009C020B">
      <w:pPr>
        <w:pStyle w:val="Default"/>
        <w:rPr>
          <w:rFonts w:asciiTheme="majorHAnsi" w:hAnsiTheme="majorHAnsi"/>
          <w:bCs/>
          <w:sz w:val="22"/>
          <w:szCs w:val="22"/>
        </w:rPr>
      </w:pPr>
    </w:p>
    <w:p w:rsidR="009C020B" w:rsidRPr="00212309" w:rsidRDefault="009C020B" w:rsidP="009C020B">
      <w:pPr>
        <w:pStyle w:val="Default"/>
        <w:rPr>
          <w:rFonts w:asciiTheme="majorHAnsi" w:hAnsiTheme="majorHAnsi"/>
          <w:bCs/>
          <w:sz w:val="22"/>
          <w:szCs w:val="22"/>
        </w:rPr>
      </w:pPr>
      <w:r w:rsidRPr="00212309">
        <w:rPr>
          <w:rFonts w:asciiTheme="majorHAnsi" w:hAnsiTheme="majorHAnsi"/>
          <w:bCs/>
          <w:sz w:val="22"/>
          <w:szCs w:val="22"/>
        </w:rPr>
        <w:t xml:space="preserve">For students not using their own </w:t>
      </w:r>
      <w:r w:rsidR="00E21C69">
        <w:rPr>
          <w:rFonts w:asciiTheme="majorHAnsi" w:hAnsiTheme="majorHAnsi"/>
          <w:bCs/>
          <w:sz w:val="22"/>
          <w:szCs w:val="22"/>
        </w:rPr>
        <w:t>problem set people</w:t>
      </w:r>
      <w:r>
        <w:rPr>
          <w:rFonts w:asciiTheme="majorHAnsi" w:hAnsiTheme="majorHAnsi"/>
          <w:bCs/>
          <w:sz w:val="22"/>
          <w:szCs w:val="22"/>
        </w:rPr>
        <w:t>:   F</w:t>
      </w:r>
      <w:r w:rsidRPr="00212309">
        <w:rPr>
          <w:rFonts w:asciiTheme="majorHAnsi" w:hAnsiTheme="majorHAnsi"/>
          <w:bCs/>
          <w:sz w:val="22"/>
          <w:szCs w:val="22"/>
        </w:rPr>
        <w:t>or both the For</w:t>
      </w:r>
      <w:r>
        <w:rPr>
          <w:rFonts w:asciiTheme="majorHAnsi" w:hAnsiTheme="majorHAnsi"/>
          <w:bCs/>
          <w:sz w:val="22"/>
          <w:szCs w:val="22"/>
        </w:rPr>
        <w:t>t</w:t>
      </w:r>
      <w:r w:rsidRPr="00212309">
        <w:rPr>
          <w:rFonts w:asciiTheme="majorHAnsi" w:hAnsiTheme="majorHAnsi"/>
          <w:bCs/>
          <w:sz w:val="22"/>
          <w:szCs w:val="22"/>
        </w:rPr>
        <w:t xml:space="preserve">ney and </w:t>
      </w:r>
      <w:proofErr w:type="spellStart"/>
      <w:r w:rsidRPr="00212309">
        <w:rPr>
          <w:rFonts w:asciiTheme="majorHAnsi" w:hAnsiTheme="majorHAnsi"/>
          <w:bCs/>
          <w:sz w:val="22"/>
          <w:szCs w:val="22"/>
        </w:rPr>
        <w:t>Schillinger</w:t>
      </w:r>
      <w:proofErr w:type="spellEnd"/>
      <w:r w:rsidRPr="00212309">
        <w:rPr>
          <w:rFonts w:asciiTheme="majorHAnsi" w:hAnsiTheme="majorHAnsi"/>
          <w:bCs/>
          <w:sz w:val="22"/>
          <w:szCs w:val="22"/>
        </w:rPr>
        <w:t xml:space="preserve"> cases, in your view, make a case for how the framework enhanced or weakened the evaluation of the program in both settings.</w:t>
      </w:r>
    </w:p>
    <w:p w:rsidR="0060320A" w:rsidRPr="001E0359" w:rsidRDefault="0060320A" w:rsidP="0060320A">
      <w:pPr>
        <w:tabs>
          <w:tab w:val="left" w:pos="1601"/>
          <w:tab w:val="left" w:pos="2718"/>
          <w:tab w:val="left" w:pos="12032"/>
        </w:tabs>
        <w:rPr>
          <w:rFonts w:asciiTheme="majorHAnsi" w:hAnsiTheme="majorHAnsi"/>
          <w:b/>
          <w:sz w:val="22"/>
          <w:szCs w:val="22"/>
          <w:u w:val="single"/>
        </w:rPr>
      </w:pPr>
    </w:p>
    <w:sectPr w:rsidR="0060320A" w:rsidRPr="001E0359" w:rsidSect="00CE3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Pro 75 Bd">
    <w:altName w:val="HelveticaNeueLT Pro 75 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Baskervil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685"/>
    <w:multiLevelType w:val="hybridMultilevel"/>
    <w:tmpl w:val="79FE670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7A2470"/>
    <w:multiLevelType w:val="hybridMultilevel"/>
    <w:tmpl w:val="3CECA7F8"/>
    <w:lvl w:ilvl="0" w:tplc="04090019">
      <w:start w:val="1"/>
      <w:numFmt w:val="lowerLetter"/>
      <w:lvlText w:val="%1."/>
      <w:lvlJc w:val="left"/>
      <w:pPr>
        <w:ind w:left="19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81" w:hanging="360"/>
      </w:pPr>
    </w:lvl>
    <w:lvl w:ilvl="2" w:tplc="0409001B" w:tentative="1">
      <w:start w:val="1"/>
      <w:numFmt w:val="lowerRoman"/>
      <w:lvlText w:val="%3."/>
      <w:lvlJc w:val="right"/>
      <w:pPr>
        <w:ind w:left="3401" w:hanging="180"/>
      </w:pPr>
    </w:lvl>
    <w:lvl w:ilvl="3" w:tplc="0409000F" w:tentative="1">
      <w:start w:val="1"/>
      <w:numFmt w:val="decimal"/>
      <w:lvlText w:val="%4."/>
      <w:lvlJc w:val="left"/>
      <w:pPr>
        <w:ind w:left="4121" w:hanging="360"/>
      </w:pPr>
    </w:lvl>
    <w:lvl w:ilvl="4" w:tplc="04090019" w:tentative="1">
      <w:start w:val="1"/>
      <w:numFmt w:val="lowerLetter"/>
      <w:lvlText w:val="%5."/>
      <w:lvlJc w:val="left"/>
      <w:pPr>
        <w:ind w:left="4841" w:hanging="360"/>
      </w:pPr>
    </w:lvl>
    <w:lvl w:ilvl="5" w:tplc="0409001B" w:tentative="1">
      <w:start w:val="1"/>
      <w:numFmt w:val="lowerRoman"/>
      <w:lvlText w:val="%6."/>
      <w:lvlJc w:val="right"/>
      <w:pPr>
        <w:ind w:left="5561" w:hanging="180"/>
      </w:pPr>
    </w:lvl>
    <w:lvl w:ilvl="6" w:tplc="0409000F" w:tentative="1">
      <w:start w:val="1"/>
      <w:numFmt w:val="decimal"/>
      <w:lvlText w:val="%7."/>
      <w:lvlJc w:val="left"/>
      <w:pPr>
        <w:ind w:left="6281" w:hanging="360"/>
      </w:pPr>
    </w:lvl>
    <w:lvl w:ilvl="7" w:tplc="04090019" w:tentative="1">
      <w:start w:val="1"/>
      <w:numFmt w:val="lowerLetter"/>
      <w:lvlText w:val="%8."/>
      <w:lvlJc w:val="left"/>
      <w:pPr>
        <w:ind w:left="7001" w:hanging="360"/>
      </w:pPr>
    </w:lvl>
    <w:lvl w:ilvl="8" w:tplc="040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">
    <w:nsid w:val="3922065D"/>
    <w:multiLevelType w:val="hybridMultilevel"/>
    <w:tmpl w:val="79FE6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955DA"/>
    <w:multiLevelType w:val="hybridMultilevel"/>
    <w:tmpl w:val="60F89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E7F1B"/>
    <w:multiLevelType w:val="hybridMultilevel"/>
    <w:tmpl w:val="75BE621E"/>
    <w:lvl w:ilvl="0" w:tplc="4EB4A67C">
      <w:start w:val="1"/>
      <w:numFmt w:val="decimal"/>
      <w:lvlText w:val="%1."/>
      <w:lvlJc w:val="left"/>
      <w:pPr>
        <w:ind w:left="808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CA"/>
    <w:rsid w:val="00035048"/>
    <w:rsid w:val="0011371F"/>
    <w:rsid w:val="00131EE7"/>
    <w:rsid w:val="001E0359"/>
    <w:rsid w:val="002726B5"/>
    <w:rsid w:val="004A2663"/>
    <w:rsid w:val="00510649"/>
    <w:rsid w:val="0060320A"/>
    <w:rsid w:val="00664098"/>
    <w:rsid w:val="00891263"/>
    <w:rsid w:val="008B3724"/>
    <w:rsid w:val="00942EC5"/>
    <w:rsid w:val="009C020B"/>
    <w:rsid w:val="00AC38F7"/>
    <w:rsid w:val="00B443CA"/>
    <w:rsid w:val="00CC7E8F"/>
    <w:rsid w:val="00CE3EEB"/>
    <w:rsid w:val="00D60F3B"/>
    <w:rsid w:val="00DA1B71"/>
    <w:rsid w:val="00E21C69"/>
    <w:rsid w:val="00F37392"/>
    <w:rsid w:val="00F4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C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3CA"/>
    <w:pPr>
      <w:ind w:left="720"/>
      <w:contextualSpacing/>
    </w:pPr>
  </w:style>
  <w:style w:type="paragraph" w:customStyle="1" w:styleId="Default">
    <w:name w:val="Default"/>
    <w:rsid w:val="00B443CA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C020B"/>
    <w:rPr>
      <w:color w:val="0000D4"/>
      <w:u w:val="single"/>
    </w:rPr>
  </w:style>
  <w:style w:type="character" w:customStyle="1" w:styleId="highlight">
    <w:name w:val="highlight"/>
    <w:basedOn w:val="DefaultParagraphFont"/>
    <w:rsid w:val="009C02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C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3CA"/>
    <w:pPr>
      <w:ind w:left="720"/>
      <w:contextualSpacing/>
    </w:pPr>
  </w:style>
  <w:style w:type="paragraph" w:customStyle="1" w:styleId="Default">
    <w:name w:val="Default"/>
    <w:rsid w:val="00B443CA"/>
    <w:pPr>
      <w:autoSpaceDE w:val="0"/>
      <w:autoSpaceDN w:val="0"/>
      <w:adjustRightInd w:val="0"/>
      <w:spacing w:after="0" w:line="240" w:lineRule="auto"/>
    </w:pPr>
    <w:rPr>
      <w:rFonts w:ascii="HelveticaNeueLT Pro 75 Bd" w:hAnsi="HelveticaNeueLT Pro 75 Bd" w:cs="HelveticaNeueLT Pro 75 B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9C020B"/>
    <w:rPr>
      <w:color w:val="0000D4"/>
      <w:u w:val="single"/>
    </w:rPr>
  </w:style>
  <w:style w:type="character" w:customStyle="1" w:styleId="highlight">
    <w:name w:val="highlight"/>
    <w:basedOn w:val="DefaultParagraphFont"/>
    <w:rsid w:val="009C0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24944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jmyers</dc:creator>
  <cp:lastModifiedBy>Myers, Janet</cp:lastModifiedBy>
  <cp:revision>3</cp:revision>
  <cp:lastPrinted>2014-10-06T19:54:00Z</cp:lastPrinted>
  <dcterms:created xsi:type="dcterms:W3CDTF">2015-09-27T17:14:00Z</dcterms:created>
  <dcterms:modified xsi:type="dcterms:W3CDTF">2015-09-27T17:16:00Z</dcterms:modified>
</cp:coreProperties>
</file>