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81942E" w14:textId="77777777" w:rsidR="00F07909" w:rsidRDefault="002D1FB1" w:rsidP="002D1FB1">
      <w:pPr>
        <w:pStyle w:val="BodyText3"/>
        <w:shd w:val="pct10" w:color="auto" w:fill="FFFFFF"/>
        <w:ind w:right="-360"/>
        <w:rPr>
          <w:shd w:val="pct10" w:color="auto" w:fill="FFFFFF"/>
        </w:rPr>
      </w:pPr>
      <w:r>
        <w:rPr>
          <w:shd w:val="pct10" w:color="auto" w:fill="FFFFFF"/>
        </w:rPr>
        <w:t xml:space="preserve">TICR DCEA Section </w:t>
      </w:r>
      <w:r w:rsidR="00961E69">
        <w:rPr>
          <w:shd w:val="pct10" w:color="auto" w:fill="FFFFFF"/>
        </w:rPr>
        <w:t>6</w:t>
      </w:r>
      <w:r>
        <w:rPr>
          <w:shd w:val="pct10" w:color="auto" w:fill="FFFFFF"/>
        </w:rPr>
        <w:t xml:space="preserve">, </w:t>
      </w:r>
      <w:r w:rsidR="00F07909">
        <w:rPr>
          <w:shd w:val="pct10" w:color="auto" w:fill="FFFFFF"/>
        </w:rPr>
        <w:t>Feb 25, 2016</w:t>
      </w:r>
    </w:p>
    <w:p w14:paraId="6C9520CB" w14:textId="4E1E9402" w:rsidR="002D1FB1" w:rsidRDefault="002D1FB1" w:rsidP="002D1FB1">
      <w:pPr>
        <w:pStyle w:val="BodyText3"/>
        <w:shd w:val="pct10" w:color="auto" w:fill="FFFFFF"/>
        <w:ind w:right="-360"/>
        <w:rPr>
          <w:shd w:val="pct10" w:color="auto" w:fill="FFFFFF"/>
        </w:rPr>
      </w:pPr>
      <w:r>
        <w:rPr>
          <w:shd w:val="pct10" w:color="auto" w:fill="FFFFFF"/>
        </w:rPr>
        <w:t>Sensitivity Analyses</w:t>
      </w:r>
    </w:p>
    <w:p w14:paraId="3017F22A" w14:textId="77777777" w:rsidR="002D1FB1" w:rsidRDefault="002D1FB1" w:rsidP="002D1FB1">
      <w:pPr>
        <w:keepLines/>
        <w:tabs>
          <w:tab w:val="left" w:pos="-720"/>
        </w:tabs>
        <w:suppressAutoHyphens/>
        <w:spacing w:before="0" w:after="0"/>
        <w:jc w:val="right"/>
        <w:rPr>
          <w:sz w:val="22"/>
        </w:rPr>
      </w:pPr>
    </w:p>
    <w:p w14:paraId="21B20B81" w14:textId="77777777" w:rsidR="002D1FB1" w:rsidRDefault="002D1FB1" w:rsidP="002D1FB1">
      <w:pPr>
        <w:keepNext/>
        <w:keepLines/>
        <w:tabs>
          <w:tab w:val="left" w:pos="-720"/>
        </w:tabs>
        <w:suppressAutoHyphens/>
        <w:spacing w:before="0" w:after="0"/>
        <w:rPr>
          <w:sz w:val="22"/>
        </w:rPr>
      </w:pPr>
      <w:r>
        <w:rPr>
          <w:b/>
          <w:sz w:val="22"/>
        </w:rPr>
        <w:t>Objectives:</w:t>
      </w:r>
    </w:p>
    <w:p w14:paraId="467009F6" w14:textId="77777777" w:rsidR="002D1FB1" w:rsidRDefault="002D1FB1" w:rsidP="002D1FB1">
      <w:pPr>
        <w:keepLines/>
        <w:numPr>
          <w:ilvl w:val="0"/>
          <w:numId w:val="1"/>
        </w:numPr>
        <w:tabs>
          <w:tab w:val="left" w:pos="0"/>
          <w:tab w:val="left" w:pos="360"/>
          <w:tab w:val="left" w:pos="720"/>
        </w:tabs>
        <w:suppressAutoHyphens/>
        <w:spacing w:before="0" w:after="0"/>
        <w:rPr>
          <w:sz w:val="22"/>
        </w:rPr>
      </w:pPr>
      <w:r>
        <w:rPr>
          <w:sz w:val="22"/>
        </w:rPr>
        <w:t>To understand the uses and types of sensitivity analysis</w:t>
      </w:r>
    </w:p>
    <w:p w14:paraId="533B01C0" w14:textId="77777777" w:rsidR="002D1FB1" w:rsidRDefault="002D1FB1" w:rsidP="002D1FB1">
      <w:pPr>
        <w:numPr>
          <w:ilvl w:val="0"/>
          <w:numId w:val="1"/>
        </w:numPr>
        <w:tabs>
          <w:tab w:val="left" w:pos="0"/>
          <w:tab w:val="left" w:pos="360"/>
          <w:tab w:val="left" w:pos="720"/>
        </w:tabs>
        <w:suppressAutoHyphens/>
        <w:spacing w:before="0" w:after="0"/>
        <w:rPr>
          <w:sz w:val="22"/>
        </w:rPr>
      </w:pPr>
      <w:r>
        <w:rPr>
          <w:sz w:val="22"/>
        </w:rPr>
        <w:fldChar w:fldCharType="begin"/>
      </w:r>
      <w:r>
        <w:rPr>
          <w:sz w:val="22"/>
        </w:rPr>
        <w:instrText xml:space="preserve">seq level0 \h \r0 </w:instrText>
      </w:r>
      <w:r>
        <w:rPr>
          <w:sz w:val="22"/>
        </w:rPr>
        <w:fldChar w:fldCharType="end"/>
      </w:r>
      <w:r>
        <w:rPr>
          <w:sz w:val="22"/>
        </w:rPr>
        <w:fldChar w:fldCharType="begin"/>
      </w:r>
      <w:r>
        <w:rPr>
          <w:sz w:val="22"/>
        </w:rPr>
        <w:instrText xml:space="preserve">seq level1 \h \r0 </w:instrText>
      </w:r>
      <w:r>
        <w:rPr>
          <w:sz w:val="22"/>
        </w:rPr>
        <w:fldChar w:fldCharType="end"/>
      </w:r>
      <w:r>
        <w:rPr>
          <w:sz w:val="22"/>
        </w:rPr>
        <w:fldChar w:fldCharType="begin"/>
      </w:r>
      <w:r>
        <w:rPr>
          <w:sz w:val="22"/>
        </w:rPr>
        <w:instrText xml:space="preserve">seq level2 \h \r0 </w:instrText>
      </w:r>
      <w:r>
        <w:rPr>
          <w:sz w:val="22"/>
        </w:rPr>
        <w:fldChar w:fldCharType="end"/>
      </w:r>
      <w:r>
        <w:rPr>
          <w:sz w:val="22"/>
        </w:rPr>
        <w:fldChar w:fldCharType="begin"/>
      </w:r>
      <w:r>
        <w:rPr>
          <w:sz w:val="22"/>
        </w:rPr>
        <w:instrText xml:space="preserve">seq level3 \h \r0 </w:instrText>
      </w:r>
      <w:r>
        <w:rPr>
          <w:sz w:val="22"/>
        </w:rPr>
        <w:fldChar w:fldCharType="end"/>
      </w:r>
      <w:r>
        <w:rPr>
          <w:sz w:val="22"/>
        </w:rPr>
        <w:fldChar w:fldCharType="begin"/>
      </w:r>
      <w:r>
        <w:rPr>
          <w:sz w:val="22"/>
        </w:rPr>
        <w:instrText xml:space="preserve">seq level4 \h \r0 </w:instrText>
      </w:r>
      <w:r>
        <w:rPr>
          <w:sz w:val="22"/>
        </w:rPr>
        <w:fldChar w:fldCharType="end"/>
      </w:r>
      <w:r>
        <w:rPr>
          <w:sz w:val="22"/>
        </w:rPr>
        <w:fldChar w:fldCharType="begin"/>
      </w:r>
      <w:r>
        <w:rPr>
          <w:sz w:val="22"/>
        </w:rPr>
        <w:instrText xml:space="preserve">seq level5 \h \r0 </w:instrText>
      </w:r>
      <w:r>
        <w:rPr>
          <w:sz w:val="22"/>
        </w:rPr>
        <w:fldChar w:fldCharType="end"/>
      </w:r>
      <w:r>
        <w:rPr>
          <w:sz w:val="22"/>
        </w:rPr>
        <w:fldChar w:fldCharType="begin"/>
      </w:r>
      <w:r>
        <w:rPr>
          <w:sz w:val="22"/>
        </w:rPr>
        <w:instrText xml:space="preserve">seq level6 \h \r0 </w:instrText>
      </w:r>
      <w:r>
        <w:rPr>
          <w:sz w:val="22"/>
        </w:rPr>
        <w:fldChar w:fldCharType="end"/>
      </w:r>
      <w:r>
        <w:rPr>
          <w:sz w:val="22"/>
        </w:rPr>
        <w:fldChar w:fldCharType="begin"/>
      </w:r>
      <w:r>
        <w:rPr>
          <w:sz w:val="22"/>
        </w:rPr>
        <w:instrText xml:space="preserve">seq level7 \h \r0 </w:instrText>
      </w:r>
      <w:r>
        <w:rPr>
          <w:sz w:val="22"/>
        </w:rPr>
        <w:fldChar w:fldCharType="end"/>
      </w:r>
      <w:r>
        <w:rPr>
          <w:sz w:val="22"/>
        </w:rPr>
        <w:t>To conduct two simple sensitivity analyses: on mammography and your own CEA</w:t>
      </w:r>
    </w:p>
    <w:p w14:paraId="19BF055C" w14:textId="77777777" w:rsidR="002D1FB1" w:rsidRDefault="002D1FB1" w:rsidP="002D1FB1">
      <w:pPr>
        <w:tabs>
          <w:tab w:val="left" w:pos="0"/>
        </w:tabs>
        <w:suppressAutoHyphens/>
        <w:spacing w:before="0" w:after="0"/>
        <w:rPr>
          <w:sz w:val="22"/>
        </w:rPr>
      </w:pPr>
    </w:p>
    <w:p w14:paraId="503D4F65" w14:textId="77777777" w:rsidR="002D1FB1" w:rsidRDefault="002D1FB1" w:rsidP="002D1FB1">
      <w:pPr>
        <w:tabs>
          <w:tab w:val="left" w:pos="0"/>
        </w:tabs>
        <w:suppressAutoHyphens/>
        <w:spacing w:before="0" w:after="0"/>
        <w:rPr>
          <w:sz w:val="22"/>
        </w:rPr>
      </w:pPr>
      <w:r>
        <w:rPr>
          <w:b/>
          <w:sz w:val="22"/>
        </w:rPr>
        <w:t>Reading:</w:t>
      </w:r>
    </w:p>
    <w:p w14:paraId="5B1BBFA4" w14:textId="77777777" w:rsidR="002D1FB1" w:rsidRDefault="002D1FB1" w:rsidP="002D1FB1">
      <w:pPr>
        <w:tabs>
          <w:tab w:val="left" w:pos="0"/>
        </w:tabs>
        <w:suppressAutoHyphens/>
        <w:spacing w:before="0" w:after="0"/>
        <w:rPr>
          <w:sz w:val="22"/>
        </w:rPr>
      </w:pPr>
      <w:r>
        <w:rPr>
          <w:sz w:val="22"/>
        </w:rPr>
        <w:t>None.</w:t>
      </w:r>
    </w:p>
    <w:p w14:paraId="5293CA46" w14:textId="77777777" w:rsidR="00961E69" w:rsidRPr="004806D0" w:rsidRDefault="00961E69" w:rsidP="002D1FB1">
      <w:pPr>
        <w:tabs>
          <w:tab w:val="left" w:pos="0"/>
        </w:tabs>
        <w:suppressAutoHyphens/>
        <w:spacing w:before="0" w:after="0"/>
        <w:rPr>
          <w:b/>
          <w:bCs/>
          <w:sz w:val="22"/>
        </w:rPr>
      </w:pPr>
    </w:p>
    <w:p w14:paraId="0AC3B527" w14:textId="77777777" w:rsidR="002D1FB1" w:rsidRDefault="002D1FB1" w:rsidP="002D1FB1">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b/>
          <w:bCs/>
          <w:sz w:val="22"/>
        </w:rPr>
      </w:pPr>
      <w:r>
        <w:rPr>
          <w:b/>
          <w:bCs/>
          <w:sz w:val="22"/>
        </w:rPr>
        <w:t>Procedure for Turning In Homework Assignments:</w:t>
      </w:r>
    </w:p>
    <w:p w14:paraId="110944DB" w14:textId="77777777" w:rsidR="002D1FB1" w:rsidRDefault="002D1FB1" w:rsidP="002D1FB1">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p>
    <w:p w14:paraId="2BA33511" w14:textId="77777777" w:rsidR="002D1FB1" w:rsidRDefault="002D1FB1"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r>
        <w:rPr>
          <w:sz w:val="22"/>
        </w:rPr>
        <w:t>In this section you will have two separate homework problems – one on mammography and one on your own decision analysis/cost-effectiveness analysis.  These will be assessed by different individuals, and so should be turned in separately.</w:t>
      </w:r>
    </w:p>
    <w:p w14:paraId="2F3786CC" w14:textId="77777777" w:rsidR="002D1FB1" w:rsidRDefault="002D1FB1"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p>
    <w:p w14:paraId="003B0DBD" w14:textId="77777777" w:rsidR="002D1FB1" w:rsidRDefault="002D1FB1"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r>
        <w:rPr>
          <w:sz w:val="22"/>
        </w:rPr>
        <w:tab/>
        <w:t>The procedure is as follows:</w:t>
      </w:r>
    </w:p>
    <w:p w14:paraId="748AC607" w14:textId="77777777" w:rsidR="002D1FB1" w:rsidRDefault="002D1FB1"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p>
    <w:p w14:paraId="0ADBE77E" w14:textId="3874871B" w:rsidR="00961E69" w:rsidRPr="00975114" w:rsidRDefault="00961E69"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b/>
          <w:sz w:val="22"/>
        </w:rPr>
      </w:pPr>
      <w:r>
        <w:rPr>
          <w:b/>
          <w:sz w:val="22"/>
        </w:rPr>
        <w:t xml:space="preserve">#1: </w:t>
      </w:r>
      <w:r w:rsidR="00D31715">
        <w:rPr>
          <w:b/>
          <w:sz w:val="22"/>
        </w:rPr>
        <w:t>Mammography – Due Wednesday, 3/</w:t>
      </w:r>
      <w:r w:rsidR="00F07909">
        <w:rPr>
          <w:b/>
          <w:sz w:val="22"/>
        </w:rPr>
        <w:t>2</w:t>
      </w:r>
      <w:r>
        <w:rPr>
          <w:b/>
          <w:sz w:val="22"/>
        </w:rPr>
        <w:t xml:space="preserve"> by 6pm</w:t>
      </w:r>
    </w:p>
    <w:p w14:paraId="314C92AF" w14:textId="77777777" w:rsidR="00961E69" w:rsidRDefault="00961E69"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p>
    <w:p w14:paraId="61A4091B" w14:textId="31245C46" w:rsidR="00D31715" w:rsidRPr="00F07909" w:rsidRDefault="00961E69" w:rsidP="00D31715">
      <w:pPr>
        <w:numPr>
          <w:ilvl w:val="0"/>
          <w:numId w:val="2"/>
        </w:numPr>
        <w:pBdr>
          <w:top w:val="single" w:sz="4" w:space="1" w:color="auto"/>
          <w:left w:val="single" w:sz="4" w:space="4" w:color="auto"/>
          <w:bottom w:val="single" w:sz="4" w:space="1" w:color="auto"/>
          <w:right w:val="single" w:sz="4" w:space="4" w:color="auto"/>
        </w:pBdr>
        <w:shd w:val="clear" w:color="auto" w:fill="F3F3F3"/>
        <w:tabs>
          <w:tab w:val="clear" w:pos="1800"/>
          <w:tab w:val="left" w:pos="0"/>
        </w:tabs>
        <w:suppressAutoHyphens/>
        <w:overflowPunct w:val="0"/>
        <w:autoSpaceDE w:val="0"/>
        <w:autoSpaceDN w:val="0"/>
        <w:adjustRightInd w:val="0"/>
        <w:spacing w:before="0" w:after="0"/>
        <w:ind w:left="360"/>
        <w:textAlignment w:val="baseline"/>
        <w:rPr>
          <w:sz w:val="22"/>
          <w:szCs w:val="22"/>
        </w:rPr>
      </w:pPr>
      <w:r>
        <w:rPr>
          <w:sz w:val="22"/>
        </w:rPr>
        <w:t xml:space="preserve">Turn in the </w:t>
      </w:r>
      <w:r w:rsidRPr="00C95863">
        <w:rPr>
          <w:b/>
          <w:bCs/>
          <w:i/>
          <w:iCs/>
          <w:sz w:val="22"/>
        </w:rPr>
        <w:t>Mammography</w:t>
      </w:r>
      <w:r>
        <w:rPr>
          <w:i/>
          <w:iCs/>
          <w:sz w:val="22"/>
        </w:rPr>
        <w:t xml:space="preserve"> </w:t>
      </w:r>
      <w:r w:rsidRPr="00F07909">
        <w:rPr>
          <w:i/>
          <w:iCs/>
          <w:sz w:val="22"/>
          <w:szCs w:val="22"/>
        </w:rPr>
        <w:t>Decision Analysis</w:t>
      </w:r>
      <w:r w:rsidRPr="00F07909">
        <w:rPr>
          <w:sz w:val="22"/>
          <w:szCs w:val="22"/>
        </w:rPr>
        <w:t xml:space="preserve"> problem to </w:t>
      </w:r>
      <w:r w:rsidR="00F07909">
        <w:rPr>
          <w:sz w:val="22"/>
          <w:szCs w:val="22"/>
        </w:rPr>
        <w:t>t</w:t>
      </w:r>
      <w:bookmarkStart w:id="0" w:name="_GoBack"/>
      <w:bookmarkEnd w:id="0"/>
      <w:r w:rsidR="00D31715" w:rsidRPr="00F07909">
        <w:rPr>
          <w:sz w:val="22"/>
          <w:szCs w:val="22"/>
        </w:rPr>
        <w:t>he</w:t>
      </w:r>
      <w:r w:rsidR="00D31715" w:rsidRPr="00F07909">
        <w:rPr>
          <w:b/>
          <w:sz w:val="22"/>
          <w:szCs w:val="22"/>
        </w:rPr>
        <w:t xml:space="preserve"> TAs</w:t>
      </w:r>
      <w:r w:rsidR="00D31715" w:rsidRPr="00F07909">
        <w:rPr>
          <w:sz w:val="22"/>
          <w:szCs w:val="22"/>
        </w:rPr>
        <w:t xml:space="preserve"> (</w:t>
      </w:r>
      <w:r w:rsidR="00F07909">
        <w:rPr>
          <w:sz w:val="22"/>
          <w:szCs w:val="22"/>
        </w:rPr>
        <w:t>MoassesfarS</w:t>
      </w:r>
      <w:r w:rsidR="00F07909" w:rsidRPr="00F07909">
        <w:rPr>
          <w:sz w:val="22"/>
          <w:szCs w:val="22"/>
        </w:rPr>
        <w:t>@peds.ucsf.edu</w:t>
      </w:r>
      <w:r w:rsidR="00D31715" w:rsidRPr="00F07909">
        <w:rPr>
          <w:sz w:val="22"/>
          <w:szCs w:val="22"/>
        </w:rPr>
        <w:t xml:space="preserve"> or</w:t>
      </w:r>
      <w:r w:rsidR="00F07909" w:rsidRPr="00F07909">
        <w:rPr>
          <w:sz w:val="22"/>
          <w:szCs w:val="22"/>
        </w:rPr>
        <w:t xml:space="preserve"> </w:t>
      </w:r>
      <w:r w:rsidR="00F07909" w:rsidRPr="00F07909">
        <w:rPr>
          <w:sz w:val="22"/>
          <w:szCs w:val="22"/>
        </w:rPr>
        <w:t>Jenny.Kaplan@ucsf.edu</w:t>
      </w:r>
      <w:r w:rsidR="00D31715" w:rsidRPr="00F07909">
        <w:rPr>
          <w:sz w:val="22"/>
          <w:szCs w:val="22"/>
        </w:rPr>
        <w:t xml:space="preserve">) and </w:t>
      </w:r>
      <w:r w:rsidR="00D31715" w:rsidRPr="00F07909">
        <w:rPr>
          <w:b/>
          <w:sz w:val="22"/>
          <w:szCs w:val="22"/>
        </w:rPr>
        <w:t>section leader</w:t>
      </w:r>
      <w:r w:rsidR="00EE6CBF" w:rsidRPr="00F07909">
        <w:rPr>
          <w:b/>
          <w:sz w:val="22"/>
          <w:szCs w:val="22"/>
        </w:rPr>
        <w:t>s</w:t>
      </w:r>
      <w:r w:rsidR="00D31715" w:rsidRPr="00F07909">
        <w:rPr>
          <w:sz w:val="22"/>
          <w:szCs w:val="22"/>
        </w:rPr>
        <w:t xml:space="preserve"> (</w:t>
      </w:r>
      <w:hyperlink r:id="rId8" w:history="1">
        <w:r w:rsidR="00D31715" w:rsidRPr="00F07909">
          <w:rPr>
            <w:rStyle w:val="Hyperlink"/>
            <w:sz w:val="22"/>
            <w:szCs w:val="22"/>
          </w:rPr>
          <w:t>jgkahn@gmail.com</w:t>
        </w:r>
      </w:hyperlink>
      <w:r w:rsidR="00D31715" w:rsidRPr="00F07909">
        <w:rPr>
          <w:sz w:val="22"/>
          <w:szCs w:val="22"/>
        </w:rPr>
        <w:t xml:space="preserve"> or </w:t>
      </w:r>
      <w:hyperlink r:id="rId9" w:history="1">
        <w:r w:rsidR="00D31715" w:rsidRPr="00F07909">
          <w:rPr>
            <w:rStyle w:val="Hyperlink"/>
            <w:sz w:val="22"/>
            <w:szCs w:val="22"/>
          </w:rPr>
          <w:t>emarseille@comcast.net</w:t>
        </w:r>
      </w:hyperlink>
      <w:r w:rsidR="00D31715" w:rsidRPr="00F07909">
        <w:rPr>
          <w:sz w:val="22"/>
          <w:szCs w:val="22"/>
        </w:rPr>
        <w:t xml:space="preserve">). </w:t>
      </w:r>
    </w:p>
    <w:p w14:paraId="6CFE4039" w14:textId="77777777" w:rsidR="00961E69" w:rsidRPr="00F07909" w:rsidRDefault="00961E69" w:rsidP="00961E69">
      <w:pPr>
        <w:numPr>
          <w:ilvl w:val="0"/>
          <w:numId w:val="2"/>
        </w:numPr>
        <w:pBdr>
          <w:top w:val="single" w:sz="4" w:space="1" w:color="auto"/>
          <w:left w:val="single" w:sz="4" w:space="4" w:color="auto"/>
          <w:bottom w:val="single" w:sz="4" w:space="1" w:color="auto"/>
          <w:right w:val="single" w:sz="4" w:space="4" w:color="auto"/>
        </w:pBdr>
        <w:shd w:val="clear" w:color="auto" w:fill="F3F3F3"/>
        <w:tabs>
          <w:tab w:val="clear" w:pos="1800"/>
          <w:tab w:val="left" w:pos="0"/>
        </w:tabs>
        <w:suppressAutoHyphens/>
        <w:overflowPunct w:val="0"/>
        <w:autoSpaceDE w:val="0"/>
        <w:autoSpaceDN w:val="0"/>
        <w:adjustRightInd w:val="0"/>
        <w:spacing w:before="0" w:after="0"/>
        <w:ind w:left="360"/>
        <w:textAlignment w:val="baseline"/>
        <w:rPr>
          <w:sz w:val="22"/>
          <w:szCs w:val="22"/>
        </w:rPr>
      </w:pPr>
      <w:r w:rsidRPr="00F07909">
        <w:rPr>
          <w:sz w:val="22"/>
          <w:szCs w:val="22"/>
        </w:rPr>
        <w:t>Put DCEA, your last name, and the due date in the filename and the email subject line. Underscores help too in the filename. Thus, for example</w:t>
      </w:r>
    </w:p>
    <w:p w14:paraId="70F2CEBA" w14:textId="77777777" w:rsidR="00961E69" w:rsidRDefault="00961E69"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p>
    <w:p w14:paraId="2DF1B7DF" w14:textId="64195EBC" w:rsidR="00961E69" w:rsidRDefault="00961E69"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r>
        <w:rPr>
          <w:sz w:val="22"/>
        </w:rPr>
        <w:tab/>
        <w:t>DCEA</w:t>
      </w:r>
      <w:r w:rsidR="00D31715">
        <w:rPr>
          <w:sz w:val="22"/>
        </w:rPr>
        <w:t>1</w:t>
      </w:r>
      <w:r w:rsidR="00F07909">
        <w:rPr>
          <w:sz w:val="22"/>
        </w:rPr>
        <w:t>6</w:t>
      </w:r>
      <w:r>
        <w:rPr>
          <w:sz w:val="22"/>
        </w:rPr>
        <w:t>_Jones_Mammog_</w:t>
      </w:r>
      <w:r w:rsidR="00E85480">
        <w:rPr>
          <w:sz w:val="22"/>
        </w:rPr>
        <w:t>HW6_</w:t>
      </w:r>
      <w:r w:rsidR="00F07909">
        <w:rPr>
          <w:sz w:val="22"/>
        </w:rPr>
        <w:t>2</w:t>
      </w:r>
      <w:r w:rsidR="00D31715">
        <w:rPr>
          <w:sz w:val="22"/>
        </w:rPr>
        <w:t>-Mar-1</w:t>
      </w:r>
      <w:r w:rsidR="00F07909">
        <w:rPr>
          <w:sz w:val="22"/>
        </w:rPr>
        <w:t>6</w:t>
      </w:r>
      <w:r>
        <w:rPr>
          <w:sz w:val="22"/>
        </w:rPr>
        <w:t>.xls</w:t>
      </w:r>
    </w:p>
    <w:p w14:paraId="2D27BB0F" w14:textId="77777777" w:rsidR="00961E69" w:rsidRDefault="00961E69"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p>
    <w:p w14:paraId="683FE824" w14:textId="77777777" w:rsidR="00961E69" w:rsidRDefault="00961E69" w:rsidP="00961E69">
      <w:pPr>
        <w:pBdr>
          <w:top w:val="single" w:sz="4" w:space="1" w:color="auto"/>
          <w:left w:val="single" w:sz="4" w:space="4" w:color="auto"/>
          <w:bottom w:val="single" w:sz="4" w:space="1" w:color="auto"/>
          <w:right w:val="single" w:sz="4" w:space="4" w:color="auto"/>
        </w:pBdr>
        <w:shd w:val="clear" w:color="auto" w:fill="F3F3F3"/>
        <w:tabs>
          <w:tab w:val="left" w:pos="0"/>
          <w:tab w:val="left" w:pos="360"/>
        </w:tabs>
        <w:suppressAutoHyphens/>
        <w:spacing w:before="0" w:after="0"/>
        <w:rPr>
          <w:sz w:val="22"/>
        </w:rPr>
      </w:pPr>
      <w:r>
        <w:rPr>
          <w:sz w:val="22"/>
        </w:rPr>
        <w:tab/>
        <w:t>This helps us stay organized. Thanks!</w:t>
      </w:r>
    </w:p>
    <w:p w14:paraId="76B9A808" w14:textId="77777777" w:rsidR="00961E69" w:rsidRDefault="00961E69"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p>
    <w:p w14:paraId="4B703DE1" w14:textId="77777777" w:rsidR="00961E69" w:rsidRDefault="00961E69" w:rsidP="00961E69">
      <w:pPr>
        <w:numPr>
          <w:ilvl w:val="0"/>
          <w:numId w:val="2"/>
        </w:numPr>
        <w:pBdr>
          <w:top w:val="single" w:sz="4" w:space="1" w:color="auto"/>
          <w:left w:val="single" w:sz="4" w:space="4" w:color="auto"/>
          <w:bottom w:val="single" w:sz="4" w:space="1" w:color="auto"/>
          <w:right w:val="single" w:sz="4" w:space="4" w:color="auto"/>
        </w:pBdr>
        <w:shd w:val="clear" w:color="auto" w:fill="F3F3F3"/>
        <w:tabs>
          <w:tab w:val="clear" w:pos="1800"/>
          <w:tab w:val="left" w:pos="0"/>
        </w:tabs>
        <w:suppressAutoHyphens/>
        <w:overflowPunct w:val="0"/>
        <w:autoSpaceDE w:val="0"/>
        <w:autoSpaceDN w:val="0"/>
        <w:adjustRightInd w:val="0"/>
        <w:spacing w:before="0" w:after="0"/>
        <w:ind w:left="360"/>
        <w:textAlignment w:val="baseline"/>
        <w:rPr>
          <w:sz w:val="22"/>
        </w:rPr>
      </w:pPr>
      <w:r>
        <w:rPr>
          <w:sz w:val="22"/>
        </w:rPr>
        <w:t xml:space="preserve">The assignment should be completed in Excel using the templates provided on the website.  </w:t>
      </w:r>
      <w:r>
        <w:rPr>
          <w:sz w:val="22"/>
        </w:rPr>
        <w:br/>
      </w:r>
    </w:p>
    <w:p w14:paraId="2C02CE0F" w14:textId="68DB1A02" w:rsidR="00961E69" w:rsidRPr="00961E69" w:rsidRDefault="00961E69" w:rsidP="00961E69">
      <w:pPr>
        <w:numPr>
          <w:ilvl w:val="0"/>
          <w:numId w:val="2"/>
        </w:numPr>
        <w:pBdr>
          <w:top w:val="single" w:sz="4" w:space="1" w:color="auto"/>
          <w:left w:val="single" w:sz="4" w:space="4" w:color="auto"/>
          <w:bottom w:val="single" w:sz="4" w:space="1" w:color="auto"/>
          <w:right w:val="single" w:sz="4" w:space="4" w:color="auto"/>
        </w:pBdr>
        <w:shd w:val="clear" w:color="auto" w:fill="F3F3F3"/>
        <w:tabs>
          <w:tab w:val="clear" w:pos="1800"/>
          <w:tab w:val="left" w:pos="0"/>
        </w:tabs>
        <w:suppressAutoHyphens/>
        <w:overflowPunct w:val="0"/>
        <w:autoSpaceDE w:val="0"/>
        <w:autoSpaceDN w:val="0"/>
        <w:adjustRightInd w:val="0"/>
        <w:spacing w:before="0" w:after="0"/>
        <w:ind w:left="360"/>
        <w:textAlignment w:val="baseline"/>
        <w:rPr>
          <w:sz w:val="22"/>
        </w:rPr>
      </w:pPr>
      <w:r w:rsidRPr="00961E69">
        <w:rPr>
          <w:sz w:val="22"/>
        </w:rPr>
        <w:t xml:space="preserve">The Mammography Decision Analysis homework is the </w:t>
      </w:r>
      <w:r w:rsidRPr="00961E69">
        <w:rPr>
          <w:sz w:val="22"/>
          <w:u w:val="single"/>
        </w:rPr>
        <w:t>day before section (Wednesday) at 6 pm</w:t>
      </w:r>
      <w:r w:rsidRPr="00961E69">
        <w:rPr>
          <w:sz w:val="22"/>
        </w:rPr>
        <w:t xml:space="preserve">. Assignments turned in </w:t>
      </w:r>
      <w:r w:rsidRPr="00EE6CBF">
        <w:rPr>
          <w:sz w:val="22"/>
          <w:u w:val="single"/>
        </w:rPr>
        <w:t xml:space="preserve">after </w:t>
      </w:r>
      <w:r w:rsidR="00EE6CBF" w:rsidRPr="00EE6CBF">
        <w:rPr>
          <w:sz w:val="22"/>
          <w:u w:val="single"/>
        </w:rPr>
        <w:t>class</w:t>
      </w:r>
      <w:r w:rsidRPr="00961E69">
        <w:rPr>
          <w:sz w:val="22"/>
        </w:rPr>
        <w:t xml:space="preserve"> will be marked down 25% of the total earned score. Additional delays of 24 hours will result in further markdowns of 10% for each 24 hours the homework is late. </w:t>
      </w:r>
      <w:r w:rsidRPr="00961E69">
        <w:rPr>
          <w:sz w:val="22"/>
        </w:rPr>
        <w:br/>
      </w:r>
    </w:p>
    <w:p w14:paraId="02A7EFD1" w14:textId="0CEE613D" w:rsidR="00961E69" w:rsidRPr="007B5A50" w:rsidRDefault="00961E69"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r w:rsidRPr="007B5A50">
        <w:rPr>
          <w:b/>
          <w:sz w:val="22"/>
        </w:rPr>
        <w:t xml:space="preserve">#2: Your Own Project – Due Thursday, </w:t>
      </w:r>
      <w:r>
        <w:rPr>
          <w:b/>
          <w:sz w:val="22"/>
        </w:rPr>
        <w:t>3</w:t>
      </w:r>
      <w:r w:rsidRPr="007B5A50">
        <w:rPr>
          <w:b/>
          <w:sz w:val="22"/>
        </w:rPr>
        <w:t>/</w:t>
      </w:r>
      <w:r w:rsidR="00F07909">
        <w:rPr>
          <w:b/>
          <w:sz w:val="22"/>
        </w:rPr>
        <w:t>3</w:t>
      </w:r>
      <w:r w:rsidRPr="007B5A50">
        <w:rPr>
          <w:b/>
          <w:sz w:val="22"/>
        </w:rPr>
        <w:t xml:space="preserve"> by 12:30</w:t>
      </w:r>
    </w:p>
    <w:p w14:paraId="7FA7DAA5" w14:textId="77777777" w:rsidR="00961E69" w:rsidRDefault="00961E69"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p>
    <w:p w14:paraId="657BF536" w14:textId="77777777" w:rsidR="006C0507" w:rsidRDefault="00961E69" w:rsidP="006C0507">
      <w:pPr>
        <w:numPr>
          <w:ilvl w:val="0"/>
          <w:numId w:val="2"/>
        </w:numPr>
        <w:pBdr>
          <w:top w:val="single" w:sz="4" w:space="1" w:color="auto"/>
          <w:left w:val="single" w:sz="4" w:space="4" w:color="auto"/>
          <w:bottom w:val="single" w:sz="4" w:space="1" w:color="auto"/>
          <w:right w:val="single" w:sz="4" w:space="4" w:color="auto"/>
        </w:pBdr>
        <w:shd w:val="clear" w:color="auto" w:fill="F3F3F3"/>
        <w:tabs>
          <w:tab w:val="clear" w:pos="1800"/>
          <w:tab w:val="left" w:pos="0"/>
        </w:tabs>
        <w:suppressAutoHyphens/>
        <w:overflowPunct w:val="0"/>
        <w:autoSpaceDE w:val="0"/>
        <w:autoSpaceDN w:val="0"/>
        <w:adjustRightInd w:val="0"/>
        <w:spacing w:before="0" w:after="0"/>
        <w:ind w:left="360"/>
        <w:textAlignment w:val="baseline"/>
        <w:rPr>
          <w:rFonts w:ascii="Times" w:hAnsi="Times"/>
          <w:sz w:val="22"/>
          <w:szCs w:val="22"/>
        </w:rPr>
      </w:pPr>
      <w:r>
        <w:rPr>
          <w:sz w:val="22"/>
        </w:rPr>
        <w:t xml:space="preserve">Turn in the </w:t>
      </w:r>
      <w:r w:rsidRPr="00C95863">
        <w:rPr>
          <w:b/>
          <w:bCs/>
          <w:i/>
          <w:iCs/>
          <w:sz w:val="22"/>
        </w:rPr>
        <w:t>Your Own DA/CEA</w:t>
      </w:r>
      <w:r>
        <w:rPr>
          <w:sz w:val="22"/>
        </w:rPr>
        <w:t xml:space="preserve"> assignment to your </w:t>
      </w:r>
      <w:r w:rsidRPr="00B30013">
        <w:rPr>
          <w:sz w:val="22"/>
          <w:u w:val="single"/>
        </w:rPr>
        <w:t>mentor</w:t>
      </w:r>
      <w:r w:rsidR="00E85480">
        <w:rPr>
          <w:sz w:val="22"/>
          <w:u w:val="single"/>
        </w:rPr>
        <w:t xml:space="preserve"> and section leader</w:t>
      </w:r>
      <w:r>
        <w:rPr>
          <w:sz w:val="22"/>
        </w:rPr>
        <w:t xml:space="preserve">. This should be in an Excel file or </w:t>
      </w:r>
      <w:proofErr w:type="spellStart"/>
      <w:r>
        <w:rPr>
          <w:sz w:val="22"/>
        </w:rPr>
        <w:t>TreeAge</w:t>
      </w:r>
      <w:proofErr w:type="spellEnd"/>
      <w:r>
        <w:rPr>
          <w:sz w:val="22"/>
        </w:rPr>
        <w:t xml:space="preserve">. Please respond to </w:t>
      </w:r>
      <w:r w:rsidRPr="00B30013">
        <w:rPr>
          <w:sz w:val="22"/>
          <w:u w:val="single"/>
        </w:rPr>
        <w:t>all</w:t>
      </w:r>
      <w:r>
        <w:rPr>
          <w:sz w:val="22"/>
        </w:rPr>
        <w:t xml:space="preserve"> of your mentor’s comment</w:t>
      </w:r>
      <w:r w:rsidR="006C0507">
        <w:rPr>
          <w:sz w:val="22"/>
        </w:rPr>
        <w:t xml:space="preserve">s, point-by-point in an email. If you </w:t>
      </w:r>
      <w:r w:rsidR="006C0507" w:rsidRPr="00494270">
        <w:rPr>
          <w:rFonts w:ascii="Times" w:hAnsi="Times"/>
          <w:sz w:val="22"/>
          <w:szCs w:val="22"/>
        </w:rPr>
        <w:t>don’t understand or agree, please write your mentor a note, but do not ignore comments.</w:t>
      </w:r>
    </w:p>
    <w:p w14:paraId="5F7B008B" w14:textId="77777777" w:rsidR="006C0507" w:rsidRPr="006C0507" w:rsidRDefault="006C0507" w:rsidP="006C0507">
      <w:pPr>
        <w:pBdr>
          <w:top w:val="single" w:sz="4" w:space="1" w:color="auto"/>
          <w:left w:val="single" w:sz="4" w:space="4" w:color="auto"/>
          <w:bottom w:val="single" w:sz="4" w:space="1" w:color="auto"/>
          <w:right w:val="single" w:sz="4" w:space="4" w:color="auto"/>
        </w:pBdr>
        <w:shd w:val="clear" w:color="auto" w:fill="F3F3F3"/>
        <w:tabs>
          <w:tab w:val="left" w:pos="0"/>
        </w:tabs>
        <w:suppressAutoHyphens/>
        <w:overflowPunct w:val="0"/>
        <w:autoSpaceDE w:val="0"/>
        <w:autoSpaceDN w:val="0"/>
        <w:adjustRightInd w:val="0"/>
        <w:spacing w:before="0" w:after="0"/>
        <w:textAlignment w:val="baseline"/>
        <w:rPr>
          <w:rFonts w:ascii="Times" w:hAnsi="Times"/>
          <w:sz w:val="22"/>
          <w:szCs w:val="22"/>
        </w:rPr>
      </w:pPr>
    </w:p>
    <w:p w14:paraId="0CD0ABDE" w14:textId="77777777" w:rsidR="006C0507" w:rsidRPr="006C0507" w:rsidRDefault="006C0507" w:rsidP="006C0507">
      <w:pPr>
        <w:numPr>
          <w:ilvl w:val="0"/>
          <w:numId w:val="2"/>
        </w:numPr>
        <w:pBdr>
          <w:top w:val="single" w:sz="4" w:space="1" w:color="auto"/>
          <w:left w:val="single" w:sz="4" w:space="4" w:color="auto"/>
          <w:bottom w:val="single" w:sz="4" w:space="1" w:color="auto"/>
          <w:right w:val="single" w:sz="4" w:space="4" w:color="auto"/>
        </w:pBdr>
        <w:shd w:val="clear" w:color="auto" w:fill="F3F3F3"/>
        <w:tabs>
          <w:tab w:val="clear" w:pos="1800"/>
          <w:tab w:val="left" w:pos="0"/>
        </w:tabs>
        <w:suppressAutoHyphens/>
        <w:overflowPunct w:val="0"/>
        <w:autoSpaceDE w:val="0"/>
        <w:autoSpaceDN w:val="0"/>
        <w:adjustRightInd w:val="0"/>
        <w:spacing w:before="0" w:after="0"/>
        <w:ind w:left="360"/>
        <w:textAlignment w:val="baseline"/>
        <w:rPr>
          <w:sz w:val="22"/>
          <w:szCs w:val="22"/>
        </w:rPr>
      </w:pPr>
      <w:r>
        <w:rPr>
          <w:rFonts w:cs="Helvetica"/>
          <w:sz w:val="22"/>
          <w:szCs w:val="22"/>
        </w:rPr>
        <w:t>U</w:t>
      </w:r>
      <w:r w:rsidRPr="00494270">
        <w:rPr>
          <w:rFonts w:ascii="Times" w:hAnsi="Times" w:cs="Helvetica"/>
          <w:sz w:val="22"/>
          <w:szCs w:val="22"/>
        </w:rPr>
        <w:t>pdate the structured summary</w:t>
      </w:r>
      <w:r>
        <w:rPr>
          <w:rFonts w:cs="Helvetica"/>
          <w:sz w:val="22"/>
          <w:szCs w:val="22"/>
        </w:rPr>
        <w:t xml:space="preserve"> </w:t>
      </w:r>
      <w:r w:rsidRPr="00494270">
        <w:rPr>
          <w:rFonts w:ascii="Times" w:hAnsi="Times" w:cs="Helvetica"/>
          <w:sz w:val="22"/>
          <w:szCs w:val="22"/>
        </w:rPr>
        <w:t>(and, thus no need to put explanations in cell comments</w:t>
      </w:r>
      <w:r>
        <w:rPr>
          <w:rFonts w:cs="Helvetica"/>
          <w:sz w:val="22"/>
          <w:szCs w:val="22"/>
        </w:rPr>
        <w:t>)</w:t>
      </w:r>
    </w:p>
    <w:p w14:paraId="3C5E0F2F" w14:textId="77777777" w:rsidR="00961E69" w:rsidRDefault="00961E69"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p>
    <w:p w14:paraId="7F794600" w14:textId="3881BFFB" w:rsidR="00961E69" w:rsidRPr="00961E69" w:rsidRDefault="00961E69" w:rsidP="00961E69">
      <w:pPr>
        <w:numPr>
          <w:ilvl w:val="0"/>
          <w:numId w:val="2"/>
        </w:numPr>
        <w:pBdr>
          <w:top w:val="single" w:sz="4" w:space="1" w:color="auto"/>
          <w:left w:val="single" w:sz="4" w:space="4" w:color="auto"/>
          <w:bottom w:val="single" w:sz="4" w:space="1" w:color="auto"/>
          <w:right w:val="single" w:sz="4" w:space="4" w:color="auto"/>
        </w:pBdr>
        <w:shd w:val="clear" w:color="auto" w:fill="F3F3F3"/>
        <w:tabs>
          <w:tab w:val="clear" w:pos="1800"/>
          <w:tab w:val="left" w:pos="0"/>
        </w:tabs>
        <w:suppressAutoHyphens/>
        <w:overflowPunct w:val="0"/>
        <w:autoSpaceDE w:val="0"/>
        <w:autoSpaceDN w:val="0"/>
        <w:adjustRightInd w:val="0"/>
        <w:spacing w:before="0" w:after="0"/>
        <w:ind w:left="360"/>
        <w:textAlignment w:val="baseline"/>
        <w:rPr>
          <w:sz w:val="22"/>
        </w:rPr>
      </w:pPr>
      <w:r w:rsidRPr="00961E69">
        <w:rPr>
          <w:sz w:val="22"/>
        </w:rPr>
        <w:t xml:space="preserve">Your Own DA/CEA assignment is due at </w:t>
      </w:r>
      <w:r w:rsidRPr="00961E69">
        <w:rPr>
          <w:sz w:val="22"/>
          <w:u w:val="single"/>
        </w:rPr>
        <w:t>12:30 pm on the Thursday</w:t>
      </w:r>
      <w:r w:rsidRPr="00961E69">
        <w:rPr>
          <w:sz w:val="22"/>
        </w:rPr>
        <w:t xml:space="preserve"> that section is held. </w:t>
      </w:r>
      <w:r w:rsidRPr="00961E69">
        <w:rPr>
          <w:sz w:val="22"/>
        </w:rPr>
        <w:br/>
      </w:r>
    </w:p>
    <w:p w14:paraId="6A7F7C96" w14:textId="79B5C278" w:rsidR="00436586" w:rsidRDefault="00961E69" w:rsidP="00961E69">
      <w:pPr>
        <w:numPr>
          <w:ilvl w:val="0"/>
          <w:numId w:val="2"/>
        </w:numPr>
        <w:pBdr>
          <w:top w:val="single" w:sz="4" w:space="1" w:color="auto"/>
          <w:left w:val="single" w:sz="4" w:space="4" w:color="auto"/>
          <w:bottom w:val="single" w:sz="4" w:space="1" w:color="auto"/>
          <w:right w:val="single" w:sz="4" w:space="4" w:color="auto"/>
        </w:pBdr>
        <w:shd w:val="clear" w:color="auto" w:fill="F3F3F3"/>
        <w:tabs>
          <w:tab w:val="clear" w:pos="1800"/>
          <w:tab w:val="left" w:pos="0"/>
        </w:tabs>
        <w:suppressAutoHyphens/>
        <w:overflowPunct w:val="0"/>
        <w:autoSpaceDE w:val="0"/>
        <w:autoSpaceDN w:val="0"/>
        <w:adjustRightInd w:val="0"/>
        <w:spacing w:before="0" w:after="0"/>
        <w:ind w:left="360"/>
        <w:textAlignment w:val="baseline"/>
        <w:rPr>
          <w:sz w:val="22"/>
        </w:rPr>
      </w:pPr>
      <w:r w:rsidRPr="00961E69">
        <w:rPr>
          <w:sz w:val="22"/>
        </w:rPr>
        <w:t xml:space="preserve">For your own assignment, use a filename like this: </w:t>
      </w:r>
      <w:r w:rsidRPr="00961E69">
        <w:rPr>
          <w:sz w:val="22"/>
        </w:rPr>
        <w:br/>
      </w:r>
      <w:r w:rsidRPr="00961E69">
        <w:rPr>
          <w:sz w:val="22"/>
        </w:rPr>
        <w:br/>
        <w:t xml:space="preserve"> </w:t>
      </w:r>
      <w:r w:rsidRPr="00961E69">
        <w:rPr>
          <w:sz w:val="22"/>
        </w:rPr>
        <w:tab/>
        <w:t>DCEA</w:t>
      </w:r>
      <w:r w:rsidR="00D31715">
        <w:rPr>
          <w:sz w:val="22"/>
        </w:rPr>
        <w:t>15</w:t>
      </w:r>
      <w:r w:rsidRPr="00961E69">
        <w:rPr>
          <w:sz w:val="22"/>
        </w:rPr>
        <w:t>_SMITH_Own_</w:t>
      </w:r>
      <w:r w:rsidR="00436586">
        <w:rPr>
          <w:sz w:val="22"/>
        </w:rPr>
        <w:t>HW6_</w:t>
      </w:r>
      <w:r w:rsidR="00F07909">
        <w:rPr>
          <w:sz w:val="22"/>
        </w:rPr>
        <w:t>3</w:t>
      </w:r>
      <w:r w:rsidRPr="00961E69">
        <w:rPr>
          <w:sz w:val="22"/>
        </w:rPr>
        <w:t>-</w:t>
      </w:r>
      <w:r>
        <w:rPr>
          <w:sz w:val="22"/>
        </w:rPr>
        <w:t>Mar</w:t>
      </w:r>
      <w:r w:rsidRPr="00961E69">
        <w:rPr>
          <w:sz w:val="22"/>
        </w:rPr>
        <w:t>-1</w:t>
      </w:r>
      <w:r w:rsidR="00F07909">
        <w:rPr>
          <w:sz w:val="22"/>
        </w:rPr>
        <w:t>6</w:t>
      </w:r>
      <w:r w:rsidRPr="00961E69">
        <w:rPr>
          <w:sz w:val="22"/>
        </w:rPr>
        <w:t>.xls</w:t>
      </w:r>
    </w:p>
    <w:p w14:paraId="1F14F636" w14:textId="77777777" w:rsidR="00EE6CBF" w:rsidRDefault="00EE6CBF" w:rsidP="00EE6CBF">
      <w:pPr>
        <w:pBdr>
          <w:top w:val="single" w:sz="4" w:space="1" w:color="auto"/>
          <w:left w:val="single" w:sz="4" w:space="4" w:color="auto"/>
          <w:bottom w:val="single" w:sz="4" w:space="1" w:color="auto"/>
          <w:right w:val="single" w:sz="4" w:space="4" w:color="auto"/>
        </w:pBdr>
        <w:shd w:val="clear" w:color="auto" w:fill="F3F3F3"/>
        <w:tabs>
          <w:tab w:val="left" w:pos="0"/>
        </w:tabs>
        <w:suppressAutoHyphens/>
        <w:overflowPunct w:val="0"/>
        <w:autoSpaceDE w:val="0"/>
        <w:autoSpaceDN w:val="0"/>
        <w:adjustRightInd w:val="0"/>
        <w:spacing w:before="0" w:after="0"/>
        <w:textAlignment w:val="baseline"/>
        <w:rPr>
          <w:sz w:val="22"/>
        </w:rPr>
      </w:pPr>
    </w:p>
    <w:p w14:paraId="64AEC052" w14:textId="77777777" w:rsidR="00EE6CBF" w:rsidRDefault="00EE6CBF" w:rsidP="002D1FB1">
      <w:pPr>
        <w:pStyle w:val="Heading5"/>
        <w:tabs>
          <w:tab w:val="clear" w:pos="720"/>
        </w:tabs>
        <w:rPr>
          <w:rFonts w:ascii="Times New Roman" w:hAnsi="Times New Roman"/>
          <w:b w:val="0"/>
          <w:szCs w:val="24"/>
        </w:rPr>
      </w:pPr>
    </w:p>
    <w:p w14:paraId="25219371" w14:textId="77777777" w:rsidR="002D1FB1" w:rsidRDefault="002D1FB1" w:rsidP="002D1FB1">
      <w:pPr>
        <w:pStyle w:val="Heading5"/>
        <w:tabs>
          <w:tab w:val="clear" w:pos="720"/>
        </w:tabs>
        <w:rPr>
          <w:bCs/>
        </w:rPr>
      </w:pPr>
      <w:r>
        <w:rPr>
          <w:bCs/>
        </w:rPr>
        <w:t>1. Mammography decision analysis</w:t>
      </w:r>
    </w:p>
    <w:p w14:paraId="14220A47" w14:textId="77777777" w:rsidR="002D1FB1" w:rsidRDefault="002D1FB1" w:rsidP="002D1FB1">
      <w:pPr>
        <w:tabs>
          <w:tab w:val="left" w:pos="0"/>
          <w:tab w:val="left" w:pos="2349"/>
        </w:tabs>
        <w:suppressAutoHyphens/>
        <w:spacing w:before="0" w:after="0"/>
        <w:rPr>
          <w:sz w:val="22"/>
        </w:rPr>
      </w:pPr>
      <w:r>
        <w:rPr>
          <w:sz w:val="22"/>
        </w:rPr>
        <w:tab/>
      </w:r>
    </w:p>
    <w:p w14:paraId="78F1106B" w14:textId="77777777" w:rsidR="002D1FB1" w:rsidRDefault="00F37A16" w:rsidP="002D1FB1">
      <w:pPr>
        <w:tabs>
          <w:tab w:val="left" w:pos="0"/>
        </w:tabs>
        <w:suppressAutoHyphens/>
        <w:spacing w:before="0" w:after="0"/>
        <w:rPr>
          <w:sz w:val="22"/>
        </w:rPr>
      </w:pPr>
      <w:r>
        <w:rPr>
          <w:sz w:val="22"/>
        </w:rPr>
        <w:t>The l</w:t>
      </w:r>
      <w:r w:rsidR="002D1FB1">
        <w:rPr>
          <w:sz w:val="22"/>
        </w:rPr>
        <w:t xml:space="preserve">ast </w:t>
      </w:r>
      <w:r w:rsidR="00961E69">
        <w:rPr>
          <w:sz w:val="22"/>
        </w:rPr>
        <w:t xml:space="preserve">time </w:t>
      </w:r>
      <w:r w:rsidR="002D1FB1">
        <w:rPr>
          <w:sz w:val="22"/>
        </w:rPr>
        <w:t xml:space="preserve">you worked with the mammography analysis, you added costs and calculated cost-utility ratios. You found that mammography appears much less cost-effective for women 40-49 than for women 50-69 – a nearly 10-fold difference. This difference reflects 40-49 lower </w:t>
      </w:r>
      <w:proofErr w:type="gramStart"/>
      <w:r w:rsidR="002D1FB1">
        <w:rPr>
          <w:sz w:val="22"/>
        </w:rPr>
        <w:t>risk</w:t>
      </w:r>
      <w:proofErr w:type="gramEnd"/>
      <w:r w:rsidR="002D1FB1">
        <w:rPr>
          <w:sz w:val="22"/>
        </w:rPr>
        <w:t xml:space="preserve"> of breast cancer (and its mortality), and also lower effectiveness in reducing breast cancer mortality.</w:t>
      </w:r>
    </w:p>
    <w:p w14:paraId="530FD5C7" w14:textId="77777777" w:rsidR="002D1FB1" w:rsidRDefault="002D1FB1" w:rsidP="002D1FB1">
      <w:pPr>
        <w:tabs>
          <w:tab w:val="left" w:pos="0"/>
        </w:tabs>
        <w:suppressAutoHyphens/>
        <w:spacing w:before="0" w:after="0"/>
        <w:rPr>
          <w:sz w:val="22"/>
        </w:rPr>
      </w:pPr>
    </w:p>
    <w:p w14:paraId="21890557" w14:textId="77777777" w:rsidR="002D1FB1" w:rsidRDefault="002D1FB1" w:rsidP="002D1FB1">
      <w:pPr>
        <w:tabs>
          <w:tab w:val="left" w:pos="0"/>
        </w:tabs>
        <w:suppressAutoHyphens/>
        <w:spacing w:before="0" w:after="0"/>
        <w:rPr>
          <w:sz w:val="22"/>
        </w:rPr>
      </w:pPr>
      <w:r>
        <w:rPr>
          <w:sz w:val="22"/>
        </w:rPr>
        <w:t>This time, you’ll examine how sensitive these findings are to uncertainty in the key input (effectiveness in reducing breast cancer mortality), and also to the risk of aspiration/biopsy (which is the result of a false (+) mammogram).</w:t>
      </w:r>
    </w:p>
    <w:p w14:paraId="209EB07A" w14:textId="77777777" w:rsidR="002D1FB1" w:rsidRDefault="002D1FB1" w:rsidP="002D1FB1">
      <w:pPr>
        <w:tabs>
          <w:tab w:val="left" w:pos="0"/>
        </w:tabs>
        <w:suppressAutoHyphens/>
        <w:spacing w:before="0" w:after="0"/>
        <w:rPr>
          <w:sz w:val="22"/>
        </w:rPr>
      </w:pPr>
    </w:p>
    <w:p w14:paraId="02E4F1F2" w14:textId="34B41827" w:rsidR="002D1FB1" w:rsidRDefault="002D1FB1" w:rsidP="002D1FB1">
      <w:pPr>
        <w:pStyle w:val="BodyText"/>
        <w:widowControl/>
        <w:tabs>
          <w:tab w:val="clear" w:pos="720"/>
          <w:tab w:val="clear" w:pos="5760"/>
        </w:tabs>
        <w:overflowPunct w:val="0"/>
        <w:autoSpaceDE w:val="0"/>
        <w:autoSpaceDN w:val="0"/>
        <w:adjustRightInd w:val="0"/>
        <w:textAlignment w:val="baseline"/>
        <w:rPr>
          <w:rFonts w:ascii="Times" w:hAnsi="Times"/>
        </w:rPr>
      </w:pPr>
      <w:r>
        <w:rPr>
          <w:rFonts w:ascii="Times" w:hAnsi="Times"/>
        </w:rPr>
        <w:t>For this section use the Excel</w:t>
      </w:r>
      <w:r w:rsidR="004B1CE9">
        <w:rPr>
          <w:rFonts w:ascii="Times" w:hAnsi="Times"/>
        </w:rPr>
        <w:t xml:space="preserve"> file named “</w:t>
      </w:r>
      <w:r w:rsidR="004B1CE9" w:rsidRPr="00355FB5">
        <w:rPr>
          <w:rFonts w:ascii="Times" w:hAnsi="Times"/>
          <w:b/>
        </w:rPr>
        <w:t>DCEA1</w:t>
      </w:r>
      <w:r w:rsidR="00F07909">
        <w:rPr>
          <w:rFonts w:ascii="Times" w:hAnsi="Times"/>
          <w:b/>
        </w:rPr>
        <w:t>6</w:t>
      </w:r>
      <w:r w:rsidRPr="00355FB5">
        <w:rPr>
          <w:rFonts w:ascii="Times" w:hAnsi="Times"/>
          <w:b/>
        </w:rPr>
        <w:t>_Mam_HW</w:t>
      </w:r>
      <w:r w:rsidR="00961E69" w:rsidRPr="00355FB5">
        <w:rPr>
          <w:rFonts w:ascii="Times" w:hAnsi="Times"/>
          <w:b/>
        </w:rPr>
        <w:t>6</w:t>
      </w:r>
      <w:r>
        <w:rPr>
          <w:rFonts w:ascii="Times" w:hAnsi="Times"/>
        </w:rPr>
        <w:t>” (available on the TICR website). Here are the steps:</w:t>
      </w:r>
    </w:p>
    <w:p w14:paraId="2422782E" w14:textId="77777777" w:rsidR="002D1FB1" w:rsidRDefault="002D1FB1" w:rsidP="002D1FB1">
      <w:pPr>
        <w:tabs>
          <w:tab w:val="left" w:pos="0"/>
        </w:tabs>
        <w:suppressAutoHyphens/>
        <w:spacing w:before="0" w:after="0"/>
        <w:rPr>
          <w:sz w:val="22"/>
        </w:rPr>
      </w:pPr>
    </w:p>
    <w:p w14:paraId="59693715" w14:textId="77777777" w:rsidR="002D1FB1" w:rsidRDefault="002D1FB1" w:rsidP="002D1FB1">
      <w:pPr>
        <w:tabs>
          <w:tab w:val="left" w:pos="0"/>
        </w:tabs>
        <w:suppressAutoHyphens/>
        <w:spacing w:before="0" w:after="0"/>
        <w:rPr>
          <w:i/>
          <w:iCs/>
          <w:sz w:val="22"/>
        </w:rPr>
      </w:pPr>
      <w:r>
        <w:rPr>
          <w:i/>
          <w:iCs/>
          <w:sz w:val="22"/>
        </w:rPr>
        <w:t>a. Review the layout of the sensitivity analyses</w:t>
      </w:r>
    </w:p>
    <w:p w14:paraId="3472FE37" w14:textId="77777777" w:rsidR="002D1FB1" w:rsidRDefault="002D1FB1" w:rsidP="002D1FB1">
      <w:pPr>
        <w:tabs>
          <w:tab w:val="left" w:pos="0"/>
          <w:tab w:val="left" w:pos="1834"/>
        </w:tabs>
        <w:suppressAutoHyphens/>
        <w:spacing w:before="0" w:after="0"/>
        <w:rPr>
          <w:i/>
          <w:iCs/>
          <w:sz w:val="22"/>
        </w:rPr>
      </w:pPr>
      <w:r>
        <w:rPr>
          <w:i/>
          <w:iCs/>
          <w:sz w:val="22"/>
        </w:rPr>
        <w:tab/>
      </w:r>
    </w:p>
    <w:p w14:paraId="3A8F58CD" w14:textId="77777777" w:rsidR="002D1FB1" w:rsidRDefault="002D1FB1" w:rsidP="002D1FB1">
      <w:pPr>
        <w:tabs>
          <w:tab w:val="left" w:pos="0"/>
        </w:tabs>
        <w:suppressAutoHyphens/>
        <w:spacing w:before="0" w:after="0"/>
        <w:rPr>
          <w:sz w:val="22"/>
        </w:rPr>
      </w:pPr>
      <w:r>
        <w:rPr>
          <w:sz w:val="22"/>
        </w:rPr>
        <w:t>The sensitivity analyses, in worksheets named “SA 2way” and “SA 1way” include results tables and linked figures. This is a typical way to set up Excel figures when doing SA.</w:t>
      </w:r>
    </w:p>
    <w:p w14:paraId="284E7BA1" w14:textId="77777777" w:rsidR="002D1FB1" w:rsidRDefault="002D1FB1" w:rsidP="002D1FB1">
      <w:pPr>
        <w:tabs>
          <w:tab w:val="left" w:pos="0"/>
          <w:tab w:val="left" w:pos="1354"/>
        </w:tabs>
        <w:suppressAutoHyphens/>
        <w:spacing w:before="0" w:after="0"/>
      </w:pPr>
      <w:r>
        <w:tab/>
      </w:r>
    </w:p>
    <w:p w14:paraId="65E98A15" w14:textId="77777777" w:rsidR="002D1FB1" w:rsidRDefault="002D1FB1" w:rsidP="002D1FB1">
      <w:pPr>
        <w:tabs>
          <w:tab w:val="left" w:pos="0"/>
        </w:tabs>
        <w:suppressAutoHyphens/>
        <w:spacing w:before="0" w:after="0"/>
        <w:rPr>
          <w:sz w:val="22"/>
        </w:rPr>
      </w:pPr>
      <w:r>
        <w:rPr>
          <w:i/>
          <w:iCs/>
          <w:sz w:val="22"/>
        </w:rPr>
        <w:t>b. Do a two-way sensitivity analysis: decade of life and mammography effectiveness</w:t>
      </w:r>
      <w:r w:rsidR="00A52769">
        <w:rPr>
          <w:i/>
          <w:iCs/>
          <w:sz w:val="22"/>
        </w:rPr>
        <w:t xml:space="preserve"> </w:t>
      </w:r>
      <w:r w:rsidR="00A52769">
        <w:rPr>
          <w:b/>
          <w:iCs/>
          <w:sz w:val="22"/>
        </w:rPr>
        <w:t>(2</w:t>
      </w:r>
      <w:r w:rsidR="00A52769" w:rsidRPr="00A52769">
        <w:rPr>
          <w:b/>
          <w:iCs/>
          <w:sz w:val="22"/>
        </w:rPr>
        <w:t xml:space="preserve"> points)</w:t>
      </w:r>
    </w:p>
    <w:p w14:paraId="4B63231E" w14:textId="77777777" w:rsidR="002D1FB1" w:rsidRDefault="002D1FB1" w:rsidP="002D1FB1">
      <w:pPr>
        <w:tabs>
          <w:tab w:val="left" w:pos="0"/>
        </w:tabs>
        <w:suppressAutoHyphens/>
        <w:spacing w:before="0" w:after="0"/>
        <w:rPr>
          <w:sz w:val="22"/>
        </w:rPr>
      </w:pPr>
    </w:p>
    <w:p w14:paraId="3547076C" w14:textId="3068A694" w:rsidR="002D1FB1" w:rsidRDefault="002D1FB1" w:rsidP="002D1FB1">
      <w:pPr>
        <w:tabs>
          <w:tab w:val="left" w:pos="0"/>
        </w:tabs>
        <w:suppressAutoHyphens/>
        <w:spacing w:before="0" w:after="0"/>
        <w:rPr>
          <w:sz w:val="22"/>
        </w:rPr>
      </w:pPr>
      <w:r>
        <w:rPr>
          <w:sz w:val="22"/>
        </w:rPr>
        <w:t>This two-way SA varies decade of life (which determines risk of breast cancer) and mammography effectiveness (in reducing mortalit</w:t>
      </w:r>
      <w:r w:rsidR="00EE6CBF">
        <w:rPr>
          <w:sz w:val="22"/>
        </w:rPr>
        <w:t>y). Use the worksheet “SA 2way”.</w:t>
      </w:r>
    </w:p>
    <w:p w14:paraId="00F485B1" w14:textId="77777777" w:rsidR="002D1FB1" w:rsidRDefault="002D1FB1" w:rsidP="002D1FB1">
      <w:pPr>
        <w:tabs>
          <w:tab w:val="left" w:pos="0"/>
        </w:tabs>
        <w:suppressAutoHyphens/>
        <w:spacing w:before="0" w:after="0"/>
        <w:rPr>
          <w:sz w:val="22"/>
        </w:rPr>
      </w:pPr>
    </w:p>
    <w:p w14:paraId="48B9CBD1" w14:textId="77777777" w:rsidR="00EE6CBF" w:rsidRDefault="002D1FB1" w:rsidP="002D1FB1">
      <w:pPr>
        <w:tabs>
          <w:tab w:val="left" w:pos="0"/>
        </w:tabs>
        <w:suppressAutoHyphens/>
        <w:spacing w:before="0" w:after="0"/>
        <w:rPr>
          <w:sz w:val="22"/>
        </w:rPr>
      </w:pPr>
      <w:r>
        <w:rPr>
          <w:sz w:val="22"/>
        </w:rPr>
        <w:t xml:space="preserve">For each decade of life [using the worksheets ‘DA-Tree (40-49)’, ‘DA-Tree (50-59)’, &amp; ‘DA-Tree (60-69)], type in different effectiveness values in cell </w:t>
      </w:r>
      <w:proofErr w:type="gramStart"/>
      <w:r>
        <w:rPr>
          <w:sz w:val="22"/>
        </w:rPr>
        <w:t>C22 .</w:t>
      </w:r>
      <w:proofErr w:type="gramEnd"/>
      <w:r>
        <w:rPr>
          <w:sz w:val="22"/>
        </w:rPr>
        <w:t xml:space="preserve"> The values to use – chosen to capture plausible ranges for each decade – are indicated in the 2-way SA results table.</w:t>
      </w:r>
    </w:p>
    <w:p w14:paraId="4276D174" w14:textId="77777777" w:rsidR="00EE6CBF" w:rsidRDefault="00EE6CBF" w:rsidP="002D1FB1">
      <w:pPr>
        <w:tabs>
          <w:tab w:val="left" w:pos="0"/>
        </w:tabs>
        <w:suppressAutoHyphens/>
        <w:spacing w:before="0" w:after="0"/>
        <w:rPr>
          <w:sz w:val="22"/>
        </w:rPr>
      </w:pPr>
    </w:p>
    <w:p w14:paraId="3FB98768" w14:textId="48DE59A3" w:rsidR="002D1FB1" w:rsidRDefault="002D1FB1" w:rsidP="002D1FB1">
      <w:pPr>
        <w:tabs>
          <w:tab w:val="left" w:pos="0"/>
        </w:tabs>
        <w:suppressAutoHyphens/>
        <w:spacing w:before="0" w:after="0"/>
        <w:rPr>
          <w:sz w:val="22"/>
        </w:rPr>
      </w:pPr>
      <w:r>
        <w:rPr>
          <w:sz w:val="22"/>
        </w:rPr>
        <w:t>Then click on the $/QALY result in that decade’s worksheet (cell J44), Copy</w:t>
      </w:r>
      <w:r w:rsidR="00EE6CBF">
        <w:rPr>
          <w:sz w:val="22"/>
        </w:rPr>
        <w:t xml:space="preserve"> … then </w:t>
      </w:r>
      <w:r>
        <w:rPr>
          <w:sz w:val="22"/>
        </w:rPr>
        <w:t xml:space="preserve">click on the appropriate light blue cell in the 2-way SA results table, and Paste Special … Values. As you enter these values, the </w:t>
      </w:r>
      <w:r w:rsidRPr="00EE6CBF">
        <w:rPr>
          <w:i/>
          <w:sz w:val="22"/>
        </w:rPr>
        <w:t>figure will sprout lines</w:t>
      </w:r>
      <w:r>
        <w:rPr>
          <w:sz w:val="22"/>
        </w:rPr>
        <w:t xml:space="preserve">. Slide the </w:t>
      </w:r>
      <w:r w:rsidR="009D105C">
        <w:rPr>
          <w:sz w:val="22"/>
        </w:rPr>
        <w:t>red box</w:t>
      </w:r>
      <w:r>
        <w:rPr>
          <w:sz w:val="22"/>
        </w:rPr>
        <w:t xml:space="preserve"> over </w:t>
      </w:r>
      <w:r w:rsidR="009D105C">
        <w:rPr>
          <w:sz w:val="22"/>
        </w:rPr>
        <w:t xml:space="preserve">each of </w:t>
      </w:r>
      <w:r>
        <w:rPr>
          <w:sz w:val="22"/>
        </w:rPr>
        <w:t xml:space="preserve">the </w:t>
      </w:r>
      <w:r>
        <w:rPr>
          <w:i/>
          <w:iCs/>
          <w:sz w:val="22"/>
        </w:rPr>
        <w:t>base case</w:t>
      </w:r>
      <w:r w:rsidR="009D105C">
        <w:rPr>
          <w:sz w:val="22"/>
        </w:rPr>
        <w:t xml:space="preserve"> points in the graph </w:t>
      </w:r>
      <w:r w:rsidR="009D105C" w:rsidRPr="009D105C">
        <w:rPr>
          <w:sz w:val="22"/>
          <w:u w:val="single"/>
        </w:rPr>
        <w:t>or</w:t>
      </w:r>
      <w:r w:rsidR="009D105C">
        <w:rPr>
          <w:sz w:val="22"/>
        </w:rPr>
        <w:t xml:space="preserve"> create a way to highlight the base case within the graph.</w:t>
      </w:r>
    </w:p>
    <w:p w14:paraId="4B8C6BC9" w14:textId="77777777" w:rsidR="002D1FB1" w:rsidRDefault="002D1FB1" w:rsidP="002D1FB1">
      <w:pPr>
        <w:tabs>
          <w:tab w:val="left" w:pos="0"/>
        </w:tabs>
        <w:suppressAutoHyphens/>
        <w:spacing w:before="0" w:after="0"/>
        <w:rPr>
          <w:sz w:val="22"/>
        </w:rPr>
      </w:pPr>
    </w:p>
    <w:p w14:paraId="650FDC81" w14:textId="77777777" w:rsidR="002D1FB1" w:rsidRDefault="002D1FB1" w:rsidP="002D1FB1">
      <w:pPr>
        <w:tabs>
          <w:tab w:val="left" w:pos="0"/>
        </w:tabs>
        <w:suppressAutoHyphens/>
        <w:spacing w:before="0" w:after="0"/>
        <w:rPr>
          <w:sz w:val="22"/>
        </w:rPr>
      </w:pPr>
      <w:r>
        <w:rPr>
          <w:i/>
          <w:iCs/>
          <w:sz w:val="22"/>
        </w:rPr>
        <w:t>c. Do a one-way sensitivity analysis: risk of aspiration/biopsy</w:t>
      </w:r>
      <w:r w:rsidR="00A52769">
        <w:rPr>
          <w:i/>
          <w:iCs/>
          <w:sz w:val="22"/>
        </w:rPr>
        <w:t xml:space="preserve"> </w:t>
      </w:r>
      <w:r w:rsidR="00A52769">
        <w:rPr>
          <w:b/>
          <w:iCs/>
          <w:sz w:val="22"/>
        </w:rPr>
        <w:t xml:space="preserve">(2 </w:t>
      </w:r>
      <w:r w:rsidR="00A52769" w:rsidRPr="00A52769">
        <w:rPr>
          <w:b/>
          <w:iCs/>
          <w:sz w:val="22"/>
        </w:rPr>
        <w:t>points)</w:t>
      </w:r>
    </w:p>
    <w:p w14:paraId="2C8B1C94" w14:textId="77777777" w:rsidR="002D1FB1" w:rsidRDefault="002D1FB1" w:rsidP="002D1FB1">
      <w:pPr>
        <w:tabs>
          <w:tab w:val="left" w:pos="0"/>
        </w:tabs>
        <w:suppressAutoHyphens/>
        <w:spacing w:before="0" w:after="0"/>
        <w:rPr>
          <w:sz w:val="22"/>
        </w:rPr>
      </w:pPr>
    </w:p>
    <w:p w14:paraId="6FD419D4" w14:textId="77777777" w:rsidR="002D1FB1" w:rsidRDefault="002D1FB1" w:rsidP="002D1FB1">
      <w:pPr>
        <w:tabs>
          <w:tab w:val="left" w:pos="0"/>
        </w:tabs>
        <w:suppressAutoHyphens/>
        <w:spacing w:before="0" w:after="0"/>
        <w:rPr>
          <w:sz w:val="22"/>
        </w:rPr>
      </w:pPr>
      <w:r>
        <w:rPr>
          <w:sz w:val="22"/>
        </w:rPr>
        <w:t>This one-way SA varies the probability of requiring an aspiration/biopsy for a false (+) mammogram. This affects both QALYs and costs for the mammography branches. You’ll do this only for decade 40-49. Use the worksheet “SA 1way”.  Before you begin work on this portion of the assignment, be sure that you have returned all three of the worksheets to the values (in cell C22) that they contained before you began part (b) of this exercise.</w:t>
      </w:r>
    </w:p>
    <w:p w14:paraId="36EFBF78" w14:textId="77777777" w:rsidR="002D1FB1" w:rsidRDefault="002D1FB1" w:rsidP="002D1FB1">
      <w:pPr>
        <w:tabs>
          <w:tab w:val="left" w:pos="0"/>
        </w:tabs>
        <w:suppressAutoHyphens/>
        <w:spacing w:before="0" w:after="0"/>
        <w:rPr>
          <w:sz w:val="22"/>
        </w:rPr>
      </w:pPr>
    </w:p>
    <w:p w14:paraId="476F1F9C" w14:textId="77777777" w:rsidR="00EE6CBF" w:rsidRDefault="002D1FB1" w:rsidP="002D1FB1">
      <w:pPr>
        <w:tabs>
          <w:tab w:val="left" w:pos="0"/>
        </w:tabs>
        <w:suppressAutoHyphens/>
        <w:spacing w:before="0" w:after="0"/>
        <w:rPr>
          <w:sz w:val="22"/>
        </w:rPr>
      </w:pPr>
      <w:r>
        <w:rPr>
          <w:sz w:val="22"/>
        </w:rPr>
        <w:t>First, type in different risks of false (+) in cell F2 in “SA 1way”. This changes the risk value in the QALYs sheet cells D52 &amp; E52. Adding this cell link</w:t>
      </w:r>
      <w:r w:rsidR="00EE6CBF">
        <w:rPr>
          <w:sz w:val="22"/>
        </w:rPr>
        <w:t>ed to other worksheets</w:t>
      </w:r>
      <w:r>
        <w:rPr>
          <w:sz w:val="22"/>
        </w:rPr>
        <w:t xml:space="preserve"> simplifies doing the SA by lessening the need to navigate between worksheets. (If you’re doing these SA repeatedly, there are other similar shortcuts to save time.)</w:t>
      </w:r>
    </w:p>
    <w:p w14:paraId="17A64C2C" w14:textId="77777777" w:rsidR="00EE6CBF" w:rsidRDefault="00EE6CBF" w:rsidP="002D1FB1">
      <w:pPr>
        <w:tabs>
          <w:tab w:val="left" w:pos="0"/>
        </w:tabs>
        <w:suppressAutoHyphens/>
        <w:spacing w:before="0" w:after="0"/>
        <w:rPr>
          <w:sz w:val="22"/>
        </w:rPr>
      </w:pPr>
    </w:p>
    <w:p w14:paraId="26913656" w14:textId="0FAC670B" w:rsidR="002D1FB1" w:rsidRDefault="002D1FB1" w:rsidP="002D1FB1">
      <w:pPr>
        <w:tabs>
          <w:tab w:val="left" w:pos="0"/>
        </w:tabs>
        <w:suppressAutoHyphens/>
        <w:spacing w:before="0" w:after="0"/>
        <w:rPr>
          <w:sz w:val="22"/>
        </w:rPr>
      </w:pPr>
      <w:r>
        <w:rPr>
          <w:sz w:val="22"/>
        </w:rPr>
        <w:t>The values to use are indicated in the 1-way SA results table. Then click on the $/QALY result in the 40-49 worksheet (cell J44), Copy</w:t>
      </w:r>
      <w:r w:rsidR="00EE6CBF">
        <w:rPr>
          <w:sz w:val="22"/>
        </w:rPr>
        <w:t xml:space="preserve"> …</w:t>
      </w:r>
      <w:r>
        <w:rPr>
          <w:sz w:val="22"/>
        </w:rPr>
        <w:t xml:space="preserve"> click on the appropriate cell in the 1-way SA results table, and Paste Special … Values.  Once again, use the </w:t>
      </w:r>
      <w:r w:rsidR="009D105C">
        <w:rPr>
          <w:sz w:val="22"/>
        </w:rPr>
        <w:t xml:space="preserve">red </w:t>
      </w:r>
      <w:r>
        <w:rPr>
          <w:sz w:val="22"/>
        </w:rPr>
        <w:t>box to highlight the base case.</w:t>
      </w:r>
    </w:p>
    <w:p w14:paraId="2BDE4F9E" w14:textId="77777777" w:rsidR="004B1CE9" w:rsidRDefault="004B1CE9" w:rsidP="002D1FB1">
      <w:pPr>
        <w:tabs>
          <w:tab w:val="left" w:pos="0"/>
        </w:tabs>
        <w:suppressAutoHyphens/>
        <w:spacing w:before="0" w:after="0"/>
        <w:rPr>
          <w:sz w:val="22"/>
        </w:rPr>
      </w:pPr>
    </w:p>
    <w:p w14:paraId="0AA13A17" w14:textId="77777777" w:rsidR="004B1CE9" w:rsidRPr="00A52769" w:rsidRDefault="004B1CE9" w:rsidP="00EE6CBF">
      <w:pPr>
        <w:keepNext/>
        <w:tabs>
          <w:tab w:val="left" w:pos="0"/>
        </w:tabs>
        <w:suppressAutoHyphens/>
        <w:spacing w:before="0" w:after="0"/>
        <w:rPr>
          <w:sz w:val="22"/>
        </w:rPr>
      </w:pPr>
      <w:r>
        <w:rPr>
          <w:i/>
          <w:iCs/>
          <w:sz w:val="22"/>
        </w:rPr>
        <w:lastRenderedPageBreak/>
        <w:t>d. Analysis: true/false &amp; input response</w:t>
      </w:r>
      <w:r w:rsidR="00A52769">
        <w:rPr>
          <w:i/>
          <w:iCs/>
          <w:sz w:val="22"/>
        </w:rPr>
        <w:t xml:space="preserve"> </w:t>
      </w:r>
      <w:r w:rsidR="00A52769" w:rsidRPr="00A52769">
        <w:rPr>
          <w:b/>
          <w:iCs/>
          <w:sz w:val="22"/>
        </w:rPr>
        <w:t>(6 points)</w:t>
      </w:r>
    </w:p>
    <w:p w14:paraId="663E4817" w14:textId="77777777" w:rsidR="002D1FB1" w:rsidRDefault="002D1FB1" w:rsidP="00EE6CBF">
      <w:pPr>
        <w:keepNext/>
        <w:tabs>
          <w:tab w:val="left" w:pos="0"/>
        </w:tabs>
        <w:suppressAutoHyphens/>
        <w:spacing w:before="0" w:after="0"/>
        <w:rPr>
          <w:b/>
          <w:bCs/>
          <w:sz w:val="22"/>
        </w:rPr>
      </w:pPr>
    </w:p>
    <w:p w14:paraId="7E607BFC" w14:textId="77777777" w:rsidR="002D1FB1" w:rsidRDefault="004B1CE9" w:rsidP="002D1FB1">
      <w:pPr>
        <w:tabs>
          <w:tab w:val="left" w:pos="0"/>
        </w:tabs>
        <w:suppressAutoHyphens/>
        <w:spacing w:before="0" w:after="0"/>
        <w:rPr>
          <w:sz w:val="22"/>
        </w:rPr>
      </w:pPr>
      <w:r>
        <w:rPr>
          <w:sz w:val="22"/>
        </w:rPr>
        <w:t xml:space="preserve">First, go to worksheet “Analysis” and enter “true or false” for Q1-Q3 or enter input values (numeric or text) into questions Q4-Q6. There are 6 questions for both SA 1way and SA 2way. </w:t>
      </w:r>
    </w:p>
    <w:p w14:paraId="56816663" w14:textId="77777777" w:rsidR="004B1CE9" w:rsidRDefault="004B1CE9" w:rsidP="002D1FB1">
      <w:pPr>
        <w:tabs>
          <w:tab w:val="left" w:pos="0"/>
        </w:tabs>
        <w:suppressAutoHyphens/>
        <w:spacing w:before="0" w:after="0"/>
        <w:rPr>
          <w:sz w:val="22"/>
        </w:rPr>
      </w:pPr>
    </w:p>
    <w:p w14:paraId="3D41B6E9" w14:textId="77777777" w:rsidR="004B1CE9" w:rsidRDefault="004B1CE9" w:rsidP="002D1FB1">
      <w:pPr>
        <w:tabs>
          <w:tab w:val="left" w:pos="0"/>
        </w:tabs>
        <w:suppressAutoHyphens/>
        <w:spacing w:before="0" w:after="0"/>
        <w:rPr>
          <w:sz w:val="22"/>
        </w:rPr>
      </w:pPr>
    </w:p>
    <w:p w14:paraId="1D12E569" w14:textId="77777777" w:rsidR="002D1FB1" w:rsidRDefault="002D1FB1" w:rsidP="002D1FB1">
      <w:pPr>
        <w:tabs>
          <w:tab w:val="left" w:pos="0"/>
        </w:tabs>
        <w:suppressAutoHyphens/>
        <w:spacing w:before="0" w:after="0"/>
        <w:rPr>
          <w:sz w:val="22"/>
        </w:rPr>
      </w:pPr>
      <w:r>
        <w:rPr>
          <w:b/>
          <w:bCs/>
          <w:sz w:val="22"/>
        </w:rPr>
        <w:t>2. Your own decision/cost-effectiveness analysis</w:t>
      </w:r>
    </w:p>
    <w:p w14:paraId="78F79BAC" w14:textId="77777777" w:rsidR="002D1FB1" w:rsidRDefault="002D1FB1" w:rsidP="002D1FB1">
      <w:pPr>
        <w:tabs>
          <w:tab w:val="left" w:pos="0"/>
        </w:tabs>
        <w:suppressAutoHyphens/>
        <w:spacing w:before="0" w:after="0"/>
        <w:rPr>
          <w:sz w:val="22"/>
        </w:rPr>
      </w:pPr>
    </w:p>
    <w:p w14:paraId="4E1C0DF8" w14:textId="2EE8EDC5" w:rsidR="002D1FB1" w:rsidRDefault="002D1FB1" w:rsidP="002D1FB1">
      <w:pPr>
        <w:pStyle w:val="BodyText"/>
        <w:widowControl/>
        <w:tabs>
          <w:tab w:val="clear" w:pos="720"/>
          <w:tab w:val="clear" w:pos="5760"/>
        </w:tabs>
        <w:rPr>
          <w:rFonts w:ascii="Times New Roman" w:hAnsi="Times New Roman"/>
          <w:szCs w:val="24"/>
        </w:rPr>
      </w:pPr>
      <w:r>
        <w:rPr>
          <w:rFonts w:ascii="Times New Roman" w:hAnsi="Times New Roman"/>
          <w:szCs w:val="24"/>
        </w:rPr>
        <w:t>For the last section, you critiqued and adapted a cost estimate, and you conducted a “micro” systematic review. This time you’ll return to working with the tree. Specifically, you’ll do a 1-way sens</w:t>
      </w:r>
      <w:r w:rsidR="00FE33F8">
        <w:rPr>
          <w:rFonts w:ascii="Times New Roman" w:hAnsi="Times New Roman"/>
          <w:szCs w:val="24"/>
        </w:rPr>
        <w:t>itivity analysis. The steps are below. See a more sophisticated option at the end.</w:t>
      </w:r>
    </w:p>
    <w:p w14:paraId="2550BFEF" w14:textId="77777777" w:rsidR="002D1FB1" w:rsidRDefault="002D1FB1" w:rsidP="002D1FB1">
      <w:pPr>
        <w:tabs>
          <w:tab w:val="left" w:pos="0"/>
        </w:tabs>
        <w:suppressAutoHyphens/>
        <w:spacing w:before="0" w:after="0"/>
        <w:rPr>
          <w:sz w:val="22"/>
        </w:rPr>
      </w:pPr>
    </w:p>
    <w:p w14:paraId="25DFE953" w14:textId="77777777" w:rsidR="002D1FB1" w:rsidRDefault="002D1FB1" w:rsidP="002D1FB1">
      <w:pPr>
        <w:tabs>
          <w:tab w:val="left" w:pos="0"/>
        </w:tabs>
        <w:suppressAutoHyphens/>
        <w:spacing w:before="0" w:after="0"/>
        <w:rPr>
          <w:sz w:val="22"/>
        </w:rPr>
      </w:pPr>
      <w:r>
        <w:rPr>
          <w:i/>
          <w:iCs/>
          <w:sz w:val="22"/>
        </w:rPr>
        <w:t>a. Define the 1-way SA</w:t>
      </w:r>
    </w:p>
    <w:p w14:paraId="1A06E328" w14:textId="77777777" w:rsidR="002D1FB1" w:rsidRDefault="002D1FB1" w:rsidP="002D1FB1">
      <w:pPr>
        <w:tabs>
          <w:tab w:val="left" w:pos="0"/>
        </w:tabs>
        <w:suppressAutoHyphens/>
        <w:spacing w:before="0" w:after="0"/>
        <w:rPr>
          <w:sz w:val="22"/>
        </w:rPr>
      </w:pPr>
    </w:p>
    <w:p w14:paraId="15452C62" w14:textId="77777777" w:rsidR="002D1FB1" w:rsidRDefault="002D1FB1" w:rsidP="002D1FB1">
      <w:pPr>
        <w:tabs>
          <w:tab w:val="left" w:pos="0"/>
        </w:tabs>
        <w:suppressAutoHyphens/>
        <w:spacing w:before="0" w:after="0"/>
        <w:rPr>
          <w:sz w:val="22"/>
        </w:rPr>
      </w:pPr>
      <w:r>
        <w:rPr>
          <w:sz w:val="22"/>
        </w:rPr>
        <w:t xml:space="preserve">Which input value do you want to vary? </w:t>
      </w:r>
      <w:proofErr w:type="gramStart"/>
      <w:r>
        <w:rPr>
          <w:sz w:val="22"/>
        </w:rPr>
        <w:t>Over what range to capture plausible values?</w:t>
      </w:r>
      <w:proofErr w:type="gramEnd"/>
      <w:r>
        <w:rPr>
          <w:sz w:val="22"/>
        </w:rPr>
        <w:t xml:space="preserve"> How many different values (suggested: 10)?</w:t>
      </w:r>
    </w:p>
    <w:p w14:paraId="19C45D95" w14:textId="77777777" w:rsidR="002D1FB1" w:rsidRDefault="002D1FB1" w:rsidP="002D1FB1">
      <w:pPr>
        <w:tabs>
          <w:tab w:val="left" w:pos="0"/>
        </w:tabs>
        <w:suppressAutoHyphens/>
        <w:spacing w:before="0" w:after="0"/>
        <w:rPr>
          <w:sz w:val="22"/>
        </w:rPr>
      </w:pPr>
    </w:p>
    <w:p w14:paraId="1D46D687" w14:textId="77777777" w:rsidR="002D1FB1" w:rsidRDefault="002D1FB1" w:rsidP="002D1FB1">
      <w:pPr>
        <w:tabs>
          <w:tab w:val="left" w:pos="0"/>
        </w:tabs>
        <w:suppressAutoHyphens/>
        <w:spacing w:before="0" w:after="0"/>
        <w:rPr>
          <w:sz w:val="22"/>
        </w:rPr>
      </w:pPr>
      <w:r>
        <w:rPr>
          <w:sz w:val="22"/>
        </w:rPr>
        <w:t>What outcome do you want to examine? Probably $/QALY, but it could be health outcomes.</w:t>
      </w:r>
    </w:p>
    <w:p w14:paraId="41A0B1C4" w14:textId="77777777" w:rsidR="002D1FB1" w:rsidRDefault="002D1FB1" w:rsidP="002D1FB1">
      <w:pPr>
        <w:tabs>
          <w:tab w:val="left" w:pos="0"/>
        </w:tabs>
        <w:suppressAutoHyphens/>
        <w:spacing w:before="0" w:after="0"/>
        <w:rPr>
          <w:sz w:val="22"/>
        </w:rPr>
      </w:pPr>
    </w:p>
    <w:p w14:paraId="4CD072EF" w14:textId="77777777" w:rsidR="002D1FB1" w:rsidRDefault="002D1FB1" w:rsidP="002D1FB1">
      <w:pPr>
        <w:tabs>
          <w:tab w:val="left" w:pos="0"/>
        </w:tabs>
        <w:suppressAutoHyphens/>
        <w:spacing w:before="0" w:after="0"/>
        <w:rPr>
          <w:sz w:val="22"/>
        </w:rPr>
      </w:pPr>
      <w:r>
        <w:rPr>
          <w:i/>
          <w:iCs/>
          <w:sz w:val="22"/>
        </w:rPr>
        <w:t>b. Set up the SA table in Excel</w:t>
      </w:r>
    </w:p>
    <w:p w14:paraId="73D626A5" w14:textId="77777777" w:rsidR="002D1FB1" w:rsidRDefault="002D1FB1" w:rsidP="002D1FB1">
      <w:pPr>
        <w:tabs>
          <w:tab w:val="left" w:pos="0"/>
        </w:tabs>
        <w:suppressAutoHyphens/>
        <w:spacing w:before="0" w:after="0"/>
        <w:rPr>
          <w:sz w:val="22"/>
        </w:rPr>
      </w:pPr>
    </w:p>
    <w:p w14:paraId="79957063" w14:textId="77777777" w:rsidR="002D1FB1" w:rsidRDefault="002D1FB1" w:rsidP="002D1FB1">
      <w:pPr>
        <w:tabs>
          <w:tab w:val="left" w:pos="0"/>
        </w:tabs>
        <w:suppressAutoHyphens/>
        <w:spacing w:before="0" w:after="0"/>
        <w:rPr>
          <w:sz w:val="22"/>
        </w:rPr>
      </w:pPr>
      <w:r>
        <w:rPr>
          <w:sz w:val="22"/>
        </w:rPr>
        <w:t>Set up a small table that will record the input values in one row and the outcome values in a second row. Enter the input values that you will use for the SA.</w:t>
      </w:r>
    </w:p>
    <w:p w14:paraId="75058E42" w14:textId="77777777" w:rsidR="002D1FB1" w:rsidRDefault="002D1FB1" w:rsidP="002D1FB1">
      <w:pPr>
        <w:tabs>
          <w:tab w:val="left" w:pos="0"/>
        </w:tabs>
        <w:suppressAutoHyphens/>
        <w:spacing w:before="0" w:after="0"/>
        <w:rPr>
          <w:sz w:val="22"/>
        </w:rPr>
      </w:pPr>
    </w:p>
    <w:p w14:paraId="712F6366" w14:textId="77777777" w:rsidR="002D1FB1" w:rsidRDefault="002D1FB1" w:rsidP="002D1FB1">
      <w:pPr>
        <w:tabs>
          <w:tab w:val="left" w:pos="0"/>
        </w:tabs>
        <w:suppressAutoHyphens/>
        <w:spacing w:before="0" w:after="0"/>
        <w:rPr>
          <w:sz w:val="22"/>
        </w:rPr>
      </w:pPr>
      <w:r>
        <w:rPr>
          <w:i/>
          <w:iCs/>
          <w:sz w:val="22"/>
        </w:rPr>
        <w:t>c. Do the SA calculations</w:t>
      </w:r>
    </w:p>
    <w:p w14:paraId="42052FC6" w14:textId="77777777" w:rsidR="002D1FB1" w:rsidRDefault="002D1FB1" w:rsidP="002D1FB1">
      <w:pPr>
        <w:tabs>
          <w:tab w:val="left" w:pos="0"/>
        </w:tabs>
        <w:suppressAutoHyphens/>
        <w:spacing w:before="0" w:after="0"/>
        <w:rPr>
          <w:sz w:val="22"/>
        </w:rPr>
      </w:pPr>
    </w:p>
    <w:p w14:paraId="5C06922C" w14:textId="3247E409" w:rsidR="002D1FB1" w:rsidRDefault="002D1FB1" w:rsidP="002D1FB1">
      <w:pPr>
        <w:tabs>
          <w:tab w:val="left" w:pos="0"/>
        </w:tabs>
        <w:suppressAutoHyphens/>
        <w:spacing w:before="0" w:after="0"/>
        <w:rPr>
          <w:sz w:val="22"/>
        </w:rPr>
      </w:pPr>
      <w:r>
        <w:rPr>
          <w:sz w:val="22"/>
        </w:rPr>
        <w:t>Paste or type each input value into the appropriate cell in your tree. Then click on the outcome cell and Copy</w:t>
      </w:r>
      <w:r w:rsidR="00EE6CBF">
        <w:rPr>
          <w:sz w:val="22"/>
        </w:rPr>
        <w:t xml:space="preserve"> … </w:t>
      </w:r>
      <w:r>
        <w:rPr>
          <w:sz w:val="22"/>
        </w:rPr>
        <w:t>click on the correct cell in the SA table, and Paste Special … Values. Repeat until done.</w:t>
      </w:r>
    </w:p>
    <w:p w14:paraId="03229A9F" w14:textId="77777777" w:rsidR="002D1FB1" w:rsidRDefault="002D1FB1" w:rsidP="002D1FB1">
      <w:pPr>
        <w:tabs>
          <w:tab w:val="left" w:pos="0"/>
        </w:tabs>
        <w:suppressAutoHyphens/>
        <w:spacing w:before="0" w:after="0"/>
        <w:rPr>
          <w:sz w:val="22"/>
        </w:rPr>
      </w:pPr>
    </w:p>
    <w:p w14:paraId="61928A2B" w14:textId="77777777" w:rsidR="002D1FB1" w:rsidRDefault="002D1FB1" w:rsidP="002D1FB1">
      <w:pPr>
        <w:tabs>
          <w:tab w:val="left" w:pos="0"/>
        </w:tabs>
        <w:suppressAutoHyphens/>
        <w:spacing w:before="0" w:after="0"/>
        <w:rPr>
          <w:sz w:val="22"/>
        </w:rPr>
      </w:pPr>
      <w:r>
        <w:rPr>
          <w:i/>
          <w:iCs/>
          <w:sz w:val="22"/>
        </w:rPr>
        <w:t>d. Make a graph</w:t>
      </w:r>
    </w:p>
    <w:p w14:paraId="4DCB8D9B" w14:textId="77777777" w:rsidR="002D1FB1" w:rsidRDefault="002D1FB1" w:rsidP="002D1FB1">
      <w:pPr>
        <w:tabs>
          <w:tab w:val="left" w:pos="0"/>
        </w:tabs>
        <w:suppressAutoHyphens/>
        <w:spacing w:before="0" w:after="0"/>
        <w:rPr>
          <w:sz w:val="22"/>
        </w:rPr>
      </w:pPr>
    </w:p>
    <w:p w14:paraId="15045910" w14:textId="4B16FC74" w:rsidR="002D1FB1" w:rsidRDefault="002D1FB1" w:rsidP="002D1FB1">
      <w:pPr>
        <w:pStyle w:val="BodyText"/>
        <w:widowControl/>
        <w:tabs>
          <w:tab w:val="clear" w:pos="720"/>
          <w:tab w:val="clear" w:pos="5760"/>
        </w:tabs>
        <w:overflowPunct w:val="0"/>
        <w:autoSpaceDE w:val="0"/>
        <w:autoSpaceDN w:val="0"/>
        <w:adjustRightInd w:val="0"/>
        <w:textAlignment w:val="baseline"/>
        <w:rPr>
          <w:rFonts w:ascii="Times" w:hAnsi="Times"/>
        </w:rPr>
      </w:pPr>
      <w:r>
        <w:rPr>
          <w:rFonts w:ascii="Times" w:hAnsi="Times"/>
        </w:rPr>
        <w:t>Highlight the SA table and using Chart Wizard make a line graph. Input values on the horizontal axis, outco</w:t>
      </w:r>
      <w:r w:rsidR="00C05849">
        <w:rPr>
          <w:rFonts w:ascii="Times" w:hAnsi="Times"/>
        </w:rPr>
        <w:t>me values on the vertical axis.</w:t>
      </w:r>
    </w:p>
    <w:p w14:paraId="4BDFD757" w14:textId="77777777" w:rsidR="00C05849" w:rsidRDefault="00C05849" w:rsidP="002D1FB1">
      <w:pPr>
        <w:pStyle w:val="BodyText"/>
        <w:widowControl/>
        <w:tabs>
          <w:tab w:val="clear" w:pos="720"/>
          <w:tab w:val="clear" w:pos="5760"/>
        </w:tabs>
        <w:overflowPunct w:val="0"/>
        <w:autoSpaceDE w:val="0"/>
        <w:autoSpaceDN w:val="0"/>
        <w:adjustRightInd w:val="0"/>
        <w:textAlignment w:val="baseline"/>
        <w:rPr>
          <w:rFonts w:ascii="Times" w:hAnsi="Times"/>
        </w:rPr>
      </w:pPr>
    </w:p>
    <w:p w14:paraId="62D987E9" w14:textId="77777777" w:rsidR="002D1FB1" w:rsidRPr="00FE33F8" w:rsidRDefault="002D1FB1" w:rsidP="00FE33F8">
      <w:pPr>
        <w:pStyle w:val="BodyText"/>
        <w:widowControl/>
        <w:tabs>
          <w:tab w:val="clear" w:pos="720"/>
          <w:tab w:val="clear" w:pos="5760"/>
        </w:tabs>
        <w:overflowPunct w:val="0"/>
        <w:autoSpaceDE w:val="0"/>
        <w:autoSpaceDN w:val="0"/>
        <w:adjustRightInd w:val="0"/>
        <w:textAlignment w:val="baseline"/>
        <w:rPr>
          <w:rFonts w:ascii="Times" w:hAnsi="Times"/>
        </w:rPr>
      </w:pPr>
    </w:p>
    <w:p w14:paraId="4E3FF253" w14:textId="38F66E4A" w:rsidR="002D1FB1" w:rsidRPr="00FE33F8" w:rsidRDefault="00FE33F8" w:rsidP="00FE33F8">
      <w:pPr>
        <w:pStyle w:val="BodyText"/>
        <w:widowControl/>
        <w:tabs>
          <w:tab w:val="clear" w:pos="720"/>
          <w:tab w:val="clear" w:pos="5760"/>
        </w:tabs>
        <w:overflowPunct w:val="0"/>
        <w:autoSpaceDE w:val="0"/>
        <w:autoSpaceDN w:val="0"/>
        <w:adjustRightInd w:val="0"/>
        <w:textAlignment w:val="baseline"/>
        <w:rPr>
          <w:rFonts w:ascii="Times" w:hAnsi="Times"/>
          <w:b/>
        </w:rPr>
      </w:pPr>
      <w:r w:rsidRPr="00FE33F8">
        <w:rPr>
          <w:rFonts w:ascii="Times" w:hAnsi="Times"/>
          <w:b/>
        </w:rPr>
        <w:t>More sophisticated option: A cool functionality in Excel to do dynamic sensitivity analyses (1- or 2-way)</w:t>
      </w:r>
    </w:p>
    <w:p w14:paraId="60F1F0E9" w14:textId="77777777" w:rsidR="00FE33F8" w:rsidRPr="00FE33F8" w:rsidRDefault="00FE33F8" w:rsidP="00FE33F8">
      <w:pPr>
        <w:pStyle w:val="BodyText"/>
        <w:widowControl/>
        <w:tabs>
          <w:tab w:val="clear" w:pos="720"/>
          <w:tab w:val="clear" w:pos="5760"/>
        </w:tabs>
        <w:overflowPunct w:val="0"/>
        <w:autoSpaceDE w:val="0"/>
        <w:autoSpaceDN w:val="0"/>
        <w:adjustRightInd w:val="0"/>
        <w:textAlignment w:val="baseline"/>
        <w:rPr>
          <w:rFonts w:ascii="Times" w:hAnsi="Times"/>
        </w:rPr>
      </w:pPr>
    </w:p>
    <w:p w14:paraId="3CB4074B" w14:textId="7AB8CD3E" w:rsidR="00FE33F8" w:rsidRPr="00FE33F8" w:rsidRDefault="00842F37" w:rsidP="00FE33F8">
      <w:pPr>
        <w:pStyle w:val="BodyText"/>
        <w:widowControl/>
        <w:tabs>
          <w:tab w:val="clear" w:pos="720"/>
          <w:tab w:val="clear" w:pos="5760"/>
        </w:tabs>
        <w:overflowPunct w:val="0"/>
        <w:autoSpaceDE w:val="0"/>
        <w:autoSpaceDN w:val="0"/>
        <w:adjustRightInd w:val="0"/>
        <w:textAlignment w:val="baseline"/>
        <w:rPr>
          <w:rFonts w:ascii="Times" w:hAnsi="Times"/>
        </w:rPr>
      </w:pPr>
      <w:r>
        <w:rPr>
          <w:rFonts w:ascii="Times" w:hAnsi="Times"/>
        </w:rPr>
        <w:t xml:space="preserve">See the posted Excel file: </w:t>
      </w:r>
      <w:r w:rsidRPr="00842F37">
        <w:rPr>
          <w:rFonts w:ascii="Times" w:hAnsi="Times"/>
        </w:rPr>
        <w:t>DCEA what-if-analysis data table for sensitivity analysis v2</w:t>
      </w:r>
      <w:r>
        <w:rPr>
          <w:rFonts w:ascii="Times" w:hAnsi="Times"/>
        </w:rPr>
        <w:t>, with instructions and an example.</w:t>
      </w:r>
    </w:p>
    <w:sectPr w:rsidR="00FE33F8" w:rsidRPr="00FE33F8" w:rsidSect="002D1FB1">
      <w:headerReference w:type="default" r:id="rId10"/>
      <w:pgSz w:w="12240" w:h="15840"/>
      <w:pgMar w:top="1260" w:right="1800" w:bottom="72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9D66AD" w14:textId="77777777" w:rsidR="00653C11" w:rsidRDefault="00653C11">
      <w:r>
        <w:separator/>
      </w:r>
    </w:p>
  </w:endnote>
  <w:endnote w:type="continuationSeparator" w:id="0">
    <w:p w14:paraId="3137F52F" w14:textId="77777777" w:rsidR="00653C11" w:rsidRDefault="00653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287" w:usb1="00000800" w:usb2="00000000" w:usb3="00000000" w:csb0="0000009F" w:csb1="00000000"/>
  </w:font>
  <w:font w:name="MS Mincho">
    <w:altName w:val="ＭＳ 明朝"/>
    <w:charset w:val="80"/>
    <w:family w:val="modern"/>
    <w:pitch w:val="fixed"/>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691A00" w14:textId="77777777" w:rsidR="00653C11" w:rsidRDefault="00653C11">
      <w:r>
        <w:separator/>
      </w:r>
    </w:p>
  </w:footnote>
  <w:footnote w:type="continuationSeparator" w:id="0">
    <w:p w14:paraId="0E6F382C" w14:textId="77777777" w:rsidR="00653C11" w:rsidRDefault="00653C1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AAD4B" w14:textId="2D52C312" w:rsidR="004B1CE9" w:rsidRDefault="004B1CE9">
    <w:pPr>
      <w:pStyle w:val="Header"/>
      <w:jc w:val="right"/>
    </w:pPr>
    <w:r>
      <w:rPr>
        <w:smallCaps/>
      </w:rPr>
      <w:t>Decision and Cost-Effectiveness Analysis</w:t>
    </w:r>
    <w:r>
      <w:rPr>
        <w:smallCaps/>
      </w:rPr>
      <w:br/>
    </w:r>
    <w:r>
      <w:t>TICR, UCSF, Winter 201</w:t>
    </w:r>
    <w:r w:rsidR="00F07909">
      <w:t>6</w:t>
    </w:r>
    <w:r>
      <w:t xml:space="preserve">. Section </w:t>
    </w:r>
    <w:r w:rsidR="00961E69">
      <w:t>6</w:t>
    </w:r>
    <w:r>
      <w:t xml:space="preserve">, page </w:t>
    </w:r>
    <w:r>
      <w:rPr>
        <w:rStyle w:val="PageNumber"/>
      </w:rPr>
      <w:fldChar w:fldCharType="begin"/>
    </w:r>
    <w:r>
      <w:rPr>
        <w:rStyle w:val="PageNumber"/>
      </w:rPr>
      <w:instrText xml:space="preserve"> PAGE </w:instrText>
    </w:r>
    <w:r>
      <w:rPr>
        <w:rStyle w:val="PageNumber"/>
      </w:rPr>
      <w:fldChar w:fldCharType="separate"/>
    </w:r>
    <w:r w:rsidR="00F07909">
      <w:rPr>
        <w:rStyle w:val="PageNumber"/>
        <w:noProof/>
      </w:rPr>
      <w:t>1</w:t>
    </w:r>
    <w:r>
      <w:rPr>
        <w:rStyle w:val="PageNumber"/>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22C4DF8"/>
    <w:multiLevelType w:val="hybridMultilevel"/>
    <w:tmpl w:val="91828D92"/>
    <w:lvl w:ilvl="0" w:tplc="948E92E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F6F"/>
    <w:rsid w:val="00013A9F"/>
    <w:rsid w:val="0004708F"/>
    <w:rsid w:val="00222532"/>
    <w:rsid w:val="00250D73"/>
    <w:rsid w:val="002D1FB1"/>
    <w:rsid w:val="00335896"/>
    <w:rsid w:val="00355FB5"/>
    <w:rsid w:val="00436586"/>
    <w:rsid w:val="004B1CE9"/>
    <w:rsid w:val="00574563"/>
    <w:rsid w:val="005F2F6F"/>
    <w:rsid w:val="00653C11"/>
    <w:rsid w:val="00662B1E"/>
    <w:rsid w:val="00682BD9"/>
    <w:rsid w:val="006C0507"/>
    <w:rsid w:val="00810E1B"/>
    <w:rsid w:val="00842F37"/>
    <w:rsid w:val="008C2E79"/>
    <w:rsid w:val="00961E69"/>
    <w:rsid w:val="009D105C"/>
    <w:rsid w:val="00A52769"/>
    <w:rsid w:val="00A7003A"/>
    <w:rsid w:val="00AA41D5"/>
    <w:rsid w:val="00BB2CB4"/>
    <w:rsid w:val="00C05849"/>
    <w:rsid w:val="00C26CBE"/>
    <w:rsid w:val="00D31715"/>
    <w:rsid w:val="00D56902"/>
    <w:rsid w:val="00E7462C"/>
    <w:rsid w:val="00E85480"/>
    <w:rsid w:val="00ED3643"/>
    <w:rsid w:val="00EE6CBF"/>
    <w:rsid w:val="00F07909"/>
    <w:rsid w:val="00F37A16"/>
    <w:rsid w:val="00FE33F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2F116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pPr>
      <w:spacing w:before="160" w:after="160"/>
    </w:pPr>
    <w:rPr>
      <w:sz w:val="24"/>
      <w:szCs w:val="24"/>
    </w:rPr>
  </w:style>
  <w:style w:type="paragraph" w:styleId="Heading5">
    <w:name w:val="heading 5"/>
    <w:basedOn w:val="Normal"/>
    <w:next w:val="Normal"/>
    <w:qFormat/>
    <w:pPr>
      <w:keepNext/>
      <w:tabs>
        <w:tab w:val="left" w:pos="0"/>
        <w:tab w:val="left" w:pos="720"/>
      </w:tabs>
      <w:suppressAutoHyphens/>
      <w:overflowPunct w:val="0"/>
      <w:autoSpaceDE w:val="0"/>
      <w:autoSpaceDN w:val="0"/>
      <w:adjustRightInd w:val="0"/>
      <w:spacing w:before="0" w:after="0"/>
      <w:textAlignment w:val="baseline"/>
      <w:outlineLvl w:val="4"/>
    </w:pPr>
    <w:rPr>
      <w:rFonts w:ascii="Times" w:hAnsi="Times"/>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style>
  <w:style w:type="paragraph" w:customStyle="1" w:styleId="SASread">
    <w:name w:val="SASread"/>
    <w:basedOn w:val="PlainText"/>
    <w:rPr>
      <w:rFonts w:ascii="Arial Narrow" w:eastAsia="MS Mincho" w:hAnsi="Arial Narrow"/>
    </w:rPr>
  </w:style>
  <w:style w:type="paragraph" w:styleId="PlainText">
    <w:name w:val="Plain Text"/>
    <w:basedOn w:val="Normal"/>
    <w:rPr>
      <w:rFonts w:ascii="Courier New" w:hAnsi="Courier New" w:cs="Courier New"/>
      <w:sz w:val="20"/>
      <w:szCs w:val="20"/>
    </w:rPr>
  </w:style>
  <w:style w:type="paragraph" w:styleId="BodyText3">
    <w:name w:val="Body Text 3"/>
    <w:basedOn w:val="Normal"/>
    <w:pPr>
      <w:pBdr>
        <w:top w:val="single" w:sz="4" w:space="1" w:color="auto"/>
        <w:bottom w:val="single" w:sz="4" w:space="1" w:color="auto"/>
      </w:pBdr>
      <w:shd w:val="clear" w:color="auto" w:fill="E0E0E0"/>
      <w:overflowPunct w:val="0"/>
      <w:autoSpaceDE w:val="0"/>
      <w:autoSpaceDN w:val="0"/>
      <w:adjustRightInd w:val="0"/>
      <w:spacing w:before="0" w:after="0"/>
      <w:textAlignment w:val="baseline"/>
    </w:pPr>
    <w:rPr>
      <w:b/>
      <w:szCs w:val="20"/>
      <w:shd w:val="clear" w:color="auto" w:fill="E0E0E0"/>
    </w:rPr>
  </w:style>
  <w:style w:type="paragraph" w:styleId="BodyText">
    <w:name w:val="Body Text"/>
    <w:basedOn w:val="Normal"/>
    <w:pPr>
      <w:widowControl w:val="0"/>
      <w:tabs>
        <w:tab w:val="left" w:pos="0"/>
        <w:tab w:val="left" w:pos="720"/>
        <w:tab w:val="left" w:pos="5760"/>
      </w:tabs>
      <w:suppressAutoHyphens/>
      <w:spacing w:before="0" w:after="0"/>
    </w:pPr>
    <w:rPr>
      <w:rFonts w:ascii="Book Antiqua" w:hAnsi="Book Antiqua"/>
      <w:sz w:val="22"/>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ListParagraph">
    <w:name w:val="List Paragraph"/>
    <w:basedOn w:val="Normal"/>
    <w:uiPriority w:val="72"/>
    <w:qFormat/>
    <w:rsid w:val="00961E6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pPr>
      <w:spacing w:before="160" w:after="160"/>
    </w:pPr>
    <w:rPr>
      <w:sz w:val="24"/>
      <w:szCs w:val="24"/>
    </w:rPr>
  </w:style>
  <w:style w:type="paragraph" w:styleId="Heading5">
    <w:name w:val="heading 5"/>
    <w:basedOn w:val="Normal"/>
    <w:next w:val="Normal"/>
    <w:qFormat/>
    <w:pPr>
      <w:keepNext/>
      <w:tabs>
        <w:tab w:val="left" w:pos="0"/>
        <w:tab w:val="left" w:pos="720"/>
      </w:tabs>
      <w:suppressAutoHyphens/>
      <w:overflowPunct w:val="0"/>
      <w:autoSpaceDE w:val="0"/>
      <w:autoSpaceDN w:val="0"/>
      <w:adjustRightInd w:val="0"/>
      <w:spacing w:before="0" w:after="0"/>
      <w:textAlignment w:val="baseline"/>
      <w:outlineLvl w:val="4"/>
    </w:pPr>
    <w:rPr>
      <w:rFonts w:ascii="Times" w:hAnsi="Times"/>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style>
  <w:style w:type="paragraph" w:customStyle="1" w:styleId="SASread">
    <w:name w:val="SASread"/>
    <w:basedOn w:val="PlainText"/>
    <w:rPr>
      <w:rFonts w:ascii="Arial Narrow" w:eastAsia="MS Mincho" w:hAnsi="Arial Narrow"/>
    </w:rPr>
  </w:style>
  <w:style w:type="paragraph" w:styleId="PlainText">
    <w:name w:val="Plain Text"/>
    <w:basedOn w:val="Normal"/>
    <w:rPr>
      <w:rFonts w:ascii="Courier New" w:hAnsi="Courier New" w:cs="Courier New"/>
      <w:sz w:val="20"/>
      <w:szCs w:val="20"/>
    </w:rPr>
  </w:style>
  <w:style w:type="paragraph" w:styleId="BodyText3">
    <w:name w:val="Body Text 3"/>
    <w:basedOn w:val="Normal"/>
    <w:pPr>
      <w:pBdr>
        <w:top w:val="single" w:sz="4" w:space="1" w:color="auto"/>
        <w:bottom w:val="single" w:sz="4" w:space="1" w:color="auto"/>
      </w:pBdr>
      <w:shd w:val="clear" w:color="auto" w:fill="E0E0E0"/>
      <w:overflowPunct w:val="0"/>
      <w:autoSpaceDE w:val="0"/>
      <w:autoSpaceDN w:val="0"/>
      <w:adjustRightInd w:val="0"/>
      <w:spacing w:before="0" w:after="0"/>
      <w:textAlignment w:val="baseline"/>
    </w:pPr>
    <w:rPr>
      <w:b/>
      <w:szCs w:val="20"/>
      <w:shd w:val="clear" w:color="auto" w:fill="E0E0E0"/>
    </w:rPr>
  </w:style>
  <w:style w:type="paragraph" w:styleId="BodyText">
    <w:name w:val="Body Text"/>
    <w:basedOn w:val="Normal"/>
    <w:pPr>
      <w:widowControl w:val="0"/>
      <w:tabs>
        <w:tab w:val="left" w:pos="0"/>
        <w:tab w:val="left" w:pos="720"/>
        <w:tab w:val="left" w:pos="5760"/>
      </w:tabs>
      <w:suppressAutoHyphens/>
      <w:spacing w:before="0" w:after="0"/>
    </w:pPr>
    <w:rPr>
      <w:rFonts w:ascii="Book Antiqua" w:hAnsi="Book Antiqua"/>
      <w:sz w:val="22"/>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ListParagraph">
    <w:name w:val="List Paragraph"/>
    <w:basedOn w:val="Normal"/>
    <w:uiPriority w:val="72"/>
    <w:qFormat/>
    <w:rsid w:val="00961E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gkahn@gmail.com" TargetMode="External"/><Relationship Id="rId9" Type="http://schemas.openxmlformats.org/officeDocument/2006/relationships/hyperlink" Target="mailto:emarseille@comcast.net"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1027</Words>
  <Characters>5854</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TICR DCEA Section 5, Feb 12, 2002</vt:lpstr>
    </vt:vector>
  </TitlesOfParts>
  <Company>Hewlett-Packard</Company>
  <LinksUpToDate>false</LinksUpToDate>
  <CharactersWithSpaces>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TICR DCEA Section 5, Feb 12, 2002</dc:title>
  <dc:creator>James G. Kahn</dc:creator>
  <cp:lastModifiedBy>Sara Moassesfar</cp:lastModifiedBy>
  <cp:revision>2</cp:revision>
  <cp:lastPrinted>2003-02-18T19:38:00Z</cp:lastPrinted>
  <dcterms:created xsi:type="dcterms:W3CDTF">2016-02-18T21:16:00Z</dcterms:created>
  <dcterms:modified xsi:type="dcterms:W3CDTF">2016-02-18T21:16:00Z</dcterms:modified>
</cp:coreProperties>
</file>