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22" w:rsidRDefault="002152A1">
      <w:r>
        <w:t>Learnin</w:t>
      </w:r>
      <w:r w:rsidR="00066A19">
        <w:t xml:space="preserve">g objectives for Oct 14 </w:t>
      </w:r>
    </w:p>
    <w:p w:rsidR="00260ED3" w:rsidRDefault="00260ED3"/>
    <w:p w:rsidR="002152A1" w:rsidRPr="002152A1" w:rsidRDefault="00B55E21" w:rsidP="00066A19">
      <w:pPr>
        <w:rPr>
          <w:rFonts w:eastAsia="Calibri" w:cs="Times New Roman"/>
          <w:bdr w:val="none" w:sz="0" w:space="0" w:color="auto"/>
        </w:rPr>
      </w:pPr>
      <w:r>
        <w:rPr>
          <w:rFonts w:eastAsia="Calibri" w:cs="Times New Roman"/>
          <w:bdr w:val="none" w:sz="0" w:space="0" w:color="auto"/>
        </w:rPr>
        <w:tab/>
      </w:r>
      <w:r w:rsidR="002152A1">
        <w:rPr>
          <w:rFonts w:eastAsia="Calibri" w:cs="Times New Roman"/>
          <w:bdr w:val="none" w:sz="0" w:space="0" w:color="auto"/>
        </w:rPr>
        <w:tab/>
      </w:r>
      <w:r w:rsidR="002152A1" w:rsidRPr="002152A1">
        <w:rPr>
          <w:rFonts w:eastAsia="Calibri" w:cs="Times New Roman"/>
          <w:bdr w:val="none" w:sz="0" w:space="0" w:color="auto"/>
        </w:rPr>
        <w:t xml:space="preserve"> </w:t>
      </w:r>
    </w:p>
    <w:p w:rsidR="00066A19" w:rsidRDefault="00B55E21" w:rsidP="00066A19">
      <w:pPr>
        <w:rPr>
          <w:rFonts w:eastAsia="Calibri" w:cs="Times New Roman"/>
          <w:bdr w:val="none" w:sz="0" w:space="0" w:color="auto"/>
        </w:rPr>
      </w:pPr>
      <w:r>
        <w:rPr>
          <w:rFonts w:eastAsia="Calibri" w:cs="Times New Roman"/>
          <w:bdr w:val="none" w:sz="0" w:space="0" w:color="auto"/>
        </w:rPr>
        <w:tab/>
      </w:r>
      <w:r w:rsidR="00066A19">
        <w:rPr>
          <w:rFonts w:eastAsia="Calibri" w:cs="Times New Roman"/>
          <w:bdr w:val="none" w:sz="0" w:space="0" w:color="auto"/>
        </w:rPr>
        <w:tab/>
      </w:r>
      <w:r w:rsidR="00066A19" w:rsidRPr="00066A19">
        <w:rPr>
          <w:rFonts w:eastAsia="Calibri" w:cs="Times New Roman"/>
          <w:bdr w:val="none" w:sz="0" w:space="0" w:color="auto"/>
        </w:rPr>
        <w:t>Discuss the fundamentals of practice ownership and associate employment.</w:t>
      </w:r>
    </w:p>
    <w:p w:rsidR="00066A19" w:rsidRPr="00066A19" w:rsidRDefault="00066A19" w:rsidP="00066A19">
      <w:pPr>
        <w:rPr>
          <w:rFonts w:eastAsia="Calibri" w:cs="Times New Roman"/>
          <w:bdr w:val="none" w:sz="0" w:space="0" w:color="auto"/>
        </w:rPr>
      </w:pPr>
    </w:p>
    <w:p w:rsidR="00066A19" w:rsidRPr="00066A19" w:rsidRDefault="00066A19" w:rsidP="00066A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eastAsia="Calibri" w:cs="Times New Roman"/>
          <w:bdr w:val="none" w:sz="0" w:space="0" w:color="auto"/>
        </w:rPr>
      </w:pPr>
      <w:r w:rsidRPr="00066A19">
        <w:rPr>
          <w:rFonts w:eastAsia="Calibri" w:cs="Times New Roman"/>
          <w:bdr w:val="none" w:sz="0" w:space="0" w:color="auto"/>
        </w:rPr>
        <w:tab/>
      </w:r>
      <w:r w:rsidRPr="00066A19">
        <w:rPr>
          <w:rFonts w:eastAsia="Calibri" w:cs="Times New Roman"/>
          <w:bdr w:val="none" w:sz="0" w:space="0" w:color="auto"/>
        </w:rPr>
        <w:tab/>
        <w:t>Recognize the importance of working with a professional team of advisors.</w:t>
      </w:r>
    </w:p>
    <w:p w:rsidR="00066A19" w:rsidRPr="00066A19" w:rsidRDefault="00066A19" w:rsidP="00066A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rPr>
          <w:rFonts w:eastAsia="Calibri" w:cs="Times New Roman"/>
          <w:bdr w:val="none" w:sz="0" w:space="0" w:color="auto"/>
        </w:rPr>
      </w:pPr>
      <w:r w:rsidRPr="00066A19">
        <w:rPr>
          <w:rFonts w:eastAsia="Calibri" w:cs="Times New Roman"/>
          <w:bdr w:val="none" w:sz="0" w:space="0" w:color="auto"/>
        </w:rPr>
        <w:tab/>
        <w:t xml:space="preserve">Recognize some pointers for the recent graduate that would help to ensure a </w:t>
      </w:r>
      <w:r w:rsidRPr="00066A19">
        <w:rPr>
          <w:rFonts w:eastAsia="Calibri" w:cs="Times New Roman"/>
          <w:bdr w:val="none" w:sz="0" w:space="0" w:color="auto"/>
        </w:rPr>
        <w:tab/>
        <w:t xml:space="preserve">successful business.  </w:t>
      </w:r>
    </w:p>
    <w:p w:rsidR="00066A19" w:rsidRPr="00066A19" w:rsidRDefault="00066A19" w:rsidP="00066A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rPr>
          <w:rFonts w:eastAsia="Calibri" w:cs="Times New Roman"/>
          <w:bdr w:val="none" w:sz="0" w:space="0" w:color="auto"/>
        </w:rPr>
      </w:pPr>
      <w:r w:rsidRPr="00066A19">
        <w:rPr>
          <w:rFonts w:eastAsia="Calibri" w:cs="Times New Roman"/>
          <w:bdr w:val="none" w:sz="0" w:space="0" w:color="auto"/>
        </w:rPr>
        <w:tab/>
        <w:t xml:space="preserve">Prepare a due diligence checklist of practice purchase. </w:t>
      </w:r>
    </w:p>
    <w:p w:rsidR="00066A19" w:rsidRPr="00066A19" w:rsidRDefault="00066A19" w:rsidP="00066A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rPr>
          <w:rFonts w:eastAsia="Calibri" w:cs="Times New Roman"/>
          <w:bdr w:val="none" w:sz="0" w:space="0" w:color="auto"/>
        </w:rPr>
      </w:pPr>
      <w:r w:rsidRPr="00066A19">
        <w:rPr>
          <w:rFonts w:eastAsia="Calibri" w:cs="Times New Roman"/>
          <w:bdr w:val="none" w:sz="0" w:space="0" w:color="auto"/>
        </w:rPr>
        <w:tab/>
      </w:r>
      <w:proofErr w:type="gramStart"/>
      <w:r w:rsidRPr="00066A19">
        <w:rPr>
          <w:rFonts w:eastAsia="Calibri" w:cs="Times New Roman"/>
          <w:bdr w:val="none" w:sz="0" w:space="0" w:color="auto"/>
        </w:rPr>
        <w:t>List items that would be included on an associate buy-in checklist.</w:t>
      </w:r>
      <w:proofErr w:type="gramEnd"/>
      <w:r w:rsidRPr="00066A19">
        <w:rPr>
          <w:rFonts w:eastAsia="Calibri" w:cs="Times New Roman"/>
          <w:bdr w:val="none" w:sz="0" w:space="0" w:color="auto"/>
        </w:rPr>
        <w:t xml:space="preserve"> </w:t>
      </w:r>
    </w:p>
    <w:p w:rsidR="00066A19" w:rsidRPr="00066A19" w:rsidRDefault="00066A19" w:rsidP="00066A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rPr>
          <w:rFonts w:eastAsia="Calibri" w:cs="Times New Roman"/>
          <w:bdr w:val="none" w:sz="0" w:space="0" w:color="auto"/>
        </w:rPr>
      </w:pPr>
      <w:r w:rsidRPr="00066A19">
        <w:rPr>
          <w:rFonts w:eastAsia="Calibri" w:cs="Times New Roman"/>
          <w:bdr w:val="none" w:sz="0" w:space="0" w:color="auto"/>
        </w:rPr>
        <w:tab/>
        <w:t xml:space="preserve">Illustrate examples of prudent employment practices. </w:t>
      </w:r>
    </w:p>
    <w:p w:rsidR="00066A19" w:rsidRPr="00066A19" w:rsidRDefault="00066A19" w:rsidP="00066A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rPr>
          <w:rFonts w:eastAsia="Calibri" w:cs="Times New Roman"/>
          <w:bdr w:val="none" w:sz="0" w:space="0" w:color="auto"/>
        </w:rPr>
      </w:pPr>
      <w:r w:rsidRPr="00066A19">
        <w:rPr>
          <w:rFonts w:eastAsia="Calibri" w:cs="Times New Roman"/>
          <w:bdr w:val="none" w:sz="0" w:space="0" w:color="auto"/>
        </w:rPr>
        <w:tab/>
        <w:t xml:space="preserve">Prepare a general list of considerations for practice purchase such as putting </w:t>
      </w:r>
      <w:r w:rsidRPr="00066A19">
        <w:rPr>
          <w:rFonts w:eastAsia="Calibri" w:cs="Times New Roman"/>
          <w:bdr w:val="none" w:sz="0" w:space="0" w:color="auto"/>
        </w:rPr>
        <w:tab/>
        <w:t xml:space="preserve">team of consultants together and financing. </w:t>
      </w:r>
    </w:p>
    <w:p w:rsidR="00066A19" w:rsidRPr="00066A19" w:rsidRDefault="00066A19" w:rsidP="00066A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rPr>
          <w:rFonts w:eastAsia="Calibri" w:cs="Times New Roman"/>
          <w:bdr w:val="none" w:sz="0" w:space="0" w:color="auto"/>
        </w:rPr>
      </w:pPr>
      <w:r w:rsidRPr="00066A19">
        <w:rPr>
          <w:rFonts w:eastAsia="Calibri" w:cs="Times New Roman"/>
          <w:bdr w:val="none" w:sz="0" w:space="0" w:color="auto"/>
        </w:rPr>
        <w:tab/>
        <w:t xml:space="preserve">Become familiar with the basics of associate agreements by analyzing a sample </w:t>
      </w:r>
      <w:r w:rsidRPr="00066A19">
        <w:rPr>
          <w:rFonts w:eastAsia="Calibri" w:cs="Times New Roman"/>
          <w:bdr w:val="none" w:sz="0" w:space="0" w:color="auto"/>
        </w:rPr>
        <w:tab/>
        <w:t>agreement.</w:t>
      </w:r>
    </w:p>
    <w:p w:rsidR="002152A1" w:rsidRDefault="002152A1" w:rsidP="00215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</w:pPr>
    </w:p>
    <w:p w:rsidR="00260ED3" w:rsidRDefault="00260ED3" w:rsidP="00B55E21"/>
    <w:sectPr w:rsidR="00260ED3" w:rsidSect="00C84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260ED3"/>
    <w:rsid w:val="00066A19"/>
    <w:rsid w:val="000858E2"/>
    <w:rsid w:val="002152A1"/>
    <w:rsid w:val="00260ED3"/>
    <w:rsid w:val="002A74CB"/>
    <w:rsid w:val="004D4F98"/>
    <w:rsid w:val="00641795"/>
    <w:rsid w:val="006B085B"/>
    <w:rsid w:val="007A1116"/>
    <w:rsid w:val="008554F1"/>
    <w:rsid w:val="009002C2"/>
    <w:rsid w:val="00A0783A"/>
    <w:rsid w:val="00B55E21"/>
    <w:rsid w:val="00BE1C22"/>
    <w:rsid w:val="00C043DF"/>
    <w:rsid w:val="00C84106"/>
    <w:rsid w:val="00E265D2"/>
    <w:rsid w:val="00FD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 Unicode MS" w:hAnsi="Calibri" w:cstheme="majorBidi"/>
        <w:sz w:val="24"/>
        <w:szCs w:val="24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1C22"/>
  </w:style>
  <w:style w:type="paragraph" w:styleId="Heading1">
    <w:name w:val="heading 1"/>
    <w:basedOn w:val="Normal"/>
    <w:next w:val="Normal"/>
    <w:link w:val="Heading1Char"/>
    <w:uiPriority w:val="9"/>
    <w:qFormat/>
    <w:rsid w:val="008554F1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A5A5A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4F1"/>
    <w:pPr>
      <w:keepNext/>
      <w:keepLines/>
      <w:spacing w:before="200"/>
      <w:outlineLvl w:val="1"/>
    </w:pPr>
    <w:rPr>
      <w:rFonts w:asciiTheme="majorHAnsi" w:eastAsiaTheme="majorEastAsia" w:hAnsiTheme="majorHAnsi"/>
      <w:b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4F1"/>
    <w:pPr>
      <w:keepNext/>
      <w:keepLines/>
      <w:spacing w:before="200"/>
      <w:outlineLvl w:val="2"/>
    </w:pPr>
    <w:rPr>
      <w:rFonts w:asciiTheme="majorHAnsi" w:eastAsiaTheme="majorEastAsia" w:hAnsiTheme="majorHAnsi"/>
      <w:b/>
      <w:color w:val="DDDDD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4F1"/>
    <w:pPr>
      <w:keepNext/>
      <w:keepLines/>
      <w:spacing w:before="200"/>
      <w:outlineLvl w:val="3"/>
    </w:pPr>
    <w:rPr>
      <w:rFonts w:asciiTheme="majorHAnsi" w:eastAsiaTheme="majorEastAsia" w:hAnsiTheme="majorHAnsi"/>
      <w:b/>
      <w:i/>
      <w:iCs/>
      <w:color w:val="DDDDD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4F1"/>
    <w:pPr>
      <w:keepNext/>
      <w:keepLines/>
      <w:spacing w:before="200"/>
      <w:outlineLvl w:val="4"/>
    </w:pPr>
    <w:rPr>
      <w:rFonts w:asciiTheme="majorHAnsi" w:eastAsiaTheme="majorEastAsia" w:hAnsiTheme="majorHAnsi"/>
      <w:color w:val="6E6E6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4F1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4F1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4F1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4F1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itle"/>
    <w:link w:val="Style1Char"/>
    <w:rsid w:val="004D4F98"/>
    <w:rPr>
      <w:color w:val="FFFFFF" w:themeColor="background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554F1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54F1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Style1Char">
    <w:name w:val="Style1 Char"/>
    <w:basedOn w:val="TitleChar"/>
    <w:link w:val="Style1"/>
    <w:rsid w:val="004D4F98"/>
    <w:rPr>
      <w:color w:val="FFFFFF" w:themeColor="background1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554F1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54F1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4F1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4F1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4F1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4F1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4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4F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4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F1"/>
    <w:pPr>
      <w:numPr>
        <w:ilvl w:val="1"/>
      </w:numPr>
    </w:pPr>
    <w:rPr>
      <w:rFonts w:asciiTheme="majorHAnsi" w:eastAsiaTheme="majorEastAsia" w:hAnsiTheme="majorHAnsi"/>
      <w:i/>
      <w:iCs/>
      <w:color w:val="DDDDD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54F1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8554F1"/>
    <w:rPr>
      <w:b/>
      <w:bCs/>
    </w:rPr>
  </w:style>
  <w:style w:type="character" w:styleId="Emphasis">
    <w:name w:val="Emphasis"/>
    <w:uiPriority w:val="20"/>
    <w:qFormat/>
    <w:rsid w:val="008554F1"/>
    <w:rPr>
      <w:i/>
      <w:iCs/>
    </w:rPr>
  </w:style>
  <w:style w:type="paragraph" w:styleId="NoSpacing">
    <w:name w:val="No Spacing"/>
    <w:basedOn w:val="Normal"/>
    <w:uiPriority w:val="1"/>
    <w:qFormat/>
    <w:rsid w:val="008554F1"/>
  </w:style>
  <w:style w:type="paragraph" w:styleId="Quote">
    <w:name w:val="Quote"/>
    <w:basedOn w:val="Normal"/>
    <w:next w:val="Normal"/>
    <w:link w:val="QuoteChar"/>
    <w:uiPriority w:val="29"/>
    <w:qFormat/>
    <w:rsid w:val="008554F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554F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4F1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4F1"/>
    <w:rPr>
      <w:b/>
      <w:bCs/>
      <w:i/>
      <w:iCs/>
      <w:color w:val="DDDDDD" w:themeColor="accent1"/>
    </w:rPr>
  </w:style>
  <w:style w:type="character" w:styleId="SubtleEmphasis">
    <w:name w:val="Subtle Emphasis"/>
    <w:uiPriority w:val="19"/>
    <w:qFormat/>
    <w:rsid w:val="008554F1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8554F1"/>
    <w:rPr>
      <w:b/>
      <w:bCs/>
      <w:i/>
      <w:iCs/>
      <w:color w:val="DDDDDD" w:themeColor="accent1"/>
    </w:rPr>
  </w:style>
  <w:style w:type="character" w:styleId="SubtleReference">
    <w:name w:val="Subtle Reference"/>
    <w:uiPriority w:val="31"/>
    <w:qFormat/>
    <w:rsid w:val="008554F1"/>
    <w:rPr>
      <w:smallCaps/>
      <w:color w:val="B2B2B2" w:themeColor="accent2"/>
      <w:u w:val="single"/>
    </w:rPr>
  </w:style>
  <w:style w:type="character" w:styleId="IntenseReference">
    <w:name w:val="Intense Reference"/>
    <w:uiPriority w:val="32"/>
    <w:qFormat/>
    <w:rsid w:val="008554F1"/>
    <w:rPr>
      <w:b/>
      <w:bCs/>
      <w:smallCaps/>
      <w:color w:val="B2B2B2" w:themeColor="accent2"/>
      <w:spacing w:val="5"/>
      <w:u w:val="single"/>
    </w:rPr>
  </w:style>
  <w:style w:type="character" w:styleId="BookTitle">
    <w:name w:val="Book Title"/>
    <w:uiPriority w:val="33"/>
    <w:qFormat/>
    <w:rsid w:val="008554F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54F1"/>
    <w:pPr>
      <w:outlineLvl w:val="9"/>
    </w:pPr>
  </w:style>
  <w:style w:type="table" w:styleId="TableGrid">
    <w:name w:val="Table Grid"/>
    <w:basedOn w:val="TableNormal"/>
    <w:uiPriority w:val="59"/>
    <w:rsid w:val="007A1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6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>Microsoft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Coluzzi</dc:creator>
  <cp:lastModifiedBy>Don Coluzzi</cp:lastModifiedBy>
  <cp:revision>2</cp:revision>
  <dcterms:created xsi:type="dcterms:W3CDTF">2016-12-12T03:36:00Z</dcterms:created>
  <dcterms:modified xsi:type="dcterms:W3CDTF">2016-12-12T03:36:00Z</dcterms:modified>
</cp:coreProperties>
</file>