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0A" w:rsidRPr="00F37D0A" w:rsidRDefault="00F37D0A">
      <w:pPr>
        <w:rPr>
          <w:b/>
          <w:sz w:val="24"/>
          <w:szCs w:val="24"/>
        </w:rPr>
      </w:pPr>
      <w:bookmarkStart w:id="0" w:name="_GoBack"/>
      <w:bookmarkEnd w:id="0"/>
      <w:r w:rsidRPr="00F37D0A">
        <w:rPr>
          <w:b/>
          <w:sz w:val="24"/>
          <w:szCs w:val="24"/>
        </w:rPr>
        <w:t>EPI 262 Introduction to Pharmacoepidemiology, Winter 201</w:t>
      </w:r>
      <w:r w:rsidR="00A60906">
        <w:rPr>
          <w:b/>
          <w:sz w:val="24"/>
          <w:szCs w:val="24"/>
        </w:rPr>
        <w:t>7</w:t>
      </w:r>
    </w:p>
    <w:p w:rsidR="005A3D8E" w:rsidRDefault="005A3D8E">
      <w:pPr>
        <w:rPr>
          <w:sz w:val="24"/>
          <w:szCs w:val="24"/>
        </w:rPr>
      </w:pPr>
    </w:p>
    <w:p w:rsidR="00F37D0A" w:rsidRPr="005A3D8E" w:rsidRDefault="00F37D0A">
      <w:pPr>
        <w:rPr>
          <w:b/>
          <w:sz w:val="24"/>
          <w:szCs w:val="24"/>
        </w:rPr>
      </w:pPr>
      <w:r w:rsidRPr="005A3D8E">
        <w:rPr>
          <w:b/>
          <w:sz w:val="24"/>
          <w:szCs w:val="24"/>
        </w:rPr>
        <w:t>Midterm Quiz</w:t>
      </w:r>
    </w:p>
    <w:p w:rsidR="00F37D0A" w:rsidRPr="00F37D0A" w:rsidRDefault="00F37D0A">
      <w:pPr>
        <w:rPr>
          <w:sz w:val="24"/>
          <w:szCs w:val="24"/>
        </w:rPr>
      </w:pPr>
      <w:r w:rsidRPr="00F37D0A">
        <w:rPr>
          <w:sz w:val="24"/>
          <w:szCs w:val="24"/>
        </w:rPr>
        <w:t xml:space="preserve">Each question below is worth up to 10 points. Your responses to each question should require no more than </w:t>
      </w:r>
      <w:r w:rsidR="00A60906">
        <w:rPr>
          <w:sz w:val="24"/>
          <w:szCs w:val="24"/>
        </w:rPr>
        <w:t xml:space="preserve">a </w:t>
      </w:r>
      <w:r w:rsidRPr="00F37D0A">
        <w:rPr>
          <w:sz w:val="24"/>
          <w:szCs w:val="24"/>
        </w:rPr>
        <w:t>page single</w:t>
      </w:r>
      <w:r>
        <w:rPr>
          <w:sz w:val="24"/>
          <w:szCs w:val="24"/>
        </w:rPr>
        <w:t>-</w:t>
      </w:r>
      <w:r w:rsidRPr="00F37D0A">
        <w:rPr>
          <w:sz w:val="24"/>
          <w:szCs w:val="24"/>
        </w:rPr>
        <w:t>spaced.  You are expected to work on this independently</w:t>
      </w:r>
      <w:r>
        <w:rPr>
          <w:sz w:val="24"/>
          <w:szCs w:val="24"/>
        </w:rPr>
        <w:t xml:space="preserve">.  The midterm quiz is </w:t>
      </w:r>
      <w:r w:rsidRPr="00F37D0A">
        <w:rPr>
          <w:b/>
          <w:i/>
          <w:sz w:val="24"/>
          <w:szCs w:val="24"/>
        </w:rPr>
        <w:t>due by end of day Monday</w:t>
      </w:r>
      <w:r>
        <w:rPr>
          <w:b/>
          <w:i/>
          <w:sz w:val="24"/>
          <w:szCs w:val="24"/>
        </w:rPr>
        <w:t>,</w:t>
      </w:r>
      <w:r w:rsidRPr="00F37D0A">
        <w:rPr>
          <w:b/>
          <w:i/>
          <w:sz w:val="24"/>
          <w:szCs w:val="24"/>
        </w:rPr>
        <w:t xml:space="preserve"> February 2</w:t>
      </w:r>
      <w:r w:rsidR="00A60906">
        <w:rPr>
          <w:b/>
          <w:i/>
          <w:sz w:val="24"/>
          <w:szCs w:val="24"/>
        </w:rPr>
        <w:t>7</w:t>
      </w:r>
      <w:r w:rsidRPr="00F37D0A">
        <w:rPr>
          <w:b/>
          <w:i/>
          <w:sz w:val="24"/>
          <w:szCs w:val="24"/>
        </w:rPr>
        <w:t>, 201</w:t>
      </w:r>
      <w:r w:rsidR="00A60906">
        <w:rPr>
          <w:b/>
          <w:i/>
          <w:sz w:val="24"/>
          <w:szCs w:val="24"/>
        </w:rPr>
        <w:t>7</w:t>
      </w:r>
      <w:r w:rsidRPr="00F37D0A">
        <w:rPr>
          <w:b/>
          <w:i/>
          <w:sz w:val="24"/>
          <w:szCs w:val="24"/>
        </w:rPr>
        <w:t>.</w:t>
      </w:r>
      <w:r>
        <w:rPr>
          <w:sz w:val="24"/>
          <w:szCs w:val="24"/>
        </w:rPr>
        <w:t xml:space="preserve"> </w:t>
      </w:r>
      <w:r w:rsidR="007A46B5">
        <w:rPr>
          <w:sz w:val="24"/>
          <w:szCs w:val="24"/>
        </w:rPr>
        <w:t xml:space="preserve">Please email your </w:t>
      </w:r>
      <w:r w:rsidR="005A3D8E">
        <w:rPr>
          <w:sz w:val="24"/>
          <w:szCs w:val="24"/>
        </w:rPr>
        <w:t>m</w:t>
      </w:r>
      <w:r w:rsidR="007A46B5">
        <w:rPr>
          <w:sz w:val="24"/>
          <w:szCs w:val="24"/>
        </w:rPr>
        <w:t>idterm to mkelsh@amgen.com.</w:t>
      </w:r>
      <w:r>
        <w:rPr>
          <w:sz w:val="24"/>
          <w:szCs w:val="24"/>
        </w:rPr>
        <w:t xml:space="preserve">  These questions are based on materials presented in the class lectures or in your course readings. </w:t>
      </w:r>
      <w:r w:rsidRPr="00F37D0A">
        <w:rPr>
          <w:sz w:val="24"/>
          <w:szCs w:val="24"/>
        </w:rPr>
        <w:t xml:space="preserve">  </w:t>
      </w:r>
    </w:p>
    <w:p w:rsidR="00F37D0A" w:rsidRPr="00F37D0A" w:rsidRDefault="00F37D0A">
      <w:pPr>
        <w:rPr>
          <w:sz w:val="24"/>
          <w:szCs w:val="24"/>
        </w:rPr>
      </w:pPr>
      <w:r w:rsidRPr="00F37D0A">
        <w:rPr>
          <w:sz w:val="24"/>
          <w:szCs w:val="24"/>
        </w:rPr>
        <w:t xml:space="preserve"> </w:t>
      </w:r>
    </w:p>
    <w:p w:rsidR="00F37D0A" w:rsidRDefault="00F37D0A">
      <w:pPr>
        <w:rPr>
          <w:sz w:val="24"/>
          <w:szCs w:val="24"/>
        </w:rPr>
      </w:pPr>
      <w:r w:rsidRPr="00F37D0A">
        <w:rPr>
          <w:b/>
          <w:sz w:val="24"/>
          <w:szCs w:val="24"/>
        </w:rPr>
        <w:t>Question 1:</w:t>
      </w:r>
      <w:r>
        <w:rPr>
          <w:sz w:val="24"/>
          <w:szCs w:val="24"/>
        </w:rPr>
        <w:t xml:space="preserve">  </w:t>
      </w:r>
      <w:r w:rsidR="002864DE">
        <w:rPr>
          <w:sz w:val="24"/>
          <w:szCs w:val="24"/>
        </w:rPr>
        <w:t xml:space="preserve">Consider the </w:t>
      </w:r>
      <w:r w:rsidR="00D8125A">
        <w:rPr>
          <w:sz w:val="24"/>
          <w:szCs w:val="24"/>
        </w:rPr>
        <w:t xml:space="preserve">meta-analysis </w:t>
      </w:r>
      <w:r w:rsidR="002864DE">
        <w:rPr>
          <w:sz w:val="24"/>
          <w:szCs w:val="24"/>
        </w:rPr>
        <w:t>study by Petrelli et al (2012).  In table 1 the characteristics of the different clinical trials are described</w:t>
      </w:r>
      <w:r w:rsidR="00D8125A">
        <w:rPr>
          <w:sz w:val="24"/>
          <w:szCs w:val="24"/>
        </w:rPr>
        <w:t>. B</w:t>
      </w:r>
      <w:r w:rsidR="00C018F5">
        <w:rPr>
          <w:sz w:val="24"/>
          <w:szCs w:val="24"/>
        </w:rPr>
        <w:t>ased on information in this table do you think these studies meet the first hurdle in a meta-analysis, i.e. are they combinable/have a common footing</w:t>
      </w:r>
      <w:r w:rsidR="002864DE">
        <w:rPr>
          <w:sz w:val="24"/>
          <w:szCs w:val="24"/>
        </w:rPr>
        <w:t>?</w:t>
      </w:r>
      <w:r w:rsidR="00C018F5">
        <w:rPr>
          <w:sz w:val="24"/>
          <w:szCs w:val="24"/>
        </w:rPr>
        <w:t xml:space="preserve">  Note the data presented in Figure 1.  What are the rates of </w:t>
      </w:r>
      <w:r w:rsidR="00D17435">
        <w:rPr>
          <w:sz w:val="24"/>
          <w:szCs w:val="24"/>
        </w:rPr>
        <w:t xml:space="preserve">hypomagnesemia in the control arms of these studies?  How might this influence the comparability of these studies?  What are the risk differences (instead of risk ratios) for each study? If you considered a risk difference measure how might that affect the interpretation of these data?    </w:t>
      </w:r>
      <w:r w:rsidR="002864DE">
        <w:rPr>
          <w:sz w:val="24"/>
          <w:szCs w:val="24"/>
        </w:rPr>
        <w:t xml:space="preserve">   </w:t>
      </w:r>
    </w:p>
    <w:p w:rsidR="00F37D0A" w:rsidRDefault="00F37D0A">
      <w:pPr>
        <w:rPr>
          <w:sz w:val="24"/>
          <w:szCs w:val="24"/>
        </w:rPr>
      </w:pPr>
    </w:p>
    <w:p w:rsidR="00D8125A" w:rsidRDefault="00F37D0A">
      <w:pPr>
        <w:rPr>
          <w:sz w:val="24"/>
          <w:szCs w:val="24"/>
        </w:rPr>
      </w:pPr>
      <w:r w:rsidRPr="00705C1B">
        <w:rPr>
          <w:b/>
          <w:sz w:val="24"/>
          <w:szCs w:val="24"/>
        </w:rPr>
        <w:t>Question 2:</w:t>
      </w:r>
      <w:r>
        <w:rPr>
          <w:sz w:val="24"/>
          <w:szCs w:val="24"/>
        </w:rPr>
        <w:t xml:space="preserve"> </w:t>
      </w:r>
      <w:r w:rsidR="00A60906">
        <w:rPr>
          <w:sz w:val="24"/>
          <w:szCs w:val="24"/>
        </w:rPr>
        <w:t xml:space="preserve">Describe the concept of “confounding by indication”.  Why is this a concern to pharmaocepidemiologic studies that evaluate drug safety and efficacy?  Provide a real-world example where confounding by indication will be a concern. </w:t>
      </w:r>
    </w:p>
    <w:p w:rsidR="00D8125A" w:rsidRDefault="00D8125A">
      <w:pPr>
        <w:rPr>
          <w:sz w:val="24"/>
          <w:szCs w:val="24"/>
        </w:rPr>
      </w:pPr>
    </w:p>
    <w:p w:rsidR="007A46B5" w:rsidRDefault="007A46B5">
      <w:pPr>
        <w:rPr>
          <w:sz w:val="24"/>
          <w:szCs w:val="24"/>
        </w:rPr>
      </w:pPr>
      <w:r w:rsidRPr="00612E27">
        <w:rPr>
          <w:b/>
          <w:sz w:val="24"/>
          <w:szCs w:val="24"/>
        </w:rPr>
        <w:t xml:space="preserve">Question </w:t>
      </w:r>
      <w:r>
        <w:rPr>
          <w:b/>
          <w:sz w:val="24"/>
          <w:szCs w:val="24"/>
        </w:rPr>
        <w:t>3</w:t>
      </w:r>
      <w:r w:rsidRPr="00612E27">
        <w:rPr>
          <w:b/>
          <w:sz w:val="24"/>
          <w:szCs w:val="24"/>
        </w:rPr>
        <w:t>:</w:t>
      </w:r>
      <w:r>
        <w:rPr>
          <w:sz w:val="24"/>
          <w:szCs w:val="24"/>
        </w:rPr>
        <w:t xml:space="preserve">  Describe some the key differences between the SEER-Medicare database and commercial insurance claims databases (e.g. Marketscan, United Health Care). What are some of the key strengths and limitations of these two types of databases?  </w:t>
      </w:r>
    </w:p>
    <w:p w:rsidR="00D8125A" w:rsidRDefault="00D8125A">
      <w:pPr>
        <w:rPr>
          <w:b/>
          <w:sz w:val="24"/>
          <w:szCs w:val="24"/>
        </w:rPr>
      </w:pPr>
    </w:p>
    <w:p w:rsidR="00F07B1B" w:rsidRDefault="00705C1B">
      <w:pPr>
        <w:rPr>
          <w:sz w:val="24"/>
          <w:szCs w:val="24"/>
        </w:rPr>
      </w:pPr>
      <w:r w:rsidRPr="00F07B1B">
        <w:rPr>
          <w:b/>
          <w:sz w:val="24"/>
          <w:szCs w:val="24"/>
        </w:rPr>
        <w:t xml:space="preserve">Question </w:t>
      </w:r>
      <w:r w:rsidR="007A46B5">
        <w:rPr>
          <w:b/>
          <w:sz w:val="24"/>
          <w:szCs w:val="24"/>
        </w:rPr>
        <w:t>4</w:t>
      </w:r>
      <w:r w:rsidRPr="00F07B1B">
        <w:rPr>
          <w:b/>
          <w:sz w:val="24"/>
          <w:szCs w:val="24"/>
        </w:rPr>
        <w:t xml:space="preserve">: </w:t>
      </w:r>
      <w:r w:rsidR="00F07B1B">
        <w:rPr>
          <w:sz w:val="24"/>
          <w:szCs w:val="24"/>
        </w:rPr>
        <w:t xml:space="preserve">In one of our seminars, data from several studies on the potential adverse effects of VIOXX were presented and discussed.  Based on the clinical trial and epidemiologic data, do you think Merck should have taken VIOXX off the market? Why? </w:t>
      </w:r>
    </w:p>
    <w:p w:rsidR="00F07B1B" w:rsidRDefault="00F07B1B">
      <w:pPr>
        <w:rPr>
          <w:sz w:val="24"/>
          <w:szCs w:val="24"/>
        </w:rPr>
      </w:pPr>
    </w:p>
    <w:p w:rsidR="00791920" w:rsidRPr="00F37D0A" w:rsidRDefault="00791920" w:rsidP="00244927">
      <w:pPr>
        <w:rPr>
          <w:sz w:val="24"/>
          <w:szCs w:val="24"/>
        </w:rPr>
      </w:pPr>
    </w:p>
    <w:sectPr w:rsidR="00791920" w:rsidRPr="00F37D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0A"/>
    <w:rsid w:val="00164620"/>
    <w:rsid w:val="00244927"/>
    <w:rsid w:val="002864DE"/>
    <w:rsid w:val="00553775"/>
    <w:rsid w:val="005A3D8E"/>
    <w:rsid w:val="00612E27"/>
    <w:rsid w:val="00692D5A"/>
    <w:rsid w:val="00705C1B"/>
    <w:rsid w:val="00791920"/>
    <w:rsid w:val="007A46B5"/>
    <w:rsid w:val="007C4250"/>
    <w:rsid w:val="007E413B"/>
    <w:rsid w:val="00A60906"/>
    <w:rsid w:val="00C018F5"/>
    <w:rsid w:val="00D17435"/>
    <w:rsid w:val="00D8125A"/>
    <w:rsid w:val="00F07B1B"/>
    <w:rsid w:val="00F37D0A"/>
    <w:rsid w:val="00FB5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4250"/>
    <w:rPr>
      <w:sz w:val="16"/>
      <w:szCs w:val="16"/>
    </w:rPr>
  </w:style>
  <w:style w:type="paragraph" w:styleId="CommentText">
    <w:name w:val="annotation text"/>
    <w:basedOn w:val="Normal"/>
    <w:link w:val="CommentTextChar"/>
    <w:uiPriority w:val="99"/>
    <w:semiHidden/>
    <w:unhideWhenUsed/>
    <w:rsid w:val="007C4250"/>
    <w:pPr>
      <w:spacing w:line="240" w:lineRule="auto"/>
    </w:pPr>
    <w:rPr>
      <w:sz w:val="20"/>
      <w:szCs w:val="20"/>
    </w:rPr>
  </w:style>
  <w:style w:type="character" w:customStyle="1" w:styleId="CommentTextChar">
    <w:name w:val="Comment Text Char"/>
    <w:basedOn w:val="DefaultParagraphFont"/>
    <w:link w:val="CommentText"/>
    <w:uiPriority w:val="99"/>
    <w:semiHidden/>
    <w:rsid w:val="007C4250"/>
    <w:rPr>
      <w:sz w:val="20"/>
      <w:szCs w:val="20"/>
    </w:rPr>
  </w:style>
  <w:style w:type="paragraph" w:styleId="CommentSubject">
    <w:name w:val="annotation subject"/>
    <w:basedOn w:val="CommentText"/>
    <w:next w:val="CommentText"/>
    <w:link w:val="CommentSubjectChar"/>
    <w:uiPriority w:val="99"/>
    <w:semiHidden/>
    <w:unhideWhenUsed/>
    <w:rsid w:val="007C4250"/>
    <w:rPr>
      <w:b/>
      <w:bCs/>
    </w:rPr>
  </w:style>
  <w:style w:type="character" w:customStyle="1" w:styleId="CommentSubjectChar">
    <w:name w:val="Comment Subject Char"/>
    <w:basedOn w:val="CommentTextChar"/>
    <w:link w:val="CommentSubject"/>
    <w:uiPriority w:val="99"/>
    <w:semiHidden/>
    <w:rsid w:val="007C4250"/>
    <w:rPr>
      <w:b/>
      <w:bCs/>
      <w:sz w:val="20"/>
      <w:szCs w:val="20"/>
    </w:rPr>
  </w:style>
  <w:style w:type="paragraph" w:styleId="BalloonText">
    <w:name w:val="Balloon Text"/>
    <w:basedOn w:val="Normal"/>
    <w:link w:val="BalloonTextChar"/>
    <w:uiPriority w:val="99"/>
    <w:semiHidden/>
    <w:unhideWhenUsed/>
    <w:rsid w:val="007C4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4250"/>
    <w:rPr>
      <w:sz w:val="16"/>
      <w:szCs w:val="16"/>
    </w:rPr>
  </w:style>
  <w:style w:type="paragraph" w:styleId="CommentText">
    <w:name w:val="annotation text"/>
    <w:basedOn w:val="Normal"/>
    <w:link w:val="CommentTextChar"/>
    <w:uiPriority w:val="99"/>
    <w:semiHidden/>
    <w:unhideWhenUsed/>
    <w:rsid w:val="007C4250"/>
    <w:pPr>
      <w:spacing w:line="240" w:lineRule="auto"/>
    </w:pPr>
    <w:rPr>
      <w:sz w:val="20"/>
      <w:szCs w:val="20"/>
    </w:rPr>
  </w:style>
  <w:style w:type="character" w:customStyle="1" w:styleId="CommentTextChar">
    <w:name w:val="Comment Text Char"/>
    <w:basedOn w:val="DefaultParagraphFont"/>
    <w:link w:val="CommentText"/>
    <w:uiPriority w:val="99"/>
    <w:semiHidden/>
    <w:rsid w:val="007C4250"/>
    <w:rPr>
      <w:sz w:val="20"/>
      <w:szCs w:val="20"/>
    </w:rPr>
  </w:style>
  <w:style w:type="paragraph" w:styleId="CommentSubject">
    <w:name w:val="annotation subject"/>
    <w:basedOn w:val="CommentText"/>
    <w:next w:val="CommentText"/>
    <w:link w:val="CommentSubjectChar"/>
    <w:uiPriority w:val="99"/>
    <w:semiHidden/>
    <w:unhideWhenUsed/>
    <w:rsid w:val="007C4250"/>
    <w:rPr>
      <w:b/>
      <w:bCs/>
    </w:rPr>
  </w:style>
  <w:style w:type="character" w:customStyle="1" w:styleId="CommentSubjectChar">
    <w:name w:val="Comment Subject Char"/>
    <w:basedOn w:val="CommentTextChar"/>
    <w:link w:val="CommentSubject"/>
    <w:uiPriority w:val="99"/>
    <w:semiHidden/>
    <w:rsid w:val="007C4250"/>
    <w:rPr>
      <w:b/>
      <w:bCs/>
      <w:sz w:val="20"/>
      <w:szCs w:val="20"/>
    </w:rPr>
  </w:style>
  <w:style w:type="paragraph" w:styleId="BalloonText">
    <w:name w:val="Balloon Text"/>
    <w:basedOn w:val="Normal"/>
    <w:link w:val="BalloonTextChar"/>
    <w:uiPriority w:val="99"/>
    <w:semiHidden/>
    <w:unhideWhenUsed/>
    <w:rsid w:val="007C4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Amgen Inc.</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Kelsh, Mike</dc:creator>
  <cp:lastModifiedBy>Kelsh, Mike</cp:lastModifiedBy>
  <cp:revision>2</cp:revision>
  <dcterms:created xsi:type="dcterms:W3CDTF">2017-02-24T01:02:00Z</dcterms:created>
  <dcterms:modified xsi:type="dcterms:W3CDTF">2017-02-24T01:02:00Z</dcterms:modified>
</cp:coreProperties>
</file>