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578" w:rsidRPr="00B346D7" w:rsidRDefault="00A47648">
      <w:pPr>
        <w:rPr>
          <w:rFonts w:ascii="Times New Roman" w:hAnsi="Times New Roman" w:cs="Times New Roman"/>
          <w:b/>
          <w:sz w:val="24"/>
          <w:szCs w:val="24"/>
        </w:rPr>
      </w:pPr>
      <w:r w:rsidRPr="00B346D7">
        <w:rPr>
          <w:rFonts w:ascii="Times New Roman" w:hAnsi="Times New Roman" w:cs="Times New Roman"/>
          <w:b/>
          <w:sz w:val="24"/>
          <w:szCs w:val="24"/>
        </w:rPr>
        <w:t xml:space="preserve">The Prevention </w:t>
      </w:r>
      <w:proofErr w:type="gramStart"/>
      <w:r w:rsidRPr="00B346D7">
        <w:rPr>
          <w:rFonts w:ascii="Times New Roman" w:hAnsi="Times New Roman" w:cs="Times New Roman"/>
          <w:b/>
          <w:sz w:val="24"/>
          <w:szCs w:val="24"/>
        </w:rPr>
        <w:t>Of</w:t>
      </w:r>
      <w:proofErr w:type="gramEnd"/>
      <w:r w:rsidRPr="00B346D7">
        <w:rPr>
          <w:rFonts w:ascii="Times New Roman" w:hAnsi="Times New Roman" w:cs="Times New Roman"/>
          <w:b/>
          <w:sz w:val="24"/>
          <w:szCs w:val="24"/>
        </w:rPr>
        <w:t xml:space="preserve"> Premature Atherosclerosis in Young Adults (POPAYA) Trial</w:t>
      </w:r>
    </w:p>
    <w:p w:rsidR="008E1F15" w:rsidRPr="006E06D1" w:rsidRDefault="008E1F15" w:rsidP="00B346D7">
      <w:pPr>
        <w:rPr>
          <w:rFonts w:ascii="Times New Roman" w:hAnsi="Times New Roman" w:cs="Times New Roman"/>
          <w:b/>
          <w:sz w:val="24"/>
          <w:szCs w:val="24"/>
        </w:rPr>
      </w:pPr>
      <w:r w:rsidRPr="006E06D1">
        <w:rPr>
          <w:rFonts w:ascii="Times New Roman" w:hAnsi="Times New Roman" w:cs="Times New Roman"/>
          <w:b/>
          <w:sz w:val="24"/>
          <w:szCs w:val="24"/>
        </w:rPr>
        <w:t>1-</w:t>
      </w:r>
      <w:r w:rsidR="00391C02" w:rsidRPr="006E06D1">
        <w:rPr>
          <w:rFonts w:ascii="Times New Roman" w:hAnsi="Times New Roman" w:cs="Times New Roman"/>
          <w:b/>
          <w:sz w:val="24"/>
          <w:szCs w:val="24"/>
        </w:rPr>
        <w:t>Page Outline</w:t>
      </w:r>
    </w:p>
    <w:p w:rsidR="00A47648" w:rsidRDefault="006E06D1">
      <w:pPr>
        <w:rPr>
          <w:rFonts w:ascii="Times New Roman" w:hAnsi="Times New Roman" w:cs="Times New Roman"/>
          <w:sz w:val="24"/>
          <w:szCs w:val="24"/>
        </w:rPr>
      </w:pPr>
      <w:r w:rsidRPr="006E06D1">
        <w:rPr>
          <w:rFonts w:ascii="Times New Roman" w:hAnsi="Times New Roman" w:cs="Times New Roman"/>
          <w:sz w:val="24"/>
          <w:szCs w:val="24"/>
          <w:u w:val="single"/>
        </w:rPr>
        <w:t>Research Question</w:t>
      </w:r>
      <w:r>
        <w:rPr>
          <w:rFonts w:ascii="Times New Roman" w:hAnsi="Times New Roman" w:cs="Times New Roman"/>
          <w:sz w:val="24"/>
          <w:szCs w:val="24"/>
        </w:rPr>
        <w:t>: Will Atorvastatin 10</w:t>
      </w:r>
      <w:r w:rsidR="00775236">
        <w:rPr>
          <w:rFonts w:ascii="Times New Roman" w:hAnsi="Times New Roman" w:cs="Times New Roman"/>
          <w:sz w:val="24"/>
          <w:szCs w:val="24"/>
        </w:rPr>
        <w:t xml:space="preserve"> </w:t>
      </w:r>
      <w:r>
        <w:rPr>
          <w:rFonts w:ascii="Times New Roman" w:hAnsi="Times New Roman" w:cs="Times New Roman"/>
          <w:sz w:val="24"/>
          <w:szCs w:val="24"/>
        </w:rPr>
        <w:t>mg</w:t>
      </w:r>
      <w:r w:rsidR="00775236">
        <w:rPr>
          <w:rFonts w:ascii="Times New Roman" w:hAnsi="Times New Roman" w:cs="Times New Roman"/>
          <w:sz w:val="24"/>
          <w:szCs w:val="24"/>
        </w:rPr>
        <w:t xml:space="preserve"> pills, taken daily (versus pla</w:t>
      </w:r>
      <w:r w:rsidR="003A227E">
        <w:rPr>
          <w:rFonts w:ascii="Times New Roman" w:hAnsi="Times New Roman" w:cs="Times New Roman"/>
          <w:sz w:val="24"/>
          <w:szCs w:val="24"/>
        </w:rPr>
        <w:t>c</w:t>
      </w:r>
      <w:r w:rsidR="00775236">
        <w:rPr>
          <w:rFonts w:ascii="Times New Roman" w:hAnsi="Times New Roman" w:cs="Times New Roman"/>
          <w:sz w:val="24"/>
          <w:szCs w:val="24"/>
        </w:rPr>
        <w:t>ebo)</w:t>
      </w:r>
      <w:r>
        <w:rPr>
          <w:rFonts w:ascii="Times New Roman" w:hAnsi="Times New Roman" w:cs="Times New Roman"/>
          <w:sz w:val="24"/>
          <w:szCs w:val="24"/>
        </w:rPr>
        <w:t xml:space="preserve"> reduce the prevalence of coronary calcification 5 years </w:t>
      </w:r>
      <w:r w:rsidR="003A227E">
        <w:rPr>
          <w:rFonts w:ascii="Times New Roman" w:hAnsi="Times New Roman" w:cs="Times New Roman"/>
          <w:sz w:val="24"/>
          <w:szCs w:val="24"/>
        </w:rPr>
        <w:t>after initiation</w:t>
      </w:r>
      <w:r>
        <w:rPr>
          <w:rFonts w:ascii="Times New Roman" w:hAnsi="Times New Roman" w:cs="Times New Roman"/>
          <w:sz w:val="24"/>
          <w:szCs w:val="24"/>
        </w:rPr>
        <w:t xml:space="preserve"> among young adults with </w:t>
      </w:r>
      <w:r w:rsidR="003A227E">
        <w:rPr>
          <w:rFonts w:ascii="Times New Roman" w:hAnsi="Times New Roman" w:cs="Times New Roman"/>
          <w:sz w:val="24"/>
          <w:szCs w:val="24"/>
        </w:rPr>
        <w:t>low-density lipoprotein (</w:t>
      </w:r>
      <w:r>
        <w:rPr>
          <w:rFonts w:ascii="Times New Roman" w:hAnsi="Times New Roman" w:cs="Times New Roman"/>
          <w:sz w:val="24"/>
          <w:szCs w:val="24"/>
        </w:rPr>
        <w:t>LDL</w:t>
      </w:r>
      <w:r w:rsidR="003A227E">
        <w:rPr>
          <w:rFonts w:ascii="Times New Roman" w:hAnsi="Times New Roman" w:cs="Times New Roman"/>
          <w:sz w:val="24"/>
          <w:szCs w:val="24"/>
        </w:rPr>
        <w:t>)</w:t>
      </w:r>
      <w:r>
        <w:rPr>
          <w:rFonts w:ascii="Times New Roman" w:hAnsi="Times New Roman" w:cs="Times New Roman"/>
          <w:sz w:val="24"/>
          <w:szCs w:val="24"/>
        </w:rPr>
        <w:t xml:space="preserve"> cholesterol </w:t>
      </w:r>
      <w:r w:rsidR="003A227E">
        <w:rPr>
          <w:rFonts w:ascii="Times New Roman" w:hAnsi="Times New Roman" w:cs="Times New Roman"/>
          <w:sz w:val="24"/>
          <w:szCs w:val="24"/>
        </w:rPr>
        <w:t>levels between</w:t>
      </w:r>
      <w:r>
        <w:rPr>
          <w:rFonts w:ascii="Times New Roman" w:hAnsi="Times New Roman" w:cs="Times New Roman"/>
          <w:sz w:val="24"/>
          <w:szCs w:val="24"/>
        </w:rPr>
        <w:t xml:space="preserve"> 130-1</w:t>
      </w:r>
      <w:r w:rsidR="00161809">
        <w:rPr>
          <w:rFonts w:ascii="Times New Roman" w:hAnsi="Times New Roman" w:cs="Times New Roman"/>
          <w:sz w:val="24"/>
          <w:szCs w:val="24"/>
        </w:rPr>
        <w:t>89</w:t>
      </w:r>
      <w:r>
        <w:rPr>
          <w:rFonts w:ascii="Times New Roman" w:hAnsi="Times New Roman" w:cs="Times New Roman"/>
          <w:sz w:val="24"/>
          <w:szCs w:val="24"/>
        </w:rPr>
        <w:t xml:space="preserve"> mg/dl?</w:t>
      </w:r>
    </w:p>
    <w:p w:rsidR="006E06D1" w:rsidRDefault="006E06D1">
      <w:pPr>
        <w:rPr>
          <w:rFonts w:ascii="Times New Roman" w:hAnsi="Times New Roman" w:cs="Times New Roman"/>
          <w:sz w:val="24"/>
          <w:szCs w:val="24"/>
        </w:rPr>
      </w:pPr>
      <w:r w:rsidRPr="006E06D1">
        <w:rPr>
          <w:rFonts w:ascii="Times New Roman" w:hAnsi="Times New Roman" w:cs="Times New Roman"/>
          <w:sz w:val="24"/>
          <w:szCs w:val="24"/>
          <w:u w:val="single"/>
        </w:rPr>
        <w:t>Significance</w:t>
      </w:r>
      <w:r>
        <w:rPr>
          <w:rFonts w:ascii="Times New Roman" w:hAnsi="Times New Roman" w:cs="Times New Roman"/>
          <w:sz w:val="24"/>
          <w:szCs w:val="24"/>
        </w:rPr>
        <w:t xml:space="preserve">: 1) Atherosclerosis starts early in life (young adulthood or earlier); 2) Cumulative exposure to high LDL cholesterol levels is associated with </w:t>
      </w:r>
      <w:r w:rsidR="005E7B5C">
        <w:rPr>
          <w:rFonts w:ascii="Times New Roman" w:hAnsi="Times New Roman" w:cs="Times New Roman"/>
          <w:sz w:val="24"/>
          <w:szCs w:val="24"/>
        </w:rPr>
        <w:t xml:space="preserve">later life </w:t>
      </w:r>
      <w:r>
        <w:rPr>
          <w:rFonts w:ascii="Times New Roman" w:hAnsi="Times New Roman" w:cs="Times New Roman"/>
          <w:sz w:val="24"/>
          <w:szCs w:val="24"/>
        </w:rPr>
        <w:t>atherosclerosis (</w:t>
      </w:r>
      <w:r w:rsidR="003A227E">
        <w:rPr>
          <w:rFonts w:ascii="Times New Roman" w:hAnsi="Times New Roman" w:cs="Times New Roman"/>
          <w:sz w:val="24"/>
          <w:szCs w:val="24"/>
        </w:rPr>
        <w:t>estimated by measurement of</w:t>
      </w:r>
      <w:r>
        <w:rPr>
          <w:rFonts w:ascii="Times New Roman" w:hAnsi="Times New Roman" w:cs="Times New Roman"/>
          <w:sz w:val="24"/>
          <w:szCs w:val="24"/>
        </w:rPr>
        <w:t xml:space="preserve"> coronary calci</w:t>
      </w:r>
      <w:r w:rsidR="003A227E">
        <w:rPr>
          <w:rFonts w:ascii="Times New Roman" w:hAnsi="Times New Roman" w:cs="Times New Roman"/>
          <w:sz w:val="24"/>
          <w:szCs w:val="24"/>
        </w:rPr>
        <w:t>fication</w:t>
      </w:r>
      <w:r>
        <w:rPr>
          <w:rFonts w:ascii="Times New Roman" w:hAnsi="Times New Roman" w:cs="Times New Roman"/>
          <w:sz w:val="24"/>
          <w:szCs w:val="24"/>
        </w:rPr>
        <w:t xml:space="preserve">) </w:t>
      </w:r>
      <w:r w:rsidR="005E7B5C">
        <w:rPr>
          <w:rFonts w:ascii="Times New Roman" w:hAnsi="Times New Roman" w:cs="Times New Roman"/>
          <w:sz w:val="24"/>
          <w:szCs w:val="24"/>
        </w:rPr>
        <w:t>and</w:t>
      </w:r>
      <w:r>
        <w:rPr>
          <w:rFonts w:ascii="Times New Roman" w:hAnsi="Times New Roman" w:cs="Times New Roman"/>
          <w:sz w:val="24"/>
          <w:szCs w:val="24"/>
        </w:rPr>
        <w:t xml:space="preserve"> coronary heart disease events; 3) Statins lower LDL levels and reduce cardiovascular events in middle-aged and older adults.</w:t>
      </w:r>
    </w:p>
    <w:p w:rsidR="006E06D1" w:rsidRDefault="006E06D1">
      <w:pPr>
        <w:rPr>
          <w:rFonts w:ascii="Times New Roman" w:hAnsi="Times New Roman" w:cs="Times New Roman"/>
          <w:sz w:val="24"/>
          <w:szCs w:val="24"/>
        </w:rPr>
      </w:pPr>
      <w:r w:rsidRPr="006E06D1">
        <w:rPr>
          <w:rFonts w:ascii="Times New Roman" w:hAnsi="Times New Roman" w:cs="Times New Roman"/>
          <w:sz w:val="24"/>
          <w:szCs w:val="24"/>
          <w:u w:val="single"/>
        </w:rPr>
        <w:t>Study Design</w:t>
      </w:r>
      <w:r>
        <w:rPr>
          <w:rFonts w:ascii="Times New Roman" w:hAnsi="Times New Roman" w:cs="Times New Roman"/>
          <w:sz w:val="24"/>
          <w:szCs w:val="24"/>
        </w:rPr>
        <w:t>: Randomized controlled trial with blinded outcome ascertainment</w:t>
      </w:r>
    </w:p>
    <w:p w:rsidR="006E06D1" w:rsidRDefault="00AE6ACA">
      <w:pPr>
        <w:rPr>
          <w:rFonts w:ascii="Times New Roman" w:hAnsi="Times New Roman" w:cs="Times New Roman"/>
          <w:sz w:val="24"/>
          <w:szCs w:val="24"/>
        </w:rPr>
      </w:pPr>
      <w:r>
        <w:rPr>
          <w:rFonts w:ascii="Times New Roman" w:hAnsi="Times New Roman" w:cs="Times New Roman"/>
          <w:sz w:val="24"/>
          <w:szCs w:val="24"/>
          <w:u w:val="single"/>
        </w:rPr>
        <w:t>Study Subjects</w:t>
      </w:r>
      <w:r w:rsidRPr="00AE6ACA">
        <w:rPr>
          <w:rFonts w:ascii="Times New Roman" w:hAnsi="Times New Roman" w:cs="Times New Roman"/>
          <w:sz w:val="24"/>
          <w:szCs w:val="24"/>
        </w:rPr>
        <w:t xml:space="preserve">: </w:t>
      </w:r>
      <w:r>
        <w:rPr>
          <w:rFonts w:ascii="Times New Roman" w:hAnsi="Times New Roman" w:cs="Times New Roman"/>
          <w:sz w:val="24"/>
          <w:szCs w:val="24"/>
        </w:rPr>
        <w:t>Men age</w:t>
      </w:r>
      <w:r w:rsidR="00775236">
        <w:rPr>
          <w:rFonts w:ascii="Times New Roman" w:hAnsi="Times New Roman" w:cs="Times New Roman"/>
          <w:sz w:val="24"/>
          <w:szCs w:val="24"/>
        </w:rPr>
        <w:t>d</w:t>
      </w:r>
      <w:r>
        <w:rPr>
          <w:rFonts w:ascii="Times New Roman" w:hAnsi="Times New Roman" w:cs="Times New Roman"/>
          <w:sz w:val="24"/>
          <w:szCs w:val="24"/>
        </w:rPr>
        <w:t xml:space="preserve"> 30-40</w:t>
      </w:r>
      <w:r w:rsidR="00775236">
        <w:rPr>
          <w:rFonts w:ascii="Times New Roman" w:hAnsi="Times New Roman" w:cs="Times New Roman"/>
          <w:sz w:val="24"/>
          <w:szCs w:val="24"/>
        </w:rPr>
        <w:t xml:space="preserve"> years </w:t>
      </w:r>
      <w:r>
        <w:rPr>
          <w:rFonts w:ascii="Times New Roman" w:hAnsi="Times New Roman" w:cs="Times New Roman"/>
          <w:sz w:val="24"/>
          <w:szCs w:val="24"/>
        </w:rPr>
        <w:t>or women age</w:t>
      </w:r>
      <w:r w:rsidR="00775236">
        <w:rPr>
          <w:rFonts w:ascii="Times New Roman" w:hAnsi="Times New Roman" w:cs="Times New Roman"/>
          <w:sz w:val="24"/>
          <w:szCs w:val="24"/>
        </w:rPr>
        <w:t>d</w:t>
      </w:r>
      <w:r>
        <w:rPr>
          <w:rFonts w:ascii="Times New Roman" w:hAnsi="Times New Roman" w:cs="Times New Roman"/>
          <w:sz w:val="24"/>
          <w:szCs w:val="24"/>
        </w:rPr>
        <w:t xml:space="preserve"> 40-50</w:t>
      </w:r>
      <w:r w:rsidR="00775236">
        <w:rPr>
          <w:rFonts w:ascii="Times New Roman" w:hAnsi="Times New Roman" w:cs="Times New Roman"/>
          <w:sz w:val="24"/>
          <w:szCs w:val="24"/>
        </w:rPr>
        <w:t xml:space="preserve"> years</w:t>
      </w:r>
      <w:r>
        <w:rPr>
          <w:rFonts w:ascii="Times New Roman" w:hAnsi="Times New Roman" w:cs="Times New Roman"/>
          <w:sz w:val="24"/>
          <w:szCs w:val="24"/>
        </w:rPr>
        <w:t xml:space="preserve"> with moderately elevated LDL cholesterol </w:t>
      </w:r>
      <w:r w:rsidR="005E7B5C">
        <w:rPr>
          <w:rFonts w:ascii="Times New Roman" w:hAnsi="Times New Roman" w:cs="Times New Roman"/>
          <w:sz w:val="24"/>
          <w:szCs w:val="24"/>
        </w:rPr>
        <w:t xml:space="preserve">levels </w:t>
      </w:r>
      <w:r>
        <w:rPr>
          <w:rFonts w:ascii="Times New Roman" w:hAnsi="Times New Roman" w:cs="Times New Roman"/>
          <w:sz w:val="24"/>
          <w:szCs w:val="24"/>
        </w:rPr>
        <w:t>between 130-</w:t>
      </w:r>
      <w:r w:rsidR="00161809">
        <w:rPr>
          <w:rFonts w:ascii="Times New Roman" w:hAnsi="Times New Roman" w:cs="Times New Roman"/>
          <w:sz w:val="24"/>
          <w:szCs w:val="24"/>
        </w:rPr>
        <w:t>189</w:t>
      </w:r>
      <w:r>
        <w:rPr>
          <w:rFonts w:ascii="Times New Roman" w:hAnsi="Times New Roman" w:cs="Times New Roman"/>
          <w:sz w:val="24"/>
          <w:szCs w:val="24"/>
        </w:rPr>
        <w:t xml:space="preserve"> mg/dl</w:t>
      </w:r>
    </w:p>
    <w:p w:rsidR="00AE6ACA" w:rsidRDefault="00AE6ACA">
      <w:pPr>
        <w:rPr>
          <w:rFonts w:ascii="Times New Roman" w:hAnsi="Times New Roman" w:cs="Times New Roman"/>
          <w:sz w:val="24"/>
          <w:szCs w:val="24"/>
        </w:rPr>
      </w:pPr>
      <w:r w:rsidRPr="00AE6ACA">
        <w:rPr>
          <w:rFonts w:ascii="Times New Roman" w:hAnsi="Times New Roman" w:cs="Times New Roman"/>
          <w:sz w:val="24"/>
          <w:szCs w:val="24"/>
          <w:u w:val="single"/>
        </w:rPr>
        <w:t>Sampling Strategy</w:t>
      </w:r>
      <w:r>
        <w:rPr>
          <w:rFonts w:ascii="Times New Roman" w:hAnsi="Times New Roman" w:cs="Times New Roman"/>
          <w:sz w:val="24"/>
          <w:szCs w:val="24"/>
        </w:rPr>
        <w:t xml:space="preserve">: </w:t>
      </w:r>
      <w:r w:rsidR="0058450D">
        <w:rPr>
          <w:rFonts w:ascii="Times New Roman" w:hAnsi="Times New Roman" w:cs="Times New Roman"/>
          <w:sz w:val="24"/>
          <w:szCs w:val="24"/>
        </w:rPr>
        <w:t>Random sample of persons meeting entry criteria (as assessed using electronic medical records), whose physicians allow them to be contacted for the study, who subsequently respond to email and/or mailed invitations to participate and consent for the study.</w:t>
      </w:r>
    </w:p>
    <w:p w:rsidR="0058450D" w:rsidRDefault="0029205E">
      <w:pPr>
        <w:rPr>
          <w:rFonts w:ascii="Times New Roman" w:hAnsi="Times New Roman" w:cs="Times New Roman"/>
          <w:sz w:val="24"/>
          <w:szCs w:val="24"/>
        </w:rPr>
      </w:pPr>
      <w:r>
        <w:rPr>
          <w:rFonts w:ascii="Times New Roman" w:hAnsi="Times New Roman" w:cs="Times New Roman"/>
          <w:sz w:val="24"/>
          <w:szCs w:val="24"/>
          <w:u w:val="single"/>
        </w:rPr>
        <w:t>Primary exposure/predictor/intervention</w:t>
      </w:r>
      <w:r w:rsidR="0058450D">
        <w:rPr>
          <w:rFonts w:ascii="Times New Roman" w:hAnsi="Times New Roman" w:cs="Times New Roman"/>
          <w:sz w:val="24"/>
          <w:szCs w:val="24"/>
        </w:rPr>
        <w:t>: Atorvastatin 10mg pills (versus identical placebo), taken once a day, and provided free to participants and delivered by mail.</w:t>
      </w:r>
    </w:p>
    <w:p w:rsidR="0058450D" w:rsidRDefault="00F200BB">
      <w:pPr>
        <w:rPr>
          <w:rFonts w:ascii="Times New Roman" w:hAnsi="Times New Roman" w:cs="Times New Roman"/>
          <w:sz w:val="24"/>
          <w:szCs w:val="24"/>
        </w:rPr>
      </w:pPr>
      <w:r>
        <w:rPr>
          <w:rFonts w:ascii="Times New Roman" w:hAnsi="Times New Roman" w:cs="Times New Roman"/>
          <w:sz w:val="24"/>
          <w:szCs w:val="24"/>
          <w:u w:val="single"/>
        </w:rPr>
        <w:t>Primary o</w:t>
      </w:r>
      <w:r w:rsidRPr="00F200BB">
        <w:rPr>
          <w:rFonts w:ascii="Times New Roman" w:hAnsi="Times New Roman" w:cs="Times New Roman"/>
          <w:sz w:val="24"/>
          <w:szCs w:val="24"/>
          <w:u w:val="single"/>
        </w:rPr>
        <w:t>utcome</w:t>
      </w:r>
      <w:r>
        <w:rPr>
          <w:rFonts w:ascii="Times New Roman" w:hAnsi="Times New Roman" w:cs="Times New Roman"/>
          <w:sz w:val="24"/>
          <w:szCs w:val="24"/>
        </w:rPr>
        <w:t xml:space="preserve">: </w:t>
      </w:r>
      <w:r w:rsidR="00ED67E0">
        <w:rPr>
          <w:rFonts w:ascii="Times New Roman" w:hAnsi="Times New Roman" w:cs="Times New Roman"/>
          <w:sz w:val="24"/>
          <w:szCs w:val="24"/>
        </w:rPr>
        <w:t xml:space="preserve">Coronary artery calcification </w:t>
      </w:r>
      <w:proofErr w:type="spellStart"/>
      <w:r w:rsidR="00ED67E0">
        <w:rPr>
          <w:rFonts w:ascii="Times New Roman" w:hAnsi="Times New Roman" w:cs="Times New Roman"/>
          <w:sz w:val="24"/>
          <w:szCs w:val="24"/>
        </w:rPr>
        <w:t>Agatston</w:t>
      </w:r>
      <w:proofErr w:type="spellEnd"/>
      <w:r w:rsidR="00ED67E0">
        <w:rPr>
          <w:rFonts w:ascii="Times New Roman" w:hAnsi="Times New Roman" w:cs="Times New Roman"/>
          <w:sz w:val="24"/>
          <w:szCs w:val="24"/>
        </w:rPr>
        <w:t xml:space="preserve"> Score &gt; 0, measured by thin-slice non-contrast computed tomography scan bet</w:t>
      </w:r>
      <w:bookmarkStart w:id="0" w:name="_GoBack"/>
      <w:bookmarkEnd w:id="0"/>
      <w:r w:rsidR="007C2B64">
        <w:rPr>
          <w:rFonts w:ascii="Times New Roman" w:hAnsi="Times New Roman" w:cs="Times New Roman"/>
          <w:sz w:val="24"/>
          <w:szCs w:val="24"/>
        </w:rPr>
        <w:t>ween 5-6 years after enrollment, and assessed by 2 radiologists blinded to treatment assignment.</w:t>
      </w:r>
    </w:p>
    <w:p w:rsidR="00ED67E0" w:rsidRDefault="00ED67E0">
      <w:pPr>
        <w:rPr>
          <w:rFonts w:ascii="Times New Roman" w:hAnsi="Times New Roman" w:cs="Times New Roman"/>
          <w:sz w:val="24"/>
          <w:szCs w:val="24"/>
        </w:rPr>
      </w:pPr>
      <w:r w:rsidRPr="00ED67E0">
        <w:rPr>
          <w:rFonts w:ascii="Times New Roman" w:hAnsi="Times New Roman" w:cs="Times New Roman"/>
          <w:sz w:val="24"/>
          <w:szCs w:val="24"/>
          <w:u w:val="single"/>
        </w:rPr>
        <w:t>Secondary outcomes</w:t>
      </w:r>
      <w:r>
        <w:rPr>
          <w:rFonts w:ascii="Times New Roman" w:hAnsi="Times New Roman" w:cs="Times New Roman"/>
          <w:sz w:val="24"/>
          <w:szCs w:val="24"/>
        </w:rPr>
        <w:t>: A continuous version of the coronary calcium score (= ln(CAC Score + 1)); coronary heart disease events; incident self-rep</w:t>
      </w:r>
      <w:r w:rsidR="007C2B64">
        <w:rPr>
          <w:rFonts w:ascii="Times New Roman" w:hAnsi="Times New Roman" w:cs="Times New Roman"/>
          <w:sz w:val="24"/>
          <w:szCs w:val="24"/>
        </w:rPr>
        <w:t xml:space="preserve">orted myopathy, neuropathy, or other side effects reported spontaneously </w:t>
      </w:r>
      <w:r w:rsidR="005E7B5C">
        <w:rPr>
          <w:rFonts w:ascii="Times New Roman" w:hAnsi="Times New Roman" w:cs="Times New Roman"/>
          <w:sz w:val="24"/>
          <w:szCs w:val="24"/>
        </w:rPr>
        <w:t xml:space="preserve">during </w:t>
      </w:r>
      <w:r w:rsidR="007C2B64">
        <w:rPr>
          <w:rFonts w:ascii="Times New Roman" w:hAnsi="Times New Roman" w:cs="Times New Roman"/>
          <w:sz w:val="24"/>
          <w:szCs w:val="24"/>
        </w:rPr>
        <w:t>the study or systematically assessed at the end of follow up; and adherence to treatment.</w:t>
      </w:r>
    </w:p>
    <w:p w:rsidR="007C2B64" w:rsidRDefault="003B0CAD">
      <w:pPr>
        <w:rPr>
          <w:rFonts w:ascii="Times New Roman" w:hAnsi="Times New Roman" w:cs="Times New Roman"/>
          <w:sz w:val="24"/>
          <w:szCs w:val="24"/>
        </w:rPr>
      </w:pPr>
      <w:r w:rsidRPr="003B0CAD">
        <w:rPr>
          <w:rFonts w:ascii="Times New Roman" w:hAnsi="Times New Roman" w:cs="Times New Roman"/>
          <w:sz w:val="24"/>
          <w:szCs w:val="24"/>
          <w:u w:val="single"/>
        </w:rPr>
        <w:t>Primary null hypothesis</w:t>
      </w:r>
      <w:r>
        <w:rPr>
          <w:rFonts w:ascii="Times New Roman" w:hAnsi="Times New Roman" w:cs="Times New Roman"/>
          <w:sz w:val="24"/>
          <w:szCs w:val="24"/>
        </w:rPr>
        <w:t xml:space="preserve">: There is no difference in the proportion of young </w:t>
      </w:r>
      <w:proofErr w:type="spellStart"/>
      <w:r>
        <w:rPr>
          <w:rFonts w:ascii="Times New Roman" w:hAnsi="Times New Roman" w:cs="Times New Roman"/>
          <w:sz w:val="24"/>
          <w:szCs w:val="24"/>
        </w:rPr>
        <w:t>hypercholesterolemic</w:t>
      </w:r>
      <w:proofErr w:type="spellEnd"/>
      <w:r>
        <w:rPr>
          <w:rFonts w:ascii="Times New Roman" w:hAnsi="Times New Roman" w:cs="Times New Roman"/>
          <w:sz w:val="24"/>
          <w:szCs w:val="24"/>
        </w:rPr>
        <w:t xml:space="preserve"> adults with coronary calcification between those who have taken atorvastatin 10 mg for the last 5 years versus those who have taken placebo</w:t>
      </w:r>
    </w:p>
    <w:p w:rsidR="0058450D" w:rsidRDefault="0058450D">
      <w:pPr>
        <w:rPr>
          <w:rFonts w:ascii="Times New Roman" w:hAnsi="Times New Roman" w:cs="Times New Roman"/>
          <w:sz w:val="24"/>
          <w:szCs w:val="24"/>
        </w:rPr>
      </w:pPr>
    </w:p>
    <w:p w:rsidR="00C77F94" w:rsidRDefault="00C77F94">
      <w:pPr>
        <w:rPr>
          <w:rFonts w:ascii="Times New Roman" w:hAnsi="Times New Roman" w:cs="Times New Roman"/>
          <w:sz w:val="24"/>
          <w:szCs w:val="24"/>
        </w:rPr>
      </w:pPr>
      <w:r>
        <w:rPr>
          <w:rFonts w:ascii="Times New Roman" w:hAnsi="Times New Roman" w:cs="Times New Roman"/>
          <w:sz w:val="24"/>
          <w:szCs w:val="24"/>
        </w:rPr>
        <w:br w:type="page"/>
      </w:r>
    </w:p>
    <w:p w:rsidR="00364034" w:rsidRPr="00364034" w:rsidRDefault="00364034" w:rsidP="00364034">
      <w:pPr>
        <w:pStyle w:val="BodyTextIndent21"/>
        <w:tabs>
          <w:tab w:val="left" w:pos="360"/>
          <w:tab w:val="left" w:pos="450"/>
          <w:tab w:val="left" w:pos="3780"/>
        </w:tabs>
        <w:spacing w:line="360" w:lineRule="atLeast"/>
        <w:ind w:left="0" w:right="-720"/>
        <w:rPr>
          <w:rFonts w:ascii="Times New Roman" w:hAnsi="Times New Roman"/>
          <w:b/>
        </w:rPr>
      </w:pPr>
      <w:r w:rsidRPr="00364034">
        <w:rPr>
          <w:rFonts w:ascii="Times New Roman" w:hAnsi="Times New Roman"/>
          <w:b/>
        </w:rPr>
        <w:lastRenderedPageBreak/>
        <w:t>Study subjects</w:t>
      </w:r>
    </w:p>
    <w:p w:rsidR="00364034" w:rsidRDefault="009148A0" w:rsidP="00194D5C">
      <w:pPr>
        <w:pStyle w:val="BodyTextIndent21"/>
        <w:tabs>
          <w:tab w:val="left" w:pos="450"/>
          <w:tab w:val="left" w:pos="3780"/>
        </w:tabs>
        <w:spacing w:after="240" w:line="360" w:lineRule="atLeast"/>
        <w:ind w:left="0" w:right="-720"/>
        <w:rPr>
          <w:rFonts w:ascii="Times New Roman" w:hAnsi="Times New Roman"/>
          <w:u w:val="single"/>
        </w:rPr>
      </w:pPr>
      <w:r w:rsidRPr="009148A0">
        <w:rPr>
          <w:rFonts w:ascii="Times New Roman" w:hAnsi="Times New Roman"/>
          <w:u w:val="single"/>
        </w:rPr>
        <w:t>Overview</w:t>
      </w:r>
      <w:r>
        <w:rPr>
          <w:rFonts w:ascii="Times New Roman" w:hAnsi="Times New Roman"/>
        </w:rPr>
        <w:t xml:space="preserve">: The POPAYA Trial will </w:t>
      </w:r>
      <w:r w:rsidR="00DD3E11">
        <w:rPr>
          <w:rFonts w:ascii="Times New Roman" w:hAnsi="Times New Roman"/>
        </w:rPr>
        <w:t>use</w:t>
      </w:r>
      <w:r>
        <w:rPr>
          <w:rFonts w:ascii="Times New Roman" w:hAnsi="Times New Roman"/>
        </w:rPr>
        <w:t xml:space="preserve"> a new national</w:t>
      </w:r>
      <w:r w:rsidR="00DD3E11">
        <w:rPr>
          <w:rFonts w:ascii="Times New Roman" w:hAnsi="Times New Roman"/>
        </w:rPr>
        <w:t xml:space="preserve"> patient-centered clinical research</w:t>
      </w:r>
      <w:r>
        <w:rPr>
          <w:rFonts w:ascii="Times New Roman" w:hAnsi="Times New Roman"/>
        </w:rPr>
        <w:t xml:space="preserve"> network</w:t>
      </w:r>
      <w:r w:rsidR="00DD3E11">
        <w:rPr>
          <w:rFonts w:ascii="Times New Roman" w:hAnsi="Times New Roman"/>
        </w:rPr>
        <w:t xml:space="preserve"> – PCORnet – to identify potentially eligible participants using medical records, contact those participants (with an opt-out option offered to providers), and follow participants for clinical events and lab testing.  PCORnet includes 13 Clinical Data Research Networks that all collect and transform their electronic health record data into a common data model that allows easy analysis across institutions.  For this project, we will collaborate with recruiting investigators at </w:t>
      </w:r>
      <w:r w:rsidR="00194D5C">
        <w:rPr>
          <w:rFonts w:ascii="Times New Roman" w:hAnsi="Times New Roman"/>
        </w:rPr>
        <w:t xml:space="preserve">two of those Clinical Data Research Networks: </w:t>
      </w:r>
      <w:proofErr w:type="spellStart"/>
      <w:r w:rsidR="00194D5C">
        <w:rPr>
          <w:rFonts w:ascii="Times New Roman" w:hAnsi="Times New Roman"/>
        </w:rPr>
        <w:t>pScanner</w:t>
      </w:r>
      <w:proofErr w:type="spellEnd"/>
      <w:r w:rsidR="00194D5C">
        <w:rPr>
          <w:rFonts w:ascii="Times New Roman" w:hAnsi="Times New Roman"/>
        </w:rPr>
        <w:t xml:space="preserve"> (based in California) and </w:t>
      </w:r>
      <w:proofErr w:type="spellStart"/>
      <w:r w:rsidR="00194D5C">
        <w:rPr>
          <w:rFonts w:ascii="Times New Roman" w:hAnsi="Times New Roman"/>
        </w:rPr>
        <w:t>OneFlorida</w:t>
      </w:r>
      <w:proofErr w:type="spellEnd"/>
      <w:r w:rsidR="00194D5C">
        <w:rPr>
          <w:rFonts w:ascii="Times New Roman" w:hAnsi="Times New Roman"/>
        </w:rPr>
        <w:t xml:space="preserve"> (based in Florida).</w:t>
      </w:r>
    </w:p>
    <w:p w:rsidR="00364034" w:rsidRPr="00364034" w:rsidRDefault="00364034" w:rsidP="00194D5C">
      <w:pPr>
        <w:pStyle w:val="BodyTextIndent21"/>
        <w:tabs>
          <w:tab w:val="left" w:pos="450"/>
          <w:tab w:val="left" w:pos="3780"/>
        </w:tabs>
        <w:spacing w:after="240" w:line="360" w:lineRule="atLeast"/>
        <w:ind w:left="0" w:right="-720"/>
        <w:rPr>
          <w:rFonts w:ascii="Times New Roman" w:hAnsi="Times New Roman"/>
        </w:rPr>
      </w:pPr>
      <w:r w:rsidRPr="00364034">
        <w:rPr>
          <w:rFonts w:ascii="Times New Roman" w:hAnsi="Times New Roman"/>
          <w:u w:val="single"/>
        </w:rPr>
        <w:t>Target population</w:t>
      </w:r>
      <w:r>
        <w:rPr>
          <w:rFonts w:ascii="Times New Roman" w:hAnsi="Times New Roman"/>
        </w:rPr>
        <w:t xml:space="preserve">: Young adults with moderately high cholesterol </w:t>
      </w:r>
      <w:r w:rsidR="005E7B5C">
        <w:rPr>
          <w:rFonts w:ascii="Times New Roman" w:hAnsi="Times New Roman"/>
        </w:rPr>
        <w:t xml:space="preserve">levels </w:t>
      </w:r>
      <w:r w:rsidR="00161809">
        <w:rPr>
          <w:rFonts w:ascii="Times New Roman" w:hAnsi="Times New Roman"/>
        </w:rPr>
        <w:t xml:space="preserve">(LDL = 130-189 mg/dl) </w:t>
      </w:r>
      <w:r>
        <w:rPr>
          <w:rFonts w:ascii="Times New Roman" w:hAnsi="Times New Roman"/>
        </w:rPr>
        <w:t>who do not otherwise meet criteria for statin therapy under current guidelines</w:t>
      </w:r>
    </w:p>
    <w:p w:rsidR="00364034" w:rsidRDefault="00364034" w:rsidP="00194D5C">
      <w:pPr>
        <w:pStyle w:val="BodyTextIndent21"/>
        <w:tabs>
          <w:tab w:val="left" w:pos="450"/>
          <w:tab w:val="left" w:pos="3780"/>
          <w:tab w:val="num" w:pos="4320"/>
        </w:tabs>
        <w:spacing w:after="240" w:line="360" w:lineRule="atLeast"/>
        <w:ind w:left="0" w:right="-720"/>
        <w:rPr>
          <w:rFonts w:ascii="Times New Roman" w:hAnsi="Times New Roman"/>
        </w:rPr>
      </w:pPr>
      <w:r w:rsidRPr="00364034">
        <w:rPr>
          <w:rFonts w:ascii="Times New Roman" w:hAnsi="Times New Roman"/>
          <w:u w:val="single"/>
        </w:rPr>
        <w:t>Accessible population</w:t>
      </w:r>
      <w:r>
        <w:rPr>
          <w:rFonts w:ascii="Times New Roman" w:hAnsi="Times New Roman"/>
        </w:rPr>
        <w:t xml:space="preserve">: Adults meeting entrance criteria who </w:t>
      </w:r>
      <w:r w:rsidR="00D346D5">
        <w:rPr>
          <w:rFonts w:ascii="Times New Roman" w:hAnsi="Times New Roman"/>
        </w:rPr>
        <w:t>have</w:t>
      </w:r>
      <w:r>
        <w:rPr>
          <w:rFonts w:ascii="Times New Roman" w:hAnsi="Times New Roman"/>
        </w:rPr>
        <w:t xml:space="preserve"> </w:t>
      </w:r>
      <w:r w:rsidR="00D346D5">
        <w:rPr>
          <w:rFonts w:ascii="Times New Roman" w:hAnsi="Times New Roman"/>
        </w:rPr>
        <w:t>received</w:t>
      </w:r>
      <w:r>
        <w:rPr>
          <w:rFonts w:ascii="Times New Roman" w:hAnsi="Times New Roman"/>
        </w:rPr>
        <w:t xml:space="preserve"> care at one of two PCORnet Clinical Data Research Networks </w:t>
      </w:r>
      <w:r w:rsidR="00D346D5">
        <w:rPr>
          <w:rFonts w:ascii="Times New Roman" w:hAnsi="Times New Roman"/>
        </w:rPr>
        <w:t xml:space="preserve">(either </w:t>
      </w:r>
      <w:r>
        <w:rPr>
          <w:rFonts w:ascii="Times New Roman" w:hAnsi="Times New Roman"/>
        </w:rPr>
        <w:t>in one of the five University of California medical centers</w:t>
      </w:r>
      <w:r w:rsidR="004701D6">
        <w:rPr>
          <w:rFonts w:ascii="Times New Roman" w:hAnsi="Times New Roman"/>
        </w:rPr>
        <w:t xml:space="preserve"> participating in </w:t>
      </w:r>
      <w:proofErr w:type="spellStart"/>
      <w:r w:rsidR="004701D6">
        <w:rPr>
          <w:rFonts w:ascii="Times New Roman" w:hAnsi="Times New Roman"/>
        </w:rPr>
        <w:t>pScanner</w:t>
      </w:r>
      <w:proofErr w:type="spellEnd"/>
      <w:r>
        <w:rPr>
          <w:rFonts w:ascii="Times New Roman" w:hAnsi="Times New Roman"/>
        </w:rPr>
        <w:t xml:space="preserve">, or a medical center in Florida participating in </w:t>
      </w:r>
      <w:proofErr w:type="spellStart"/>
      <w:r>
        <w:rPr>
          <w:rFonts w:ascii="Times New Roman" w:hAnsi="Times New Roman"/>
        </w:rPr>
        <w:t>OneFlorida</w:t>
      </w:r>
      <w:proofErr w:type="spellEnd"/>
      <w:r>
        <w:rPr>
          <w:rFonts w:ascii="Times New Roman" w:hAnsi="Times New Roman"/>
        </w:rPr>
        <w:t>)</w:t>
      </w:r>
    </w:p>
    <w:p w:rsidR="00D346D5" w:rsidRDefault="00D346D5" w:rsidP="00194D5C">
      <w:pPr>
        <w:pStyle w:val="BodyTextIndent21"/>
        <w:tabs>
          <w:tab w:val="left" w:pos="450"/>
          <w:tab w:val="left" w:pos="3780"/>
          <w:tab w:val="num" w:pos="4320"/>
        </w:tabs>
        <w:spacing w:line="360" w:lineRule="atLeast"/>
        <w:ind w:left="0" w:right="-720"/>
        <w:rPr>
          <w:rFonts w:ascii="Times New Roman" w:hAnsi="Times New Roman"/>
        </w:rPr>
      </w:pPr>
      <w:r w:rsidRPr="00D346D5">
        <w:rPr>
          <w:rFonts w:ascii="Times New Roman" w:hAnsi="Times New Roman"/>
          <w:u w:val="single"/>
        </w:rPr>
        <w:t>Inclusion criteria</w:t>
      </w:r>
    </w:p>
    <w:p w:rsidR="00D346D5" w:rsidRDefault="00D346D5" w:rsidP="00194D5C">
      <w:pPr>
        <w:pStyle w:val="BodyTextIndent21"/>
        <w:numPr>
          <w:ilvl w:val="0"/>
          <w:numId w:val="2"/>
        </w:numPr>
        <w:tabs>
          <w:tab w:val="left" w:pos="450"/>
          <w:tab w:val="left" w:pos="3780"/>
        </w:tabs>
        <w:spacing w:line="360" w:lineRule="atLeast"/>
        <w:ind w:right="-720"/>
        <w:rPr>
          <w:rFonts w:ascii="Times New Roman" w:hAnsi="Times New Roman"/>
        </w:rPr>
      </w:pPr>
      <w:r>
        <w:rPr>
          <w:rFonts w:ascii="Times New Roman" w:hAnsi="Times New Roman"/>
        </w:rPr>
        <w:t>Wom</w:t>
      </w:r>
      <w:r w:rsidR="005E7B5C">
        <w:rPr>
          <w:rFonts w:ascii="Times New Roman" w:hAnsi="Times New Roman"/>
        </w:rPr>
        <w:t>e</w:t>
      </w:r>
      <w:r>
        <w:rPr>
          <w:rFonts w:ascii="Times New Roman" w:hAnsi="Times New Roman"/>
        </w:rPr>
        <w:t>n aged 40-50 year or m</w:t>
      </w:r>
      <w:r w:rsidR="005E7B5C">
        <w:rPr>
          <w:rFonts w:ascii="Times New Roman" w:hAnsi="Times New Roman"/>
        </w:rPr>
        <w:t>e</w:t>
      </w:r>
      <w:r>
        <w:rPr>
          <w:rFonts w:ascii="Times New Roman" w:hAnsi="Times New Roman"/>
        </w:rPr>
        <w:t>n aged 30-40 years</w:t>
      </w:r>
    </w:p>
    <w:p w:rsidR="00D346D5" w:rsidRDefault="005E7B5C" w:rsidP="00194D5C">
      <w:pPr>
        <w:pStyle w:val="BodyTextIndent21"/>
        <w:numPr>
          <w:ilvl w:val="0"/>
          <w:numId w:val="2"/>
        </w:numPr>
        <w:tabs>
          <w:tab w:val="left" w:pos="450"/>
          <w:tab w:val="left" w:pos="3780"/>
        </w:tabs>
        <w:spacing w:after="240" w:line="360" w:lineRule="atLeast"/>
        <w:ind w:right="-720"/>
        <w:rPr>
          <w:rFonts w:ascii="Times New Roman" w:hAnsi="Times New Roman"/>
        </w:rPr>
      </w:pPr>
      <w:r>
        <w:rPr>
          <w:rFonts w:ascii="Times New Roman" w:hAnsi="Times New Roman"/>
        </w:rPr>
        <w:t xml:space="preserve">LDL </w:t>
      </w:r>
      <w:r w:rsidR="00D346D5">
        <w:rPr>
          <w:rFonts w:ascii="Times New Roman" w:hAnsi="Times New Roman"/>
        </w:rPr>
        <w:t>cholesterol level between 130-</w:t>
      </w:r>
      <w:r w:rsidR="00161809">
        <w:rPr>
          <w:rFonts w:ascii="Times New Roman" w:hAnsi="Times New Roman"/>
        </w:rPr>
        <w:t>189</w:t>
      </w:r>
      <w:r w:rsidR="00D346D5">
        <w:rPr>
          <w:rFonts w:ascii="Times New Roman" w:hAnsi="Times New Roman"/>
        </w:rPr>
        <w:t xml:space="preserve"> mg/dl</w:t>
      </w:r>
      <w:r w:rsidR="00DD7FF0">
        <w:rPr>
          <w:rFonts w:ascii="Times New Roman" w:hAnsi="Times New Roman"/>
        </w:rPr>
        <w:t xml:space="preserve"> at the time of last </w:t>
      </w:r>
      <w:r>
        <w:rPr>
          <w:rFonts w:ascii="Times New Roman" w:hAnsi="Times New Roman"/>
        </w:rPr>
        <w:t xml:space="preserve">fasting </w:t>
      </w:r>
      <w:r w:rsidR="00DD7FF0">
        <w:rPr>
          <w:rFonts w:ascii="Times New Roman" w:hAnsi="Times New Roman"/>
        </w:rPr>
        <w:t>measurement</w:t>
      </w:r>
    </w:p>
    <w:p w:rsidR="00A324D6" w:rsidRPr="00A324D6" w:rsidRDefault="00A324D6" w:rsidP="00194D5C">
      <w:pPr>
        <w:pStyle w:val="BodyTextIndent21"/>
        <w:tabs>
          <w:tab w:val="left" w:pos="450"/>
          <w:tab w:val="left" w:pos="3780"/>
        </w:tabs>
        <w:spacing w:line="360" w:lineRule="atLeast"/>
        <w:ind w:left="0" w:right="-720"/>
        <w:rPr>
          <w:rFonts w:ascii="Times New Roman" w:hAnsi="Times New Roman"/>
          <w:u w:val="single"/>
        </w:rPr>
      </w:pPr>
      <w:r w:rsidRPr="00A324D6">
        <w:rPr>
          <w:rFonts w:ascii="Times New Roman" w:hAnsi="Times New Roman"/>
          <w:u w:val="single"/>
        </w:rPr>
        <w:t>Exclusion criteria</w:t>
      </w:r>
    </w:p>
    <w:p w:rsidR="00354198" w:rsidRDefault="00354198" w:rsidP="00354198">
      <w:pPr>
        <w:pStyle w:val="BodyTextIndent21"/>
        <w:numPr>
          <w:ilvl w:val="0"/>
          <w:numId w:val="3"/>
        </w:numPr>
        <w:tabs>
          <w:tab w:val="left" w:pos="450"/>
          <w:tab w:val="left" w:pos="3780"/>
        </w:tabs>
        <w:spacing w:line="360" w:lineRule="atLeast"/>
        <w:ind w:right="-720"/>
        <w:rPr>
          <w:rFonts w:ascii="Times New Roman" w:hAnsi="Times New Roman"/>
        </w:rPr>
      </w:pPr>
      <w:r>
        <w:rPr>
          <w:rFonts w:ascii="Times New Roman" w:hAnsi="Times New Roman"/>
        </w:rPr>
        <w:t>Already eligible for statin therapy under 2013 ACC/AHA Guideline (e.g., because of prior cardiovascular disease)</w:t>
      </w:r>
    </w:p>
    <w:p w:rsidR="00844A70" w:rsidRDefault="00844A70" w:rsidP="00354198">
      <w:pPr>
        <w:pStyle w:val="BodyTextIndent21"/>
        <w:numPr>
          <w:ilvl w:val="0"/>
          <w:numId w:val="3"/>
        </w:numPr>
        <w:tabs>
          <w:tab w:val="left" w:pos="450"/>
          <w:tab w:val="left" w:pos="3780"/>
        </w:tabs>
        <w:spacing w:line="360" w:lineRule="atLeast"/>
        <w:ind w:right="-720"/>
        <w:rPr>
          <w:rFonts w:ascii="Times New Roman" w:hAnsi="Times New Roman"/>
        </w:rPr>
      </w:pPr>
      <w:r w:rsidRPr="00844A70">
        <w:rPr>
          <w:rFonts w:ascii="Times New Roman" w:hAnsi="Times New Roman"/>
        </w:rPr>
        <w:t>Already taking a statin</w:t>
      </w:r>
    </w:p>
    <w:p w:rsidR="00844A70" w:rsidRDefault="00354198" w:rsidP="00354198">
      <w:pPr>
        <w:pStyle w:val="BodyTextIndent21"/>
        <w:numPr>
          <w:ilvl w:val="0"/>
          <w:numId w:val="3"/>
        </w:numPr>
        <w:tabs>
          <w:tab w:val="left" w:pos="450"/>
          <w:tab w:val="left" w:pos="3780"/>
        </w:tabs>
        <w:spacing w:line="360" w:lineRule="atLeast"/>
        <w:ind w:right="-720"/>
        <w:rPr>
          <w:rFonts w:ascii="Times New Roman" w:hAnsi="Times New Roman"/>
        </w:rPr>
      </w:pPr>
      <w:r>
        <w:rPr>
          <w:rFonts w:ascii="Times New Roman" w:hAnsi="Times New Roman"/>
        </w:rPr>
        <w:t>Treating physician identifies a m</w:t>
      </w:r>
      <w:r w:rsidR="00844A70">
        <w:rPr>
          <w:rFonts w:ascii="Times New Roman" w:hAnsi="Times New Roman"/>
        </w:rPr>
        <w:t>edical c</w:t>
      </w:r>
      <w:r w:rsidR="00844A70" w:rsidRPr="00844A70">
        <w:rPr>
          <w:rFonts w:ascii="Times New Roman" w:hAnsi="Times New Roman"/>
        </w:rPr>
        <w:t>ontraindication to statin therapy</w:t>
      </w:r>
    </w:p>
    <w:p w:rsidR="00354198" w:rsidRDefault="00354198" w:rsidP="00354198">
      <w:pPr>
        <w:pStyle w:val="BodyTextIndent21"/>
        <w:numPr>
          <w:ilvl w:val="0"/>
          <w:numId w:val="3"/>
        </w:numPr>
        <w:tabs>
          <w:tab w:val="left" w:pos="450"/>
          <w:tab w:val="left" w:pos="3780"/>
        </w:tabs>
        <w:spacing w:after="240" w:line="360" w:lineRule="atLeast"/>
        <w:ind w:right="-720"/>
        <w:rPr>
          <w:rFonts w:ascii="Times New Roman" w:hAnsi="Times New Roman"/>
        </w:rPr>
      </w:pPr>
      <w:r>
        <w:rPr>
          <w:rFonts w:ascii="Times New Roman" w:hAnsi="Times New Roman"/>
        </w:rPr>
        <w:t>Treating physician requests that patient not be approached for participation</w:t>
      </w:r>
      <w:r w:rsidR="00EA1FC7">
        <w:rPr>
          <w:rFonts w:ascii="Times New Roman" w:hAnsi="Times New Roman"/>
        </w:rPr>
        <w:t xml:space="preserve"> (any reason)</w:t>
      </w:r>
    </w:p>
    <w:p w:rsidR="00D6080A" w:rsidRDefault="00194D5C" w:rsidP="00194D5C">
      <w:pPr>
        <w:pStyle w:val="BodyTextIndent21"/>
        <w:tabs>
          <w:tab w:val="left" w:pos="450"/>
          <w:tab w:val="left" w:pos="3780"/>
        </w:tabs>
        <w:spacing w:after="240" w:line="360" w:lineRule="atLeast"/>
        <w:ind w:left="0" w:right="-720"/>
        <w:rPr>
          <w:rFonts w:ascii="Times New Roman" w:hAnsi="Times New Roman"/>
        </w:rPr>
      </w:pPr>
      <w:r w:rsidRPr="00194D5C">
        <w:rPr>
          <w:rFonts w:ascii="Times New Roman" w:hAnsi="Times New Roman"/>
          <w:u w:val="single"/>
        </w:rPr>
        <w:t>Sampling scheme</w:t>
      </w:r>
      <w:r>
        <w:rPr>
          <w:rFonts w:ascii="Times New Roman" w:hAnsi="Times New Roman"/>
        </w:rPr>
        <w:t xml:space="preserve">: </w:t>
      </w:r>
      <w:r w:rsidR="00D6080A">
        <w:rPr>
          <w:rFonts w:ascii="Times New Roman" w:hAnsi="Times New Roman"/>
        </w:rPr>
        <w:t>Random sample of eligible patients (minus those who physicians exclude)</w:t>
      </w:r>
    </w:p>
    <w:p w:rsidR="00194D5C" w:rsidRDefault="00D6080A" w:rsidP="00194D5C">
      <w:pPr>
        <w:pStyle w:val="BodyTextIndent21"/>
        <w:tabs>
          <w:tab w:val="left" w:pos="450"/>
          <w:tab w:val="left" w:pos="3780"/>
        </w:tabs>
        <w:spacing w:after="240" w:line="360" w:lineRule="atLeast"/>
        <w:ind w:left="0" w:right="-720"/>
        <w:rPr>
          <w:rFonts w:ascii="Times New Roman" w:hAnsi="Times New Roman"/>
        </w:rPr>
      </w:pPr>
      <w:r w:rsidRPr="00D6080A">
        <w:rPr>
          <w:rFonts w:ascii="Times New Roman" w:hAnsi="Times New Roman"/>
          <w:u w:val="single"/>
        </w:rPr>
        <w:t>Recruitment strategy</w:t>
      </w:r>
      <w:r>
        <w:rPr>
          <w:rFonts w:ascii="Times New Roman" w:hAnsi="Times New Roman"/>
        </w:rPr>
        <w:t xml:space="preserve">: We will create a list of patients eligible for participation according to </w:t>
      </w:r>
      <w:r w:rsidR="00CF4BD9">
        <w:rPr>
          <w:rFonts w:ascii="Times New Roman" w:hAnsi="Times New Roman"/>
        </w:rPr>
        <w:t>entrance criteria</w:t>
      </w:r>
      <w:r>
        <w:rPr>
          <w:rFonts w:ascii="Times New Roman" w:hAnsi="Times New Roman"/>
        </w:rPr>
        <w:t xml:space="preserve"> that can be assessed by query of the electronic medical record, </w:t>
      </w:r>
      <w:r w:rsidR="00EA1FC7">
        <w:rPr>
          <w:rFonts w:ascii="Times New Roman" w:hAnsi="Times New Roman"/>
        </w:rPr>
        <w:t>randomly sample</w:t>
      </w:r>
      <w:r>
        <w:rPr>
          <w:rFonts w:ascii="Times New Roman" w:hAnsi="Times New Roman"/>
        </w:rPr>
        <w:t xml:space="preserve"> that list, present primary treating physicians with </w:t>
      </w:r>
      <w:r w:rsidR="00EA1FC7">
        <w:rPr>
          <w:rFonts w:ascii="Times New Roman" w:hAnsi="Times New Roman"/>
        </w:rPr>
        <w:t xml:space="preserve">their </w:t>
      </w:r>
      <w:r>
        <w:rPr>
          <w:rFonts w:ascii="Times New Roman" w:hAnsi="Times New Roman"/>
        </w:rPr>
        <w:t xml:space="preserve">patients </w:t>
      </w:r>
      <w:r w:rsidR="00EA1FC7">
        <w:rPr>
          <w:rFonts w:ascii="Times New Roman" w:hAnsi="Times New Roman"/>
        </w:rPr>
        <w:t>from the</w:t>
      </w:r>
      <w:r>
        <w:rPr>
          <w:rFonts w:ascii="Times New Roman" w:hAnsi="Times New Roman"/>
        </w:rPr>
        <w:t xml:space="preserve"> list and offer them a chance to exclude patients (based on Exclusion Criteria 3 and 4), and then invite remaining patients to participate by email, letter and/or phone call</w:t>
      </w:r>
      <w:r w:rsidR="002A27BE">
        <w:rPr>
          <w:rFonts w:ascii="Times New Roman" w:hAnsi="Times New Roman"/>
        </w:rPr>
        <w:t xml:space="preserve"> as needed</w:t>
      </w:r>
      <w:r>
        <w:rPr>
          <w:rFonts w:ascii="Times New Roman" w:hAnsi="Times New Roman"/>
        </w:rPr>
        <w:t>.  Responding participants will be enrolled using an online portal</w:t>
      </w:r>
      <w:r w:rsidR="007167F9">
        <w:rPr>
          <w:rFonts w:ascii="Times New Roman" w:hAnsi="Times New Roman"/>
        </w:rPr>
        <w:t>.</w:t>
      </w:r>
    </w:p>
    <w:p w:rsidR="00C77F94" w:rsidRPr="00364034" w:rsidRDefault="007167F9" w:rsidP="00161809">
      <w:pPr>
        <w:pStyle w:val="BodyTextIndent21"/>
        <w:tabs>
          <w:tab w:val="left" w:pos="450"/>
          <w:tab w:val="left" w:pos="3780"/>
        </w:tabs>
        <w:spacing w:after="240" w:line="360" w:lineRule="atLeast"/>
        <w:ind w:left="0" w:right="-720"/>
        <w:rPr>
          <w:rFonts w:ascii="Times New Roman" w:hAnsi="Times New Roman"/>
          <w:szCs w:val="24"/>
        </w:rPr>
      </w:pPr>
      <w:r w:rsidRPr="007167F9">
        <w:rPr>
          <w:rFonts w:ascii="Times New Roman" w:hAnsi="Times New Roman"/>
          <w:u w:val="single"/>
        </w:rPr>
        <w:t>Retention strategy</w:t>
      </w:r>
      <w:r>
        <w:rPr>
          <w:rFonts w:ascii="Times New Roman" w:hAnsi="Times New Roman"/>
        </w:rPr>
        <w:t xml:space="preserve">: We will </w:t>
      </w:r>
      <w:r w:rsidR="00161809">
        <w:rPr>
          <w:rFonts w:ascii="Times New Roman" w:hAnsi="Times New Roman"/>
        </w:rPr>
        <w:t xml:space="preserve">remind patients of our study and assess medication adherence using single-question text messaging, with follow up calls to participants who are unresponsive or non-adherent. </w:t>
      </w:r>
    </w:p>
    <w:sectPr w:rsidR="00C77F94" w:rsidRPr="003640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48" w:rsidRPr="00A47648" w:rsidRDefault="00391C02">
    <w:pPr>
      <w:pStyle w:val="Header"/>
      <w:rPr>
        <w:rFonts w:ascii="Times New Roman" w:hAnsi="Times New Roman" w:cs="Times New Roman"/>
        <w:sz w:val="24"/>
        <w:szCs w:val="24"/>
      </w:rPr>
    </w:pPr>
    <w:r>
      <w:rPr>
        <w:rFonts w:ascii="Times New Roman" w:hAnsi="Times New Roman" w:cs="Times New Roman"/>
        <w:sz w:val="24"/>
        <w:szCs w:val="24"/>
      </w:rPr>
      <w:t>Mark Pletcher, Assignment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36&lt;/item&gt;&lt;item&gt;364&lt;/item&gt;&lt;item&gt;449&lt;/item&gt;&lt;item&gt;622&lt;/item&gt;&lt;item&gt;646&lt;/item&gt;&lt;item&gt;684&lt;/item&gt;&lt;item&gt;689&lt;/item&gt;&lt;item&gt;694&lt;/item&gt;&lt;item&gt;802&lt;/item&gt;&lt;item&gt;803&lt;/item&gt;&lt;/record-ids&gt;&lt;/item&gt;&lt;/Libraries&gt;"/>
  </w:docVars>
  <w:rsids>
    <w:rsidRoot w:val="00DD3CD1"/>
    <w:rsid w:val="00161062"/>
    <w:rsid w:val="00161809"/>
    <w:rsid w:val="00194D5C"/>
    <w:rsid w:val="001E1EC2"/>
    <w:rsid w:val="00236B1D"/>
    <w:rsid w:val="00247E3C"/>
    <w:rsid w:val="0029205E"/>
    <w:rsid w:val="002A27BE"/>
    <w:rsid w:val="002C09DC"/>
    <w:rsid w:val="002D5378"/>
    <w:rsid w:val="00354198"/>
    <w:rsid w:val="00364034"/>
    <w:rsid w:val="00365A53"/>
    <w:rsid w:val="00386F16"/>
    <w:rsid w:val="00391C02"/>
    <w:rsid w:val="003A227E"/>
    <w:rsid w:val="003B0CAD"/>
    <w:rsid w:val="004701D6"/>
    <w:rsid w:val="0049604B"/>
    <w:rsid w:val="0058450D"/>
    <w:rsid w:val="005E7B5C"/>
    <w:rsid w:val="006E06D1"/>
    <w:rsid w:val="007167F9"/>
    <w:rsid w:val="00763E2F"/>
    <w:rsid w:val="00775236"/>
    <w:rsid w:val="007A2578"/>
    <w:rsid w:val="007C2B64"/>
    <w:rsid w:val="00844A70"/>
    <w:rsid w:val="008E1F15"/>
    <w:rsid w:val="009148A0"/>
    <w:rsid w:val="009637CE"/>
    <w:rsid w:val="00A324D6"/>
    <w:rsid w:val="00A47648"/>
    <w:rsid w:val="00A93D89"/>
    <w:rsid w:val="00AE6ACA"/>
    <w:rsid w:val="00B0281B"/>
    <w:rsid w:val="00B04686"/>
    <w:rsid w:val="00B346D7"/>
    <w:rsid w:val="00B9223D"/>
    <w:rsid w:val="00C77F94"/>
    <w:rsid w:val="00CF4BD9"/>
    <w:rsid w:val="00D346D5"/>
    <w:rsid w:val="00D6080A"/>
    <w:rsid w:val="00DB4339"/>
    <w:rsid w:val="00DC05BB"/>
    <w:rsid w:val="00DD3CD1"/>
    <w:rsid w:val="00DD3E11"/>
    <w:rsid w:val="00DD7FF0"/>
    <w:rsid w:val="00DE51A9"/>
    <w:rsid w:val="00EA1315"/>
    <w:rsid w:val="00EA1FC7"/>
    <w:rsid w:val="00ED67E0"/>
    <w:rsid w:val="00F200BB"/>
    <w:rsid w:val="00F416B2"/>
    <w:rsid w:val="00F6117C"/>
    <w:rsid w:val="00FC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6C02"/>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0AF6-72CE-4B68-AE03-5CF6E38F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35</cp:revision>
  <dcterms:created xsi:type="dcterms:W3CDTF">2016-07-16T15:46:00Z</dcterms:created>
  <dcterms:modified xsi:type="dcterms:W3CDTF">2017-08-07T04:22:00Z</dcterms:modified>
</cp:coreProperties>
</file>