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80" w:rsidRPr="002C6F54" w:rsidRDefault="00F34AD0" w:rsidP="00F34AD0">
      <w:pPr>
        <w:pStyle w:val="Heading1"/>
      </w:pPr>
      <w:bookmarkStart w:id="0" w:name="_GoBack"/>
      <w:bookmarkEnd w:id="0"/>
      <w:r>
        <w:t xml:space="preserve">Epidemiology 245 (2017) </w:t>
      </w:r>
      <w:r w:rsidR="00712179">
        <w:t xml:space="preserve">– </w:t>
      </w:r>
      <w:r>
        <w:t xml:space="preserve">Transportability and External Validity </w:t>
      </w:r>
      <w:r w:rsidR="00712179">
        <w:t>Assignment 7</w:t>
      </w:r>
      <w:r>
        <w:t xml:space="preserve"> </w:t>
      </w:r>
    </w:p>
    <w:p w:rsidR="002C6F54" w:rsidRDefault="002C6F54" w:rsidP="002C6F54">
      <w:pPr>
        <w:rPr>
          <w:rFonts w:ascii="Palatino Linotype" w:hAnsi="Palatino Linotype"/>
        </w:rPr>
      </w:pPr>
    </w:p>
    <w:p w:rsidR="00B56C09" w:rsidRPr="001B79B5" w:rsidRDefault="00B56C09" w:rsidP="002C6F54">
      <w:p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 xml:space="preserve">This homework has two parts.  First is a </w:t>
      </w:r>
      <w:r w:rsidR="00F34AD0" w:rsidRPr="001B79B5">
        <w:rPr>
          <w:rFonts w:ascii="Palatino Linotype" w:hAnsi="Palatino Linotype"/>
          <w:sz w:val="22"/>
        </w:rPr>
        <w:t>“</w:t>
      </w:r>
      <w:r w:rsidRPr="001B79B5">
        <w:rPr>
          <w:rFonts w:ascii="Palatino Linotype" w:hAnsi="Palatino Linotype"/>
          <w:sz w:val="22"/>
        </w:rPr>
        <w:t>qualitative</w:t>
      </w:r>
      <w:r w:rsidR="00F34AD0" w:rsidRPr="001B79B5">
        <w:rPr>
          <w:rFonts w:ascii="Palatino Linotype" w:hAnsi="Palatino Linotype"/>
          <w:sz w:val="22"/>
        </w:rPr>
        <w:t>”</w:t>
      </w:r>
      <w:r w:rsidRPr="001B79B5">
        <w:rPr>
          <w:rFonts w:ascii="Palatino Linotype" w:hAnsi="Palatino Linotype"/>
          <w:sz w:val="22"/>
        </w:rPr>
        <w:t xml:space="preserve"> part – a single question and tha</w:t>
      </w:r>
      <w:r w:rsidR="002911A6">
        <w:rPr>
          <w:rFonts w:ascii="Palatino Linotype" w:hAnsi="Palatino Linotype"/>
          <w:sz w:val="22"/>
        </w:rPr>
        <w:t>t is the only required homework.  B</w:t>
      </w:r>
      <w:r w:rsidRPr="001B79B5">
        <w:rPr>
          <w:rFonts w:ascii="Palatino Linotype" w:hAnsi="Palatino Linotype"/>
          <w:sz w:val="22"/>
        </w:rPr>
        <w:t xml:space="preserve">ecause </w:t>
      </w:r>
      <w:r w:rsidR="00F34AD0" w:rsidRPr="001B79B5">
        <w:rPr>
          <w:rFonts w:ascii="Palatino Linotype" w:hAnsi="Palatino Linotype"/>
          <w:sz w:val="22"/>
        </w:rPr>
        <w:t>at least one class participant</w:t>
      </w:r>
      <w:r w:rsidRPr="001B79B5">
        <w:rPr>
          <w:rFonts w:ascii="Palatino Linotype" w:hAnsi="Palatino Linotype"/>
          <w:sz w:val="22"/>
        </w:rPr>
        <w:t xml:space="preserve"> expressed a desire to look at this quantitatively, there as a series of</w:t>
      </w:r>
      <w:r w:rsidR="00F34AD0" w:rsidRPr="001B79B5">
        <w:rPr>
          <w:rFonts w:ascii="Palatino Linotype" w:hAnsi="Palatino Linotype"/>
          <w:sz w:val="22"/>
        </w:rPr>
        <w:t xml:space="preserve"> additional</w:t>
      </w:r>
      <w:r w:rsidRPr="001B79B5">
        <w:rPr>
          <w:rFonts w:ascii="Palatino Linotype" w:hAnsi="Palatino Linotype"/>
          <w:sz w:val="22"/>
        </w:rPr>
        <w:t xml:space="preserve"> questions that </w:t>
      </w:r>
      <w:r w:rsidR="002911A6" w:rsidRPr="001B79B5">
        <w:rPr>
          <w:rFonts w:ascii="Palatino Linotype" w:hAnsi="Palatino Linotype"/>
          <w:sz w:val="22"/>
        </w:rPr>
        <w:t>recapitulate</w:t>
      </w:r>
      <w:r w:rsidRPr="001B79B5">
        <w:rPr>
          <w:rFonts w:ascii="Palatino Linotype" w:hAnsi="Palatino Linotype"/>
          <w:sz w:val="22"/>
        </w:rPr>
        <w:t xml:space="preserve"> the analysis </w:t>
      </w:r>
      <w:r w:rsidR="00F34AD0" w:rsidRPr="001B79B5">
        <w:rPr>
          <w:rFonts w:ascii="Palatino Linotype" w:hAnsi="Palatino Linotype"/>
          <w:sz w:val="22"/>
        </w:rPr>
        <w:t>demonstrated in class.  Those</w:t>
      </w:r>
      <w:r w:rsidRPr="001B79B5">
        <w:rPr>
          <w:rFonts w:ascii="Palatino Linotype" w:hAnsi="Palatino Linotype"/>
          <w:sz w:val="22"/>
        </w:rPr>
        <w:t xml:space="preserve"> questions are </w:t>
      </w:r>
      <w:r w:rsidR="00F34AD0" w:rsidRPr="001B79B5">
        <w:rPr>
          <w:rFonts w:ascii="Palatino Linotype" w:hAnsi="Palatino Linotype"/>
          <w:sz w:val="22"/>
        </w:rPr>
        <w:t xml:space="preserve">also </w:t>
      </w:r>
      <w:r w:rsidRPr="001B79B5">
        <w:rPr>
          <w:rFonts w:ascii="Palatino Linotype" w:hAnsi="Palatino Linotype"/>
          <w:sz w:val="22"/>
        </w:rPr>
        <w:t>in this document below, and there is a do file with the code that yields the “answers” also attached</w:t>
      </w:r>
      <w:r w:rsidR="001B79B5" w:rsidRPr="001B79B5">
        <w:rPr>
          <w:rFonts w:ascii="Palatino Linotype" w:hAnsi="Palatino Linotype"/>
          <w:sz w:val="22"/>
        </w:rPr>
        <w:t xml:space="preserve"> (courtesy of Megha Mehrotra)</w:t>
      </w:r>
      <w:r w:rsidRPr="001B79B5">
        <w:rPr>
          <w:rFonts w:ascii="Palatino Linotype" w:hAnsi="Palatino Linotype"/>
          <w:sz w:val="22"/>
        </w:rPr>
        <w:t>. If some of the methods are a little unfamiliar to you, you can simply run the commands in the dataset and that might give a little more of a g</w:t>
      </w:r>
      <w:r w:rsidR="00C2687C" w:rsidRPr="001B79B5">
        <w:rPr>
          <w:rFonts w:ascii="Palatino Linotype" w:hAnsi="Palatino Linotype"/>
          <w:sz w:val="22"/>
        </w:rPr>
        <w:t>ut feel for what you are seeing.</w:t>
      </w:r>
      <w:r w:rsidR="001B79B5" w:rsidRPr="001B79B5">
        <w:rPr>
          <w:rFonts w:ascii="Palatino Linotype" w:hAnsi="Palatino Linotype"/>
          <w:sz w:val="22"/>
        </w:rPr>
        <w:t xml:space="preserve">  I find that alone very helpful. </w:t>
      </w:r>
    </w:p>
    <w:p w:rsidR="00B56C09" w:rsidRPr="001B79B5" w:rsidRDefault="00B56C09" w:rsidP="002C6F54">
      <w:pPr>
        <w:rPr>
          <w:rFonts w:ascii="Palatino Linotype" w:hAnsi="Palatino Linotype"/>
          <w:sz w:val="22"/>
        </w:rPr>
      </w:pPr>
    </w:p>
    <w:p w:rsidR="00B56C09" w:rsidRPr="001B79B5" w:rsidRDefault="00B56C09" w:rsidP="002C6F54">
      <w:p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Qualitative question</w:t>
      </w:r>
      <w:r w:rsidR="00C2687C" w:rsidRPr="001B79B5">
        <w:rPr>
          <w:rFonts w:ascii="Palatino Linotype" w:hAnsi="Palatino Linotype"/>
          <w:sz w:val="22"/>
        </w:rPr>
        <w:t xml:space="preserve"> (required)</w:t>
      </w:r>
    </w:p>
    <w:p w:rsidR="00B56C09" w:rsidRPr="001B79B5" w:rsidRDefault="00B56C09" w:rsidP="00B56C09">
      <w:pPr>
        <w:pStyle w:val="ListParagraph"/>
        <w:numPr>
          <w:ilvl w:val="0"/>
          <w:numId w:val="2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 xml:space="preserve">You have been developing an intervention as a part of this course.  Describe the target population.  Describe your study population.  Describe potential differences between the study population and the </w:t>
      </w:r>
      <w:r w:rsidR="00A50C85" w:rsidRPr="001B79B5">
        <w:rPr>
          <w:rFonts w:ascii="Palatino Linotype" w:hAnsi="Palatino Linotype"/>
          <w:sz w:val="22"/>
        </w:rPr>
        <w:t>target population.  Are there differences in</w:t>
      </w:r>
      <w:r w:rsidR="005B5A85" w:rsidRPr="001B79B5">
        <w:rPr>
          <w:rFonts w:ascii="Palatino Linotype" w:hAnsi="Palatino Linotype"/>
          <w:sz w:val="22"/>
        </w:rPr>
        <w:t xml:space="preserve"> things that could </w:t>
      </w:r>
      <w:r w:rsidR="00BE4649" w:rsidRPr="001B79B5">
        <w:rPr>
          <w:rFonts w:ascii="Palatino Linotype" w:hAnsi="Palatino Linotype"/>
          <w:sz w:val="22"/>
        </w:rPr>
        <w:t>affect</w:t>
      </w:r>
      <w:r w:rsidR="005B5A85" w:rsidRPr="001B79B5">
        <w:rPr>
          <w:rFonts w:ascii="Palatino Linotype" w:hAnsi="Palatino Linotype"/>
          <w:sz w:val="22"/>
        </w:rPr>
        <w:t xml:space="preserve"> your outcome (see </w:t>
      </w:r>
      <w:r w:rsidR="00F34AD0" w:rsidRPr="001B79B5">
        <w:rPr>
          <w:rFonts w:ascii="Palatino Linotype" w:hAnsi="Palatino Linotype"/>
          <w:sz w:val="22"/>
        </w:rPr>
        <w:t xml:space="preserve">node </w:t>
      </w:r>
      <w:r w:rsidR="005B5A85" w:rsidRPr="001B79B5">
        <w:rPr>
          <w:rFonts w:ascii="Palatino Linotype" w:hAnsi="Palatino Linotype"/>
          <w:sz w:val="22"/>
        </w:rPr>
        <w:t>S1)</w:t>
      </w:r>
      <w:r w:rsidR="00A50C85" w:rsidRPr="001B79B5">
        <w:rPr>
          <w:rFonts w:ascii="Palatino Linotype" w:hAnsi="Palatino Linotype"/>
          <w:sz w:val="22"/>
        </w:rPr>
        <w:t>?  More subtly, are there differences in a mediator of the effect</w:t>
      </w:r>
      <w:r w:rsidR="00F34AD0" w:rsidRPr="001B79B5">
        <w:rPr>
          <w:rFonts w:ascii="Palatino Linotype" w:hAnsi="Palatino Linotype"/>
          <w:sz w:val="22"/>
        </w:rPr>
        <w:t xml:space="preserve"> (s</w:t>
      </w:r>
      <w:r w:rsidR="005B5A85" w:rsidRPr="001B79B5">
        <w:rPr>
          <w:rFonts w:ascii="Palatino Linotype" w:hAnsi="Palatino Linotype"/>
          <w:sz w:val="22"/>
        </w:rPr>
        <w:t xml:space="preserve">ee </w:t>
      </w:r>
      <w:r w:rsidR="00F34AD0" w:rsidRPr="001B79B5">
        <w:rPr>
          <w:rFonts w:ascii="Palatino Linotype" w:hAnsi="Palatino Linotype"/>
          <w:sz w:val="22"/>
        </w:rPr>
        <w:t xml:space="preserve">node </w:t>
      </w:r>
      <w:r w:rsidR="005B5A85" w:rsidRPr="001B79B5">
        <w:rPr>
          <w:rFonts w:ascii="Palatino Linotype" w:hAnsi="Palatino Linotype"/>
          <w:sz w:val="22"/>
        </w:rPr>
        <w:t>S2)</w:t>
      </w:r>
      <w:r w:rsidR="00A50C85" w:rsidRPr="001B79B5">
        <w:rPr>
          <w:rFonts w:ascii="Palatino Linotype" w:hAnsi="Palatino Linotype"/>
          <w:sz w:val="22"/>
        </w:rPr>
        <w:t xml:space="preserve">? </w:t>
      </w:r>
      <w:r w:rsidR="005B0638" w:rsidRPr="001B79B5">
        <w:rPr>
          <w:rFonts w:ascii="Palatino Linotype" w:hAnsi="Palatino Linotype"/>
          <w:sz w:val="22"/>
        </w:rPr>
        <w:t xml:space="preserve"> If you have done a randomized trial in your </w:t>
      </w:r>
      <w:r w:rsidR="005B0638" w:rsidRPr="001B79B5">
        <w:rPr>
          <w:rFonts w:ascii="Palatino Linotype" w:hAnsi="Palatino Linotype"/>
          <w:i/>
          <w:sz w:val="22"/>
        </w:rPr>
        <w:t>study population</w:t>
      </w:r>
      <w:r w:rsidR="005B0638" w:rsidRPr="001B79B5">
        <w:rPr>
          <w:rFonts w:ascii="Palatino Linotype" w:hAnsi="Palatino Linotype"/>
          <w:sz w:val="22"/>
        </w:rPr>
        <w:t xml:space="preserve">, what do you need to know from your </w:t>
      </w:r>
      <w:r w:rsidR="005B0638" w:rsidRPr="001B79B5">
        <w:rPr>
          <w:rFonts w:ascii="Palatino Linotype" w:hAnsi="Palatino Linotype"/>
          <w:i/>
          <w:sz w:val="22"/>
        </w:rPr>
        <w:t>target population</w:t>
      </w:r>
      <w:r w:rsidR="005B0638" w:rsidRPr="001B79B5">
        <w:rPr>
          <w:rFonts w:ascii="Palatino Linotype" w:hAnsi="Palatino Linotype"/>
          <w:sz w:val="22"/>
        </w:rPr>
        <w:t xml:space="preserve"> to estimate the effect of the intervention in your </w:t>
      </w:r>
      <w:r w:rsidR="00F34AD0" w:rsidRPr="001B79B5">
        <w:rPr>
          <w:rFonts w:ascii="Palatino Linotype" w:hAnsi="Palatino Linotype"/>
          <w:sz w:val="22"/>
        </w:rPr>
        <w:t>target</w:t>
      </w:r>
      <w:r w:rsidR="005B0638" w:rsidRPr="001B79B5">
        <w:rPr>
          <w:rFonts w:ascii="Palatino Linotype" w:hAnsi="Palatino Linotype"/>
          <w:sz w:val="22"/>
        </w:rPr>
        <w:t xml:space="preserve"> population</w:t>
      </w:r>
      <w:r w:rsidR="00F34AD0" w:rsidRPr="001B79B5">
        <w:rPr>
          <w:rFonts w:ascii="Palatino Linotype" w:hAnsi="Palatino Linotype"/>
          <w:sz w:val="22"/>
        </w:rPr>
        <w:t xml:space="preserve"> without repeating the trial in the target population? </w:t>
      </w:r>
      <w:r w:rsidR="005B0638" w:rsidRPr="001B79B5">
        <w:rPr>
          <w:rFonts w:ascii="Palatino Linotype" w:hAnsi="Palatino Linotype"/>
          <w:sz w:val="22"/>
        </w:rPr>
        <w:t xml:space="preserve"> </w:t>
      </w:r>
    </w:p>
    <w:p w:rsidR="00A50C85" w:rsidRPr="001B79B5" w:rsidRDefault="00A50C85" w:rsidP="00A50C85">
      <w:pPr>
        <w:rPr>
          <w:rFonts w:ascii="Palatino Linotype" w:hAnsi="Palatino Linotype"/>
          <w:sz w:val="22"/>
        </w:rPr>
      </w:pPr>
    </w:p>
    <w:p w:rsidR="00A50C85" w:rsidRPr="001B79B5" w:rsidRDefault="005B5A85" w:rsidP="00A50C85">
      <w:p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noProof/>
          <w:sz w:val="22"/>
        </w:rPr>
        <w:drawing>
          <wp:inline distT="0" distB="0" distL="0" distR="0" wp14:anchorId="24CABDBE" wp14:editId="71779E2F">
            <wp:extent cx="5486400" cy="3086100"/>
            <wp:effectExtent l="25400" t="25400" r="25400" b="381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56C09" w:rsidRPr="001B79B5" w:rsidRDefault="00B56C09" w:rsidP="002C6F54">
      <w:pPr>
        <w:rPr>
          <w:rFonts w:ascii="Palatino Linotype" w:hAnsi="Palatino Linotype"/>
          <w:b/>
          <w:sz w:val="22"/>
        </w:rPr>
      </w:pPr>
    </w:p>
    <w:p w:rsidR="00C2687C" w:rsidRPr="001B79B5" w:rsidRDefault="001B79B5" w:rsidP="001B79B5">
      <w:pPr>
        <w:tabs>
          <w:tab w:val="left" w:pos="2666"/>
        </w:tabs>
        <w:rPr>
          <w:rFonts w:ascii="Palatino Linotype" w:hAnsi="Palatino Linotype"/>
          <w:b/>
          <w:sz w:val="22"/>
        </w:rPr>
      </w:pPr>
      <w:r w:rsidRPr="001B79B5">
        <w:rPr>
          <w:rFonts w:ascii="Palatino Linotype" w:hAnsi="Palatino Linotype"/>
          <w:b/>
          <w:sz w:val="22"/>
        </w:rPr>
        <w:tab/>
      </w:r>
    </w:p>
    <w:p w:rsidR="002C6F54" w:rsidRPr="00BE4649" w:rsidRDefault="00A17B3A" w:rsidP="002C6F54">
      <w:pPr>
        <w:rPr>
          <w:rFonts w:ascii="Palatino Linotype" w:hAnsi="Palatino Linotype"/>
          <w:sz w:val="22"/>
        </w:rPr>
      </w:pPr>
      <w:r w:rsidRPr="00BE4649">
        <w:rPr>
          <w:rFonts w:ascii="Palatino Linotype" w:hAnsi="Palatino Linotype"/>
          <w:sz w:val="22"/>
        </w:rPr>
        <w:t xml:space="preserve">Question 2: </w:t>
      </w:r>
      <w:r w:rsidR="000C5DF4" w:rsidRPr="00BE4649">
        <w:rPr>
          <w:rFonts w:ascii="Palatino Linotype" w:hAnsi="Palatino Linotype"/>
          <w:sz w:val="22"/>
        </w:rPr>
        <w:t>Data Analysis Practice (optional)</w:t>
      </w:r>
    </w:p>
    <w:p w:rsidR="002C6F54" w:rsidRPr="001B79B5" w:rsidRDefault="002C6F54" w:rsidP="002C6F54">
      <w:pPr>
        <w:rPr>
          <w:rFonts w:ascii="Palatino Linotype" w:hAnsi="Palatino Linotype"/>
          <w:b/>
          <w:sz w:val="22"/>
        </w:rPr>
      </w:pPr>
    </w:p>
    <w:p w:rsidR="002C6F54" w:rsidRPr="001B79B5" w:rsidRDefault="002C6F54" w:rsidP="002C6F54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 xml:space="preserve">Open the trial dataset (trialdata.dta) and estimate the causal risk difference comparing those who were assigned to the intervention (tx=1) compared to those who were assigned to the standard of care (tx=0). </w:t>
      </w:r>
    </w:p>
    <w:p w:rsidR="002C6F54" w:rsidRPr="001B79B5" w:rsidRDefault="002C6F54" w:rsidP="002C6F54">
      <w:pPr>
        <w:pStyle w:val="ListParagraph"/>
        <w:rPr>
          <w:rFonts w:ascii="Palatino Linotype" w:hAnsi="Palatino Linotype"/>
          <w:i/>
          <w:sz w:val="22"/>
        </w:rPr>
      </w:pPr>
      <w:r w:rsidRPr="001B79B5">
        <w:rPr>
          <w:rFonts w:ascii="Palatino Linotype" w:hAnsi="Palatino Linotype"/>
          <w:i/>
          <w:sz w:val="22"/>
        </w:rPr>
        <w:t>(Hint: use a logistic regression followed by the margins command and dydx option).</w:t>
      </w:r>
    </w:p>
    <w:p w:rsidR="002C6F54" w:rsidRPr="001B79B5" w:rsidRDefault="002C6F54" w:rsidP="002C6F54">
      <w:pPr>
        <w:pStyle w:val="ListParagraph"/>
        <w:rPr>
          <w:rFonts w:ascii="Palatino Linotype" w:hAnsi="Palatino Linotype"/>
          <w:i/>
          <w:sz w:val="22"/>
        </w:rPr>
      </w:pPr>
    </w:p>
    <w:p w:rsidR="002C6F54" w:rsidRPr="001B79B5" w:rsidRDefault="002C6F54" w:rsidP="002C6F54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Append the observed target data (targetdata.dta) to the trial dataset. Create a variable named “sel” to indicate whether each observation came from the trial or target data. Make sure the “sel” variable is coded as 1 for those in the trial population and 0 for those in the target population.</w:t>
      </w:r>
    </w:p>
    <w:p w:rsidR="002C6F54" w:rsidRPr="001B79B5" w:rsidRDefault="002C6F54" w:rsidP="002C6F54">
      <w:pPr>
        <w:pStyle w:val="ListParagraph"/>
        <w:rPr>
          <w:rFonts w:ascii="Palatino Linotype" w:hAnsi="Palatino Linotype"/>
          <w:sz w:val="22"/>
        </w:rPr>
      </w:pPr>
    </w:p>
    <w:p w:rsidR="002C6F54" w:rsidRPr="001B79B5" w:rsidRDefault="002C6F54" w:rsidP="002C6F54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Compare the distribution of family support, education, and distance between the trial and target populations. What do you notice?</w:t>
      </w:r>
    </w:p>
    <w:p w:rsidR="002C6F54" w:rsidRPr="001B79B5" w:rsidRDefault="002C6F54" w:rsidP="002C6F54">
      <w:pPr>
        <w:rPr>
          <w:rFonts w:ascii="Palatino Linotype" w:hAnsi="Palatino Linotype"/>
          <w:sz w:val="22"/>
        </w:rPr>
      </w:pPr>
    </w:p>
    <w:p w:rsidR="002C6F54" w:rsidRPr="001B79B5" w:rsidRDefault="002C6F54" w:rsidP="002C6F54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Transporting to the target population using inverse odds of selection weights.</w:t>
      </w:r>
    </w:p>
    <w:p w:rsidR="002C6F54" w:rsidRPr="001B79B5" w:rsidRDefault="002C6F54" w:rsidP="002C6F54">
      <w:pPr>
        <w:rPr>
          <w:rFonts w:ascii="Palatino Linotype" w:hAnsi="Palatino Linotype"/>
          <w:sz w:val="22"/>
        </w:rPr>
      </w:pPr>
    </w:p>
    <w:p w:rsidR="002C6F54" w:rsidRPr="001B79B5" w:rsidRDefault="002C6F54" w:rsidP="002C6F54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What is the average probability of beign included in the study population? Save this value as the variable “num”</w:t>
      </w:r>
    </w:p>
    <w:p w:rsidR="002C6F54" w:rsidRPr="001B79B5" w:rsidRDefault="002C6F54" w:rsidP="002C6F54">
      <w:pPr>
        <w:pStyle w:val="ListParagraph"/>
        <w:ind w:left="1440"/>
        <w:rPr>
          <w:rFonts w:ascii="Palatino Linotype" w:hAnsi="Palatino Linotype"/>
          <w:sz w:val="22"/>
        </w:rPr>
      </w:pPr>
    </w:p>
    <w:p w:rsidR="002C6F54" w:rsidRPr="001B79B5" w:rsidRDefault="002C6F54" w:rsidP="002C6F54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Estimate each individual’s predicted probability of being included in the study population given their covariates. Store this as a variable named “ps”</w:t>
      </w:r>
    </w:p>
    <w:p w:rsidR="002C6F54" w:rsidRPr="001B79B5" w:rsidRDefault="002C6F54" w:rsidP="002C6F54">
      <w:pPr>
        <w:pStyle w:val="ListParagraph"/>
        <w:ind w:left="1440"/>
        <w:rPr>
          <w:rFonts w:ascii="Palatino Linotype" w:hAnsi="Palatino Linotype"/>
          <w:i/>
          <w:sz w:val="22"/>
        </w:rPr>
      </w:pPr>
      <w:r w:rsidRPr="001B79B5">
        <w:rPr>
          <w:rFonts w:ascii="Palatino Linotype" w:hAnsi="Palatino Linotype"/>
          <w:i/>
          <w:sz w:val="22"/>
        </w:rPr>
        <w:t>(Hint: use a logistic regression with sel as the outcome and the 3 effect modifiers as predictors. Include an interaction term between distance and family support. Use the predict command after the regression to get the predicted probabilities for each individual.)</w:t>
      </w:r>
    </w:p>
    <w:p w:rsidR="002C6F54" w:rsidRPr="001B79B5" w:rsidRDefault="002C6F54" w:rsidP="002C6F54">
      <w:pPr>
        <w:pStyle w:val="ListParagraph"/>
        <w:ind w:left="1440"/>
        <w:rPr>
          <w:rFonts w:ascii="Palatino Linotype" w:hAnsi="Palatino Linotype"/>
          <w:sz w:val="22"/>
        </w:rPr>
      </w:pPr>
    </w:p>
    <w:p w:rsidR="002C6F54" w:rsidRPr="001B79B5" w:rsidRDefault="002C6F54" w:rsidP="002C6F54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Use the variables created in part a and b to construct a weight for each individual using the following formula:</w:t>
      </w:r>
    </w:p>
    <w:p w:rsidR="002C6F54" w:rsidRPr="001B79B5" w:rsidRDefault="001B79B5" w:rsidP="002C6F54">
      <w:pPr>
        <w:pStyle w:val="ListParagraph"/>
        <w:ind w:left="1440"/>
        <w:rPr>
          <w:rFonts w:ascii="Palatino Linotype" w:hAnsi="Palatino Linotype"/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wt=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(1-ps)</m:t>
              </m:r>
            </m:num>
            <m:den>
              <m:r>
                <w:rPr>
                  <w:rFonts w:ascii="Cambria Math" w:hAnsi="Cambria Math"/>
                  <w:sz w:val="22"/>
                </w:rPr>
                <m:t>ps</m:t>
              </m:r>
            </m:den>
          </m:f>
          <m:r>
            <w:rPr>
              <w:rFonts w:ascii="Cambria Math" w:hAnsi="Cambria Math"/>
              <w:sz w:val="22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num</m:t>
              </m:r>
            </m:num>
            <m:den>
              <m:r>
                <w:rPr>
                  <w:rFonts w:ascii="Cambria Math" w:hAnsi="Cambria Math"/>
                  <w:sz w:val="22"/>
                </w:rPr>
                <m:t>(1-num)</m:t>
              </m:r>
            </m:den>
          </m:f>
        </m:oMath>
      </m:oMathPara>
    </w:p>
    <w:p w:rsidR="002C6F54" w:rsidRPr="001B79B5" w:rsidRDefault="002C6F54" w:rsidP="002C6F54">
      <w:pPr>
        <w:pStyle w:val="ListParagraph"/>
        <w:ind w:left="1440"/>
        <w:rPr>
          <w:rFonts w:ascii="Palatino Linotype" w:hAnsi="Palatino Linotype"/>
          <w:sz w:val="22"/>
        </w:rPr>
      </w:pPr>
    </w:p>
    <w:p w:rsidR="002C6F54" w:rsidRPr="001B79B5" w:rsidRDefault="002C6F54" w:rsidP="002C6F54">
      <w:pPr>
        <w:pStyle w:val="ListParagraph"/>
        <w:ind w:left="1440"/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Set the wt=0 for everyone in the target population.</w:t>
      </w:r>
    </w:p>
    <w:p w:rsidR="002C6F54" w:rsidRPr="001B79B5" w:rsidRDefault="002C6F54" w:rsidP="00B74404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Use the weights constructed in question 4 to fit a weighted logistic regression. Use margins with the dydx option to get the transported risk difference.</w:t>
      </w:r>
    </w:p>
    <w:p w:rsidR="00B74404" w:rsidRPr="001B79B5" w:rsidRDefault="00B74404" w:rsidP="00B74404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</w:rPr>
      </w:pPr>
      <w:r w:rsidRPr="001B79B5">
        <w:rPr>
          <w:rFonts w:ascii="Palatino Linotype" w:hAnsi="Palatino Linotype"/>
          <w:sz w:val="22"/>
        </w:rPr>
        <w:t>Use the “truth.dta” to estimate the true effect that would have been observed had the study been conducted in the target population. How does your transported effect from Question 5 compare to the truth? How does the naïve (untransported) estimate from question 1 compare to the truth? Notice the standard errors and 95% confidence intervals.</w:t>
      </w:r>
    </w:p>
    <w:sectPr w:rsidR="00B74404" w:rsidRPr="001B79B5" w:rsidSect="002B52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6814"/>
    <w:multiLevelType w:val="hybridMultilevel"/>
    <w:tmpl w:val="90767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71CF"/>
    <w:multiLevelType w:val="hybridMultilevel"/>
    <w:tmpl w:val="DEB8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54"/>
    <w:rsid w:val="000C5DF4"/>
    <w:rsid w:val="00117BF3"/>
    <w:rsid w:val="001B79B5"/>
    <w:rsid w:val="002911A6"/>
    <w:rsid w:val="002B52BC"/>
    <w:rsid w:val="002C6F54"/>
    <w:rsid w:val="003B1968"/>
    <w:rsid w:val="003E1087"/>
    <w:rsid w:val="00451480"/>
    <w:rsid w:val="005B0638"/>
    <w:rsid w:val="005B5A85"/>
    <w:rsid w:val="006570C4"/>
    <w:rsid w:val="00712179"/>
    <w:rsid w:val="00932ED0"/>
    <w:rsid w:val="00A17B3A"/>
    <w:rsid w:val="00A50C85"/>
    <w:rsid w:val="00B100BE"/>
    <w:rsid w:val="00B56C09"/>
    <w:rsid w:val="00B74404"/>
    <w:rsid w:val="00B959AB"/>
    <w:rsid w:val="00BE4649"/>
    <w:rsid w:val="00C2687C"/>
    <w:rsid w:val="00CC42F7"/>
    <w:rsid w:val="00F34AD0"/>
    <w:rsid w:val="00F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A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A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F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6F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F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F5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4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4A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Epidemiology 245 (2017) – Transportability and External Validity Assignment 7 </vt:lpstr>
    </vt:vector>
  </TitlesOfParts>
  <Company>Gladstone Institutes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Mehrotra</dc:creator>
  <cp:keywords/>
  <dc:description/>
  <cp:lastModifiedBy>Xiao Wei</cp:lastModifiedBy>
  <cp:revision>2</cp:revision>
  <dcterms:created xsi:type="dcterms:W3CDTF">2017-05-21T02:14:00Z</dcterms:created>
  <dcterms:modified xsi:type="dcterms:W3CDTF">2017-05-21T02:14:00Z</dcterms:modified>
</cp:coreProperties>
</file>