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69A8A" w14:textId="74B205D9" w:rsidR="000E32A6" w:rsidRPr="002F3923" w:rsidRDefault="00290817" w:rsidP="00F143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3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 w:rsidR="0066432C">
        <w:rPr>
          <w:rFonts w:ascii="Arial" w:hAnsi="Arial" w:cs="Arial"/>
          <w:b/>
          <w:sz w:val="22"/>
          <w:szCs w:val="22"/>
        </w:rPr>
        <w:t>--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 w:rsidR="008576C7">
        <w:rPr>
          <w:rFonts w:ascii="Arial" w:hAnsi="Arial" w:cs="Arial"/>
          <w:b/>
          <w:sz w:val="22"/>
          <w:szCs w:val="22"/>
        </w:rPr>
        <w:t>12</w:t>
      </w:r>
      <w:r w:rsidR="000D1163" w:rsidRPr="00AA3EDD">
        <w:rPr>
          <w:rFonts w:ascii="Arial" w:hAnsi="Arial" w:cs="Arial"/>
          <w:b/>
          <w:sz w:val="22"/>
          <w:szCs w:val="22"/>
        </w:rPr>
        <w:t xml:space="preserve"> </w:t>
      </w:r>
      <w:r w:rsidR="00303A16" w:rsidRPr="00AA3EDD">
        <w:rPr>
          <w:rFonts w:ascii="Arial" w:hAnsi="Arial" w:cs="Arial"/>
          <w:b/>
          <w:sz w:val="22"/>
          <w:szCs w:val="22"/>
        </w:rPr>
        <w:t>points</w:t>
      </w:r>
      <w:r w:rsidR="00761DC6">
        <w:rPr>
          <w:rFonts w:ascii="Arial" w:hAnsi="Arial" w:cs="Arial"/>
          <w:b/>
          <w:sz w:val="22"/>
          <w:szCs w:val="22"/>
        </w:rPr>
        <w:t xml:space="preserve">  </w:t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F143A3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AF708E">
        <w:rPr>
          <w:rFonts w:ascii="Arial" w:hAnsi="Arial" w:cs="Arial"/>
          <w:sz w:val="22"/>
          <w:szCs w:val="22"/>
        </w:rPr>
        <w:t>Thursday, October 1</w:t>
      </w:r>
      <w:r w:rsidR="0070052A">
        <w:rPr>
          <w:rFonts w:ascii="Arial" w:hAnsi="Arial" w:cs="Arial"/>
          <w:sz w:val="22"/>
          <w:szCs w:val="22"/>
        </w:rPr>
        <w:t>2</w:t>
      </w:r>
      <w:r w:rsidR="002F3923">
        <w:rPr>
          <w:rFonts w:ascii="Arial" w:hAnsi="Arial" w:cs="Arial"/>
          <w:sz w:val="22"/>
          <w:szCs w:val="22"/>
        </w:rPr>
        <w:t>, 10:30 a.m.</w:t>
      </w:r>
    </w:p>
    <w:p w14:paraId="51E34718" w14:textId="77777777" w:rsidR="00544825" w:rsidRPr="00AA3EDD" w:rsidRDefault="00544825">
      <w:pPr>
        <w:rPr>
          <w:rFonts w:ascii="Arial" w:hAnsi="Arial" w:cs="Arial"/>
          <w:sz w:val="22"/>
          <w:szCs w:val="22"/>
        </w:rPr>
      </w:pPr>
    </w:p>
    <w:p w14:paraId="172B4EF2" w14:textId="77777777" w:rsidR="00F143A3" w:rsidRPr="00AA3EDD" w:rsidRDefault="00F143A3">
      <w:pPr>
        <w:rPr>
          <w:rFonts w:ascii="Arial" w:hAnsi="Arial" w:cs="Arial"/>
          <w:sz w:val="22"/>
          <w:szCs w:val="22"/>
        </w:rPr>
      </w:pPr>
    </w:p>
    <w:p w14:paraId="73804A9D" w14:textId="570463C3" w:rsidR="00544825" w:rsidRPr="00AA3EDD" w:rsidRDefault="00BB65C3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="00544825" w:rsidRPr="00AA3EDD">
        <w:rPr>
          <w:rFonts w:ascii="Arial" w:hAnsi="Arial" w:cs="Arial"/>
          <w:sz w:val="22"/>
          <w:szCs w:val="22"/>
        </w:rPr>
        <w:t xml:space="preserve">The purpose of this assignment is to </w:t>
      </w:r>
      <w:r w:rsidR="001B5399">
        <w:rPr>
          <w:rFonts w:ascii="Arial" w:hAnsi="Arial" w:cs="Arial"/>
          <w:sz w:val="22"/>
          <w:szCs w:val="22"/>
        </w:rPr>
        <w:t xml:space="preserve">explore the central limit theorem and to </w:t>
      </w:r>
      <w:r w:rsidR="00E80BF4" w:rsidRPr="00AA3EDD">
        <w:rPr>
          <w:rFonts w:ascii="Arial" w:hAnsi="Arial" w:cs="Arial"/>
          <w:sz w:val="22"/>
          <w:szCs w:val="22"/>
        </w:rPr>
        <w:t>calculate</w:t>
      </w:r>
      <w:r w:rsidR="00761DC6">
        <w:rPr>
          <w:rFonts w:ascii="Arial" w:hAnsi="Arial" w:cs="Arial"/>
          <w:sz w:val="22"/>
          <w:szCs w:val="22"/>
        </w:rPr>
        <w:t xml:space="preserve"> &amp; interpret</w:t>
      </w:r>
      <w:r w:rsidR="00E80BF4" w:rsidRPr="00AA3EDD">
        <w:rPr>
          <w:rFonts w:ascii="Arial" w:hAnsi="Arial" w:cs="Arial"/>
          <w:sz w:val="22"/>
          <w:szCs w:val="22"/>
        </w:rPr>
        <w:t xml:space="preserve"> confidence intervals </w:t>
      </w:r>
      <w:r w:rsidR="00841A4D">
        <w:rPr>
          <w:rFonts w:ascii="Arial" w:hAnsi="Arial" w:cs="Arial"/>
          <w:sz w:val="22"/>
          <w:szCs w:val="22"/>
        </w:rPr>
        <w:t xml:space="preserve">for means and proportions </w:t>
      </w:r>
      <w:r w:rsidR="00E80BF4" w:rsidRPr="00AA3EDD">
        <w:rPr>
          <w:rFonts w:ascii="Arial" w:hAnsi="Arial" w:cs="Arial"/>
          <w:sz w:val="22"/>
          <w:szCs w:val="22"/>
        </w:rPr>
        <w:t>by hand and using Stata</w:t>
      </w:r>
      <w:r w:rsidR="001B5399">
        <w:rPr>
          <w:rFonts w:ascii="Arial" w:hAnsi="Arial" w:cs="Arial"/>
          <w:sz w:val="22"/>
          <w:szCs w:val="22"/>
        </w:rPr>
        <w:t>.</w:t>
      </w:r>
    </w:p>
    <w:p w14:paraId="1BBB6BCA" w14:textId="77777777" w:rsidR="00395A46" w:rsidRDefault="00395A46">
      <w:pPr>
        <w:rPr>
          <w:rFonts w:ascii="Arial" w:hAnsi="Arial" w:cs="Arial"/>
          <w:sz w:val="22"/>
          <w:szCs w:val="22"/>
        </w:rPr>
      </w:pPr>
    </w:p>
    <w:p w14:paraId="0022D684" w14:textId="544C466A" w:rsidR="00D84E11" w:rsidRDefault="00761DC6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D84E11">
        <w:rPr>
          <w:rFonts w:ascii="Arial" w:hAnsi="Arial" w:cs="Arial"/>
          <w:sz w:val="22"/>
          <w:szCs w:val="22"/>
        </w:rPr>
        <w:t xml:space="preserve"> points) We have said that the distribution of systolic blood pressure among 18-74 year old U.S. males follows a normal distribution with mean 129 and SD 19.8 mm Hg. If we want to know the proportion of the population with SBP&gt;150, we first calculate a z-statis</w:t>
      </w:r>
      <w:r>
        <w:rPr>
          <w:rFonts w:ascii="Arial" w:hAnsi="Arial" w:cs="Arial"/>
          <w:sz w:val="22"/>
          <w:szCs w:val="22"/>
        </w:rPr>
        <w:t>tic</w:t>
      </w:r>
      <w:r w:rsidR="00D1085D">
        <w:rPr>
          <w:rFonts w:ascii="Arial" w:hAnsi="Arial" w:cs="Arial"/>
          <w:sz w:val="22"/>
          <w:szCs w:val="22"/>
        </w:rPr>
        <w:t>. Why do</w:t>
      </w:r>
      <w:r w:rsidR="00D84E11">
        <w:rPr>
          <w:rFonts w:ascii="Arial" w:hAnsi="Arial" w:cs="Arial"/>
          <w:sz w:val="22"/>
          <w:szCs w:val="22"/>
        </w:rPr>
        <w:t xml:space="preserve"> we calculate a z-statistic?</w:t>
      </w:r>
      <w:r w:rsidR="006B0F73">
        <w:rPr>
          <w:rFonts w:ascii="Arial" w:hAnsi="Arial" w:cs="Arial"/>
          <w:sz w:val="22"/>
          <w:szCs w:val="22"/>
        </w:rPr>
        <w:t xml:space="preserve"> How does that help us?</w:t>
      </w:r>
    </w:p>
    <w:p w14:paraId="538C26EC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42BE0294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0E75BDA3" w14:textId="3005ACAA" w:rsidR="001E0F7B" w:rsidRPr="00D07183" w:rsidRDefault="003F3ECF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26D4C">
        <w:rPr>
          <w:rFonts w:ascii="Arial" w:hAnsi="Arial" w:cs="Arial"/>
          <w:sz w:val="22"/>
          <w:szCs w:val="22"/>
        </w:rPr>
        <w:t>3</w:t>
      </w:r>
      <w:r w:rsidR="001B51D3">
        <w:rPr>
          <w:rFonts w:ascii="Arial" w:hAnsi="Arial" w:cs="Arial"/>
          <w:sz w:val="22"/>
          <w:szCs w:val="22"/>
        </w:rPr>
        <w:t xml:space="preserve"> points) </w:t>
      </w:r>
      <w:r w:rsidR="00BA3316">
        <w:rPr>
          <w:rFonts w:ascii="Arial" w:hAnsi="Arial" w:cs="Arial"/>
          <w:sz w:val="22"/>
          <w:szCs w:val="22"/>
        </w:rPr>
        <w:t xml:space="preserve">To make the plots below, I drew samples from </w:t>
      </w:r>
      <w:r w:rsidR="00F4380F" w:rsidRPr="00D07183">
        <w:rPr>
          <w:rFonts w:ascii="Arial" w:hAnsi="Arial" w:cs="Arial"/>
          <w:sz w:val="22"/>
          <w:szCs w:val="22"/>
        </w:rPr>
        <w:t xml:space="preserve">a Poisson distribution with </w:t>
      </w:r>
      <w:r w:rsidR="00BA3316">
        <w:rPr>
          <w:rFonts w:ascii="Arial" w:hAnsi="Arial" w:cs="Arial"/>
          <w:sz w:val="22"/>
          <w:szCs w:val="22"/>
        </w:rPr>
        <w:t>mean</w:t>
      </w:r>
      <w:r w:rsidR="00D84E11">
        <w:rPr>
          <w:rFonts w:ascii="Arial" w:hAnsi="Arial" w:cs="Arial"/>
          <w:sz w:val="22"/>
          <w:szCs w:val="22"/>
        </w:rPr>
        <w:t xml:space="preserve"> =1.5. </w:t>
      </w:r>
      <w:r w:rsidR="00FA1E62">
        <w:rPr>
          <w:rFonts w:ascii="Arial" w:hAnsi="Arial" w:cs="Arial"/>
          <w:sz w:val="22"/>
          <w:szCs w:val="22"/>
        </w:rPr>
        <w:t xml:space="preserve">I made histograms of the distributions of the sample means </w:t>
      </w:r>
      <w:r w:rsidR="00EA4449">
        <w:rPr>
          <w:rFonts w:ascii="Arial" w:hAnsi="Arial" w:cs="Arial"/>
          <w:sz w:val="22"/>
          <w:szCs w:val="22"/>
        </w:rPr>
        <w:t xml:space="preserve">that I calculated </w:t>
      </w:r>
      <w:r w:rsidR="00FA1E62">
        <w:rPr>
          <w:rFonts w:ascii="Arial" w:hAnsi="Arial" w:cs="Arial"/>
          <w:sz w:val="22"/>
          <w:szCs w:val="22"/>
        </w:rPr>
        <w:t xml:space="preserve">when I drew samples with </w:t>
      </w:r>
      <w:r w:rsidR="00D07183" w:rsidRPr="00D07183">
        <w:rPr>
          <w:rFonts w:ascii="Arial" w:hAnsi="Arial" w:cs="Arial"/>
          <w:sz w:val="22"/>
          <w:szCs w:val="22"/>
        </w:rPr>
        <w:t>n=</w:t>
      </w:r>
      <w:r w:rsidR="00C8589F">
        <w:rPr>
          <w:rFonts w:ascii="Arial" w:hAnsi="Arial" w:cs="Arial"/>
          <w:sz w:val="22"/>
          <w:szCs w:val="22"/>
        </w:rPr>
        <w:t>1, n=</w:t>
      </w:r>
      <w:r w:rsidR="00670B29">
        <w:rPr>
          <w:rFonts w:ascii="Arial" w:hAnsi="Arial" w:cs="Arial"/>
          <w:sz w:val="22"/>
          <w:szCs w:val="22"/>
        </w:rPr>
        <w:t>2, n=5, n=10,</w:t>
      </w:r>
      <w:r w:rsidR="00C8589F">
        <w:rPr>
          <w:rFonts w:ascii="Arial" w:hAnsi="Arial" w:cs="Arial"/>
          <w:sz w:val="22"/>
          <w:szCs w:val="22"/>
        </w:rPr>
        <w:t xml:space="preserve"> and n=50</w:t>
      </w:r>
      <w:r w:rsidR="00D84E11">
        <w:rPr>
          <w:rFonts w:ascii="Arial" w:hAnsi="Arial" w:cs="Arial"/>
          <w:sz w:val="22"/>
          <w:szCs w:val="22"/>
        </w:rPr>
        <w:t xml:space="preserve"> from these data</w:t>
      </w:r>
      <w:r w:rsidR="00C8589F">
        <w:rPr>
          <w:rFonts w:ascii="Arial" w:hAnsi="Arial" w:cs="Arial"/>
          <w:sz w:val="22"/>
          <w:szCs w:val="22"/>
        </w:rPr>
        <w:t>.</w:t>
      </w:r>
      <w:r w:rsidR="00F4380F" w:rsidRPr="00D07183">
        <w:rPr>
          <w:rFonts w:ascii="Arial" w:hAnsi="Arial" w:cs="Arial"/>
          <w:sz w:val="22"/>
          <w:szCs w:val="22"/>
        </w:rPr>
        <w:t xml:space="preserve"> </w:t>
      </w:r>
      <w:r w:rsidR="00C8589F">
        <w:rPr>
          <w:rFonts w:ascii="Arial" w:hAnsi="Arial" w:cs="Arial"/>
          <w:sz w:val="22"/>
          <w:szCs w:val="22"/>
        </w:rPr>
        <w:t xml:space="preserve"> I did the same using the uniform distribution.</w:t>
      </w:r>
    </w:p>
    <w:p w14:paraId="55F8CFD5" w14:textId="77777777" w:rsidR="00E419AB" w:rsidRDefault="00E419AB" w:rsidP="00E419AB">
      <w:pPr>
        <w:ind w:left="720"/>
        <w:rPr>
          <w:rFonts w:ascii="Arial" w:hAnsi="Arial" w:cs="Arial"/>
          <w:sz w:val="22"/>
          <w:szCs w:val="22"/>
        </w:rPr>
      </w:pPr>
    </w:p>
    <w:p w14:paraId="454A125E" w14:textId="582DECFD" w:rsidR="00317AD7" w:rsidRDefault="00317AD7" w:rsidP="002D7CF9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r w:rsidR="001E0F7B">
        <w:rPr>
          <w:rFonts w:ascii="Arial" w:hAnsi="Arial" w:cs="Arial"/>
          <w:sz w:val="22"/>
          <w:szCs w:val="22"/>
        </w:rPr>
        <w:t>histogram</w:t>
      </w:r>
      <w:r w:rsidR="00C8589F">
        <w:rPr>
          <w:rFonts w:ascii="Arial" w:hAnsi="Arial" w:cs="Arial"/>
          <w:sz w:val="22"/>
          <w:szCs w:val="22"/>
        </w:rPr>
        <w:t>s for the distribution of the means</w:t>
      </w:r>
      <w:r w:rsidR="00F4380F">
        <w:rPr>
          <w:rFonts w:ascii="Arial" w:hAnsi="Arial" w:cs="Arial"/>
          <w:sz w:val="22"/>
          <w:szCs w:val="22"/>
        </w:rPr>
        <w:t xml:space="preserve"> of </w:t>
      </w:r>
      <w:r w:rsidR="005253BA">
        <w:rPr>
          <w:rFonts w:ascii="Arial" w:hAnsi="Arial" w:cs="Arial"/>
          <w:sz w:val="22"/>
          <w:szCs w:val="22"/>
        </w:rPr>
        <w:t xml:space="preserve">samples </w:t>
      </w:r>
      <w:r w:rsidR="00C8589F">
        <w:rPr>
          <w:rFonts w:ascii="Arial" w:hAnsi="Arial" w:cs="Arial"/>
          <w:sz w:val="22"/>
          <w:szCs w:val="22"/>
        </w:rPr>
        <w:t>with varying n</w:t>
      </w:r>
      <w:r w:rsidR="00C00BE1">
        <w:rPr>
          <w:rFonts w:ascii="Arial" w:hAnsi="Arial" w:cs="Arial"/>
          <w:sz w:val="22"/>
          <w:szCs w:val="22"/>
        </w:rPr>
        <w:t xml:space="preserve"> </w:t>
      </w:r>
      <w:r w:rsidR="00327350">
        <w:rPr>
          <w:rFonts w:ascii="Arial" w:hAnsi="Arial" w:cs="Arial"/>
          <w:sz w:val="22"/>
          <w:szCs w:val="22"/>
        </w:rPr>
        <w:t xml:space="preserve">when the underlying distribution is </w:t>
      </w:r>
      <w:r w:rsidR="00C8589F">
        <w:rPr>
          <w:rFonts w:ascii="Arial" w:hAnsi="Arial" w:cs="Arial"/>
          <w:sz w:val="22"/>
          <w:szCs w:val="22"/>
        </w:rPr>
        <w:t>uniform</w:t>
      </w:r>
      <w:r w:rsidR="001E0F7B">
        <w:rPr>
          <w:rFonts w:ascii="Arial" w:hAnsi="Arial" w:cs="Arial"/>
          <w:sz w:val="22"/>
          <w:szCs w:val="22"/>
        </w:rPr>
        <w:t xml:space="preserve"> to the histogram</w:t>
      </w:r>
      <w:r w:rsidR="00C8589F">
        <w:rPr>
          <w:rFonts w:ascii="Arial" w:hAnsi="Arial" w:cs="Arial"/>
          <w:sz w:val="22"/>
          <w:szCs w:val="22"/>
        </w:rPr>
        <w:t>s created by from means of the same sample sizes</w:t>
      </w:r>
      <w:r w:rsidR="00327350">
        <w:rPr>
          <w:rFonts w:ascii="Arial" w:hAnsi="Arial" w:cs="Arial"/>
          <w:sz w:val="22"/>
          <w:szCs w:val="22"/>
        </w:rPr>
        <w:t xml:space="preserve"> when the underl</w:t>
      </w:r>
      <w:r w:rsidR="00C8589F">
        <w:rPr>
          <w:rFonts w:ascii="Arial" w:hAnsi="Arial" w:cs="Arial"/>
          <w:sz w:val="22"/>
          <w:szCs w:val="22"/>
        </w:rPr>
        <w:t>ying distribution of the data are</w:t>
      </w:r>
      <w:r w:rsidR="00327350">
        <w:rPr>
          <w:rFonts w:ascii="Arial" w:hAnsi="Arial" w:cs="Arial"/>
          <w:sz w:val="22"/>
          <w:szCs w:val="22"/>
        </w:rPr>
        <w:t xml:space="preserve"> Poisson</w:t>
      </w:r>
      <w:r w:rsidR="00026D4C">
        <w:rPr>
          <w:rFonts w:ascii="Arial" w:hAnsi="Arial" w:cs="Arial"/>
          <w:sz w:val="22"/>
          <w:szCs w:val="22"/>
        </w:rPr>
        <w:t xml:space="preserve"> and Uniform</w:t>
      </w:r>
      <w:r w:rsidR="001E0F7B">
        <w:rPr>
          <w:rFonts w:ascii="Arial" w:hAnsi="Arial" w:cs="Arial"/>
          <w:sz w:val="22"/>
          <w:szCs w:val="22"/>
        </w:rPr>
        <w:t xml:space="preserve">.  </w:t>
      </w:r>
      <w:r w:rsidR="00C63487">
        <w:rPr>
          <w:rFonts w:ascii="Arial" w:hAnsi="Arial" w:cs="Arial"/>
          <w:sz w:val="22"/>
          <w:szCs w:val="22"/>
        </w:rPr>
        <w:t xml:space="preserve">Comment on </w:t>
      </w:r>
      <w:r w:rsidR="00E419AB">
        <w:rPr>
          <w:rFonts w:ascii="Arial" w:hAnsi="Arial" w:cs="Arial"/>
          <w:sz w:val="22"/>
          <w:szCs w:val="22"/>
        </w:rPr>
        <w:t>which distribution</w:t>
      </w:r>
      <w:r w:rsidR="00C8589F">
        <w:rPr>
          <w:rFonts w:ascii="Arial" w:hAnsi="Arial" w:cs="Arial"/>
          <w:sz w:val="22"/>
          <w:szCs w:val="22"/>
        </w:rPr>
        <w:t>s</w:t>
      </w:r>
      <w:r w:rsidR="00E419AB">
        <w:rPr>
          <w:rFonts w:ascii="Arial" w:hAnsi="Arial" w:cs="Arial"/>
          <w:sz w:val="22"/>
          <w:szCs w:val="22"/>
        </w:rPr>
        <w:t xml:space="preserve"> of means looks more normally distributed and why.</w:t>
      </w:r>
    </w:p>
    <w:p w14:paraId="45AF80E1" w14:textId="7795B9DC" w:rsidR="00C8589F" w:rsidRDefault="0070052A" w:rsidP="00C8589F">
      <w:pPr>
        <w:ind w:left="765"/>
        <w:rPr>
          <w:rFonts w:ascii="Arial" w:hAnsi="Arial" w:cs="Arial"/>
          <w:sz w:val="22"/>
          <w:szCs w:val="22"/>
        </w:rPr>
      </w:pPr>
      <w:r w:rsidRPr="00C858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639ECD" wp14:editId="44E746D9">
            <wp:extent cx="5118100" cy="3746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24AE" w14:textId="15F617CF" w:rsidR="00E419AB" w:rsidRPr="00AA3EDD" w:rsidRDefault="0070052A" w:rsidP="001E0F7B">
      <w:pPr>
        <w:rPr>
          <w:rFonts w:ascii="Arial" w:hAnsi="Arial" w:cs="Arial"/>
          <w:sz w:val="22"/>
          <w:szCs w:val="22"/>
        </w:rPr>
      </w:pPr>
      <w:r w:rsidRPr="001B51D3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5CFCBA8" wp14:editId="1A24EF1E">
            <wp:extent cx="5943600" cy="4356100"/>
            <wp:effectExtent l="0" t="0" r="0" b="1270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2B76" w14:textId="77777777" w:rsidR="00051A2F" w:rsidRDefault="00051A2F" w:rsidP="00051A2F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9BF710" w14:textId="5BA15B06" w:rsidR="00592946" w:rsidRPr="00026D4C" w:rsidRDefault="00592946" w:rsidP="00026D4C">
      <w:pPr>
        <w:ind w:left="1125"/>
        <w:rPr>
          <w:rFonts w:ascii="Arial" w:hAnsi="Arial" w:cs="Arial"/>
          <w:sz w:val="22"/>
          <w:szCs w:val="22"/>
        </w:rPr>
      </w:pPr>
    </w:p>
    <w:p w14:paraId="58622582" w14:textId="77777777" w:rsidR="003A70C1" w:rsidRDefault="00D61E45" w:rsidP="00377402">
      <w:pPr>
        <w:numPr>
          <w:ilvl w:val="1"/>
          <w:numId w:val="40"/>
        </w:numPr>
        <w:ind w:left="1125"/>
        <w:rPr>
          <w:rFonts w:ascii="Arial" w:hAnsi="Arial" w:cs="Arial"/>
          <w:sz w:val="22"/>
          <w:szCs w:val="22"/>
        </w:rPr>
      </w:pPr>
      <w:r w:rsidRPr="00D61E45">
        <w:rPr>
          <w:rFonts w:ascii="Arial" w:hAnsi="Arial" w:cs="Arial"/>
          <w:sz w:val="22"/>
          <w:szCs w:val="22"/>
        </w:rPr>
        <w:t>As the sample size increases, what happens to the mean</w:t>
      </w:r>
      <w:r w:rsidR="00EA4449">
        <w:rPr>
          <w:rFonts w:ascii="Arial" w:hAnsi="Arial" w:cs="Arial"/>
          <w:sz w:val="22"/>
          <w:szCs w:val="22"/>
        </w:rPr>
        <w:t>, range,</w:t>
      </w:r>
      <w:r w:rsidRPr="00D61E45">
        <w:rPr>
          <w:rFonts w:ascii="Arial" w:hAnsi="Arial" w:cs="Arial"/>
          <w:sz w:val="22"/>
          <w:szCs w:val="22"/>
        </w:rPr>
        <w:t xml:space="preserve"> standard deviation</w:t>
      </w:r>
      <w:r w:rsidR="00AB5BF2">
        <w:rPr>
          <w:rFonts w:ascii="Arial" w:hAnsi="Arial" w:cs="Arial"/>
          <w:sz w:val="22"/>
          <w:szCs w:val="22"/>
        </w:rPr>
        <w:t xml:space="preserve"> of the sample means</w:t>
      </w:r>
      <w:r w:rsidRPr="00D61E45">
        <w:rPr>
          <w:rFonts w:ascii="Arial" w:hAnsi="Arial" w:cs="Arial"/>
          <w:sz w:val="22"/>
          <w:szCs w:val="22"/>
        </w:rPr>
        <w:t xml:space="preserve">?  </w:t>
      </w:r>
    </w:p>
    <w:p w14:paraId="4845E071" w14:textId="77777777" w:rsidR="00D61E45" w:rsidRPr="00D61E45" w:rsidRDefault="00D61E45" w:rsidP="001B51D3">
      <w:pPr>
        <w:rPr>
          <w:rFonts w:ascii="Arial" w:hAnsi="Arial" w:cs="Arial"/>
          <w:sz w:val="22"/>
          <w:szCs w:val="22"/>
        </w:rPr>
      </w:pPr>
    </w:p>
    <w:p w14:paraId="33C3FB77" w14:textId="2CD8EF67" w:rsidR="00C83DFC" w:rsidRPr="00236415" w:rsidRDefault="00C83DFC" w:rsidP="00761DC6">
      <w:pPr>
        <w:rPr>
          <w:rFonts w:ascii="Courier New" w:hAnsi="Courier New" w:cs="Courier New"/>
          <w:i/>
          <w:sz w:val="22"/>
          <w:szCs w:val="22"/>
        </w:rPr>
      </w:pPr>
    </w:p>
    <w:p w14:paraId="0092CDD0" w14:textId="52663DAE" w:rsidR="007B74B4" w:rsidRPr="00AA3EDD" w:rsidRDefault="00B902C6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48C5">
        <w:rPr>
          <w:rFonts w:ascii="Arial" w:hAnsi="Arial" w:cs="Arial"/>
          <w:sz w:val="22"/>
          <w:szCs w:val="22"/>
        </w:rPr>
        <w:t xml:space="preserve">(3 points) </w:t>
      </w:r>
      <w:r w:rsidR="00051A2F" w:rsidRPr="00AA3EDD">
        <w:rPr>
          <w:rFonts w:ascii="Arial" w:hAnsi="Arial" w:cs="Arial"/>
          <w:sz w:val="22"/>
          <w:szCs w:val="22"/>
        </w:rPr>
        <w:t>Confidence interval for a mean</w:t>
      </w:r>
      <w:r w:rsidR="007B74B4" w:rsidRPr="00AA3EDD">
        <w:rPr>
          <w:rFonts w:ascii="Arial" w:hAnsi="Arial" w:cs="Arial"/>
          <w:sz w:val="22"/>
          <w:szCs w:val="22"/>
        </w:rPr>
        <w:t xml:space="preserve"> </w:t>
      </w:r>
    </w:p>
    <w:p w14:paraId="1AEE6647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46D670BC" w14:textId="37006518" w:rsidR="00DC002D" w:rsidRPr="00DC002D" w:rsidRDefault="00026D4C" w:rsidP="00B902C6">
      <w:pPr>
        <w:numPr>
          <w:ilvl w:val="1"/>
          <w:numId w:val="40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Summarize the amount of cash carried by Biostat 200 students in 2016 and 2017. C</w:t>
      </w:r>
      <w:r w:rsidR="001F7080" w:rsidRPr="00AA3EDD">
        <w:rPr>
          <w:rFonts w:ascii="Arial" w:hAnsi="Arial" w:cs="Arial"/>
          <w:sz w:val="22"/>
          <w:szCs w:val="22"/>
        </w:rPr>
        <w:t xml:space="preserve">alculate the 95% confidence interval for the mean </w:t>
      </w:r>
      <w:r w:rsidR="00DC002D">
        <w:rPr>
          <w:rFonts w:ascii="Arial" w:hAnsi="Arial" w:cs="Arial"/>
          <w:sz w:val="22"/>
          <w:szCs w:val="22"/>
        </w:rPr>
        <w:t xml:space="preserve">cash carried by the </w:t>
      </w:r>
      <w:r>
        <w:rPr>
          <w:rFonts w:ascii="Arial" w:hAnsi="Arial" w:cs="Arial"/>
          <w:sz w:val="22"/>
          <w:szCs w:val="22"/>
        </w:rPr>
        <w:t xml:space="preserve">Biostats 200 </w:t>
      </w:r>
      <w:r w:rsidR="00DC002D">
        <w:rPr>
          <w:rFonts w:ascii="Arial" w:hAnsi="Arial" w:cs="Arial"/>
          <w:sz w:val="22"/>
          <w:szCs w:val="22"/>
        </w:rPr>
        <w:t xml:space="preserve">students </w:t>
      </w:r>
      <w:r w:rsidR="00761DC6">
        <w:rPr>
          <w:rFonts w:ascii="Arial" w:hAnsi="Arial" w:cs="Arial"/>
          <w:sz w:val="22"/>
          <w:szCs w:val="22"/>
        </w:rPr>
        <w:t>in 2016 and in 2017</w:t>
      </w:r>
      <w:r w:rsidR="00DC002D">
        <w:rPr>
          <w:rFonts w:ascii="Arial" w:hAnsi="Arial" w:cs="Arial"/>
          <w:sz w:val="22"/>
          <w:szCs w:val="22"/>
        </w:rPr>
        <w:t xml:space="preserve">.  Use the dataset </w:t>
      </w:r>
      <w:r>
        <w:rPr>
          <w:rFonts w:ascii="Arial" w:hAnsi="Arial" w:cs="Arial"/>
          <w:sz w:val="22"/>
          <w:szCs w:val="22"/>
        </w:rPr>
        <w:t>Class2016_2017</w:t>
      </w:r>
      <w:r w:rsidR="00DC002D">
        <w:rPr>
          <w:rFonts w:ascii="Arial" w:hAnsi="Arial" w:cs="Arial"/>
          <w:sz w:val="22"/>
          <w:szCs w:val="22"/>
        </w:rPr>
        <w:t>.dta and the variable</w:t>
      </w:r>
      <w:r>
        <w:rPr>
          <w:rFonts w:ascii="Arial" w:hAnsi="Arial" w:cs="Arial"/>
          <w:sz w:val="22"/>
          <w:szCs w:val="22"/>
        </w:rPr>
        <w:t>s</w:t>
      </w:r>
      <w:r w:rsidR="00DC002D">
        <w:rPr>
          <w:rFonts w:ascii="Arial" w:hAnsi="Arial" w:cs="Arial"/>
          <w:sz w:val="22"/>
          <w:szCs w:val="22"/>
        </w:rPr>
        <w:t xml:space="preserve"> cash</w:t>
      </w:r>
      <w:r>
        <w:rPr>
          <w:rFonts w:ascii="Arial" w:hAnsi="Arial" w:cs="Arial"/>
          <w:sz w:val="22"/>
          <w:szCs w:val="22"/>
        </w:rPr>
        <w:t>16 and cash17</w:t>
      </w:r>
      <w:r w:rsidR="00DC002D">
        <w:rPr>
          <w:rFonts w:ascii="Arial" w:hAnsi="Arial" w:cs="Arial"/>
          <w:sz w:val="22"/>
          <w:szCs w:val="22"/>
        </w:rPr>
        <w:t>.</w:t>
      </w:r>
      <w:r w:rsidR="000F25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Delete the very large cash outlier in 2016 and recalculate the confidence interval.  How did it change?</w:t>
      </w:r>
      <w:r w:rsidR="004531BF">
        <w:rPr>
          <w:rFonts w:ascii="Arial" w:hAnsi="Arial" w:cs="Arial"/>
          <w:sz w:val="22"/>
          <w:szCs w:val="22"/>
        </w:rPr>
        <w:t xml:space="preserve"> Do the confidence intervals for 2016 and 2017 overlap?</w:t>
      </w:r>
    </w:p>
    <w:p w14:paraId="2BAFB174" w14:textId="77777777" w:rsidR="00DC002D" w:rsidRDefault="00DC002D" w:rsidP="00DC002D">
      <w:pPr>
        <w:ind w:left="1485"/>
        <w:rPr>
          <w:rFonts w:ascii="Arial" w:hAnsi="Arial" w:cs="Arial"/>
          <w:sz w:val="22"/>
          <w:szCs w:val="22"/>
        </w:rPr>
      </w:pPr>
    </w:p>
    <w:p w14:paraId="0DB7593D" w14:textId="326E6838" w:rsidR="007B74B4" w:rsidRPr="00AA3EDD" w:rsidRDefault="004531BF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 points) </w:t>
      </w:r>
      <w:r w:rsidR="007B74B4" w:rsidRPr="00AA3EDD">
        <w:rPr>
          <w:rFonts w:ascii="Arial" w:hAnsi="Arial" w:cs="Arial"/>
          <w:sz w:val="22"/>
          <w:szCs w:val="22"/>
        </w:rPr>
        <w:t xml:space="preserve">Confidence interval for a </w:t>
      </w:r>
      <w:r w:rsidR="007A782C">
        <w:rPr>
          <w:rFonts w:ascii="Arial" w:hAnsi="Arial" w:cs="Arial"/>
          <w:sz w:val="22"/>
          <w:szCs w:val="22"/>
        </w:rPr>
        <w:t>propo</w:t>
      </w:r>
      <w:r w:rsidR="00D238AB">
        <w:rPr>
          <w:rFonts w:ascii="Arial" w:hAnsi="Arial" w:cs="Arial"/>
          <w:sz w:val="22"/>
          <w:szCs w:val="22"/>
        </w:rPr>
        <w:t xml:space="preserve">rtion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71FD3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7FDF348C" w14:textId="596AC4FD" w:rsidR="00A32143" w:rsidRPr="004531BF" w:rsidRDefault="004531BF" w:rsidP="00F57BF9">
      <w:pPr>
        <w:numPr>
          <w:ilvl w:val="1"/>
          <w:numId w:val="40"/>
        </w:numPr>
        <w:ind w:left="1440"/>
        <w:rPr>
          <w:rFonts w:ascii="Arial" w:hAnsi="Arial" w:cs="Arial"/>
          <w:sz w:val="22"/>
          <w:szCs w:val="22"/>
        </w:rPr>
      </w:pPr>
      <w:r w:rsidRPr="004531BF">
        <w:rPr>
          <w:rFonts w:ascii="Arial" w:hAnsi="Arial" w:cs="Arial"/>
          <w:sz w:val="22"/>
          <w:szCs w:val="22"/>
        </w:rPr>
        <w:t>Tabulate whether students in 2017 have Apple devices vs. 2016.  In these tables you can see the proportions – which year has more?</w:t>
      </w:r>
      <w:r w:rsidR="00737EA8">
        <w:rPr>
          <w:rFonts w:ascii="Arial" w:hAnsi="Arial" w:cs="Arial"/>
          <w:sz w:val="22"/>
          <w:szCs w:val="22"/>
        </w:rPr>
        <w:t xml:space="preserve"> [0 = NO, 1 = YES]</w:t>
      </w:r>
      <w:bookmarkStart w:id="0" w:name="_GoBack"/>
      <w:bookmarkEnd w:id="0"/>
    </w:p>
    <w:p w14:paraId="30EFE01D" w14:textId="77777777" w:rsidR="00E36333" w:rsidRPr="0011740F" w:rsidRDefault="00E36333" w:rsidP="00E36333">
      <w:pPr>
        <w:ind w:left="1485"/>
        <w:rPr>
          <w:rFonts w:ascii="Arial" w:hAnsi="Arial" w:cs="Arial"/>
          <w:i/>
          <w:sz w:val="22"/>
          <w:szCs w:val="22"/>
        </w:rPr>
      </w:pPr>
    </w:p>
    <w:p w14:paraId="7D7578BF" w14:textId="58440A9C" w:rsidR="0011740F" w:rsidRDefault="0011740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 w:rsidRPr="000B24D6">
        <w:rPr>
          <w:rFonts w:ascii="Arial" w:hAnsi="Arial" w:cs="Arial"/>
          <w:sz w:val="22"/>
          <w:szCs w:val="22"/>
        </w:rPr>
        <w:t xml:space="preserve">Calculate the 95% confidence interval for the proportion </w:t>
      </w:r>
      <w:r w:rsidR="004531BF">
        <w:rPr>
          <w:rFonts w:ascii="Arial" w:hAnsi="Arial" w:cs="Arial"/>
          <w:sz w:val="22"/>
          <w:szCs w:val="22"/>
        </w:rPr>
        <w:t>having at least one Apple device for each year</w:t>
      </w:r>
      <w:r w:rsidR="001E6AF5">
        <w:rPr>
          <w:rFonts w:ascii="Arial" w:hAnsi="Arial" w:cs="Arial"/>
          <w:sz w:val="22"/>
          <w:szCs w:val="22"/>
        </w:rPr>
        <w:t xml:space="preserve"> using the normal approximation</w:t>
      </w:r>
      <w:r w:rsidRPr="000B24D6">
        <w:rPr>
          <w:rFonts w:ascii="Arial" w:hAnsi="Arial" w:cs="Arial"/>
          <w:sz w:val="22"/>
          <w:szCs w:val="22"/>
        </w:rPr>
        <w:t xml:space="preserve">.  </w:t>
      </w:r>
    </w:p>
    <w:p w14:paraId="67C3E3A4" w14:textId="77777777" w:rsidR="0011740F" w:rsidRPr="0011740F" w:rsidRDefault="0011740F" w:rsidP="00D1085D">
      <w:pPr>
        <w:rPr>
          <w:rFonts w:ascii="Courier New" w:hAnsi="Courier New" w:cs="Courier New"/>
          <w:i/>
          <w:sz w:val="20"/>
          <w:szCs w:val="22"/>
        </w:rPr>
      </w:pPr>
    </w:p>
    <w:p w14:paraId="6100F221" w14:textId="7F39C8E3" w:rsidR="0011740F" w:rsidRDefault="004531B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calculate the </w:t>
      </w:r>
      <w:r w:rsidR="006E294C">
        <w:rPr>
          <w:rFonts w:ascii="Arial" w:hAnsi="Arial" w:cs="Arial"/>
          <w:sz w:val="22"/>
          <w:szCs w:val="22"/>
        </w:rPr>
        <w:t xml:space="preserve">confidence interval using </w:t>
      </w:r>
      <w:r>
        <w:rPr>
          <w:rFonts w:ascii="Arial" w:hAnsi="Arial" w:cs="Arial"/>
          <w:sz w:val="22"/>
          <w:szCs w:val="22"/>
        </w:rPr>
        <w:t>the exact binomial distribution.  Do b and c agree?</w:t>
      </w:r>
    </w:p>
    <w:p w14:paraId="7C55B6DF" w14:textId="77777777" w:rsidR="003376F4" w:rsidRDefault="003376F4" w:rsidP="00E4195B">
      <w:pPr>
        <w:ind w:left="1440"/>
        <w:rPr>
          <w:rFonts w:ascii="Courier New" w:hAnsi="Courier New" w:cs="Courier New"/>
          <w:sz w:val="20"/>
          <w:szCs w:val="22"/>
        </w:rPr>
      </w:pPr>
    </w:p>
    <w:p w14:paraId="7F5595E0" w14:textId="77777777" w:rsidR="001D696E" w:rsidRPr="00AA3EDD" w:rsidRDefault="001D696E" w:rsidP="00A32143">
      <w:pPr>
        <w:ind w:left="1440"/>
        <w:rPr>
          <w:rFonts w:ascii="Arial" w:hAnsi="Arial" w:cs="Arial"/>
          <w:sz w:val="22"/>
          <w:szCs w:val="22"/>
        </w:rPr>
      </w:pPr>
    </w:p>
    <w:sectPr w:rsidR="001D696E" w:rsidRPr="00AA3EDD" w:rsidSect="00E249B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E2C23" w14:textId="77777777" w:rsidR="00D531AF" w:rsidRDefault="00D531AF">
      <w:r>
        <w:separator/>
      </w:r>
    </w:p>
  </w:endnote>
  <w:endnote w:type="continuationSeparator" w:id="0">
    <w:p w14:paraId="370D9B56" w14:textId="77777777" w:rsidR="00D531AF" w:rsidRDefault="00D5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DE780" w14:textId="77777777" w:rsidR="00D531AF" w:rsidRDefault="00D531AF">
      <w:r>
        <w:separator/>
      </w:r>
    </w:p>
  </w:footnote>
  <w:footnote w:type="continuationSeparator" w:id="0">
    <w:p w14:paraId="58A5E619" w14:textId="77777777" w:rsidR="00D531AF" w:rsidRDefault="00D531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34"/>
  </w:num>
  <w:num w:numId="3">
    <w:abstractNumId w:val="15"/>
  </w:num>
  <w:num w:numId="4">
    <w:abstractNumId w:val="40"/>
  </w:num>
  <w:num w:numId="5">
    <w:abstractNumId w:val="9"/>
  </w:num>
  <w:num w:numId="6">
    <w:abstractNumId w:val="4"/>
  </w:num>
  <w:num w:numId="7">
    <w:abstractNumId w:val="1"/>
  </w:num>
  <w:num w:numId="8">
    <w:abstractNumId w:val="43"/>
  </w:num>
  <w:num w:numId="9">
    <w:abstractNumId w:val="8"/>
  </w:num>
  <w:num w:numId="10">
    <w:abstractNumId w:val="33"/>
  </w:num>
  <w:num w:numId="11">
    <w:abstractNumId w:val="17"/>
  </w:num>
  <w:num w:numId="12">
    <w:abstractNumId w:val="35"/>
  </w:num>
  <w:num w:numId="13">
    <w:abstractNumId w:val="11"/>
  </w:num>
  <w:num w:numId="14">
    <w:abstractNumId w:val="18"/>
  </w:num>
  <w:num w:numId="15">
    <w:abstractNumId w:val="16"/>
  </w:num>
  <w:num w:numId="16">
    <w:abstractNumId w:val="28"/>
  </w:num>
  <w:num w:numId="17">
    <w:abstractNumId w:val="24"/>
  </w:num>
  <w:num w:numId="18">
    <w:abstractNumId w:val="14"/>
  </w:num>
  <w:num w:numId="19">
    <w:abstractNumId w:val="37"/>
  </w:num>
  <w:num w:numId="20">
    <w:abstractNumId w:val="0"/>
  </w:num>
  <w:num w:numId="21">
    <w:abstractNumId w:val="3"/>
  </w:num>
  <w:num w:numId="22">
    <w:abstractNumId w:val="19"/>
  </w:num>
  <w:num w:numId="23">
    <w:abstractNumId w:val="27"/>
  </w:num>
  <w:num w:numId="24">
    <w:abstractNumId w:val="6"/>
  </w:num>
  <w:num w:numId="25">
    <w:abstractNumId w:val="39"/>
  </w:num>
  <w:num w:numId="26">
    <w:abstractNumId w:val="10"/>
  </w:num>
  <w:num w:numId="27">
    <w:abstractNumId w:val="21"/>
  </w:num>
  <w:num w:numId="28">
    <w:abstractNumId w:val="38"/>
  </w:num>
  <w:num w:numId="29">
    <w:abstractNumId w:val="20"/>
  </w:num>
  <w:num w:numId="30">
    <w:abstractNumId w:val="32"/>
  </w:num>
  <w:num w:numId="31">
    <w:abstractNumId w:val="41"/>
  </w:num>
  <w:num w:numId="32">
    <w:abstractNumId w:val="42"/>
  </w:num>
  <w:num w:numId="33">
    <w:abstractNumId w:val="26"/>
  </w:num>
  <w:num w:numId="34">
    <w:abstractNumId w:val="25"/>
  </w:num>
  <w:num w:numId="35">
    <w:abstractNumId w:val="12"/>
  </w:num>
  <w:num w:numId="36">
    <w:abstractNumId w:val="13"/>
  </w:num>
  <w:num w:numId="37">
    <w:abstractNumId w:val="29"/>
  </w:num>
  <w:num w:numId="38">
    <w:abstractNumId w:val="23"/>
  </w:num>
  <w:num w:numId="39">
    <w:abstractNumId w:val="5"/>
  </w:num>
  <w:num w:numId="40">
    <w:abstractNumId w:val="30"/>
  </w:num>
  <w:num w:numId="41">
    <w:abstractNumId w:val="22"/>
  </w:num>
  <w:num w:numId="42">
    <w:abstractNumId w:val="2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559A"/>
    <w:rsid w:val="00BE1AD4"/>
    <w:rsid w:val="00BE3FE3"/>
    <w:rsid w:val="00BE43B8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5</cp:revision>
  <cp:lastPrinted>2011-10-06T15:42:00Z</cp:lastPrinted>
  <dcterms:created xsi:type="dcterms:W3CDTF">2017-10-02T17:25:00Z</dcterms:created>
  <dcterms:modified xsi:type="dcterms:W3CDTF">2017-10-02T18:14:00Z</dcterms:modified>
</cp:coreProperties>
</file>