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4D" w:rsidRPr="00997A7B" w:rsidRDefault="007C0F8E" w:rsidP="00F3271D">
      <w:pPr>
        <w:pStyle w:val="Heading1"/>
        <w:ind w:left="297" w:hanging="297"/>
      </w:pPr>
      <w:r>
        <w:t>4.</w:t>
      </w:r>
      <w:r w:rsidRPr="00997A7B">
        <w:t xml:space="preserve"> </w:t>
      </w:r>
      <w:r w:rsidR="004E34C3" w:rsidRPr="00997A7B">
        <w:t>Critical appraisa</w:t>
      </w:r>
      <w:r w:rsidR="00E464DE">
        <w:t>l of studies of diagnostic test accuracy</w:t>
      </w:r>
    </w:p>
    <w:p w:rsidR="0072034D" w:rsidRPr="00997A7B" w:rsidRDefault="004E34C3" w:rsidP="0072034D">
      <w:pPr>
        <w:pStyle w:val="Heading2"/>
      </w:pPr>
      <w:r w:rsidRPr="00997A7B">
        <w:t>Introduction</w:t>
      </w:r>
    </w:p>
    <w:p w:rsidR="0072034D" w:rsidRPr="00997A7B" w:rsidRDefault="004E34C3" w:rsidP="0072034D">
      <w:pPr>
        <w:pStyle w:val="NormalWeb"/>
      </w:pPr>
      <w:r w:rsidRPr="00997A7B">
        <w:t xml:space="preserve">We </w:t>
      </w:r>
      <w:r w:rsidR="00E464DE">
        <w:t xml:space="preserve">have </w:t>
      </w:r>
      <w:r w:rsidRPr="00997A7B">
        <w:t xml:space="preserve">learned how to quantify </w:t>
      </w:r>
      <w:r w:rsidR="00E464DE">
        <w:t>the</w:t>
      </w:r>
      <w:r w:rsidRPr="00997A7B">
        <w:t xml:space="preserve"> accuracy</w:t>
      </w:r>
      <w:r w:rsidR="00E464DE">
        <w:t xml:space="preserve"> of dichotomous (Chapter 2) and multi-level (</w:t>
      </w:r>
      <w:r w:rsidR="00B31FE1">
        <w:t xml:space="preserve">Chapter 3) tests.  </w:t>
      </w:r>
      <w:r w:rsidRPr="00997A7B">
        <w:t>In this chapter, we turn to critical appraisal</w:t>
      </w:r>
      <w:r w:rsidR="00B31FE1">
        <w:t xml:space="preserve"> of studies of diagnostic test accuracy</w:t>
      </w:r>
      <w:r w:rsidRPr="00997A7B">
        <w:t>, with an emphasis on problems with study design that affect the interpretation or credibility of the results. After a general discussion of an approach to studies of diagnostic tests, we will review some common biases to which studies of test accuracy are uniquely or especially susceptible and conclude with an introduction to systematic reviews of studies of diagnostic test</w:t>
      </w:r>
      <w:r w:rsidR="00B5297F">
        <w:t xml:space="preserve"> accuracy</w:t>
      </w:r>
      <w:r w:rsidRPr="00997A7B">
        <w:t>.</w:t>
      </w:r>
    </w:p>
    <w:p w:rsidR="0072034D" w:rsidRPr="00997A7B" w:rsidRDefault="004E34C3" w:rsidP="0072034D">
      <w:pPr>
        <w:pStyle w:val="Heading2"/>
      </w:pPr>
      <w:r w:rsidRPr="00997A7B">
        <w:t>General approach</w:t>
      </w:r>
    </w:p>
    <w:p w:rsidR="00A622FB" w:rsidRPr="00997A7B" w:rsidRDefault="004E34C3" w:rsidP="0072034D">
      <w:pPr>
        <w:pStyle w:val="NormalWeb"/>
      </w:pPr>
      <w:r w:rsidRPr="00997A7B">
        <w:t xml:space="preserve">A general approach to critical appraisal of studies of diagnostic tests is to break the study down into its component parts and consider strengths and weaknesses of each, as outlined in </w:t>
      </w:r>
      <w:r w:rsidR="00E52F2E" w:rsidRPr="00282BDC">
        <w:rPr>
          <w:highlight w:val="yellow"/>
        </w:rPr>
        <w:t>Table 4</w:t>
      </w:r>
      <w:r w:rsidRPr="00282BDC">
        <w:rPr>
          <w:highlight w:val="yellow"/>
        </w:rPr>
        <w:t>.1.</w:t>
      </w:r>
      <w:r w:rsidR="00B5297F">
        <w:fldChar w:fldCharType="begin"/>
      </w:r>
      <w:r w:rsidR="00B5297F">
        <w:instrText xml:space="preserve"> ADDIN EN.CITE &lt;EndNote&gt;&lt;Cite&gt;&lt;Author&gt;Hulley&lt;/Author&gt;&lt;Year&gt;2013&lt;/Year&gt;&lt;RecNum&gt;1423&lt;/RecNum&gt;&lt;DisplayText&gt;(Hulley, Cummings et al. 2013)&lt;/DisplayText&gt;&lt;record&gt;&lt;rec-number&gt;1423&lt;/rec-number&gt;&lt;foreign-keys&gt;&lt;key app="EN" db-id="0ftvff9p80fp5few5s05f5fw9rd9fefrdzer" timestamp="1505519681"&gt;1423&lt;/key&gt;&lt;/foreign-keys&gt;&lt;ref-type name="Book"&gt;6&lt;/ref-type&gt;&lt;contributors&gt;&lt;authors&gt;&lt;author&gt;Hulley, Stephen B.&lt;/author&gt;&lt;author&gt;Cummings, Steven R.&lt;/author&gt;&lt;author&gt;Browner, Warren S.&lt;/author&gt;&lt;author&gt;Grady, Deborah G.&lt;/author&gt;&lt;author&gt;Newman, Thomas B.&lt;/author&gt;&lt;/authors&gt;&lt;/contributors&gt;&lt;titles&gt;&lt;title&gt;Designing clinical research, 4th ed.&lt;/title&gt;&lt;/titles&gt;&lt;pages&gt;p.&lt;/pages&gt;&lt;edition&gt;4th&lt;/edition&gt;&lt;keywords&gt;&lt;keyword&gt;Epidemiologic Methods.&lt;/keyword&gt;&lt;keyword&gt;Research Design.&lt;/keyword&gt;&lt;/keywords&gt;&lt;dates&gt;&lt;year&gt;2013&lt;/year&gt;&lt;/dates&gt;&lt;pub-location&gt;Philadelphia&lt;/pub-location&gt;&lt;publisher&gt;Wolters Kluwer/Lippincott Williams &amp;amp; Wilkins&lt;/publisher&gt;&lt;isbn&gt;9781608318049 (pbk.)&lt;/isbn&gt;&lt;accession-num&gt;17658159&lt;/accession-num&gt;&lt;call-num&gt;R853.C55&lt;/call-num&gt;&lt;urls&gt;&lt;/urls&gt;&lt;/record&gt;&lt;/Cite&gt;&lt;/EndNote&gt;</w:instrText>
      </w:r>
      <w:r w:rsidR="00B5297F">
        <w:fldChar w:fldCharType="separate"/>
      </w:r>
      <w:r w:rsidR="00B5297F">
        <w:rPr>
          <w:noProof/>
        </w:rPr>
        <w:t>(Hulley, Cummings et al. 2013)</w:t>
      </w:r>
      <w:r w:rsidR="00B5297F">
        <w:fldChar w:fldCharType="end"/>
      </w:r>
      <w:r w:rsidR="00EF247C">
        <w:t xml:space="preserve"> </w:t>
      </w:r>
      <w:r w:rsidRPr="00997A7B">
        <w:t xml:space="preserve"> Begin with the research question: is it a question to which you really want to know the answer? Is the test (or history or physical examination </w:t>
      </w:r>
      <w:r w:rsidR="00151371" w:rsidRPr="00997A7B">
        <w:t>fi</w:t>
      </w:r>
      <w:r w:rsidRPr="00997A7B">
        <w:t>nding) being studied one that you have used or could use for your patients? Is the entity being diagnosed one that is important?</w:t>
      </w:r>
    </w:p>
    <w:p w:rsidR="00812AE3" w:rsidRDefault="004E34C3" w:rsidP="0072034D">
      <w:pPr>
        <w:pStyle w:val="NormalWeb"/>
      </w:pPr>
      <w:r w:rsidRPr="00997A7B">
        <w:t xml:space="preserve">Next, consider the </w:t>
      </w:r>
      <w:r w:rsidRPr="002F7639">
        <w:rPr>
          <w:color w:val="008000"/>
        </w:rPr>
        <w:t>study design</w:t>
      </w:r>
      <w:r w:rsidR="00E96591">
        <w:rPr>
          <w:color w:val="008000"/>
        </w:rPr>
        <w:t>.</w:t>
      </w:r>
      <w:r w:rsidR="00E96591">
        <w:t xml:space="preserve"> All study designs have both strengths and weaknesses.  Make sure you understand</w:t>
      </w:r>
      <w:r w:rsidR="00C931FF">
        <w:rPr>
          <w:color w:val="008000"/>
        </w:rPr>
        <w:t xml:space="preserve"> </w:t>
      </w:r>
      <w:r w:rsidR="007C395B">
        <w:t>both the timing of measurements</w:t>
      </w:r>
      <w:r w:rsidR="00C931FF" w:rsidRPr="00ED443F">
        <w:t xml:space="preserve"> (cross-sectional vs longitudinal)</w:t>
      </w:r>
      <w:r w:rsidR="001208C9" w:rsidRPr="00ED443F">
        <w:t xml:space="preserve"> and the sampl</w:t>
      </w:r>
      <w:r w:rsidR="00ED443F">
        <w:t>ing</w:t>
      </w:r>
      <w:r w:rsidR="001208C9" w:rsidRPr="00ED443F">
        <w:t xml:space="preserve"> schem</w:t>
      </w:r>
      <w:r w:rsidR="00F624FA">
        <w:t xml:space="preserve">e (e.g., </w:t>
      </w:r>
      <w:r w:rsidR="00F624FA" w:rsidRPr="00F624FA">
        <w:rPr>
          <w:color w:val="008000"/>
        </w:rPr>
        <w:t>consecutive</w:t>
      </w:r>
      <w:r w:rsidR="00F624FA">
        <w:t xml:space="preserve"> sample vs </w:t>
      </w:r>
      <w:r w:rsidR="001208C9" w:rsidRPr="00F624FA">
        <w:rPr>
          <w:color w:val="008000"/>
        </w:rPr>
        <w:t>case-control</w:t>
      </w:r>
      <w:r w:rsidR="001208C9" w:rsidRPr="00ED443F">
        <w:t xml:space="preserve"> type sample)</w:t>
      </w:r>
      <w:r w:rsidRPr="00ED443F">
        <w:t>.</w:t>
      </w:r>
      <w:r w:rsidRPr="00997A7B">
        <w:t xml:space="preserve"> </w:t>
      </w:r>
      <w:r w:rsidR="00E96591">
        <w:t xml:space="preserve"> </w:t>
      </w:r>
      <w:r w:rsidRPr="00997A7B">
        <w:t xml:space="preserve">Watch out for studies of diagnostic tests with </w:t>
      </w:r>
      <w:r w:rsidR="00E96591">
        <w:t xml:space="preserve">a </w:t>
      </w:r>
      <w:r w:rsidRPr="00997A7B">
        <w:t xml:space="preserve">case–control </w:t>
      </w:r>
      <w:r w:rsidR="001208C9">
        <w:t>sampling</w:t>
      </w:r>
      <w:r w:rsidR="00ED443F">
        <w:t xml:space="preserve"> scheme</w:t>
      </w:r>
      <w:r w:rsidRPr="00997A7B">
        <w:t xml:space="preserve">, in which subjects with the disease are sampled separately from those without the disease. </w:t>
      </w:r>
    </w:p>
    <w:p w:rsidR="0072034D" w:rsidRDefault="004E34C3" w:rsidP="0072034D">
      <w:pPr>
        <w:pStyle w:val="NormalWeb"/>
      </w:pPr>
      <w:r w:rsidRPr="00997A7B">
        <w:t xml:space="preserve">We previously mentioned that the separate sampling of those with and without disease cannot provide information about prior or posterior probability. </w:t>
      </w:r>
      <w:r w:rsidR="00812AE3">
        <w:t xml:space="preserve"> Another problem is that </w:t>
      </w:r>
      <w:r w:rsidR="005A6538">
        <w:t xml:space="preserve">because </w:t>
      </w:r>
      <w:r w:rsidR="00F22295" w:rsidRPr="00997A7B">
        <w:t>studies with this design</w:t>
      </w:r>
      <w:r w:rsidR="00F22295">
        <w:t xml:space="preserve"> studies</w:t>
      </w:r>
      <w:r w:rsidR="00BE0D91">
        <w:t xml:space="preserve"> do not begin with a population with unknown disease status, </w:t>
      </w:r>
      <w:r w:rsidR="00F22295">
        <w:t xml:space="preserve">they </w:t>
      </w:r>
      <w:r w:rsidRPr="00997A7B">
        <w:t>tend to select subjects</w:t>
      </w:r>
      <w:r w:rsidR="009A04F7">
        <w:t xml:space="preserve"> with a clinically unrealistic </w:t>
      </w:r>
      <w:r w:rsidR="009A04F7" w:rsidRPr="000200A4">
        <w:t>spectrum</w:t>
      </w:r>
      <w:r w:rsidR="009A04F7">
        <w:t xml:space="preserve"> of disease (and non</w:t>
      </w:r>
      <w:r w:rsidR="00B5297F">
        <w:t>-</w:t>
      </w:r>
      <w:r w:rsidR="009A04F7">
        <w:t>disease)</w:t>
      </w:r>
      <w:r w:rsidR="009F15FF">
        <w:t xml:space="preserve">, in many </w:t>
      </w:r>
      <w:r w:rsidR="009A04F7">
        <w:t>cases</w:t>
      </w:r>
      <w:r w:rsidR="009F15FF">
        <w:t xml:space="preserve"> </w:t>
      </w:r>
      <w:r w:rsidR="002238A8">
        <w:t>including</w:t>
      </w:r>
      <w:r w:rsidR="009F15FF">
        <w:t xml:space="preserve"> subjects</w:t>
      </w:r>
      <w:r w:rsidR="009A04F7">
        <w:t xml:space="preserve"> </w:t>
      </w:r>
      <w:r w:rsidRPr="00997A7B">
        <w:t>in whom true disease</w:t>
      </w:r>
      <w:r w:rsidR="00225D72" w:rsidRPr="00997A7B">
        <w:t xml:space="preserve"> status is more clear-cut th</w:t>
      </w:r>
      <w:r w:rsidR="000200A4">
        <w:t>an it is in clinical practice (</w:t>
      </w:r>
      <w:r w:rsidR="000200A4" w:rsidRPr="000200A4">
        <w:rPr>
          <w:color w:val="008000"/>
        </w:rPr>
        <w:t>spectrum bias</w:t>
      </w:r>
      <w:r w:rsidR="000200A4">
        <w:t>,</w:t>
      </w:r>
      <w:r w:rsidR="00225D72" w:rsidRPr="00997A7B">
        <w:t xml:space="preserve"> d</w:t>
      </w:r>
      <w:r w:rsidR="009F15FF">
        <w:t>iscussed later in this chapter).</w:t>
      </w:r>
    </w:p>
    <w:p w:rsidR="00B52B9F" w:rsidRPr="00997A7B" w:rsidRDefault="00B52B9F" w:rsidP="00B52B9F">
      <w:pPr>
        <w:pStyle w:val="NormalWeb"/>
      </w:pPr>
      <w:r w:rsidRPr="00997A7B">
        <w:t xml:space="preserve">Because the ultimate goal of testing is to improve outcomes by enhancing decision making, the best studies of diagnostic tests (admittedly few and far between) are those that compare outcomes in patients </w:t>
      </w:r>
      <w:r w:rsidRPr="00B52B9F">
        <w:rPr>
          <w:color w:val="008000"/>
        </w:rPr>
        <w:t>randomized to receive or not receive the test</w:t>
      </w:r>
      <w:r>
        <w:t>.  This</w:t>
      </w:r>
      <w:r w:rsidRPr="00997A7B">
        <w:t xml:space="preserve"> has been done for </w:t>
      </w:r>
      <w:r>
        <w:t>natriuretic peptide</w:t>
      </w:r>
      <w:r w:rsidRPr="00997A7B">
        <w:t xml:space="preserve"> </w:t>
      </w:r>
      <w:r>
        <w:t>as a guide for management of chronic heart failure patients</w:t>
      </w:r>
      <w:r w:rsidRPr="00997A7B">
        <w:t>.</w:t>
      </w:r>
      <w:r w:rsidR="00B5297F">
        <w:fldChar w:fldCharType="begin">
          <w:fldData xml:space="preserve">PEVuZE5vdGU+PENpdGU+PEF1dGhvcj5GZWxrZXI8L0F1dGhvcj48WWVhcj4yMDE3PC9ZZWFyPjxS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</w:fldData>
        </w:fldChar>
      </w:r>
      <w:r w:rsidR="00B5297F">
        <w:instrText xml:space="preserve"> ADDIN EN.CITE </w:instrText>
      </w:r>
      <w:r w:rsidR="00B5297F">
        <w:fldChar w:fldCharType="begin">
          <w:fldData xml:space="preserve">PEVuZE5vdGU+PENpdGU+PEF1dGhvcj5GZWxrZXI8L0F1dGhvcj48WWVhcj4yMDE3PC9ZZWFyPjxS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</w:fldData>
        </w:fldChar>
      </w:r>
      <w:r w:rsidR="00B5297F">
        <w:instrText xml:space="preserve"> ADDIN EN.CITE.DATA </w:instrText>
      </w:r>
      <w:r w:rsidR="00B5297F">
        <w:fldChar w:fldCharType="end"/>
      </w:r>
      <w:r w:rsidR="00B5297F">
        <w:fldChar w:fldCharType="separate"/>
      </w:r>
      <w:r w:rsidR="00B5297F">
        <w:rPr>
          <w:noProof/>
        </w:rPr>
        <w:t>(Felker, Anstrom et al. 2017)</w:t>
      </w:r>
      <w:r w:rsidR="00B5297F">
        <w:fldChar w:fldCharType="end"/>
      </w:r>
    </w:p>
    <w:p w:rsidR="008030F4" w:rsidRDefault="004E34C3" w:rsidP="00225D72">
      <w:pPr>
        <w:pStyle w:val="NormalWeb"/>
      </w:pPr>
      <w:r w:rsidRPr="00997A7B">
        <w:t xml:space="preserve">As in any clinical research study, the extent to which </w:t>
      </w:r>
      <w:r w:rsidR="00151371" w:rsidRPr="00997A7B">
        <w:t>fi</w:t>
      </w:r>
      <w:r w:rsidRPr="00997A7B">
        <w:t xml:space="preserve">ndings can be generalized depends on </w:t>
      </w:r>
      <w:r w:rsidRPr="008030F4">
        <w:rPr>
          <w:color w:val="008000"/>
        </w:rPr>
        <w:t>how the subjects were sampled</w:t>
      </w:r>
      <w:r w:rsidRPr="00997A7B">
        <w:t xml:space="preserve"> for the study. Are the prevalence and</w:t>
      </w:r>
      <w:r w:rsidR="00225D72" w:rsidRPr="00997A7B">
        <w:t xml:space="preserve"> </w:t>
      </w:r>
      <w:r w:rsidRPr="00997A7B">
        <w:t xml:space="preserve">severity of the disease (and of diseases that could be confused with it) similar to those in your clinical population? If not, in what direction would the differences change the results? </w:t>
      </w:r>
    </w:p>
    <w:p w:rsidR="00A622FB" w:rsidRPr="00997A7B" w:rsidRDefault="004E34C3" w:rsidP="00225D72">
      <w:pPr>
        <w:pStyle w:val="NormalWeb"/>
      </w:pPr>
      <w:r w:rsidRPr="00997A7B">
        <w:lastRenderedPageBreak/>
        <w:t xml:space="preserve">The </w:t>
      </w:r>
      <w:r w:rsidRPr="002F7639">
        <w:rPr>
          <w:color w:val="008000"/>
        </w:rPr>
        <w:t>predictor variable</w:t>
      </w:r>
      <w:r w:rsidRPr="00997A7B">
        <w:t xml:space="preserve"> for studies of diagnostic tests is most often the test result. In appraising a study, it is important to look at exactly how the test was done. Are there factors, such as freshness or preparation of the sample, skill of those obtaining the sample, those doing or interpreting the test, or the quality of the equipment used, that might affect the results? If so, in what direction would results be affected?</w:t>
      </w:r>
    </w:p>
    <w:tbl>
      <w:tblPr>
        <w:tblW w:w="9620" w:type="dxa"/>
        <w:tblInd w:w="93" w:type="dxa"/>
        <w:tblLook w:val="04A0" w:firstRow="1" w:lastRow="0" w:firstColumn="1" w:lastColumn="0" w:noHBand="0" w:noVBand="1"/>
      </w:tblPr>
      <w:tblGrid>
        <w:gridCol w:w="2860"/>
        <w:gridCol w:w="3380"/>
        <w:gridCol w:w="3380"/>
      </w:tblGrid>
      <w:tr w:rsidR="00B81D2A" w:rsidRPr="00B81D2A" w:rsidTr="00B81D2A">
        <w:trPr>
          <w:trHeight w:val="300"/>
        </w:trPr>
        <w:tc>
          <w:tcPr>
            <w:tcW w:w="9620" w:type="dxa"/>
            <w:gridSpan w:val="3"/>
            <w:tcBorders>
              <w:top w:val="single" w:sz="4" w:space="0" w:color="auto"/>
              <w:left w:val="single" w:sz="4" w:space="0" w:color="auto"/>
              <w:bottom w:val="single" w:sz="8" w:space="0" w:color="auto"/>
              <w:right w:val="single" w:sz="4" w:space="0" w:color="000000"/>
            </w:tcBorders>
            <w:shd w:val="clear" w:color="auto" w:fill="auto"/>
            <w:noWrap/>
            <w:hideMark/>
          </w:tcPr>
          <w:p w:rsidR="00B81D2A" w:rsidRPr="00B81D2A" w:rsidRDefault="00B81D2A" w:rsidP="00CB0C04">
            <w:pPr>
              <w:rPr>
                <w:b/>
                <w:bCs/>
                <w:color w:val="000000"/>
                <w:sz w:val="22"/>
                <w:szCs w:val="22"/>
              </w:rPr>
            </w:pPr>
            <w:r w:rsidRPr="00B81D2A">
              <w:rPr>
                <w:b/>
                <w:bCs/>
                <w:color w:val="000000"/>
                <w:sz w:val="22"/>
                <w:szCs w:val="22"/>
              </w:rPr>
              <w:t>Table 4.1.</w:t>
            </w:r>
            <w:r w:rsidRPr="00B81D2A">
              <w:rPr>
                <w:color w:val="000000"/>
                <w:sz w:val="22"/>
                <w:szCs w:val="22"/>
              </w:rPr>
              <w:t xml:space="preserve"> Step-by-step critical appraisal of studies of diagnostic tests</w:t>
            </w:r>
          </w:p>
        </w:tc>
      </w:tr>
      <w:tr w:rsidR="00B81D2A" w:rsidRPr="00B81D2A" w:rsidTr="00B81D2A">
        <w:trPr>
          <w:trHeight w:hRule="exact" w:val="280"/>
        </w:trPr>
        <w:tc>
          <w:tcPr>
            <w:tcW w:w="2860" w:type="dxa"/>
            <w:tcBorders>
              <w:top w:val="nil"/>
              <w:left w:val="single" w:sz="4" w:space="0" w:color="auto"/>
              <w:bottom w:val="nil"/>
              <w:right w:val="nil"/>
            </w:tcBorders>
            <w:shd w:val="clear" w:color="000000" w:fill="FFFFFF"/>
            <w:hideMark/>
          </w:tcPr>
          <w:p w:rsidR="00B81D2A" w:rsidRPr="00B81D2A" w:rsidRDefault="00B81D2A" w:rsidP="00B81D2A">
            <w:pPr>
              <w:rPr>
                <w:color w:val="000000"/>
                <w:sz w:val="22"/>
                <w:szCs w:val="22"/>
              </w:rPr>
            </w:pPr>
            <w:r w:rsidRPr="00B81D2A">
              <w:rPr>
                <w:color w:val="000000"/>
                <w:sz w:val="22"/>
                <w:szCs w:val="22"/>
              </w:rPr>
              <w:t>Study Component</w:t>
            </w:r>
          </w:p>
        </w:tc>
        <w:tc>
          <w:tcPr>
            <w:tcW w:w="3380" w:type="dxa"/>
            <w:tcBorders>
              <w:top w:val="nil"/>
              <w:left w:val="nil"/>
              <w:bottom w:val="nil"/>
              <w:right w:val="nil"/>
            </w:tcBorders>
            <w:shd w:val="clear" w:color="000000" w:fill="FFFFFF"/>
            <w:hideMark/>
          </w:tcPr>
          <w:p w:rsidR="00B81D2A" w:rsidRPr="00B81D2A" w:rsidRDefault="00B81D2A" w:rsidP="00B81D2A">
            <w:pPr>
              <w:rPr>
                <w:color w:val="000000"/>
                <w:sz w:val="22"/>
                <w:szCs w:val="22"/>
              </w:rPr>
            </w:pPr>
            <w:r w:rsidRPr="00B81D2A">
              <w:rPr>
                <w:color w:val="000000"/>
                <w:sz w:val="22"/>
                <w:szCs w:val="22"/>
              </w:rPr>
              <w:t>Examples</w:t>
            </w:r>
          </w:p>
        </w:tc>
        <w:tc>
          <w:tcPr>
            <w:tcW w:w="3380" w:type="dxa"/>
            <w:tcBorders>
              <w:top w:val="nil"/>
              <w:left w:val="nil"/>
              <w:bottom w:val="nil"/>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Issues for consideration</w:t>
            </w:r>
          </w:p>
        </w:tc>
      </w:tr>
      <w:tr w:rsidR="00B81D2A" w:rsidRPr="00B81D2A" w:rsidTr="00B81D2A">
        <w:trPr>
          <w:trHeight w:hRule="exact" w:val="780"/>
        </w:trPr>
        <w:tc>
          <w:tcPr>
            <w:tcW w:w="2860" w:type="dxa"/>
            <w:tcBorders>
              <w:top w:val="single" w:sz="4" w:space="0" w:color="auto"/>
              <w:left w:val="single" w:sz="4" w:space="0" w:color="auto"/>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xml:space="preserve">Research question: </w:t>
            </w:r>
            <w:r w:rsidRPr="00B81D2A">
              <w:rPr>
                <w:color w:val="000000"/>
                <w:sz w:val="22"/>
                <w:szCs w:val="22"/>
              </w:rPr>
              <w:t>The question that the study is designed to answer.</w:t>
            </w:r>
          </w:p>
        </w:tc>
        <w:tc>
          <w:tcPr>
            <w:tcW w:w="3380" w:type="dxa"/>
            <w:tcBorders>
              <w:top w:val="single" w:sz="4" w:space="0" w:color="auto"/>
              <w:left w:val="nil"/>
              <w:bottom w:val="single" w:sz="4" w:space="0" w:color="auto"/>
              <w:right w:val="single" w:sz="4" w:space="0" w:color="auto"/>
            </w:tcBorders>
            <w:shd w:val="clear" w:color="000000" w:fill="FFFFFF"/>
            <w:hideMark/>
          </w:tcPr>
          <w:p w:rsidR="00B81D2A" w:rsidRPr="00B81D2A" w:rsidRDefault="00B81D2A" w:rsidP="00B81D2A">
            <w:pPr>
              <w:ind w:firstLineChars="100" w:firstLine="220"/>
              <w:rPr>
                <w:color w:val="000000"/>
                <w:sz w:val="22"/>
                <w:szCs w:val="22"/>
              </w:rPr>
            </w:pPr>
            <w:r w:rsidRPr="00B81D2A">
              <w:rPr>
                <w:color w:val="000000"/>
                <w:sz w:val="22"/>
                <w:szCs w:val="22"/>
              </w:rPr>
              <w:t>• How accurate is a bedside test for influenza?</w:t>
            </w:r>
          </w:p>
        </w:tc>
        <w:tc>
          <w:tcPr>
            <w:tcW w:w="3380" w:type="dxa"/>
            <w:tcBorders>
              <w:top w:val="single" w:sz="4" w:space="0" w:color="auto"/>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Is the study question relevant? (Do you care what the answer is?)</w:t>
            </w:r>
          </w:p>
        </w:tc>
      </w:tr>
      <w:tr w:rsidR="00B81D2A" w:rsidRPr="00B81D2A" w:rsidTr="00B81D2A">
        <w:trPr>
          <w:trHeight w:val="56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20"/>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Is the test one that you can use for your patients?</w:t>
            </w:r>
          </w:p>
        </w:tc>
      </w:tr>
      <w:tr w:rsidR="00B81D2A" w:rsidRPr="00B81D2A" w:rsidTr="00B81D2A">
        <w:trPr>
          <w:trHeight w:val="52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20"/>
              <w:rPr>
                <w:color w:val="000000"/>
                <w:sz w:val="22"/>
                <w:szCs w:val="22"/>
              </w:rPr>
            </w:pPr>
            <w:r w:rsidRPr="00B81D2A">
              <w:rPr>
                <w:color w:val="000000"/>
                <w:sz w:val="22"/>
                <w:szCs w:val="22"/>
              </w:rPr>
              <w:t>• Are the outcome variables of interest to you or your patients?</w:t>
            </w:r>
          </w:p>
        </w:tc>
      </w:tr>
      <w:tr w:rsidR="00B81D2A" w:rsidRPr="00B81D2A" w:rsidTr="00B81D2A">
        <w:trPr>
          <w:trHeight w:hRule="exact" w:val="20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auto" w:fill="auto"/>
            <w:noWrap/>
            <w:hideMark/>
          </w:tcPr>
          <w:p w:rsidR="00B81D2A" w:rsidRPr="00B81D2A" w:rsidRDefault="00B81D2A" w:rsidP="00B81D2A">
            <w:pPr>
              <w:rPr>
                <w:rFonts w:ascii="Calibri" w:hAnsi="Calibri"/>
                <w:color w:val="000000"/>
                <w:sz w:val="22"/>
                <w:szCs w:val="22"/>
              </w:rPr>
            </w:pPr>
            <w:r w:rsidRPr="00B81D2A">
              <w:rPr>
                <w:rFonts w:ascii="Calibri" w:hAnsi="Calibri"/>
                <w:color w:val="000000"/>
                <w:sz w:val="22"/>
                <w:szCs w:val="22"/>
              </w:rPr>
              <w:t> </w:t>
            </w:r>
          </w:p>
        </w:tc>
      </w:tr>
      <w:tr w:rsidR="00B81D2A" w:rsidRPr="00B81D2A" w:rsidTr="00B81D2A">
        <w:trPr>
          <w:trHeight w:hRule="exact" w:val="7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7C395B">
            <w:pPr>
              <w:rPr>
                <w:b/>
                <w:bCs/>
                <w:color w:val="000000"/>
                <w:sz w:val="22"/>
                <w:szCs w:val="22"/>
              </w:rPr>
            </w:pPr>
            <w:r w:rsidRPr="00B81D2A">
              <w:rPr>
                <w:b/>
                <w:bCs/>
                <w:color w:val="000000"/>
                <w:sz w:val="22"/>
                <w:szCs w:val="22"/>
              </w:rPr>
              <w:t xml:space="preserve">Study design: </w:t>
            </w:r>
            <w:r w:rsidR="007C395B">
              <w:rPr>
                <w:color w:val="000000"/>
                <w:sz w:val="22"/>
                <w:szCs w:val="22"/>
              </w:rPr>
              <w:t>Timing of measurements and sampling scheme</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DA2180">
            <w:pPr>
              <w:rPr>
                <w:b/>
                <w:bCs/>
                <w:color w:val="000000"/>
                <w:sz w:val="22"/>
                <w:szCs w:val="22"/>
              </w:rPr>
            </w:pPr>
            <w:r w:rsidRPr="00B81D2A">
              <w:rPr>
                <w:b/>
                <w:bCs/>
                <w:color w:val="000000"/>
                <w:sz w:val="22"/>
                <w:szCs w:val="22"/>
              </w:rPr>
              <w:t xml:space="preserve">• </w:t>
            </w:r>
            <w:r w:rsidRPr="00B81D2A">
              <w:rPr>
                <w:color w:val="000000"/>
                <w:sz w:val="22"/>
                <w:szCs w:val="22"/>
              </w:rPr>
              <w:t>Cross-sectional</w:t>
            </w:r>
            <w:r w:rsidR="009D2E05">
              <w:rPr>
                <w:color w:val="000000"/>
                <w:sz w:val="22"/>
                <w:szCs w:val="22"/>
              </w:rPr>
              <w:t>: used to estimate prevalence of disease</w:t>
            </w:r>
            <w:r w:rsidR="006A7837">
              <w:rPr>
                <w:color w:val="000000"/>
                <w:sz w:val="22"/>
                <w:szCs w:val="22"/>
              </w:rPr>
              <w:t>. Covered in this chapter.</w:t>
            </w:r>
            <w:r w:rsidR="009D2E05">
              <w:rPr>
                <w:color w:val="000000"/>
                <w:sz w:val="22"/>
                <w:szCs w:val="22"/>
              </w:rPr>
              <w:t xml:space="preserve">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Are subjects sampled separately by disease status or by test results?</w:t>
            </w:r>
          </w:p>
        </w:tc>
      </w:tr>
      <w:tr w:rsidR="00B81D2A" w:rsidRPr="00B81D2A" w:rsidTr="00B81D2A">
        <w:trPr>
          <w:trHeight w:val="104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DA2180">
            <w:pPr>
              <w:rPr>
                <w:b/>
                <w:bCs/>
                <w:color w:val="000000"/>
                <w:sz w:val="22"/>
                <w:szCs w:val="22"/>
              </w:rPr>
            </w:pPr>
            <w:r w:rsidRPr="00B81D2A">
              <w:rPr>
                <w:b/>
                <w:bCs/>
                <w:color w:val="000000"/>
                <w:sz w:val="22"/>
                <w:szCs w:val="22"/>
              </w:rPr>
              <w:t xml:space="preserve">• </w:t>
            </w:r>
            <w:r w:rsidRPr="00B81D2A">
              <w:rPr>
                <w:color w:val="000000"/>
                <w:sz w:val="22"/>
                <w:szCs w:val="22"/>
              </w:rPr>
              <w:t>Cohort</w:t>
            </w:r>
            <w:r w:rsidR="006A7837">
              <w:rPr>
                <w:color w:val="000000"/>
                <w:sz w:val="22"/>
                <w:szCs w:val="22"/>
              </w:rPr>
              <w:t>: used to estimate the incidence of disease and of other outcomes over time (Chapter 6)</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Was the predictor variable measured before, at the same time, or after the outcome variable?</w:t>
            </w:r>
          </w:p>
        </w:tc>
      </w:tr>
      <w:tr w:rsidR="00B81D2A" w:rsidRPr="00B81D2A" w:rsidTr="00B81D2A">
        <w:trPr>
          <w:trHeight w:val="2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EA18B7">
            <w:pPr>
              <w:rPr>
                <w:b/>
                <w:bCs/>
                <w:color w:val="000000"/>
                <w:sz w:val="22"/>
                <w:szCs w:val="22"/>
              </w:rPr>
            </w:pPr>
            <w:r w:rsidRPr="00B81D2A">
              <w:rPr>
                <w:b/>
                <w:bCs/>
                <w:color w:val="000000"/>
                <w:sz w:val="22"/>
                <w:szCs w:val="22"/>
              </w:rPr>
              <w:t xml:space="preserve">• </w:t>
            </w:r>
            <w:r w:rsidRPr="00B81D2A">
              <w:rPr>
                <w:color w:val="000000"/>
                <w:sz w:val="22"/>
                <w:szCs w:val="22"/>
              </w:rPr>
              <w:t>Case-control study</w:t>
            </w:r>
            <w:r w:rsidR="00DB46C3">
              <w:rPr>
                <w:color w:val="000000"/>
                <w:sz w:val="22"/>
                <w:szCs w:val="22"/>
              </w:rPr>
              <w:t>: people with and without</w:t>
            </w:r>
            <w:r w:rsidR="00690D97">
              <w:rPr>
                <w:color w:val="000000"/>
                <w:sz w:val="22"/>
                <w:szCs w:val="22"/>
              </w:rPr>
              <w:t xml:space="preserve"> disease sampled </w:t>
            </w:r>
            <w:r w:rsidR="00DB46C3">
              <w:rPr>
                <w:color w:val="000000"/>
                <w:sz w:val="22"/>
                <w:szCs w:val="22"/>
              </w:rPr>
              <w:t>separately</w:t>
            </w:r>
            <w:r w:rsidR="00EA18B7">
              <w:rPr>
                <w:color w:val="000000"/>
                <w:sz w:val="22"/>
                <w:szCs w:val="22"/>
              </w:rPr>
              <w:t xml:space="preserve">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r>
      <w:tr w:rsidR="00B81D2A" w:rsidRPr="00B81D2A" w:rsidTr="00690D97">
        <w:trPr>
          <w:trHeight w:hRule="exact" w:val="811"/>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690D97">
            <w:pPr>
              <w:rPr>
                <w:b/>
                <w:bCs/>
                <w:color w:val="000000"/>
                <w:sz w:val="22"/>
                <w:szCs w:val="22"/>
              </w:rPr>
            </w:pPr>
            <w:r w:rsidRPr="00B81D2A">
              <w:rPr>
                <w:b/>
                <w:bCs/>
                <w:color w:val="000000"/>
                <w:sz w:val="22"/>
                <w:szCs w:val="22"/>
              </w:rPr>
              <w:t xml:space="preserve">• </w:t>
            </w:r>
            <w:r w:rsidRPr="00B81D2A">
              <w:rPr>
                <w:color w:val="000000"/>
                <w:sz w:val="22"/>
                <w:szCs w:val="22"/>
              </w:rPr>
              <w:t>Randomized trial</w:t>
            </w:r>
            <w:r w:rsidR="00690D97">
              <w:rPr>
                <w:color w:val="000000"/>
                <w:sz w:val="22"/>
                <w:szCs w:val="22"/>
              </w:rPr>
              <w:t>: compare those who get the test to those who do not</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r>
      <w:tr w:rsidR="00B81D2A" w:rsidRPr="00B81D2A" w:rsidTr="00B81D2A">
        <w:trPr>
          <w:trHeight w:hRule="exact" w:val="16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auto" w:fill="auto"/>
            <w:noWrap/>
            <w:hideMark/>
          </w:tcPr>
          <w:p w:rsidR="00B81D2A" w:rsidRPr="00B81D2A" w:rsidRDefault="00B81D2A" w:rsidP="00B81D2A">
            <w:pPr>
              <w:rPr>
                <w:rFonts w:ascii="Calibri" w:hAnsi="Calibri"/>
                <w:color w:val="000000"/>
                <w:sz w:val="22"/>
                <w:szCs w:val="22"/>
              </w:rPr>
            </w:pPr>
            <w:r w:rsidRPr="00B81D2A">
              <w:rPr>
                <w:rFonts w:ascii="Calibri" w:hAnsi="Calibri"/>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r>
      <w:tr w:rsidR="00B81D2A" w:rsidRPr="00B81D2A" w:rsidTr="00B81D2A">
        <w:trPr>
          <w:trHeight w:val="130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xml:space="preserve">Subjects: </w:t>
            </w:r>
            <w:r w:rsidRPr="00B81D2A">
              <w:rPr>
                <w:color w:val="000000"/>
                <w:sz w:val="22"/>
                <w:szCs w:val="22"/>
              </w:rPr>
              <w:t>How the subjects were identified and selected, and the inclusion and exclusion criteria.</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54FF1">
            <w:pPr>
              <w:ind w:firstLineChars="100" w:firstLine="238"/>
              <w:rPr>
                <w:b/>
                <w:bCs/>
                <w:color w:val="000000"/>
                <w:sz w:val="22"/>
                <w:szCs w:val="22"/>
              </w:rPr>
            </w:pPr>
            <w:r w:rsidRPr="00B81D2A">
              <w:rPr>
                <w:b/>
                <w:bCs/>
                <w:color w:val="000000"/>
                <w:sz w:val="22"/>
                <w:szCs w:val="22"/>
              </w:rPr>
              <w:t xml:space="preserve">• </w:t>
            </w:r>
            <w:r w:rsidR="00B54FF1">
              <w:rPr>
                <w:color w:val="000000"/>
                <w:sz w:val="22"/>
                <w:szCs w:val="22"/>
              </w:rPr>
              <w:t>Subjects with schizophrenia and age</w:t>
            </w:r>
            <w:r w:rsidR="00982ACD">
              <w:rPr>
                <w:color w:val="000000"/>
                <w:sz w:val="22"/>
                <w:szCs w:val="22"/>
              </w:rPr>
              <w:t>-</w:t>
            </w:r>
            <w:r w:rsidR="00B54FF1">
              <w:rPr>
                <w:color w:val="000000"/>
                <w:sz w:val="22"/>
                <w:szCs w:val="22"/>
              </w:rPr>
              <w:t xml:space="preserve"> and sex-matched controls</w:t>
            </w:r>
            <w:r w:rsidR="00271BFB">
              <w:rPr>
                <w:color w:val="000000"/>
                <w:sz w:val="22"/>
                <w:szCs w:val="22"/>
              </w:rPr>
              <w:t xml:space="preserve"> </w:t>
            </w:r>
            <w:r w:rsidR="005374CD">
              <w:rPr>
                <w:color w:val="000000"/>
                <w:sz w:val="22"/>
                <w:szCs w:val="22"/>
              </w:rPr>
              <w:t>with anxiety disorder</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Are the subjects (both with and without disease, if sampled separately) representative of those to whom you wish to generalize the results?</w:t>
            </w:r>
          </w:p>
        </w:tc>
      </w:tr>
      <w:tr w:rsidR="00B81D2A" w:rsidRPr="00B81D2A" w:rsidTr="00B81D2A">
        <w:trPr>
          <w:trHeight w:val="52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Women 35-75 years old presenting for routine Pap smear</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If not, in what direction will differences alter the results?</w:t>
            </w:r>
          </w:p>
        </w:tc>
      </w:tr>
      <w:tr w:rsidR="00B81D2A" w:rsidRPr="00B81D2A" w:rsidTr="00B81D2A">
        <w:trPr>
          <w:trHeight w:val="20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w:t>
            </w:r>
          </w:p>
        </w:tc>
      </w:tr>
      <w:tr w:rsidR="00B81D2A" w:rsidRPr="00B81D2A" w:rsidTr="00B81D2A">
        <w:trPr>
          <w:trHeight w:val="7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xml:space="preserve">Predictor variable: </w:t>
            </w:r>
            <w:r w:rsidRPr="00B81D2A">
              <w:rPr>
                <w:color w:val="000000"/>
                <w:sz w:val="22"/>
                <w:szCs w:val="22"/>
              </w:rPr>
              <w:t>Generally the test result, but may also include how the test was done.</w:t>
            </w:r>
          </w:p>
        </w:tc>
        <w:tc>
          <w:tcPr>
            <w:tcW w:w="3380" w:type="dxa"/>
            <w:tcBorders>
              <w:top w:val="nil"/>
              <w:left w:val="nil"/>
              <w:bottom w:val="single" w:sz="4" w:space="0" w:color="auto"/>
              <w:right w:val="single" w:sz="4" w:space="0" w:color="auto"/>
            </w:tcBorders>
            <w:shd w:val="clear" w:color="000000" w:fill="FFFFFF"/>
            <w:hideMark/>
          </w:tcPr>
          <w:p w:rsidR="00F046B0" w:rsidRPr="0051432E" w:rsidRDefault="0051432E" w:rsidP="0051432E">
            <w:pPr>
              <w:rPr>
                <w:color w:val="000000"/>
                <w:sz w:val="22"/>
                <w:szCs w:val="22"/>
              </w:rPr>
            </w:pPr>
            <w:r>
              <w:rPr>
                <w:b/>
                <w:bCs/>
                <w:color w:val="000000"/>
                <w:sz w:val="22"/>
                <w:szCs w:val="22"/>
              </w:rPr>
              <w:t xml:space="preserve">     </w:t>
            </w:r>
            <w:r w:rsidRPr="00B81D2A">
              <w:rPr>
                <w:b/>
                <w:bCs/>
                <w:color w:val="000000"/>
                <w:sz w:val="22"/>
                <w:szCs w:val="22"/>
              </w:rPr>
              <w:t xml:space="preserve">• </w:t>
            </w:r>
            <w:r>
              <w:rPr>
                <w:b/>
                <w:bCs/>
                <w:color w:val="000000"/>
                <w:sz w:val="22"/>
                <w:szCs w:val="22"/>
              </w:rPr>
              <w:t xml:space="preserve"> </w:t>
            </w:r>
            <w:r w:rsidR="00F046B0" w:rsidRPr="0051432E">
              <w:rPr>
                <w:color w:val="000000"/>
                <w:sz w:val="22"/>
                <w:szCs w:val="22"/>
              </w:rPr>
              <w:t>22q11 microdeletion on chromosome 22</w:t>
            </w:r>
          </w:p>
          <w:p w:rsidR="00B81D2A" w:rsidRPr="00B81D2A" w:rsidRDefault="00B81D2A" w:rsidP="00271BFB">
            <w:pPr>
              <w:ind w:firstLineChars="100" w:firstLine="238"/>
              <w:rPr>
                <w:b/>
                <w:bCs/>
                <w:color w:val="000000"/>
                <w:sz w:val="22"/>
                <w:szCs w:val="22"/>
              </w:rPr>
            </w:pP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xml:space="preserve">    • </w:t>
            </w:r>
            <w:r w:rsidRPr="00B81D2A">
              <w:rPr>
                <w:color w:val="000000"/>
                <w:sz w:val="22"/>
                <w:szCs w:val="22"/>
              </w:rPr>
              <w:t>How difficult is it to do the test?</w:t>
            </w:r>
          </w:p>
        </w:tc>
      </w:tr>
      <w:tr w:rsidR="00B81D2A" w:rsidRPr="00B81D2A" w:rsidTr="00B81D2A">
        <w:trPr>
          <w:trHeight w:val="104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Results of Pap smears read by 4 cytology technicians and 5 cytologists at 2 academic medical centers</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If it requires skill or training, will the skill and training of those doing the test in your setting be similar to what was studied?</w:t>
            </w:r>
          </w:p>
        </w:tc>
      </w:tr>
      <w:tr w:rsidR="00B81D2A" w:rsidRPr="00B81D2A" w:rsidTr="00B81D2A">
        <w:trPr>
          <w:trHeight w:val="24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w:t>
            </w:r>
          </w:p>
        </w:tc>
      </w:tr>
      <w:tr w:rsidR="00B81D2A" w:rsidRPr="00B81D2A" w:rsidTr="00B81D2A">
        <w:trPr>
          <w:trHeight w:val="130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8E5DEE">
            <w:pPr>
              <w:rPr>
                <w:b/>
                <w:bCs/>
                <w:color w:val="000000"/>
                <w:sz w:val="22"/>
                <w:szCs w:val="22"/>
              </w:rPr>
            </w:pPr>
            <w:r w:rsidRPr="00B81D2A">
              <w:rPr>
                <w:b/>
                <w:bCs/>
                <w:color w:val="000000"/>
                <w:sz w:val="22"/>
                <w:szCs w:val="22"/>
              </w:rPr>
              <w:lastRenderedPageBreak/>
              <w:t xml:space="preserve">Outcome variable: </w:t>
            </w:r>
            <w:r w:rsidRPr="00B81D2A">
              <w:rPr>
                <w:color w:val="000000"/>
                <w:sz w:val="22"/>
                <w:szCs w:val="22"/>
              </w:rPr>
              <w:t>For studies of test accuracy, the presence or absence of disease. For prognostic tests, the occurrence of a bad outcome, like relapse or death</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Influenza diagnosed by viral culture or 2 consecutive positive Polymerase Chain Reaction (PCR) tests</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xml:space="preserve">    • </w:t>
            </w:r>
            <w:r w:rsidRPr="00B81D2A">
              <w:rPr>
                <w:color w:val="000000"/>
                <w:sz w:val="22"/>
                <w:szCs w:val="22"/>
              </w:rPr>
              <w:t>Is the gold standard really gold?</w:t>
            </w:r>
          </w:p>
        </w:tc>
      </w:tr>
      <w:tr w:rsidR="00B81D2A" w:rsidRPr="00B81D2A" w:rsidTr="00B81D2A">
        <w:trPr>
          <w:trHeight w:val="7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75324">
            <w:pPr>
              <w:rPr>
                <w:b/>
                <w:bCs/>
                <w:color w:val="000000"/>
                <w:sz w:val="22"/>
                <w:szCs w:val="22"/>
              </w:rPr>
            </w:pPr>
            <w:r w:rsidRPr="00B81D2A">
              <w:rPr>
                <w:b/>
                <w:bCs/>
                <w:color w:val="000000"/>
                <w:sz w:val="22"/>
                <w:szCs w:val="22"/>
              </w:rPr>
              <w:t xml:space="preserve">    •  </w:t>
            </w:r>
            <w:r w:rsidRPr="00B81D2A">
              <w:rPr>
                <w:color w:val="000000"/>
                <w:sz w:val="22"/>
                <w:szCs w:val="22"/>
              </w:rPr>
              <w:t>5-year c</w:t>
            </w:r>
            <w:r w:rsidR="00B75324">
              <w:rPr>
                <w:color w:val="000000"/>
                <w:sz w:val="22"/>
                <w:szCs w:val="22"/>
              </w:rPr>
              <w:t>ervical</w:t>
            </w:r>
            <w:r w:rsidRPr="00B81D2A">
              <w:rPr>
                <w:color w:val="000000"/>
                <w:sz w:val="22"/>
                <w:szCs w:val="22"/>
              </w:rPr>
              <w:t xml:space="preserve"> cancer mortality</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Is it clinically relevant - i.e., how well does the gold standard correlate with what you really want to know?</w:t>
            </w:r>
          </w:p>
        </w:tc>
      </w:tr>
      <w:tr w:rsidR="00B81D2A" w:rsidRPr="00B81D2A" w:rsidTr="00B81D2A">
        <w:trPr>
          <w:trHeight w:hRule="exact" w:val="52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auto" w:fill="auto"/>
            <w:noWrap/>
            <w:hideMark/>
          </w:tcPr>
          <w:p w:rsidR="00B81D2A" w:rsidRPr="00B81D2A" w:rsidRDefault="00B81D2A" w:rsidP="00B81D2A">
            <w:pPr>
              <w:rPr>
                <w:rFonts w:ascii="Calibri" w:hAnsi="Calibri"/>
                <w:color w:val="000000"/>
                <w:sz w:val="22"/>
                <w:szCs w:val="22"/>
              </w:rPr>
            </w:pPr>
            <w:r w:rsidRPr="00B81D2A">
              <w:rPr>
                <w:rFonts w:ascii="Calibri" w:hAnsi="Calibri"/>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Were those measuring it blinded to results of the test being evaluated?</w:t>
            </w:r>
          </w:p>
        </w:tc>
      </w:tr>
      <w:tr w:rsidR="00B81D2A" w:rsidRPr="00B81D2A" w:rsidTr="00B81D2A">
        <w:trPr>
          <w:trHeight w:val="22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auto" w:fill="auto"/>
            <w:noWrap/>
            <w:hideMark/>
          </w:tcPr>
          <w:p w:rsidR="00B81D2A" w:rsidRPr="00B81D2A" w:rsidRDefault="00B81D2A" w:rsidP="00B81D2A">
            <w:pPr>
              <w:rPr>
                <w:rFonts w:ascii="Calibri" w:hAnsi="Calibri"/>
                <w:color w:val="000000"/>
                <w:sz w:val="22"/>
                <w:szCs w:val="22"/>
              </w:rPr>
            </w:pPr>
            <w:r w:rsidRPr="00B81D2A">
              <w:rPr>
                <w:rFonts w:ascii="Calibri" w:hAnsi="Calibri"/>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w:t>
            </w:r>
          </w:p>
        </w:tc>
      </w:tr>
      <w:tr w:rsidR="00B81D2A" w:rsidRPr="00B81D2A" w:rsidTr="00B81D2A">
        <w:trPr>
          <w:trHeight w:val="130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Results and analysis:</w:t>
            </w:r>
            <w:r w:rsidRPr="00B81D2A">
              <w:rPr>
                <w:color w:val="000000"/>
                <w:sz w:val="22"/>
                <w:szCs w:val="22"/>
              </w:rPr>
              <w:t xml:space="preserve"> What the authors found at the end of the study. May include whether results vary in different subgroups of patients or by center or examiner.</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Sensitivity, specificity, predictive value, LRs, AUROC curve, all with confidence intervals</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Were all the subjects analyzed, or were some (e.g., those with ambiguous results or some with negative results) excluded?</w:t>
            </w:r>
          </w:p>
        </w:tc>
      </w:tr>
      <w:tr w:rsidR="00B81D2A" w:rsidRPr="00B81D2A" w:rsidTr="00B81D2A">
        <w:trPr>
          <w:trHeight w:hRule="exact" w:val="104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auto" w:fill="auto"/>
            <w:noWrap/>
            <w:hideMark/>
          </w:tcPr>
          <w:p w:rsidR="00B81D2A" w:rsidRPr="00B81D2A" w:rsidRDefault="00B81D2A" w:rsidP="00B81D2A">
            <w:pPr>
              <w:rPr>
                <w:rFonts w:ascii="Calibri" w:hAnsi="Calibri"/>
                <w:color w:val="000000"/>
                <w:sz w:val="22"/>
                <w:szCs w:val="22"/>
              </w:rPr>
            </w:pPr>
            <w:r w:rsidRPr="00B81D2A">
              <w:rPr>
                <w:rFonts w:ascii="Calibri" w:hAnsi="Calibri"/>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If sensitivity, specificity, or LRs were reported for ordinal or continuous tests, were standard cut-offs or intervals used?</w:t>
            </w:r>
          </w:p>
        </w:tc>
      </w:tr>
      <w:tr w:rsidR="00B81D2A" w:rsidRPr="00B81D2A" w:rsidTr="00B81D2A">
        <w:trPr>
          <w:trHeight w:val="104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If predictive value is reported, is the prevalence in the study representative of your patient population?</w:t>
            </w:r>
          </w:p>
        </w:tc>
      </w:tr>
      <w:tr w:rsidR="00B81D2A" w:rsidRPr="00B81D2A" w:rsidTr="00B81D2A">
        <w:trPr>
          <w:trHeight w:val="52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Were confidence intervals for relevant quantities included?</w:t>
            </w:r>
          </w:p>
        </w:tc>
      </w:tr>
      <w:tr w:rsidR="00B81D2A" w:rsidRPr="00B81D2A" w:rsidTr="00B81D2A">
        <w:trPr>
          <w:trHeight w:val="2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w:t>
            </w:r>
          </w:p>
        </w:tc>
      </w:tr>
      <w:tr w:rsidR="00B81D2A" w:rsidRPr="00B81D2A" w:rsidTr="00B81D2A">
        <w:trPr>
          <w:trHeight w:val="104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xml:space="preserve">Conclusions: </w:t>
            </w:r>
            <w:r w:rsidRPr="00B81D2A">
              <w:rPr>
                <w:color w:val="000000"/>
                <w:sz w:val="22"/>
                <w:szCs w:val="22"/>
              </w:rPr>
              <w:t>The authors’ conclusions regarding the research question, based on the results of the study.</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Authors’ conclusions often go beyond estimates of test accuracy or reliability and address whether or when the test is worth doing.</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Do you believe the results are true in the population studied (internal validity)?</w:t>
            </w:r>
          </w:p>
        </w:tc>
      </w:tr>
      <w:tr w:rsidR="00B81D2A" w:rsidRPr="00B81D2A" w:rsidTr="00B81D2A">
        <w:trPr>
          <w:trHeight w:val="7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Do you believe they apply to patients you see (external validity)?</w:t>
            </w:r>
          </w:p>
        </w:tc>
      </w:tr>
      <w:tr w:rsidR="00B81D2A" w:rsidRPr="00B81D2A" w:rsidTr="00B81D2A">
        <w:trPr>
          <w:trHeight w:val="78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Did the test provide new information, beyond what was available without the test?</w:t>
            </w:r>
          </w:p>
        </w:tc>
      </w:tr>
      <w:tr w:rsidR="00B81D2A" w:rsidRPr="00B81D2A" w:rsidTr="00B81D2A">
        <w:trPr>
          <w:trHeight w:hRule="exact" w:val="1560"/>
        </w:trPr>
        <w:tc>
          <w:tcPr>
            <w:tcW w:w="2860" w:type="dxa"/>
            <w:tcBorders>
              <w:top w:val="nil"/>
              <w:left w:val="single" w:sz="4" w:space="0" w:color="auto"/>
              <w:bottom w:val="single" w:sz="4" w:space="0" w:color="auto"/>
              <w:right w:val="single" w:sz="4" w:space="0" w:color="auto"/>
            </w:tcBorders>
            <w:shd w:val="clear" w:color="000000" w:fill="FFFFFF"/>
            <w:hideMark/>
          </w:tcPr>
          <w:p w:rsidR="00B81D2A" w:rsidRPr="00B81D2A" w:rsidRDefault="00B81D2A" w:rsidP="00B81D2A">
            <w:pPr>
              <w:rPr>
                <w:color w:val="000000"/>
                <w:sz w:val="22"/>
                <w:szCs w:val="22"/>
              </w:rPr>
            </w:pPr>
            <w:r w:rsidRPr="00B81D2A">
              <w:rPr>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rPr>
                <w:b/>
                <w:bCs/>
                <w:color w:val="000000"/>
                <w:sz w:val="22"/>
                <w:szCs w:val="22"/>
              </w:rPr>
            </w:pPr>
            <w:r w:rsidRPr="00B81D2A">
              <w:rPr>
                <w:b/>
                <w:bCs/>
                <w:color w:val="000000"/>
                <w:sz w:val="22"/>
                <w:szCs w:val="22"/>
              </w:rPr>
              <w:t> </w:t>
            </w:r>
          </w:p>
        </w:tc>
        <w:tc>
          <w:tcPr>
            <w:tcW w:w="3380" w:type="dxa"/>
            <w:tcBorders>
              <w:top w:val="nil"/>
              <w:left w:val="nil"/>
              <w:bottom w:val="single" w:sz="4" w:space="0" w:color="auto"/>
              <w:right w:val="single" w:sz="4" w:space="0" w:color="auto"/>
            </w:tcBorders>
            <w:shd w:val="clear" w:color="000000" w:fill="FFFFFF"/>
            <w:hideMark/>
          </w:tcPr>
          <w:p w:rsidR="00B81D2A" w:rsidRPr="00B81D2A" w:rsidRDefault="00B81D2A" w:rsidP="00B81D2A">
            <w:pPr>
              <w:ind w:firstLineChars="100" w:firstLine="238"/>
              <w:rPr>
                <w:b/>
                <w:bCs/>
                <w:color w:val="000000"/>
                <w:sz w:val="22"/>
                <w:szCs w:val="22"/>
              </w:rPr>
            </w:pPr>
            <w:r w:rsidRPr="00B81D2A">
              <w:rPr>
                <w:b/>
                <w:bCs/>
                <w:color w:val="000000"/>
                <w:sz w:val="22"/>
                <w:szCs w:val="22"/>
              </w:rPr>
              <w:t xml:space="preserve">• </w:t>
            </w:r>
            <w:r w:rsidRPr="00B81D2A">
              <w:rPr>
                <w:color w:val="000000"/>
                <w:sz w:val="22"/>
                <w:szCs w:val="22"/>
              </w:rPr>
              <w:t>Given your estimates of prior probability and the costs of false-positive and false-negative results, do you agree with authors’ conclusions on indications for the test?</w:t>
            </w:r>
          </w:p>
        </w:tc>
      </w:tr>
    </w:tbl>
    <w:p w:rsidR="00AE4C7C" w:rsidRDefault="004E34C3" w:rsidP="00225D72">
      <w:pPr>
        <w:pStyle w:val="NormalWeb"/>
      </w:pPr>
      <w:r w:rsidRPr="00997A7B">
        <w:lastRenderedPageBreak/>
        <w:t xml:space="preserve">The </w:t>
      </w:r>
      <w:r w:rsidRPr="00637C83">
        <w:rPr>
          <w:color w:val="008000"/>
        </w:rPr>
        <w:t>outcome variable</w:t>
      </w:r>
      <w:r w:rsidRPr="00997A7B">
        <w:t xml:space="preserve"> is the outcome that the predictor variable</w:t>
      </w:r>
      <w:r w:rsidR="008030F4">
        <w:t xml:space="preserve"> (test result)</w:t>
      </w:r>
      <w:r w:rsidRPr="00997A7B">
        <w:t xml:space="preserve"> is supposed to predict or affect. It may be the presence or absence of disease (determined by a gold standard), or the occurrence of a bad outcome, such as death or relapse of disease. Ideally, measurements of the outcome variable should be made by people blinded to the result of the predictor variable, although as will be discussed later, this is not always practical. </w:t>
      </w:r>
    </w:p>
    <w:p w:rsidR="00A622FB" w:rsidRPr="00997A7B" w:rsidRDefault="004E34C3" w:rsidP="00225D72">
      <w:pPr>
        <w:pStyle w:val="NormalWeb"/>
      </w:pPr>
      <w:r w:rsidRPr="00997A7B">
        <w:t xml:space="preserve">The </w:t>
      </w:r>
      <w:r w:rsidRPr="00637C83">
        <w:rPr>
          <w:color w:val="008000"/>
        </w:rPr>
        <w:t>results</w:t>
      </w:r>
      <w:r w:rsidRPr="00997A7B">
        <w:t xml:space="preserve"> of the study are what the authors found, generally presented using the parameters described in Chapters 2–</w:t>
      </w:r>
      <w:r w:rsidR="00637C83">
        <w:t>3</w:t>
      </w:r>
      <w:r w:rsidRPr="00997A7B">
        <w:t>, sensitivity, speci</w:t>
      </w:r>
      <w:r w:rsidR="00151371" w:rsidRPr="00997A7B">
        <w:t>fi</w:t>
      </w:r>
      <w:r w:rsidRPr="00997A7B">
        <w:t xml:space="preserve">city, ROC curves, </w:t>
      </w:r>
      <w:r w:rsidR="00637C83">
        <w:t xml:space="preserve">likelihood ratios, </w:t>
      </w:r>
      <w:r w:rsidRPr="00997A7B">
        <w:t>etc. Because there is a trade-off between sensitivity and speci</w:t>
      </w:r>
      <w:r w:rsidR="00151371" w:rsidRPr="00997A7B">
        <w:t>fi</w:t>
      </w:r>
      <w:r w:rsidRPr="00997A7B">
        <w:t>city, watch for studies that only highlight one or the other; any test can be 100% sensitive if there is no lower limit of speci</w:t>
      </w:r>
      <w:r w:rsidR="00151371" w:rsidRPr="00997A7B">
        <w:t>fi</w:t>
      </w:r>
      <w:r w:rsidRPr="00997A7B">
        <w:t>city and vice versa. These parameters should be accompanied by con</w:t>
      </w:r>
      <w:r w:rsidR="00151371" w:rsidRPr="00997A7B">
        <w:t>fi</w:t>
      </w:r>
      <w:r w:rsidRPr="00997A7B">
        <w:t>dence intervals to quantify the precision of the estimates. We will discuss con</w:t>
      </w:r>
      <w:r w:rsidR="00151371" w:rsidRPr="00997A7B">
        <w:t>fi</w:t>
      </w:r>
      <w:r w:rsidRPr="00997A7B">
        <w:t>dence intervals at length in Chapter 11; for now, we will just say that they show the range of values consistent with the study results.</w:t>
      </w:r>
    </w:p>
    <w:p w:rsidR="00A622FB" w:rsidRPr="00997A7B" w:rsidRDefault="004E34C3" w:rsidP="00225D72">
      <w:pPr>
        <w:pStyle w:val="NormalWeb"/>
      </w:pPr>
      <w:r w:rsidRPr="00997A7B">
        <w:t xml:space="preserve">Finally, consider the </w:t>
      </w:r>
      <w:r w:rsidRPr="0021658F">
        <w:rPr>
          <w:color w:val="008000"/>
        </w:rPr>
        <w:t xml:space="preserve">conclusions </w:t>
      </w:r>
      <w:r w:rsidRPr="00997A7B">
        <w:t>of the study and decide whether they are justi</w:t>
      </w:r>
      <w:r w:rsidR="00151371" w:rsidRPr="00997A7B">
        <w:t>fi</w:t>
      </w:r>
      <w:r w:rsidRPr="00997A7B">
        <w:t>ed by the results, given any limitations in the other components of the study. If a study concludes that a test is useful, pay particular attention to limitations in its methods that would tend to make the test look falsely good. On the other hand, studies that conclude a test is not useful should be scrutinized for biases that will make the test look worse in the study than it might be in practice.</w:t>
      </w:r>
    </w:p>
    <w:p w:rsidR="00A622FB" w:rsidRPr="00997A7B" w:rsidRDefault="004E34C3" w:rsidP="00225D72">
      <w:pPr>
        <w:pStyle w:val="NormalWeb"/>
      </w:pPr>
      <w:r w:rsidRPr="00997A7B">
        <w:t>Conclusions about usefulness of tests often require information and judgments that go far beyond the results of the study. For example, a study that estimates only sensitivity and speci</w:t>
      </w:r>
      <w:r w:rsidR="00151371" w:rsidRPr="00997A7B">
        <w:t>fi</w:t>
      </w:r>
      <w:r w:rsidRPr="00997A7B">
        <w:t xml:space="preserve">city may conclude that a test is or is not worth doing when the answers to that question depend on the prior probability of the disease, the cost of the test, and the consequences of false-negative and false-positive results, all of which may vary in different populations and may depend on which decision the test is supposed to help with. History and physical examination </w:t>
      </w:r>
      <w:r w:rsidR="00151371" w:rsidRPr="00997A7B">
        <w:t>fi</w:t>
      </w:r>
      <w:r w:rsidRPr="00997A7B">
        <w:t>ndings, for example,</w:t>
      </w:r>
      <w:r w:rsidR="00271260" w:rsidRPr="00997A7B">
        <w:t xml:space="preserve"> may not be suf</w:t>
      </w:r>
      <w:r w:rsidR="00151371" w:rsidRPr="00997A7B">
        <w:t>fi</w:t>
      </w:r>
      <w:r w:rsidR="00271260" w:rsidRPr="00997A7B">
        <w:t>ciently accurate to determine treatment, but may be suf</w:t>
      </w:r>
      <w:r w:rsidR="00151371" w:rsidRPr="00997A7B">
        <w:t>fi</w:t>
      </w:r>
      <w:r w:rsidR="00271260" w:rsidRPr="00997A7B">
        <w:t xml:space="preserve">cient to tip the balance toward or away from additional tests. An example of this is provided in </w:t>
      </w:r>
      <w:r w:rsidR="00CB0C04">
        <w:t>Box 4</w:t>
      </w:r>
      <w:r w:rsidR="00271260" w:rsidRPr="00997A7B">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25D72" w:rsidRPr="00997A7B">
        <w:tc>
          <w:tcPr>
            <w:tcW w:w="9360" w:type="dxa"/>
            <w:shd w:val="clear" w:color="auto" w:fill="auto"/>
          </w:tcPr>
          <w:p w:rsidR="00225D72" w:rsidRPr="00997A7B" w:rsidRDefault="00CB0C04" w:rsidP="00225D72">
            <w:pPr>
              <w:pStyle w:val="NormalWeb"/>
            </w:pPr>
            <w:r>
              <w:rPr>
                <w:b/>
                <w:bCs/>
                <w:szCs w:val="22"/>
              </w:rPr>
              <w:t>Box 4</w:t>
            </w:r>
            <w:r w:rsidR="00225D72" w:rsidRPr="00997A7B">
              <w:rPr>
                <w:b/>
                <w:bCs/>
                <w:szCs w:val="22"/>
              </w:rPr>
              <w:t>.1:</w:t>
            </w:r>
            <w:r w:rsidR="00225D72" w:rsidRPr="00997A7B">
              <w:t xml:space="preserve"> </w:t>
            </w:r>
            <w:r w:rsidR="00225D72" w:rsidRPr="00997A7B">
              <w:rPr>
                <w:b/>
                <w:bCs/>
              </w:rPr>
              <w:t>Example of step-by-step appraisal of a diagnostic test study</w:t>
            </w:r>
          </w:p>
          <w:p w:rsidR="00225D72" w:rsidRPr="00997A7B" w:rsidRDefault="00225D72" w:rsidP="008D02C3">
            <w:pPr>
              <w:pStyle w:val="NormalWeb"/>
            </w:pPr>
            <w:r w:rsidRPr="00997A7B">
              <w:t>The research question was: what is the diagnostic accuracy of clinical examination for detection of noncephalic presentation in late pregnancy?</w:t>
            </w:r>
            <w:r w:rsidR="00DE3F3F" w:rsidRPr="00997A7B">
              <w:t xml:space="preserve"> (Nassar et al. 2006) </w:t>
            </w:r>
            <w:r w:rsidRPr="00997A7B">
              <w:t xml:space="preserve"> “Noncephalic” means the fetal head is not pointed down. Diagnosing this </w:t>
            </w:r>
            <w:r w:rsidR="00DE3F3F">
              <w:t>before</w:t>
            </w:r>
            <w:r w:rsidRPr="00997A7B">
              <w:t xml:space="preserve"> the onset of labor is important to help decide whether to try an “external version” (pushing on the uterus to turn the fetus) to avoid a breech delivery.</w:t>
            </w:r>
          </w:p>
          <w:p w:rsidR="00225D72" w:rsidRPr="00997A7B" w:rsidRDefault="00225D72" w:rsidP="00A623EE">
            <w:pPr>
              <w:pStyle w:val="NormalWeb"/>
              <w:ind w:left="216"/>
            </w:pPr>
            <w:r w:rsidRPr="00997A7B">
              <w:t>The study design was cross-sectional.</w:t>
            </w:r>
          </w:p>
          <w:p w:rsidR="00225D72" w:rsidRPr="00997A7B" w:rsidRDefault="00225D72" w:rsidP="00A623EE">
            <w:pPr>
              <w:pStyle w:val="NormalWeb"/>
              <w:ind w:firstLine="243"/>
            </w:pPr>
            <w:r w:rsidRPr="00997A7B">
              <w:t>The subjects were 1,633 women with a singleton pregnancy at 35–37 weeks gestation attending antenatal clinics at a Women and Babies hospital in Australia. This represented 96% of the 1,707 eligible women who were approached.</w:t>
            </w:r>
          </w:p>
          <w:p w:rsidR="00225D72" w:rsidRPr="00997A7B" w:rsidRDefault="00225D72" w:rsidP="000C3F32">
            <w:pPr>
              <w:pStyle w:val="NormalWeb"/>
              <w:ind w:firstLine="243"/>
            </w:pPr>
            <w:r w:rsidRPr="00997A7B">
              <w:t>The predictor variable was the clinical examination for presentation by one of more than sixty clinicians (residents or registrars 55%, midwives 28%, obstetricians 17%), with results classified as cephalic or noncephalic.</w:t>
            </w:r>
          </w:p>
          <w:p w:rsidR="00225D72" w:rsidRPr="00997A7B" w:rsidRDefault="00225D72" w:rsidP="000C3F32">
            <w:pPr>
              <w:pStyle w:val="NormalWeb"/>
              <w:ind w:firstLine="243"/>
            </w:pPr>
            <w:r w:rsidRPr="00997A7B">
              <w:t>The outcome variable was presentation determined by portable handheld ultrasonography by operators blinded to the results of the clinical examination.</w:t>
            </w:r>
          </w:p>
          <w:p w:rsidR="00225D72" w:rsidRPr="00997A7B" w:rsidRDefault="00225D72" w:rsidP="000C3F32">
            <w:pPr>
              <w:pStyle w:val="NormalWeb"/>
              <w:ind w:firstLine="243"/>
            </w:pPr>
            <w:r w:rsidRPr="00997A7B">
              <w:lastRenderedPageBreak/>
              <w:t>The results included noncephalic presentation in 130 women (prevalence = 8%), sensitivity 91/130 = 70% (95% CI 62% to 78%), and specificity 1429/1503 = 95% (95% CI 94% to 96%).</w:t>
            </w:r>
          </w:p>
          <w:p w:rsidR="00225D72" w:rsidRPr="00997A7B" w:rsidRDefault="00225D72" w:rsidP="000C3F32">
            <w:pPr>
              <w:pStyle w:val="NormalWeb"/>
              <w:ind w:firstLine="243"/>
            </w:pPr>
            <w:r w:rsidRPr="00997A7B">
              <w:t>The conclusion in the abstract was: “Clinical examination is not sensitive enough for detection and timely management of noncephalic presentation.” However, in the text, the authors make the point that costs, resource availability, and feasibility need to be considered before introducing routine ultrasonography to assess fetal presentation.</w:t>
            </w:r>
          </w:p>
          <w:p w:rsidR="00E3743F" w:rsidRDefault="00225D72" w:rsidP="00CD1804">
            <w:pPr>
              <w:pStyle w:val="NormalWeb"/>
              <w:ind w:firstLine="243"/>
            </w:pPr>
            <w:r w:rsidRPr="00997A7B">
              <w:rPr>
                <w:b/>
                <w:bCs/>
                <w:szCs w:val="22"/>
              </w:rPr>
              <w:t>Critical appraisal:</w:t>
            </w:r>
            <w:r w:rsidRPr="00997A7B">
              <w:t xml:space="preserve"> This is a nice, clearly reported study.</w:t>
            </w:r>
            <w:r w:rsidRPr="00997A7B">
              <w:rPr>
                <w:rStyle w:val="FootnoteReference"/>
              </w:rPr>
              <w:footnoteReference w:id="1"/>
            </w:r>
            <w:r w:rsidRPr="00997A7B">
              <w:t xml:space="preserve"> The research question is relevant and the study design is appropriate. The subjects are reasonable: we do not know of any reason why the fetal presentation of these women from Australia should be harder to determine than that of women elsewhere. Because the predictor variable was a clinical finding and </w:t>
            </w:r>
            <w:r w:rsidR="000E3148" w:rsidRPr="00997A7B">
              <w:t>residents and registrars did most examinations</w:t>
            </w:r>
            <w:r w:rsidRPr="00997A7B">
              <w:t xml:space="preserve">, the level of skill of the examiners is relevant to generalizability; some readers of the article thought they could do better than the clinicians studied. In response to letters to the editor, the authors provided a breakdown of the sensitivity of different examiners, and there was no clear evidence of improvement with increasing level of experience. However, the authors acknowledge that </w:t>
            </w:r>
            <w:r w:rsidR="000E3148" w:rsidRPr="00997A7B">
              <w:t>ongoing training and feedback could improve accuracy</w:t>
            </w:r>
            <w:r w:rsidRPr="00997A7B">
              <w:t xml:space="preserve">. </w:t>
            </w:r>
          </w:p>
          <w:p w:rsidR="00225D72" w:rsidRPr="00997A7B" w:rsidRDefault="00225D72" w:rsidP="00CD1804">
            <w:pPr>
              <w:pStyle w:val="NormalWeb"/>
              <w:ind w:firstLine="243"/>
              <w:rPr>
                <w:sz w:val="22"/>
                <w:szCs w:val="22"/>
              </w:rPr>
            </w:pPr>
            <w:r w:rsidRPr="00997A7B">
              <w:t>A relevant point made in a letter titled “</w:t>
            </w:r>
            <w:r w:rsidRPr="00997A7B">
              <w:rPr>
                <w:i/>
                <w:iCs/>
              </w:rPr>
              <w:t>Doctors do not Dichotomize</w:t>
            </w:r>
            <w:r w:rsidRPr="00997A7B">
              <w:t>” is that the design of the study did not allow the examiners to include a category for “can’t tell.” This relates to the decision that the physical examination is supposed to guide. Decisions about external version and operative delivery clearly require a more accurate test. But if the decision is whether to check the presentation with a sonogram, perhaps the examination could be made sufficiently sensitive by including a “not sure” category and then counting “not sure” as a positive test.</w:t>
            </w:r>
          </w:p>
        </w:tc>
      </w:tr>
    </w:tbl>
    <w:p w:rsidR="00A622FB" w:rsidRPr="00997A7B" w:rsidRDefault="004E34C3" w:rsidP="0072034D">
      <w:pPr>
        <w:pStyle w:val="Heading2"/>
      </w:pPr>
      <w:r w:rsidRPr="00997A7B">
        <w:lastRenderedPageBreak/>
        <w:t>Important biases for studies of diagnostic test accuracy</w:t>
      </w:r>
    </w:p>
    <w:p w:rsidR="00271260" w:rsidRPr="00997A7B" w:rsidRDefault="004E34C3" w:rsidP="00271260">
      <w:pPr>
        <w:pStyle w:val="NormalWeb"/>
      </w:pPr>
      <w:r w:rsidRPr="00997A7B">
        <w:t xml:space="preserve">The general approach outlined above should help you appraise most clinical research studies of diagnostic tests. In this section, we turn to potential problems that are either unique or particularly important to studies of diagnostic test accuracy. In such studies, the test for which accuracy will be determined is called the </w:t>
      </w:r>
      <w:r w:rsidR="00A622FB" w:rsidRPr="00997A7B">
        <w:t>“</w:t>
      </w:r>
      <w:r w:rsidRPr="00997A7B">
        <w:t>index test,</w:t>
      </w:r>
      <w:r w:rsidR="00A622FB" w:rsidRPr="00997A7B">
        <w:t>”</w:t>
      </w:r>
      <w:r w:rsidRPr="00997A7B">
        <w:t xml:space="preserve"> and, as described in Chapter </w:t>
      </w:r>
      <w:r w:rsidR="003475AB">
        <w:t>2</w:t>
      </w:r>
      <w:r w:rsidRPr="00997A7B">
        <w:t>, the patient</w:t>
      </w:r>
      <w:r w:rsidR="00A622FB" w:rsidRPr="00997A7B">
        <w:t>’</w:t>
      </w:r>
      <w:r w:rsidRPr="00997A7B">
        <w:t xml:space="preserve">s true disease status is determined by the so-called gold standard. </w:t>
      </w:r>
      <w:r w:rsidR="004A7D99">
        <w:t>Five</w:t>
      </w:r>
      <w:r w:rsidRPr="00997A7B">
        <w:t xml:space="preserve"> important biases in studies of diagnostic test accuracy are </w:t>
      </w:r>
      <w:r w:rsidRPr="00577DD1">
        <w:rPr>
          <w:color w:val="008000"/>
        </w:rPr>
        <w:t xml:space="preserve">incorporation bias, </w:t>
      </w:r>
      <w:r w:rsidR="00AD0BFC">
        <w:rPr>
          <w:color w:val="008000"/>
        </w:rPr>
        <w:t xml:space="preserve">partial </w:t>
      </w:r>
      <w:r w:rsidRPr="00577DD1">
        <w:rPr>
          <w:color w:val="008000"/>
        </w:rPr>
        <w:t>veri</w:t>
      </w:r>
      <w:r w:rsidR="00151371" w:rsidRPr="00577DD1">
        <w:rPr>
          <w:color w:val="008000"/>
        </w:rPr>
        <w:t>fi</w:t>
      </w:r>
      <w:r w:rsidRPr="00577DD1">
        <w:rPr>
          <w:color w:val="008000"/>
        </w:rPr>
        <w:t xml:space="preserve">cation bias, </w:t>
      </w:r>
      <w:r w:rsidR="00AD0BFC">
        <w:rPr>
          <w:color w:val="008000"/>
        </w:rPr>
        <w:t>differential verification bias (</w:t>
      </w:r>
      <w:r w:rsidRPr="00577DD1">
        <w:rPr>
          <w:color w:val="008000"/>
        </w:rPr>
        <w:t>double gold standard bias</w:t>
      </w:r>
      <w:r w:rsidR="00AD0BFC">
        <w:rPr>
          <w:color w:val="008000"/>
        </w:rPr>
        <w:t>)</w:t>
      </w:r>
      <w:r w:rsidRPr="00577DD1">
        <w:rPr>
          <w:color w:val="008000"/>
        </w:rPr>
        <w:t>, spectrum bias</w:t>
      </w:r>
      <w:r w:rsidR="00AD0BFC">
        <w:rPr>
          <w:color w:val="008000"/>
        </w:rPr>
        <w:t>,</w:t>
      </w:r>
      <w:r w:rsidR="009A4D09">
        <w:rPr>
          <w:color w:val="008000"/>
        </w:rPr>
        <w:t xml:space="preserve"> </w:t>
      </w:r>
      <w:r w:rsidR="009A4D09" w:rsidRPr="009A4D09">
        <w:t>and</w:t>
      </w:r>
      <w:r w:rsidR="009A4D09">
        <w:rPr>
          <w:color w:val="008000"/>
        </w:rPr>
        <w:t xml:space="preserve"> imperfect gold standard bias</w:t>
      </w:r>
      <w:r w:rsidRPr="00997A7B">
        <w:t xml:space="preserve">. </w:t>
      </w:r>
      <w:r w:rsidR="002574A8">
        <w:t xml:space="preserve"> T</w:t>
      </w:r>
      <w:r w:rsidRPr="00997A7B">
        <w:t xml:space="preserve">hese </w:t>
      </w:r>
      <w:r w:rsidR="004A7D99">
        <w:t>five</w:t>
      </w:r>
      <w:r w:rsidRPr="00997A7B">
        <w:t xml:space="preserve"> biases </w:t>
      </w:r>
      <w:r w:rsidR="002574A8">
        <w:t xml:space="preserve">tend </w:t>
      </w:r>
      <w:r w:rsidR="002A7B51">
        <w:t xml:space="preserve">to </w:t>
      </w:r>
      <w:r w:rsidRPr="00997A7B">
        <w:t xml:space="preserve">affect the estimates of </w:t>
      </w:r>
      <w:r w:rsidR="002574A8">
        <w:t xml:space="preserve">sensitivity, </w:t>
      </w:r>
      <w:r w:rsidRPr="00997A7B">
        <w:t>speci</w:t>
      </w:r>
      <w:r w:rsidR="00151371" w:rsidRPr="00997A7B">
        <w:t>fi</w:t>
      </w:r>
      <w:r w:rsidRPr="00997A7B">
        <w:t>city</w:t>
      </w:r>
      <w:r w:rsidR="000F1DFF">
        <w:t>,</w:t>
      </w:r>
      <w:r w:rsidR="002574A8">
        <w:t xml:space="preserve"> </w:t>
      </w:r>
      <w:r w:rsidR="002A7B51">
        <w:t xml:space="preserve">and </w:t>
      </w:r>
      <w:r w:rsidR="002574A8">
        <w:t>positive and negative predictive value</w:t>
      </w:r>
      <w:r w:rsidRPr="00997A7B">
        <w:t xml:space="preserve"> in </w:t>
      </w:r>
      <w:r w:rsidR="000F1DFF">
        <w:t xml:space="preserve">different but </w:t>
      </w:r>
      <w:r w:rsidR="001804C5">
        <w:t xml:space="preserve">often </w:t>
      </w:r>
      <w:r w:rsidR="000F1DFF">
        <w:t>predictable</w:t>
      </w:r>
      <w:r w:rsidRPr="00997A7B">
        <w:t xml:space="preserve"> directions, as summarized in </w:t>
      </w:r>
      <w:r w:rsidRPr="0015195D">
        <w:rPr>
          <w:highlight w:val="yellow"/>
        </w:rPr>
        <w:t xml:space="preserve">Table </w:t>
      </w:r>
      <w:r w:rsidR="003475AB" w:rsidRPr="0015195D">
        <w:rPr>
          <w:highlight w:val="yellow"/>
        </w:rPr>
        <w:t>4</w:t>
      </w:r>
      <w:r w:rsidR="00B40DCD" w:rsidRPr="0015195D">
        <w:rPr>
          <w:highlight w:val="yellow"/>
        </w:rPr>
        <w:t>.2</w:t>
      </w:r>
      <w:r w:rsidR="00B40DCD">
        <w:t>.  For a more through discussion, see Kohn et al.</w:t>
      </w:r>
      <w:r w:rsidR="00B5297F">
        <w:fldChar w:fldCharType="begin"/>
      </w:r>
      <w:r w:rsidR="00B5297F">
        <w:instrText xml:space="preserve"> ADDIN EN.CITE &lt;EndNote&gt;&lt;Cite&gt;&lt;Author&gt;Kohn&lt;/Author&gt;&lt;Year&gt;2013&lt;/Year&gt;&lt;RecNum&gt;1336&lt;/RecNum&gt;&lt;DisplayText&gt;(Kohn, Carpenter et al. 2013)&lt;/DisplayText&gt;&lt;record&gt;&lt;rec-number&gt;1336&lt;/rec-number&gt;&lt;foreign-keys&gt;&lt;key app="EN" db-id="0ftvff9p80fp5few5s05f5fw9rd9fefrdzer" timestamp="1449207326"&gt;1336&lt;/key&gt;&lt;/foreign-keys&gt;&lt;ref-type name="Journal Article"&gt;17&lt;/ref-type&gt;&lt;contributors&gt;&lt;authors&gt;&lt;author&gt;Kohn, M. A.&lt;/author&gt;&lt;author&gt;Carpenter, C. R.&lt;/author&gt;&lt;author&gt;Newman, T. B.&lt;/author&gt;&lt;/authors&gt;&lt;/contributors&gt;&lt;auth-address&gt;Department of Epidemiology and Biostatistics, University of California at San Francisco, San Francisco, CA; The Emergency Department, Mills-Peninsula Medical Center, Burlingame, CA.&lt;/auth-address&gt;&lt;titles&gt;&lt;title&gt;Understanding the direction of bias in studies of diagnostic test accuracy&lt;/title&gt;&lt;secondary-title&gt;Acad Emerg Med&lt;/secondary-title&gt;&lt;/titles&gt;&lt;periodical&gt;&lt;full-title&gt;Acad Emerg Med&lt;/full-title&gt;&lt;/periodical&gt;&lt;pages&gt;1194-206&lt;/pages&gt;&lt;volume&gt;20&lt;/volume&gt;&lt;number&gt;11&lt;/number&gt;&lt;keywords&gt;&lt;keyword&gt;Cross-Sectional Studies&lt;/keyword&gt;&lt;keyword&gt;*Diagnostic Tests, Routine&lt;/keyword&gt;&lt;keyword&gt;*Emergency Medicine&lt;/keyword&gt;&lt;keyword&gt;Humans&lt;/keyword&gt;&lt;keyword&gt;Research Design&lt;/keyword&gt;&lt;keyword&gt;*Selection Bias&lt;/keyword&gt;&lt;keyword&gt;Sensitivity and Specificity&lt;/keyword&gt;&lt;/keywords&gt;&lt;dates&gt;&lt;year&gt;2013&lt;/year&gt;&lt;pub-dates&gt;&lt;date&gt;Nov&lt;/date&gt;&lt;/pub-dates&gt;&lt;/dates&gt;&lt;isbn&gt;1553-2712 (Electronic)&amp;#xD;1069-6563 (Linking)&lt;/isbn&gt;&lt;accession-num&gt;24238322&lt;/accession-num&gt;&lt;urls&gt;&lt;related-urls&gt;&lt;url&gt;http://www.ncbi.nlm.nih.gov/pubmed/24238322&lt;/url&gt;&lt;/related-urls&gt;&lt;/urls&gt;&lt;electronic-resource-num&gt;10.1111/acem.12255&lt;/electronic-resource-num&gt;&lt;/record&gt;&lt;/Cite&gt;&lt;/EndNote&gt;</w:instrText>
      </w:r>
      <w:r w:rsidR="00B5297F">
        <w:fldChar w:fldCharType="separate"/>
      </w:r>
      <w:r w:rsidR="00B5297F">
        <w:rPr>
          <w:noProof/>
        </w:rPr>
        <w:t>(Kohn, Carpenter et al. 2013)</w:t>
      </w:r>
      <w:r w:rsidR="00B5297F">
        <w:fldChar w:fldCharType="end"/>
      </w:r>
    </w:p>
    <w:p w:rsidR="00A622FB" w:rsidRPr="00997A7B" w:rsidRDefault="004E34C3" w:rsidP="00271260">
      <w:pPr>
        <w:pStyle w:val="Heading3"/>
      </w:pPr>
      <w:r w:rsidRPr="00997A7B">
        <w:t>Incorporation bias</w:t>
      </w:r>
      <w:r w:rsidR="003308B8" w:rsidRPr="003308B8">
        <w:t xml:space="preserve"> </w:t>
      </w:r>
    </w:p>
    <w:p w:rsidR="0064609E" w:rsidRDefault="004E34C3" w:rsidP="0072034D">
      <w:pPr>
        <w:pStyle w:val="NormalWeb"/>
      </w:pPr>
      <w:r w:rsidRPr="00997A7B">
        <w:t>In</w:t>
      </w:r>
      <w:r w:rsidR="007E47EF" w:rsidRPr="00997A7B">
        <w:t xml:space="preserve"> </w:t>
      </w:r>
      <w:r w:rsidRPr="00997A7B">
        <w:t>order</w:t>
      </w:r>
      <w:r w:rsidR="007E47EF" w:rsidRPr="00997A7B">
        <w:t xml:space="preserve"> </w:t>
      </w:r>
      <w:r w:rsidRPr="00997A7B">
        <w:t>for</w:t>
      </w:r>
      <w:r w:rsidR="007E47EF" w:rsidRPr="00997A7B">
        <w:t xml:space="preserve"> </w:t>
      </w:r>
      <w:r w:rsidRPr="00997A7B">
        <w:t>a</w:t>
      </w:r>
      <w:r w:rsidR="007E47EF" w:rsidRPr="00997A7B">
        <w:t xml:space="preserve"> </w:t>
      </w:r>
      <w:r w:rsidRPr="00997A7B">
        <w:t>study</w:t>
      </w:r>
      <w:r w:rsidR="007E47EF" w:rsidRPr="00997A7B">
        <w:t xml:space="preserve"> </w:t>
      </w:r>
      <w:r w:rsidRPr="00997A7B">
        <w:t>of</w:t>
      </w:r>
      <w:r w:rsidR="007E47EF" w:rsidRPr="00997A7B">
        <w:t xml:space="preserve"> </w:t>
      </w:r>
      <w:r w:rsidRPr="00997A7B">
        <w:t>a</w:t>
      </w:r>
      <w:r w:rsidR="007E47EF" w:rsidRPr="00997A7B">
        <w:t xml:space="preserve"> </w:t>
      </w:r>
      <w:r w:rsidRPr="00997A7B">
        <w:t>diagnostic</w:t>
      </w:r>
      <w:r w:rsidR="007E47EF" w:rsidRPr="00997A7B">
        <w:t xml:space="preserve"> </w:t>
      </w:r>
      <w:r w:rsidRPr="00997A7B">
        <w:t>test</w:t>
      </w:r>
      <w:r w:rsidR="007E47EF" w:rsidRPr="00997A7B">
        <w:t xml:space="preserve"> </w:t>
      </w:r>
      <w:r w:rsidRPr="00997A7B">
        <w:t>to</w:t>
      </w:r>
      <w:r w:rsidR="007E47EF" w:rsidRPr="00997A7B">
        <w:t xml:space="preserve"> </w:t>
      </w:r>
      <w:r w:rsidRPr="00997A7B">
        <w:t>be</w:t>
      </w:r>
      <w:r w:rsidR="007E47EF" w:rsidRPr="00997A7B">
        <w:t xml:space="preserve"> </w:t>
      </w:r>
      <w:r w:rsidRPr="00997A7B">
        <w:t>valid,</w:t>
      </w:r>
      <w:r w:rsidR="007E47EF" w:rsidRPr="00997A7B">
        <w:t xml:space="preserve"> </w:t>
      </w:r>
      <w:r w:rsidRPr="00997A7B">
        <w:t>the</w:t>
      </w:r>
      <w:r w:rsidR="007E47EF" w:rsidRPr="00997A7B">
        <w:t xml:space="preserve"> </w:t>
      </w:r>
      <w:r w:rsidRPr="00997A7B">
        <w:t>index</w:t>
      </w:r>
      <w:r w:rsidR="007E47EF" w:rsidRPr="00997A7B">
        <w:t xml:space="preserve"> </w:t>
      </w:r>
      <w:r w:rsidRPr="00997A7B">
        <w:t>test</w:t>
      </w:r>
      <w:r w:rsidR="007E47EF" w:rsidRPr="00997A7B">
        <w:t xml:space="preserve"> </w:t>
      </w:r>
      <w:r w:rsidRPr="00997A7B">
        <w:t>must</w:t>
      </w:r>
      <w:r w:rsidR="007E47EF" w:rsidRPr="00997A7B">
        <w:t xml:space="preserve"> </w:t>
      </w:r>
      <w:r w:rsidRPr="00997A7B">
        <w:t>be</w:t>
      </w:r>
      <w:r w:rsidR="007E47EF" w:rsidRPr="00997A7B">
        <w:t xml:space="preserve"> </w:t>
      </w:r>
      <w:r w:rsidRPr="00997A7B">
        <w:t>compared</w:t>
      </w:r>
      <w:r w:rsidR="007E47EF" w:rsidRPr="00997A7B">
        <w:t xml:space="preserve"> </w:t>
      </w:r>
      <w:r w:rsidRPr="00997A7B">
        <w:t xml:space="preserve">to an </w:t>
      </w:r>
      <w:r w:rsidRPr="00046F64">
        <w:rPr>
          <w:color w:val="008000"/>
        </w:rPr>
        <w:t xml:space="preserve">independent </w:t>
      </w:r>
      <w:r w:rsidRPr="008E5DEE">
        <w:rPr>
          <w:color w:val="008000"/>
        </w:rPr>
        <w:t>gold standard</w:t>
      </w:r>
      <w:r w:rsidRPr="00997A7B">
        <w:t xml:space="preserve">. If the gold standard is in any way subjective, it must be applied by observers </w:t>
      </w:r>
      <w:r w:rsidRPr="00046F64">
        <w:rPr>
          <w:color w:val="008000"/>
        </w:rPr>
        <w:t xml:space="preserve">blinded to the </w:t>
      </w:r>
      <w:r w:rsidR="00046F64" w:rsidRPr="00046F64">
        <w:rPr>
          <w:color w:val="008000"/>
        </w:rPr>
        <w:t xml:space="preserve">index test </w:t>
      </w:r>
      <w:r w:rsidRPr="00046F64">
        <w:rPr>
          <w:color w:val="008000"/>
        </w:rPr>
        <w:t>results</w:t>
      </w:r>
      <w:r w:rsidRPr="00997A7B">
        <w:t>.</w:t>
      </w:r>
      <w:r w:rsidR="00E41DE0">
        <w:rPr>
          <w:rStyle w:val="FootnoteReference"/>
        </w:rPr>
        <w:footnoteReference w:id="2"/>
      </w:r>
      <w:r w:rsidRPr="00997A7B">
        <w:t xml:space="preserve"> It is surprisingly common for the index test to be </w:t>
      </w:r>
      <w:r w:rsidRPr="00997A7B">
        <w:lastRenderedPageBreak/>
        <w:t>incorporated into the gold standard, leading to falsely high estimates of both sensitivity and speci</w:t>
      </w:r>
      <w:r w:rsidR="00151371" w:rsidRPr="00997A7B">
        <w:t>fi</w:t>
      </w:r>
      <w:r w:rsidRPr="00997A7B">
        <w:t xml:space="preserve">city. For example, </w:t>
      </w:r>
      <w:r w:rsidR="003142E9">
        <w:t xml:space="preserve">a </w:t>
      </w:r>
      <w:r w:rsidR="001B64E5">
        <w:t xml:space="preserve">recent </w:t>
      </w:r>
      <w:r w:rsidR="003142E9">
        <w:t xml:space="preserve">systematic review </w:t>
      </w:r>
      <w:r w:rsidR="001B64E5">
        <w:t xml:space="preserve">examined </w:t>
      </w:r>
      <w:r w:rsidR="00911B2A">
        <w:t>the accuracy of serum amylase and lipase (among other tests) for the diagnosis of acute pancreatitis</w:t>
      </w:r>
      <w:r w:rsidR="00820687">
        <w:t>.</w:t>
      </w:r>
      <w:r w:rsidR="00B5297F">
        <w:fldChar w:fldCharType="begin">
          <w:fldData xml:space="preserve">PEVuZE5vdGU+PENpdGU+PEF1dGhvcj5Sb21waWFuZXNpPC9BdXRob3I+PFllYXI+MjAxNzwvWWVh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</w:fldData>
        </w:fldChar>
      </w:r>
      <w:r w:rsidR="00B5297F">
        <w:instrText xml:space="preserve"> ADDIN EN.CITE </w:instrText>
      </w:r>
      <w:r w:rsidR="00B5297F">
        <w:fldChar w:fldCharType="begin">
          <w:fldData xml:space="preserve">PEVuZE5vdGU+PENpdGU+PEF1dGhvcj5Sb21waWFuZXNpPC9BdXRob3I+PFllYXI+MjAxNzwvWWVh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</w:fldData>
        </w:fldChar>
      </w:r>
      <w:r w:rsidR="00B5297F">
        <w:instrText xml:space="preserve"> ADDIN EN.CITE.DATA </w:instrText>
      </w:r>
      <w:r w:rsidR="00B5297F">
        <w:fldChar w:fldCharType="end"/>
      </w:r>
      <w:r w:rsidR="00B5297F">
        <w:fldChar w:fldCharType="separate"/>
      </w:r>
      <w:r w:rsidR="00B5297F">
        <w:rPr>
          <w:noProof/>
        </w:rPr>
        <w:t>(Rompianesi, Hann et al. 2017)</w:t>
      </w:r>
      <w:r w:rsidR="00B5297F">
        <w:fldChar w:fldCharType="end"/>
      </w:r>
      <w:r w:rsidR="00820687">
        <w:t>.</w:t>
      </w:r>
      <w:r w:rsidR="00911B2A">
        <w:t xml:space="preserve">  </w:t>
      </w:r>
      <w:r w:rsidR="009D7B36">
        <w:t>The authors included 10 studies, but found that five were at unclear risk of bias and 5 at high risk of bias due to lack of blinding and</w:t>
      </w:r>
      <w:r w:rsidR="004908DB">
        <w:t>/or</w:t>
      </w:r>
      <w:r w:rsidR="009D7B36">
        <w:t xml:space="preserve"> choice of the reference</w:t>
      </w:r>
      <w:r w:rsidR="00891006">
        <w:t xml:space="preserve"> standard.  A commonly used reference standard</w:t>
      </w:r>
      <w:r w:rsidR="00820687">
        <w:t xml:space="preserve"> for pancreatitis</w:t>
      </w:r>
      <w:r w:rsidR="00891006">
        <w:t xml:space="preserve"> was the </w:t>
      </w:r>
      <w:r w:rsidR="004908DB">
        <w:t>consensus conference definition,</w:t>
      </w:r>
      <w:r w:rsidR="003308B8" w:rsidRPr="003308B8">
        <w:t xml:space="preserve"> </w:t>
      </w:r>
      <w:r w:rsidR="00B5297F">
        <w:fldChar w:fldCharType="begin"/>
      </w:r>
      <w:r w:rsidR="00B5297F">
        <w:instrText xml:space="preserve"> ADDIN EN.CITE &lt;EndNote&gt;&lt;Cite&gt;&lt;Author&gt;Banks&lt;/Author&gt;&lt;Year&gt;2013&lt;/Year&gt;&lt;RecNum&gt;1413&lt;/RecNum&gt;&lt;DisplayText&gt;(Banks, Bollen et al. 2013)&lt;/DisplayText&gt;&lt;record&gt;&lt;rec-number&gt;1413&lt;/rec-number&gt;&lt;foreign-keys&gt;&lt;key app="EN" db-id="0ftvff9p80fp5few5s05f5fw9rd9fefrdzer" timestamp="1505169150"&gt;1413&lt;/key&gt;&lt;/foreign-keys&gt;&lt;ref-type name="Journal Article"&gt;17&lt;/ref-type&gt;&lt;contributors&gt;&lt;authors&gt;&lt;author&gt;Banks, P. A.&lt;/author&gt;&lt;author&gt;Bollen, T. L.&lt;/author&gt;&lt;author&gt;Dervenis, C.&lt;/author&gt;&lt;author&gt;Gooszen, H. G.&lt;/author&gt;&lt;author&gt;Johnson, C. D.&lt;/author&gt;&lt;author&gt;Sarr, M. G.&lt;/author&gt;&lt;author&gt;Tsiotos, G. G.&lt;/author&gt;&lt;author&gt;Vege, S. S.&lt;/author&gt;&lt;author&gt;Acute Pancreatitis Classification Working, Group&lt;/author&gt;&lt;/authors&gt;&lt;/contributors&gt;&lt;auth-address&gt;Division of Gastroenterology, Hepatology, and Endoscopy, Harvard Medical School, Brigham and Women&amp;apos;s Hospital, Boston, Massachusetts, USA.&lt;/auth-address&gt;&lt;titles&gt;&lt;title&gt;Classification of acute pancreatitis--2012: revision of the Atlanta classification and definitions by international consensus&lt;/title&gt;&lt;secondary-title&gt;Gut&lt;/secondary-title&gt;&lt;/titles&gt;&lt;periodical&gt;&lt;full-title&gt;Gut&lt;/full-title&gt;&lt;/periodical&gt;&lt;pages&gt;102-11&lt;/pages&gt;&lt;volume&gt;62&lt;/volume&gt;&lt;number&gt;1&lt;/number&gt;&lt;keywords&gt;&lt;keyword&gt;Acute Disease&lt;/keyword&gt;&lt;keyword&gt;Disease Progression&lt;/keyword&gt;&lt;keyword&gt;Humans&lt;/keyword&gt;&lt;keyword&gt;Pancreatitis/*classification/complications/diagnosis/diagnostic imaging&lt;/keyword&gt;&lt;keyword&gt;Severity of Illness Index&lt;/keyword&gt;&lt;keyword&gt;Tomography, X-Ray Computed&lt;/keyword&gt;&lt;/keywords&gt;&lt;dates&gt;&lt;year&gt;2013&lt;/year&gt;&lt;pub-dates&gt;&lt;date&gt;Jan&lt;/date&gt;&lt;/pub-dates&gt;&lt;/dates&gt;&lt;isbn&gt;1468-3288 (Electronic)&amp;#xD;0017-5749 (Linking)&lt;/isbn&gt;&lt;accession-num&gt;23100216&lt;/accession-num&gt;&lt;urls&gt;&lt;related-urls&gt;&lt;url&gt;https://www.ncbi.nlm.nih.gov/pubmed/23100216&lt;/url&gt;&lt;/related-urls&gt;&lt;/urls&gt;&lt;electronic-resource-num&gt;10.1136/gutjnl-2012-302779&lt;/electronic-resource-num&gt;&lt;/record&gt;&lt;/Cite&gt;&lt;/EndNote&gt;</w:instrText>
      </w:r>
      <w:r w:rsidR="00B5297F">
        <w:fldChar w:fldCharType="separate"/>
      </w:r>
      <w:r w:rsidR="00B5297F">
        <w:rPr>
          <w:noProof/>
        </w:rPr>
        <w:t>(Banks, Bollen et al. 2013)</w:t>
      </w:r>
      <w:r w:rsidR="00B5297F">
        <w:fldChar w:fldCharType="end"/>
      </w:r>
      <w:r w:rsidR="004908DB">
        <w:t xml:space="preserve"> which required presence of at least 2 of 3 features</w:t>
      </w:r>
      <w:r w:rsidR="003308B8">
        <w:t>, one of which was either an amylase or lipase level more than three times the upper limit of normal</w:t>
      </w:r>
      <w:r w:rsidR="00B93BEE">
        <w:t>!</w:t>
      </w:r>
      <w:r w:rsidR="0015195D">
        <w:t xml:space="preserve">  </w:t>
      </w:r>
      <w:r w:rsidRPr="00997A7B">
        <w:t>Obviously, if you are assessing a test</w:t>
      </w:r>
      <w:r w:rsidR="00A622FB" w:rsidRPr="00997A7B">
        <w:t>’</w:t>
      </w:r>
      <w:r w:rsidRPr="00997A7B">
        <w:t>s ability to detect disease, and you de</w:t>
      </w:r>
      <w:r w:rsidR="00151371" w:rsidRPr="00997A7B">
        <w:t>fi</w:t>
      </w:r>
      <w:r w:rsidRPr="00997A7B">
        <w:t xml:space="preserve">ne disease partly by a positive test, the test is likely to look good. </w:t>
      </w:r>
      <w:r w:rsidR="0064609E" w:rsidRPr="00997A7B">
        <w:t xml:space="preserve">This does not mean that studies susceptible to incorporation bias are useless. Sometimes, in spite of the possibility of this bias, a test still does not look very good, in which case the results can be believed. </w:t>
      </w:r>
    </w:p>
    <w:p w:rsidR="0015195D" w:rsidRDefault="0015195D" w:rsidP="0072034D">
      <w:pPr>
        <w:pStyle w:val="NormalWeb"/>
      </w:pPr>
      <w:r w:rsidRPr="0015195D">
        <w:t xml:space="preserve">Sometimes the gold standard that determines disease status is review of clinical information by an expert or panel of experts.  We include with incorporation bias the failure to blind the reviewers to the results of the index test, which is also referred to as </w:t>
      </w:r>
      <w:r w:rsidRPr="0090035E">
        <w:rPr>
          <w:color w:val="008000"/>
        </w:rPr>
        <w:t>review bias</w:t>
      </w:r>
      <w:r w:rsidRPr="0015195D">
        <w:t xml:space="preserve">.  In </w:t>
      </w:r>
      <w:r>
        <w:t xml:space="preserve">Chapter 3, we mentioned a </w:t>
      </w:r>
      <w:r w:rsidRPr="0015195D">
        <w:t>study by Maisel et al</w:t>
      </w:r>
      <w:r>
        <w:t xml:space="preserve"> </w:t>
      </w:r>
      <w:r>
        <w:fldChar w:fldCharType="begin">
          <w:fldData xml:space="preserve">PEVuZE5vdGU+PENpdGU+PEF1dGhvcj5NYWlzZWw8L0F1dGhvcj48WWVhcj4yMDAyPC9ZZWFyPjxS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</w:fldData>
        </w:fldChar>
      </w:r>
      <w:r>
        <w:instrText xml:space="preserve"> ADDIN EN.CITE </w:instrText>
      </w:r>
      <w:r>
        <w:fldChar w:fldCharType="begin">
          <w:fldData xml:space="preserve">PEVuZE5vdGU+PENpdGU+PEF1dGhvcj5NYWlzZWw8L0F1dGhvcj48WWVhcj4yMDAyPC9ZZWFyPjxS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</w:fldData>
        </w:fldChar>
      </w:r>
      <w:r>
        <w:instrText xml:space="preserve"> ADDIN EN.CITE.DATA </w:instrText>
      </w:r>
      <w:r>
        <w:fldChar w:fldCharType="end"/>
      </w:r>
      <w:r>
        <w:fldChar w:fldCharType="separate"/>
      </w:r>
      <w:r>
        <w:rPr>
          <w:noProof/>
        </w:rPr>
        <w:t>(Maisel, Krishnaswamy et al. 2002)</w:t>
      </w:r>
      <w:r>
        <w:fldChar w:fldCharType="end"/>
      </w:r>
      <w:r>
        <w:t xml:space="preserve"> </w:t>
      </w:r>
      <w:r w:rsidRPr="0015195D">
        <w:t>of B-type natriuretic peptide (BNP) as a test for acute heart failure</w:t>
      </w:r>
      <w:r>
        <w:t>.  T</w:t>
      </w:r>
      <w:r w:rsidRPr="0015195D">
        <w:t>he gold standard was the consensus diagnosis of two cardiologists who were blinded to the BNP and ED diagnosis but who reviewed the patient’s chart, including medical history, ECG, follow up studies, and most significantly, chest x-ray.  The chest x-ray was not the index test that the study was designed to evaluate, but the authors incidentally reported on its ability to predict heart failure.  Since the reviewers who determined whether the patient had congestive failure were not blinded to the chest x-ray, it is not surprising that “the best clinical predictor of congestive heart failure was an increased heart size on chest roentgenogram.”</w:t>
      </w:r>
      <w:r w:rsidR="005E6542">
        <w:t xml:space="preserve">  </w:t>
      </w:r>
      <w:r w:rsidRPr="0015195D">
        <w:t>This shows only that the heart size factored highly in the reviewing cardiologists’ determination of acute heart failure</w:t>
      </w:r>
      <w:r w:rsidR="005E6542">
        <w:t>.</w:t>
      </w:r>
    </w:p>
    <w:p w:rsidR="0015195D" w:rsidRDefault="0064609E" w:rsidP="0072034D">
      <w:pPr>
        <w:pStyle w:val="NormalWeb"/>
      </w:pPr>
      <w:r w:rsidRPr="0064609E">
        <w:t>Studies of test accuracy that use the treating physician’s final diagnosis as the gold standard are subject to incorporation bias since the physician likely used the index test to help determine the final diagnosis.  Studies of the accuracy of regional wall motion abnormalities on the ED echocardiogram for acute cardiac ischemia generally accept the clinician’s diagnosis of “unstable angina” as the gold standard.</w:t>
      </w:r>
      <w:r>
        <w:t xml:space="preserve"> </w:t>
      </w:r>
      <w:r>
        <w:fldChar w:fldCharType="begin">
          <w:fldData xml:space="preserve">PEVuZE5vdGU+PENpdGU+PEF1dGhvcj5MYXU8L0F1dGhvcj48WWVhcj4yMDAxPC9ZZWFyPjxSZWNO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</w:fldData>
        </w:fldChar>
      </w:r>
      <w:r>
        <w:instrText xml:space="preserve"> ADDIN EN.CITE </w:instrText>
      </w:r>
      <w:r>
        <w:fldChar w:fldCharType="begin">
          <w:fldData xml:space="preserve">PEVuZE5vdGU+PENpdGU+PEF1dGhvcj5MYXU8L0F1dGhvcj48WWVhcj4yMDAxPC9ZZWFyPjxSZWNO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</w:fldData>
        </w:fldChar>
      </w:r>
      <w:r>
        <w:instrText xml:space="preserve"> ADDIN EN.CITE.DATA </w:instrText>
      </w:r>
      <w:r>
        <w:fldChar w:fldCharType="end"/>
      </w:r>
      <w:r>
        <w:fldChar w:fldCharType="separate"/>
      </w:r>
      <w:r>
        <w:rPr>
          <w:noProof/>
        </w:rPr>
        <w:t>(Lau, Ioannidis et al. 2001)</w:t>
      </w:r>
      <w:r>
        <w:fldChar w:fldCharType="end"/>
      </w:r>
      <w:r w:rsidRPr="0064609E">
        <w:t xml:space="preserve"> This means that the diagnostic accuracy (sensitivity and specificity) of the ED echocardiogram is overestimated since its result undoubtedly contributed to the final diagnosis of acute ischemia versus another condition.  A study of test accuracy that uses the clinician’s diagnosis as the gold standard actually answers a different question: how well does the test result predict the diagnosis of disease?  These studies are more about doctors’ understanding of the disease than about the accuracy of the test.</w:t>
      </w:r>
    </w:p>
    <w:p w:rsidR="0015195D" w:rsidRDefault="0015195D" w:rsidP="0072034D">
      <w:pPr>
        <w:pStyle w:val="NormalWeb"/>
      </w:pPr>
    </w:p>
    <w:p w:rsidR="009A3201" w:rsidRDefault="009A3201" w:rsidP="0072034D">
      <w:pPr>
        <w:pStyle w:val="NormalWeb"/>
        <w:sectPr w:rsidR="009A3201" w:rsidSect="00B81D2A">
          <w:footerReference w:type="even" r:id="rId8"/>
          <w:footerReference w:type="default" r:id="rId9"/>
          <w:pgSz w:w="12240" w:h="15840" w:code="1"/>
          <w:pgMar w:top="1440" w:right="1440" w:bottom="1296" w:left="1440" w:header="720" w:footer="720" w:gutter="0"/>
          <w:cols w:space="720"/>
          <w:noEndnote/>
          <w:printerSettings r:id="rId10"/>
        </w:sectPr>
      </w:pPr>
    </w:p>
    <w:p w:rsidR="009A3201" w:rsidRDefault="009A3201" w:rsidP="0072034D">
      <w:pPr>
        <w:pStyle w:val="NormalWeb"/>
      </w:pPr>
    </w:p>
    <w:p w:rsidR="009A3201" w:rsidRPr="0038002B" w:rsidRDefault="009A3201" w:rsidP="006D3155">
      <w:pPr>
        <w:rPr>
          <w:b/>
        </w:rPr>
      </w:pPr>
      <w:r w:rsidRPr="0015195D">
        <w:rPr>
          <w:b/>
          <w:highlight w:val="yellow"/>
        </w:rPr>
        <w:t xml:space="preserve">Table </w:t>
      </w:r>
      <w:r w:rsidR="00282BDC" w:rsidRPr="0015195D">
        <w:rPr>
          <w:b/>
          <w:highlight w:val="yellow"/>
        </w:rPr>
        <w:t>4.</w:t>
      </w:r>
      <w:r w:rsidRPr="0015195D">
        <w:rPr>
          <w:b/>
          <w:highlight w:val="yellow"/>
        </w:rPr>
        <w:t>2.</w:t>
      </w:r>
      <w:r w:rsidRPr="0038002B">
        <w:rPr>
          <w:b/>
        </w:rPr>
        <w:t xml:space="preserve"> </w:t>
      </w:r>
      <w:r w:rsidRPr="0038002B">
        <w:rPr>
          <w:b/>
          <w:sz w:val="22"/>
          <w:szCs w:val="22"/>
        </w:rPr>
        <w:t>Biases in studies of diagnostic test accuracy.</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3294"/>
        <w:gridCol w:w="1530"/>
        <w:gridCol w:w="1818"/>
        <w:gridCol w:w="72"/>
        <w:gridCol w:w="4500"/>
      </w:tblGrid>
      <w:tr w:rsidR="009A3201" w:rsidRPr="00182306" w:rsidTr="006D3155">
        <w:tc>
          <w:tcPr>
            <w:tcW w:w="2214" w:type="dxa"/>
          </w:tcPr>
          <w:p w:rsidR="009A3201" w:rsidRPr="00182306" w:rsidRDefault="009A3201" w:rsidP="006D3155">
            <w:pPr>
              <w:rPr>
                <w:b/>
                <w:sz w:val="22"/>
                <w:szCs w:val="22"/>
              </w:rPr>
            </w:pPr>
            <w:r w:rsidRPr="00182306">
              <w:rPr>
                <w:b/>
                <w:sz w:val="22"/>
                <w:szCs w:val="22"/>
              </w:rPr>
              <w:t>Bias type</w:t>
            </w:r>
          </w:p>
        </w:tc>
        <w:tc>
          <w:tcPr>
            <w:tcW w:w="3294" w:type="dxa"/>
          </w:tcPr>
          <w:p w:rsidR="009A3201" w:rsidRPr="00182306" w:rsidRDefault="009A3201" w:rsidP="006D3155">
            <w:pPr>
              <w:rPr>
                <w:b/>
                <w:sz w:val="22"/>
                <w:szCs w:val="22"/>
              </w:rPr>
            </w:pPr>
            <w:r w:rsidRPr="00182306">
              <w:rPr>
                <w:b/>
                <w:sz w:val="22"/>
                <w:szCs w:val="22"/>
              </w:rPr>
              <w:t>Definition</w:t>
            </w:r>
          </w:p>
        </w:tc>
        <w:tc>
          <w:tcPr>
            <w:tcW w:w="3348" w:type="dxa"/>
            <w:gridSpan w:val="2"/>
          </w:tcPr>
          <w:p w:rsidR="009A3201" w:rsidRPr="00182306" w:rsidRDefault="009A3201" w:rsidP="006D3155">
            <w:pPr>
              <w:rPr>
                <w:b/>
                <w:sz w:val="22"/>
                <w:szCs w:val="22"/>
              </w:rPr>
            </w:pPr>
            <w:r>
              <w:rPr>
                <w:b/>
                <w:sz w:val="22"/>
                <w:szCs w:val="22"/>
              </w:rPr>
              <w:t>Most common direction of bias</w:t>
            </w:r>
          </w:p>
        </w:tc>
        <w:tc>
          <w:tcPr>
            <w:tcW w:w="4572" w:type="dxa"/>
            <w:gridSpan w:val="2"/>
          </w:tcPr>
          <w:p w:rsidR="009A3201" w:rsidRPr="00182306" w:rsidRDefault="009A3201" w:rsidP="006D3155">
            <w:pPr>
              <w:ind w:right="72"/>
              <w:rPr>
                <w:b/>
                <w:sz w:val="22"/>
                <w:szCs w:val="22"/>
              </w:rPr>
            </w:pPr>
            <w:r>
              <w:rPr>
                <w:b/>
                <w:sz w:val="22"/>
                <w:szCs w:val="22"/>
              </w:rPr>
              <w:t>Questions to ask</w:t>
            </w:r>
          </w:p>
        </w:tc>
      </w:tr>
      <w:tr w:rsidR="009A3201" w:rsidRPr="00182306" w:rsidTr="006D3155">
        <w:tc>
          <w:tcPr>
            <w:tcW w:w="2214" w:type="dxa"/>
          </w:tcPr>
          <w:p w:rsidR="009A3201" w:rsidRPr="00182306" w:rsidRDefault="009A3201" w:rsidP="006D3155">
            <w:pPr>
              <w:rPr>
                <w:b/>
                <w:sz w:val="22"/>
                <w:szCs w:val="22"/>
              </w:rPr>
            </w:pPr>
          </w:p>
        </w:tc>
        <w:tc>
          <w:tcPr>
            <w:tcW w:w="3294" w:type="dxa"/>
          </w:tcPr>
          <w:p w:rsidR="009A3201" w:rsidRPr="00182306" w:rsidRDefault="009A3201" w:rsidP="006D3155">
            <w:pPr>
              <w:rPr>
                <w:b/>
                <w:sz w:val="22"/>
                <w:szCs w:val="22"/>
              </w:rPr>
            </w:pPr>
          </w:p>
        </w:tc>
        <w:tc>
          <w:tcPr>
            <w:tcW w:w="1530" w:type="dxa"/>
          </w:tcPr>
          <w:p w:rsidR="009A3201" w:rsidRPr="00182306" w:rsidRDefault="009A3201" w:rsidP="006D3155">
            <w:pPr>
              <w:rPr>
                <w:b/>
                <w:sz w:val="22"/>
                <w:szCs w:val="22"/>
              </w:rPr>
            </w:pPr>
            <w:r w:rsidRPr="00182306">
              <w:rPr>
                <w:b/>
                <w:sz w:val="22"/>
                <w:szCs w:val="22"/>
              </w:rPr>
              <w:t>Sensitivity is falsely…</w:t>
            </w:r>
          </w:p>
        </w:tc>
        <w:tc>
          <w:tcPr>
            <w:tcW w:w="1818" w:type="dxa"/>
          </w:tcPr>
          <w:p w:rsidR="009A3201" w:rsidRPr="00182306" w:rsidRDefault="009A3201" w:rsidP="006D3155">
            <w:pPr>
              <w:rPr>
                <w:b/>
                <w:sz w:val="22"/>
                <w:szCs w:val="22"/>
              </w:rPr>
            </w:pPr>
            <w:r w:rsidRPr="00182306">
              <w:rPr>
                <w:b/>
                <w:sz w:val="22"/>
                <w:szCs w:val="22"/>
              </w:rPr>
              <w:t>Specificity is falsely…</w:t>
            </w:r>
          </w:p>
        </w:tc>
        <w:tc>
          <w:tcPr>
            <w:tcW w:w="4572" w:type="dxa"/>
            <w:gridSpan w:val="2"/>
          </w:tcPr>
          <w:p w:rsidR="009A3201" w:rsidRDefault="009A3201" w:rsidP="006D3155">
            <w:pPr>
              <w:ind w:right="72"/>
              <w:rPr>
                <w:b/>
                <w:sz w:val="22"/>
                <w:szCs w:val="22"/>
              </w:rPr>
            </w:pPr>
          </w:p>
        </w:tc>
      </w:tr>
      <w:tr w:rsidR="009A3201" w:rsidRPr="00182306" w:rsidTr="006D3155">
        <w:tc>
          <w:tcPr>
            <w:tcW w:w="2214" w:type="dxa"/>
          </w:tcPr>
          <w:p w:rsidR="009A3201" w:rsidRPr="00182306" w:rsidRDefault="009A3201" w:rsidP="006D3155">
            <w:pPr>
              <w:rPr>
                <w:sz w:val="22"/>
                <w:szCs w:val="22"/>
              </w:rPr>
            </w:pPr>
            <w:r w:rsidRPr="00182306">
              <w:rPr>
                <w:sz w:val="22"/>
                <w:szCs w:val="22"/>
              </w:rPr>
              <w:t>Incorporation bias</w:t>
            </w:r>
          </w:p>
          <w:p w:rsidR="009A3201" w:rsidRPr="00182306" w:rsidRDefault="009A3201" w:rsidP="006D3155">
            <w:pPr>
              <w:rPr>
                <w:sz w:val="22"/>
                <w:szCs w:val="22"/>
              </w:rPr>
            </w:pPr>
            <w:r w:rsidRPr="00182306">
              <w:rPr>
                <w:sz w:val="22"/>
                <w:szCs w:val="22"/>
              </w:rPr>
              <w:t>(includes Review bias)</w:t>
            </w:r>
          </w:p>
        </w:tc>
        <w:tc>
          <w:tcPr>
            <w:tcW w:w="3294" w:type="dxa"/>
          </w:tcPr>
          <w:p w:rsidR="009A3201" w:rsidRPr="00182306" w:rsidRDefault="009A3201" w:rsidP="006D3155">
            <w:pPr>
              <w:rPr>
                <w:sz w:val="22"/>
                <w:szCs w:val="22"/>
              </w:rPr>
            </w:pPr>
            <w:r w:rsidRPr="00182306">
              <w:rPr>
                <w:sz w:val="22"/>
                <w:szCs w:val="22"/>
              </w:rPr>
              <w:t xml:space="preserve">Classification of disease status partly depends on the results of the index test.  </w:t>
            </w:r>
            <w:r>
              <w:rPr>
                <w:sz w:val="22"/>
                <w:szCs w:val="22"/>
              </w:rPr>
              <w:t>The g</w:t>
            </w:r>
            <w:r w:rsidRPr="00182306">
              <w:rPr>
                <w:sz w:val="22"/>
                <w:szCs w:val="22"/>
              </w:rPr>
              <w:t xml:space="preserve">old standard </w:t>
            </w:r>
            <w:r w:rsidRPr="00182306">
              <w:rPr>
                <w:i/>
                <w:sz w:val="22"/>
                <w:szCs w:val="22"/>
              </w:rPr>
              <w:t>incorporates</w:t>
            </w:r>
            <w:r w:rsidRPr="00182306">
              <w:rPr>
                <w:sz w:val="22"/>
                <w:szCs w:val="22"/>
              </w:rPr>
              <w:t xml:space="preserve"> the index test.  If </w:t>
            </w:r>
            <w:r>
              <w:rPr>
                <w:sz w:val="22"/>
                <w:szCs w:val="22"/>
              </w:rPr>
              <w:t xml:space="preserve">the </w:t>
            </w:r>
            <w:r w:rsidRPr="00182306">
              <w:rPr>
                <w:sz w:val="22"/>
                <w:szCs w:val="22"/>
              </w:rPr>
              <w:t>gold standard is expert clinical review, this includes failure to blind the expert(s) to the results of the index test.</w:t>
            </w:r>
          </w:p>
        </w:tc>
        <w:tc>
          <w:tcPr>
            <w:tcW w:w="1530" w:type="dxa"/>
          </w:tcPr>
          <w:p w:rsidR="009A3201" w:rsidRPr="00182306" w:rsidRDefault="007F47E9" w:rsidP="006D3155">
            <w:pPr>
              <w:rPr>
                <w:sz w:val="22"/>
                <w:szCs w:val="22"/>
              </w:rPr>
            </w:pPr>
            <w:r>
              <w:rPr>
                <w:noProof/>
              </w:rPr>
              <mc:AlternateContent>
                <mc:Choice Requires="wpg">
                  <w:drawing>
                    <wp:inline distT="0" distB="0" distL="0" distR="0">
                      <wp:extent cx="1257300" cy="685800"/>
                      <wp:effectExtent l="0" t="0" r="0" b="0"/>
                      <wp:docPr id="21" name="Canva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685800"/>
                                <a:chOff x="0" y="0"/>
                                <a:chExt cx="1257300" cy="685800"/>
                              </a:xfrm>
                            </wpg:grpSpPr>
                            <wps:wsp>
                              <wps:cNvPr id="22" name="Canvas 2"/>
                              <wps:cNvSpPr>
                                <a:spLocks noChangeAspect="1"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4"/>
                              <wps:cNvSpPr>
                                <a:spLocks noChangeArrowheads="1"/>
                              </wps:cNvSpPr>
                              <wps:spPr bwMode="auto">
                                <a:xfrm>
                                  <a:off x="502920" y="93980"/>
                                  <a:ext cx="159957" cy="574675"/>
                                </a:xfrm>
                                <a:prstGeom prst="upArrow">
                                  <a:avLst>
                                    <a:gd name="adj1" fmla="val 50000"/>
                                    <a:gd name="adj2" fmla="val 98799"/>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Canvas 2" o:spid="_x0000_s1026" style="width:99pt;height:54pt;mso-position-horizontal-relative:char;mso-position-vertical-relative:line" coordsize="12573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">
                      <v:rect id="_x0000_s1027" style="position:absolute;width:12573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gZOxQAA&#10;ANsAAAAPAAAAZHJzL2Rvd25yZXYueG1sRI/NasMwEITvgb6D2EIvoZbrQwhu5FACpaYUQpyf82Jt&#10;bVNr5Viq7bx9FAjkOMzMN8xqPZlWDNS7xrKCtygGQVxa3XCl4LD/fF2CcB5ZY2uZFFzIwTp7mq0w&#10;1XbkHQ2Fr0SAsEtRQe19l0rpypoMush2xMH7tb1BH2RfSd3jGOCmlUkcL6TBhsNCjR1tair/in+j&#10;YCy3w2n/8yW381Nu+ZyfN8XxW6mX5+njHYSnyT/C93auFSQJ3L6EHyCz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7+Bk7FAAAA2wAAAA8AAAAAAAAAAAAAAAAAlwIAAGRycy9k&#10;b3ducmV2LnhtbFBLBQYAAAAABAAEAPUAAACJAwAAAAA=&#10;" filled="f" stroked="f">
                        <o:lock v:ext="edit" aspectratio="t"/>
                      </v:re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8" type="#_x0000_t68" style="position:absolute;left:502920;top:93980;width:159957;height:5746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oN0RwQAA&#10;ANsAAAAPAAAAZHJzL2Rvd25yZXYueG1sRI/disIwFITvF3yHcATv1lSLi1ajFEHQC13/HuDQHNti&#10;c1KaqPXtjSB4OczMN8xs0ZpK3KlxpWUFg34EgjizuuRcwfm0+h2DcB5ZY2WZFDzJwWLe+Zlhou2D&#10;D3Q/+lwECLsEFRTe14mULivIoOvbmjh4F9sY9EE2udQNPgLcVHIYRX/SYMlhocCalgVl1+PNKJjo&#10;PW+c3sbjQ7xL05o2z//TSKlet02nIDy1/hv+tNdawTCG95fwA+T8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56DdEcEAAADbAAAADwAAAAAAAAAAAAAAAACXAgAAZHJzL2Rvd25y&#10;ZXYueG1sUEsFBgAAAAAEAAQA9QAAAIUDAAAAAA==&#10;" adj="5940" fillcolor="fuchsia"/>
                      <w10:anchorlock/>
                    </v:group>
                  </w:pict>
                </mc:Fallback>
              </mc:AlternateContent>
            </w:r>
          </w:p>
        </w:tc>
        <w:tc>
          <w:tcPr>
            <w:tcW w:w="1818"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0048" behindDoc="0" locked="0" layoutInCell="1" allowOverlap="1">
                      <wp:simplePos x="0" y="0"/>
                      <wp:positionH relativeFrom="column">
                        <wp:posOffset>468630</wp:posOffset>
                      </wp:positionH>
                      <wp:positionV relativeFrom="paragraph">
                        <wp:posOffset>93980</wp:posOffset>
                      </wp:positionV>
                      <wp:extent cx="160020" cy="574675"/>
                      <wp:effectExtent l="25400" t="25400" r="43180" b="3492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8" style="position:absolute;margin-left:36.9pt;margin-top:7.4pt;width:12.6pt;height:4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" fillcolor="fuchsia"/>
                  </w:pict>
                </mc:Fallback>
              </mc:AlternateContent>
            </w:r>
          </w:p>
        </w:tc>
        <w:tc>
          <w:tcPr>
            <w:tcW w:w="4572" w:type="dxa"/>
            <w:gridSpan w:val="2"/>
          </w:tcPr>
          <w:p w:rsidR="009A3201" w:rsidRPr="000244BD" w:rsidRDefault="009A3201" w:rsidP="006D3155">
            <w:pPr>
              <w:rPr>
                <w:noProof/>
                <w:sz w:val="22"/>
                <w:szCs w:val="22"/>
              </w:rPr>
            </w:pPr>
            <w:r w:rsidRPr="000244BD">
              <w:rPr>
                <w:noProof/>
                <w:sz w:val="22"/>
                <w:szCs w:val="22"/>
              </w:rPr>
              <w:t xml:space="preserve">How were patients classified into the D+ and D- groups?  If the gold standard was the result of a panel of tests, was the index test </w:t>
            </w:r>
            <w:r>
              <w:rPr>
                <w:noProof/>
                <w:sz w:val="22"/>
                <w:szCs w:val="22"/>
              </w:rPr>
              <w:t xml:space="preserve">excluded from the </w:t>
            </w:r>
            <w:r w:rsidRPr="000244BD">
              <w:rPr>
                <w:noProof/>
                <w:sz w:val="22"/>
                <w:szCs w:val="22"/>
              </w:rPr>
              <w:t>panel?  If the gold standard was an assessment of disease status by experts, were they blinded to the index test results?</w:t>
            </w:r>
          </w:p>
        </w:tc>
      </w:tr>
      <w:tr w:rsidR="009A3201" w:rsidRPr="00182306" w:rsidTr="006D3155">
        <w:trPr>
          <w:trHeight w:val="1223"/>
        </w:trPr>
        <w:tc>
          <w:tcPr>
            <w:tcW w:w="2214" w:type="dxa"/>
          </w:tcPr>
          <w:p w:rsidR="009A3201" w:rsidRPr="00182306" w:rsidRDefault="009A3201" w:rsidP="006D3155">
            <w:pPr>
              <w:rPr>
                <w:sz w:val="22"/>
                <w:szCs w:val="22"/>
              </w:rPr>
            </w:pPr>
            <w:r>
              <w:rPr>
                <w:sz w:val="22"/>
                <w:szCs w:val="22"/>
              </w:rPr>
              <w:t xml:space="preserve">Partial </w:t>
            </w:r>
            <w:r w:rsidRPr="00182306">
              <w:rPr>
                <w:sz w:val="22"/>
                <w:szCs w:val="22"/>
              </w:rPr>
              <w:t>Verification bias</w:t>
            </w:r>
          </w:p>
          <w:p w:rsidR="009A3201" w:rsidRPr="00182306" w:rsidRDefault="009A3201" w:rsidP="006D3155">
            <w:pPr>
              <w:rPr>
                <w:sz w:val="22"/>
                <w:szCs w:val="22"/>
              </w:rPr>
            </w:pPr>
            <w:r w:rsidRPr="00182306">
              <w:rPr>
                <w:sz w:val="22"/>
                <w:szCs w:val="22"/>
              </w:rPr>
              <w:t xml:space="preserve">(a.k.a. </w:t>
            </w:r>
            <w:r>
              <w:rPr>
                <w:sz w:val="22"/>
                <w:szCs w:val="22"/>
              </w:rPr>
              <w:t>V</w:t>
            </w:r>
            <w:r w:rsidRPr="00182306">
              <w:rPr>
                <w:sz w:val="22"/>
                <w:szCs w:val="22"/>
              </w:rPr>
              <w:t xml:space="preserve">erification bias, Referral bias, </w:t>
            </w:r>
            <w:r>
              <w:rPr>
                <w:sz w:val="22"/>
                <w:szCs w:val="22"/>
              </w:rPr>
              <w:t xml:space="preserve">Ascertainment Bias, </w:t>
            </w:r>
            <w:r w:rsidRPr="00182306">
              <w:rPr>
                <w:sz w:val="22"/>
                <w:szCs w:val="22"/>
              </w:rPr>
              <w:t>Work-up bias)</w:t>
            </w:r>
          </w:p>
        </w:tc>
        <w:tc>
          <w:tcPr>
            <w:tcW w:w="3294" w:type="dxa"/>
          </w:tcPr>
          <w:p w:rsidR="009A3201" w:rsidRPr="00182306" w:rsidRDefault="009A3201" w:rsidP="006D3155">
            <w:pPr>
              <w:rPr>
                <w:sz w:val="22"/>
                <w:szCs w:val="22"/>
              </w:rPr>
            </w:pPr>
            <w:r w:rsidRPr="00182306">
              <w:rPr>
                <w:sz w:val="22"/>
                <w:szCs w:val="22"/>
              </w:rPr>
              <w:t>Patients with positive index tests are more likely to get the gold standard, and only patients who get the gold standard are included in the study.</w:t>
            </w:r>
          </w:p>
        </w:tc>
        <w:tc>
          <w:tcPr>
            <w:tcW w:w="1530"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1072" behindDoc="0" locked="0" layoutInCell="1" allowOverlap="1">
                      <wp:simplePos x="0" y="0"/>
                      <wp:positionH relativeFrom="column">
                        <wp:posOffset>502920</wp:posOffset>
                      </wp:positionH>
                      <wp:positionV relativeFrom="paragraph">
                        <wp:posOffset>87630</wp:posOffset>
                      </wp:positionV>
                      <wp:extent cx="160020" cy="574675"/>
                      <wp:effectExtent l="25400" t="25400" r="43180" b="3492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68" style="position:absolute;margin-left:39.6pt;margin-top:6.9pt;width:12.6pt;height:4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" fillcolor="fuchsia"/>
                  </w:pict>
                </mc:Fallback>
              </mc:AlternateContent>
            </w:r>
          </w:p>
        </w:tc>
        <w:tc>
          <w:tcPr>
            <w:tcW w:w="1818"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4144" behindDoc="0" locked="0" layoutInCell="1" allowOverlap="1">
                      <wp:simplePos x="0" y="0"/>
                      <wp:positionH relativeFrom="column">
                        <wp:posOffset>468630</wp:posOffset>
                      </wp:positionH>
                      <wp:positionV relativeFrom="paragraph">
                        <wp:posOffset>87630</wp:posOffset>
                      </wp:positionV>
                      <wp:extent cx="142240" cy="685800"/>
                      <wp:effectExtent l="25400" t="0" r="60960" b="5080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685800"/>
                              </a:xfrm>
                              <a:prstGeom prst="downArrow">
                                <a:avLst>
                                  <a:gd name="adj1" fmla="val 50000"/>
                                  <a:gd name="adj2" fmla="val 120536"/>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36.9pt;margin-top:6.9pt;width:11.2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" fillcolor="fuchsia"/>
                  </w:pict>
                </mc:Fallback>
              </mc:AlternateContent>
            </w:r>
          </w:p>
        </w:tc>
        <w:tc>
          <w:tcPr>
            <w:tcW w:w="4572" w:type="dxa"/>
            <w:gridSpan w:val="2"/>
          </w:tcPr>
          <w:p w:rsidR="009A3201" w:rsidRPr="000244BD" w:rsidRDefault="009A3201" w:rsidP="006D3155">
            <w:pPr>
              <w:rPr>
                <w:noProof/>
                <w:sz w:val="22"/>
                <w:szCs w:val="22"/>
              </w:rPr>
            </w:pPr>
            <w:r w:rsidRPr="000244BD">
              <w:rPr>
                <w:noProof/>
                <w:sz w:val="22"/>
                <w:szCs w:val="22"/>
              </w:rPr>
              <w:t xml:space="preserve">Did inclusion in the study require application of a single gold standard test?  If so, </w:t>
            </w:r>
            <w:r>
              <w:rPr>
                <w:noProof/>
                <w:sz w:val="22"/>
                <w:szCs w:val="22"/>
              </w:rPr>
              <w:t xml:space="preserve">was the decision to apply </w:t>
            </w:r>
            <w:r w:rsidRPr="000244BD">
              <w:rPr>
                <w:noProof/>
                <w:sz w:val="22"/>
                <w:szCs w:val="22"/>
              </w:rPr>
              <w:t>that gold standard</w:t>
            </w:r>
            <w:r>
              <w:rPr>
                <w:noProof/>
                <w:sz w:val="22"/>
                <w:szCs w:val="22"/>
              </w:rPr>
              <w:t xml:space="preserve"> independent of the index test result</w:t>
            </w:r>
            <w:r w:rsidRPr="000244BD">
              <w:rPr>
                <w:noProof/>
                <w:sz w:val="22"/>
                <w:szCs w:val="22"/>
              </w:rPr>
              <w:t>?</w:t>
            </w:r>
          </w:p>
        </w:tc>
      </w:tr>
      <w:tr w:rsidR="009A3201" w:rsidRPr="00182306" w:rsidTr="006D3155">
        <w:tc>
          <w:tcPr>
            <w:tcW w:w="2214" w:type="dxa"/>
          </w:tcPr>
          <w:p w:rsidR="009A3201" w:rsidRPr="00182306" w:rsidRDefault="009A3201" w:rsidP="006D3155">
            <w:pPr>
              <w:rPr>
                <w:sz w:val="22"/>
                <w:szCs w:val="22"/>
              </w:rPr>
            </w:pPr>
            <w:r w:rsidRPr="00182306">
              <w:rPr>
                <w:sz w:val="22"/>
                <w:szCs w:val="22"/>
              </w:rPr>
              <w:t xml:space="preserve">Differential verification bias </w:t>
            </w:r>
          </w:p>
          <w:p w:rsidR="009A3201" w:rsidRPr="00182306" w:rsidRDefault="009A3201" w:rsidP="006D3155">
            <w:pPr>
              <w:rPr>
                <w:sz w:val="22"/>
                <w:szCs w:val="22"/>
              </w:rPr>
            </w:pPr>
            <w:r w:rsidRPr="00182306">
              <w:rPr>
                <w:sz w:val="22"/>
                <w:szCs w:val="22"/>
              </w:rPr>
              <w:t>(a.k.a.</w:t>
            </w:r>
            <w:r>
              <w:rPr>
                <w:sz w:val="22"/>
                <w:szCs w:val="22"/>
              </w:rPr>
              <w:t xml:space="preserve"> </w:t>
            </w:r>
            <w:r w:rsidRPr="00182306">
              <w:rPr>
                <w:sz w:val="22"/>
                <w:szCs w:val="22"/>
              </w:rPr>
              <w:t>Double gold standard bias)</w:t>
            </w:r>
          </w:p>
        </w:tc>
        <w:tc>
          <w:tcPr>
            <w:tcW w:w="3294" w:type="dxa"/>
          </w:tcPr>
          <w:p w:rsidR="009A3201" w:rsidRPr="00182306" w:rsidRDefault="009A3201" w:rsidP="006D3155">
            <w:pPr>
              <w:rPr>
                <w:sz w:val="22"/>
                <w:szCs w:val="22"/>
              </w:rPr>
            </w:pPr>
            <w:r w:rsidRPr="00182306">
              <w:rPr>
                <w:sz w:val="22"/>
                <w:szCs w:val="22"/>
              </w:rPr>
              <w:t xml:space="preserve">Patients with a positive index test </w:t>
            </w:r>
            <w:r>
              <w:rPr>
                <w:sz w:val="22"/>
                <w:szCs w:val="22"/>
              </w:rPr>
              <w:t xml:space="preserve">are more likely to </w:t>
            </w:r>
            <w:r w:rsidRPr="00182306">
              <w:rPr>
                <w:sz w:val="22"/>
                <w:szCs w:val="22"/>
              </w:rPr>
              <w:t xml:space="preserve">receive </w:t>
            </w:r>
            <w:r>
              <w:rPr>
                <w:sz w:val="22"/>
                <w:szCs w:val="22"/>
              </w:rPr>
              <w:t>an immediate,</w:t>
            </w:r>
            <w:r w:rsidRPr="00182306">
              <w:rPr>
                <w:sz w:val="22"/>
                <w:szCs w:val="22"/>
              </w:rPr>
              <w:t xml:space="preserve"> invasive gold standard, whereas patients with a negative index test</w:t>
            </w:r>
            <w:r>
              <w:rPr>
                <w:sz w:val="22"/>
                <w:szCs w:val="22"/>
              </w:rPr>
              <w:t xml:space="preserve"> are more likely to</w:t>
            </w:r>
            <w:r w:rsidRPr="00182306">
              <w:rPr>
                <w:sz w:val="22"/>
                <w:szCs w:val="22"/>
              </w:rPr>
              <w:t xml:space="preserve"> receive clinical follow-up</w:t>
            </w:r>
            <w:r>
              <w:rPr>
                <w:sz w:val="22"/>
                <w:szCs w:val="22"/>
              </w:rPr>
              <w:t xml:space="preserve"> for development of disease</w:t>
            </w:r>
            <w:r w:rsidRPr="00182306">
              <w:rPr>
                <w:sz w:val="22"/>
                <w:szCs w:val="22"/>
              </w:rPr>
              <w:t>.  Bias occurs only if there is a subgroup where the two gold standards give different answers</w:t>
            </w:r>
            <w:r>
              <w:rPr>
                <w:sz w:val="22"/>
                <w:szCs w:val="22"/>
              </w:rPr>
              <w:t>.</w:t>
            </w:r>
          </w:p>
        </w:tc>
        <w:tc>
          <w:tcPr>
            <w:tcW w:w="1530"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2096" behindDoc="0" locked="0" layoutInCell="1" allowOverlap="1">
                      <wp:simplePos x="0" y="0"/>
                      <wp:positionH relativeFrom="column">
                        <wp:posOffset>715645</wp:posOffset>
                      </wp:positionH>
                      <wp:positionV relativeFrom="paragraph">
                        <wp:posOffset>78740</wp:posOffset>
                      </wp:positionV>
                      <wp:extent cx="160020" cy="574675"/>
                      <wp:effectExtent l="25400" t="25400" r="43180" b="3492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8" style="position:absolute;margin-left:56.35pt;margin-top:6.2pt;width:12.6pt;height:4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" fillcolor="fuchsia"/>
                  </w:pict>
                </mc:Fallback>
              </mc:AlternateContent>
            </w:r>
          </w:p>
          <w:p w:rsidR="009A3201" w:rsidRPr="00182306" w:rsidRDefault="009A3201" w:rsidP="006D3155">
            <w:pPr>
              <w:rPr>
                <w:sz w:val="22"/>
                <w:szCs w:val="22"/>
              </w:rPr>
            </w:pPr>
            <w:r w:rsidRPr="00182306">
              <w:rPr>
                <w:sz w:val="22"/>
                <w:szCs w:val="22"/>
              </w:rPr>
              <w:t>For disease that can resolve spontaneously</w:t>
            </w:r>
          </w:p>
          <w:p w:rsidR="009A3201" w:rsidRPr="00182306" w:rsidRDefault="009A3201" w:rsidP="006D3155">
            <w:pPr>
              <w:rPr>
                <w:sz w:val="22"/>
                <w:szCs w:val="22"/>
              </w:rPr>
            </w:pPr>
          </w:p>
          <w:p w:rsidR="009A3201" w:rsidRPr="00182306" w:rsidRDefault="007F47E9" w:rsidP="006D3155">
            <w:pPr>
              <w:rPr>
                <w:sz w:val="22"/>
                <w:szCs w:val="22"/>
              </w:rPr>
            </w:pPr>
            <w:r>
              <w:rPr>
                <w:noProof/>
              </w:rPr>
              <mc:AlternateContent>
                <mc:Choice Requires="wps">
                  <w:drawing>
                    <wp:anchor distT="0" distB="0" distL="114300" distR="114300" simplePos="0" relativeHeight="251655168" behindDoc="0" locked="0" layoutInCell="1" allowOverlap="1">
                      <wp:simplePos x="0" y="0"/>
                      <wp:positionH relativeFrom="column">
                        <wp:posOffset>617220</wp:posOffset>
                      </wp:positionH>
                      <wp:positionV relativeFrom="paragraph">
                        <wp:posOffset>426085</wp:posOffset>
                      </wp:positionV>
                      <wp:extent cx="160020" cy="625475"/>
                      <wp:effectExtent l="25400" t="0" r="43180" b="60325"/>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625475"/>
                              </a:xfrm>
                              <a:prstGeom prst="upArrow">
                                <a:avLst>
                                  <a:gd name="adj1" fmla="val 50000"/>
                                  <a:gd name="adj2" fmla="val 97718"/>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68" style="position:absolute;margin-left:48.6pt;margin-top:33.55pt;width:12.6pt;height:49.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" fillcolor="fuchsia"/>
                  </w:pict>
                </mc:Fallback>
              </mc:AlternateContent>
            </w:r>
            <w:r w:rsidR="009A3201" w:rsidRPr="00182306">
              <w:rPr>
                <w:sz w:val="22"/>
                <w:szCs w:val="22"/>
              </w:rPr>
              <w:t xml:space="preserve">For disease that </w:t>
            </w:r>
            <w:r w:rsidR="009A3201">
              <w:rPr>
                <w:sz w:val="22"/>
                <w:szCs w:val="22"/>
              </w:rPr>
              <w:t xml:space="preserve">only </w:t>
            </w:r>
            <w:r w:rsidR="009A3201" w:rsidRPr="00182306">
              <w:rPr>
                <w:sz w:val="22"/>
                <w:szCs w:val="22"/>
              </w:rPr>
              <w:t>becomes detecta</w:t>
            </w:r>
            <w:r w:rsidR="009A3201">
              <w:rPr>
                <w:sz w:val="22"/>
                <w:szCs w:val="22"/>
              </w:rPr>
              <w:t>ble during the follow-up period</w:t>
            </w:r>
          </w:p>
          <w:p w:rsidR="009A3201" w:rsidRPr="00182306" w:rsidRDefault="009A3201" w:rsidP="006D3155">
            <w:pPr>
              <w:rPr>
                <w:sz w:val="22"/>
                <w:szCs w:val="22"/>
              </w:rPr>
            </w:pPr>
          </w:p>
        </w:tc>
        <w:tc>
          <w:tcPr>
            <w:tcW w:w="1818"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760730</wp:posOffset>
                      </wp:positionH>
                      <wp:positionV relativeFrom="paragraph">
                        <wp:posOffset>1360170</wp:posOffset>
                      </wp:positionV>
                      <wp:extent cx="160020" cy="625475"/>
                      <wp:effectExtent l="25400" t="0" r="43180" b="6032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625475"/>
                              </a:xfrm>
                              <a:prstGeom prst="upArrow">
                                <a:avLst>
                                  <a:gd name="adj1" fmla="val 50000"/>
                                  <a:gd name="adj2" fmla="val 97718"/>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8" style="position:absolute;margin-left:59.9pt;margin-top:107.1pt;width:12.6pt;height:49.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" fillcolor="fuchsia"/>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849630</wp:posOffset>
                      </wp:positionH>
                      <wp:positionV relativeFrom="paragraph">
                        <wp:posOffset>57150</wp:posOffset>
                      </wp:positionV>
                      <wp:extent cx="160020" cy="574675"/>
                      <wp:effectExtent l="25400" t="25400" r="43180" b="3492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68" style="position:absolute;margin-left:66.9pt;margin-top:4.5pt;width:12.6pt;height:4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" fillcolor="fuchsia"/>
                  </w:pict>
                </mc:Fallback>
              </mc:AlternateContent>
            </w:r>
          </w:p>
        </w:tc>
        <w:tc>
          <w:tcPr>
            <w:tcW w:w="4572" w:type="dxa"/>
            <w:gridSpan w:val="2"/>
          </w:tcPr>
          <w:p w:rsidR="009A3201" w:rsidRPr="000244BD" w:rsidRDefault="009A3201" w:rsidP="006D3155">
            <w:pPr>
              <w:rPr>
                <w:noProof/>
                <w:sz w:val="22"/>
                <w:szCs w:val="22"/>
              </w:rPr>
            </w:pPr>
            <w:r w:rsidRPr="000244BD">
              <w:rPr>
                <w:noProof/>
                <w:sz w:val="22"/>
                <w:szCs w:val="22"/>
              </w:rPr>
              <w:t>Was an immediate gold standard applied preferentially to patients with a positive index test and clinical follow-up applied preferentially to patients with a negative index test?  If so,</w:t>
            </w:r>
            <w:r>
              <w:rPr>
                <w:noProof/>
                <w:sz w:val="22"/>
                <w:szCs w:val="22"/>
              </w:rPr>
              <w:t xml:space="preserve"> will the clinical follow up give the same answer as the immediate gold standard?  (For example, no patients would be positive on the immediate test but negative on clinical follow up because of spontaneous resolution of the disease.)</w:t>
            </w:r>
          </w:p>
        </w:tc>
      </w:tr>
      <w:tr w:rsidR="009A3201" w:rsidRPr="00182306" w:rsidTr="006D3155">
        <w:trPr>
          <w:trHeight w:val="2492"/>
        </w:trPr>
        <w:tc>
          <w:tcPr>
            <w:tcW w:w="2214" w:type="dxa"/>
          </w:tcPr>
          <w:p w:rsidR="009A3201" w:rsidRPr="00182306" w:rsidRDefault="009A3201" w:rsidP="006D3155">
            <w:pPr>
              <w:rPr>
                <w:sz w:val="22"/>
                <w:szCs w:val="22"/>
              </w:rPr>
            </w:pPr>
            <w:r w:rsidRPr="00182306">
              <w:rPr>
                <w:sz w:val="22"/>
                <w:szCs w:val="22"/>
              </w:rPr>
              <w:lastRenderedPageBreak/>
              <w:t>Imperfe</w:t>
            </w:r>
            <w:r>
              <w:rPr>
                <w:sz w:val="22"/>
                <w:szCs w:val="22"/>
              </w:rPr>
              <w:t>ct gold s</w:t>
            </w:r>
            <w:r w:rsidRPr="00182306">
              <w:rPr>
                <w:sz w:val="22"/>
                <w:szCs w:val="22"/>
              </w:rPr>
              <w:t>tandard bias</w:t>
            </w:r>
          </w:p>
          <w:p w:rsidR="009A3201" w:rsidRPr="00182306" w:rsidRDefault="009A3201" w:rsidP="006D3155">
            <w:pPr>
              <w:rPr>
                <w:sz w:val="22"/>
                <w:szCs w:val="22"/>
              </w:rPr>
            </w:pPr>
            <w:r w:rsidRPr="00182306">
              <w:rPr>
                <w:sz w:val="22"/>
                <w:szCs w:val="22"/>
              </w:rPr>
              <w:t>(a.k.a. Copper standard bias)</w:t>
            </w:r>
          </w:p>
        </w:tc>
        <w:tc>
          <w:tcPr>
            <w:tcW w:w="3294" w:type="dxa"/>
          </w:tcPr>
          <w:p w:rsidR="009A3201" w:rsidRPr="00182306" w:rsidRDefault="009A3201" w:rsidP="006D3155">
            <w:pPr>
              <w:rPr>
                <w:sz w:val="22"/>
                <w:szCs w:val="22"/>
              </w:rPr>
            </w:pPr>
            <w:r w:rsidRPr="00182306">
              <w:rPr>
                <w:sz w:val="22"/>
                <w:szCs w:val="22"/>
              </w:rPr>
              <w:t xml:space="preserve">The standard which determines a patient’s “true” disease status actually misclassifies some patients.  </w:t>
            </w:r>
          </w:p>
        </w:tc>
        <w:tc>
          <w:tcPr>
            <w:tcW w:w="1530" w:type="dxa"/>
          </w:tcPr>
          <w:p w:rsidR="009A3201" w:rsidRPr="00182306" w:rsidRDefault="007F47E9" w:rsidP="006D3155">
            <w:pPr>
              <w:rPr>
                <w:noProof/>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335915</wp:posOffset>
                      </wp:positionV>
                      <wp:extent cx="160020" cy="574675"/>
                      <wp:effectExtent l="25400" t="25400" r="43180" b="349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8" style="position:absolute;margin-left:57.6pt;margin-top:26.45pt;width:12.6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" fillcolor="fuchsia"/>
                  </w:pict>
                </mc:Fallback>
              </mc:AlternateContent>
            </w:r>
            <w:r w:rsidR="009A3201">
              <w:rPr>
                <w:noProof/>
                <w:sz w:val="22"/>
                <w:szCs w:val="22"/>
              </w:rPr>
              <w:t xml:space="preserve">If errors on the index test and copper standard are correlated (conditional on true disease status). </w:t>
            </w:r>
          </w:p>
          <w:p w:rsidR="009A3201" w:rsidRDefault="009A3201" w:rsidP="006D3155">
            <w:pPr>
              <w:rPr>
                <w:noProof/>
                <w:sz w:val="22"/>
                <w:szCs w:val="22"/>
              </w:rPr>
            </w:pPr>
          </w:p>
          <w:p w:rsidR="009A3201" w:rsidRDefault="009A3201" w:rsidP="006D3155">
            <w:pPr>
              <w:rPr>
                <w:noProof/>
                <w:sz w:val="22"/>
                <w:szCs w:val="22"/>
              </w:rPr>
            </w:pPr>
          </w:p>
          <w:p w:rsidR="009A3201" w:rsidRPr="00182306" w:rsidRDefault="007F47E9" w:rsidP="006D3155">
            <w:pPr>
              <w:rPr>
                <w:noProof/>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734695</wp:posOffset>
                      </wp:positionH>
                      <wp:positionV relativeFrom="paragraph">
                        <wp:posOffset>452755</wp:posOffset>
                      </wp:positionV>
                      <wp:extent cx="160020" cy="625475"/>
                      <wp:effectExtent l="25400" t="0" r="43180" b="6032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625475"/>
                              </a:xfrm>
                              <a:prstGeom prst="upArrow">
                                <a:avLst>
                                  <a:gd name="adj1" fmla="val 50000"/>
                                  <a:gd name="adj2" fmla="val 97718"/>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8" style="position:absolute;margin-left:57.85pt;margin-top:35.65pt;width:12.6pt;height:49.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" fillcolor="fuchsia"/>
                  </w:pict>
                </mc:Fallback>
              </mc:AlternateContent>
            </w:r>
            <w:r w:rsidR="009A3201">
              <w:rPr>
                <w:noProof/>
                <w:sz w:val="22"/>
                <w:szCs w:val="22"/>
              </w:rPr>
              <w:t>If errors on the index</w:t>
            </w:r>
            <w:r w:rsidR="009A3201" w:rsidRPr="00182306">
              <w:rPr>
                <w:noProof/>
                <w:sz w:val="22"/>
                <w:szCs w:val="22"/>
              </w:rPr>
              <w:t xml:space="preserve"> test and the gold standard are independent (conditional on true disease </w:t>
            </w:r>
            <w:r>
              <w:rPr>
                <w:noProof/>
              </w:rPr>
              <mc:AlternateContent>
                <mc:Choice Requires="wps">
                  <w:drawing>
                    <wp:anchor distT="0" distB="0" distL="114300" distR="114300" simplePos="0" relativeHeight="251661312" behindDoc="0" locked="0" layoutInCell="1" allowOverlap="1">
                      <wp:simplePos x="0" y="0"/>
                      <wp:positionH relativeFrom="column">
                        <wp:posOffset>1763395</wp:posOffset>
                      </wp:positionH>
                      <wp:positionV relativeFrom="paragraph">
                        <wp:posOffset>452755</wp:posOffset>
                      </wp:positionV>
                      <wp:extent cx="160020" cy="625475"/>
                      <wp:effectExtent l="25400" t="0" r="43180" b="6032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625475"/>
                              </a:xfrm>
                              <a:prstGeom prst="upArrow">
                                <a:avLst>
                                  <a:gd name="adj1" fmla="val 50000"/>
                                  <a:gd name="adj2" fmla="val 97718"/>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8" style="position:absolute;margin-left:138.85pt;margin-top:35.65pt;width:12.6pt;height:49.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" fillcolor="fuchsia"/>
                  </w:pict>
                </mc:Fallback>
              </mc:AlternateContent>
            </w:r>
            <w:r w:rsidR="009A3201" w:rsidRPr="00182306">
              <w:rPr>
                <w:noProof/>
                <w:sz w:val="22"/>
                <w:szCs w:val="22"/>
              </w:rPr>
              <w:t>status).</w:t>
            </w:r>
          </w:p>
        </w:tc>
        <w:tc>
          <w:tcPr>
            <w:tcW w:w="1890" w:type="dxa"/>
            <w:gridSpan w:val="2"/>
          </w:tcPr>
          <w:p w:rsidR="009A3201" w:rsidRDefault="009A3201" w:rsidP="006D3155">
            <w:pPr>
              <w:rPr>
                <w:noProof/>
                <w:sz w:val="22"/>
                <w:szCs w:val="22"/>
              </w:rPr>
            </w:pPr>
          </w:p>
          <w:p w:rsidR="009A3201" w:rsidRDefault="007F47E9" w:rsidP="006D3155">
            <w:pPr>
              <w:rPr>
                <w:noProof/>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723265</wp:posOffset>
                      </wp:positionH>
                      <wp:positionV relativeFrom="paragraph">
                        <wp:posOffset>130175</wp:posOffset>
                      </wp:positionV>
                      <wp:extent cx="160020" cy="574675"/>
                      <wp:effectExtent l="25400" t="25400" r="43180" b="3492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68" style="position:absolute;margin-left:56.95pt;margin-top:10.25pt;width:12.6pt;height: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" fillcolor="fuchsia"/>
                  </w:pict>
                </mc:Fallback>
              </mc:AlternateContent>
            </w: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Default="009A3201" w:rsidP="006D3155">
            <w:pPr>
              <w:rPr>
                <w:noProof/>
                <w:sz w:val="22"/>
                <w:szCs w:val="22"/>
              </w:rPr>
            </w:pPr>
          </w:p>
          <w:p w:rsidR="009A3201" w:rsidRPr="00182306" w:rsidRDefault="009A3201" w:rsidP="006D3155">
            <w:pPr>
              <w:rPr>
                <w:noProof/>
                <w:sz w:val="22"/>
                <w:szCs w:val="22"/>
              </w:rPr>
            </w:pPr>
          </w:p>
        </w:tc>
        <w:tc>
          <w:tcPr>
            <w:tcW w:w="4500" w:type="dxa"/>
          </w:tcPr>
          <w:p w:rsidR="009A3201" w:rsidRPr="000244BD" w:rsidRDefault="009A3201" w:rsidP="006D3155">
            <w:pPr>
              <w:rPr>
                <w:noProof/>
                <w:sz w:val="22"/>
                <w:szCs w:val="22"/>
              </w:rPr>
            </w:pPr>
            <w:r>
              <w:rPr>
                <w:noProof/>
                <w:sz w:val="22"/>
                <w:szCs w:val="22"/>
              </w:rPr>
              <w:t>Does</w:t>
            </w:r>
            <w:r w:rsidRPr="000244BD">
              <w:rPr>
                <w:noProof/>
                <w:sz w:val="22"/>
                <w:szCs w:val="22"/>
              </w:rPr>
              <w:t xml:space="preserve"> the gold standard </w:t>
            </w:r>
            <w:r>
              <w:rPr>
                <w:noProof/>
                <w:sz w:val="22"/>
                <w:szCs w:val="22"/>
              </w:rPr>
              <w:t>always</w:t>
            </w:r>
            <w:r w:rsidRPr="000244BD">
              <w:rPr>
                <w:noProof/>
                <w:sz w:val="22"/>
                <w:szCs w:val="22"/>
              </w:rPr>
              <w:t xml:space="preserve"> correctly classify the target condition?</w:t>
            </w:r>
          </w:p>
        </w:tc>
      </w:tr>
      <w:tr w:rsidR="009A3201" w:rsidRPr="00182306" w:rsidTr="006D3155">
        <w:trPr>
          <w:trHeight w:val="2492"/>
        </w:trPr>
        <w:tc>
          <w:tcPr>
            <w:tcW w:w="2214" w:type="dxa"/>
          </w:tcPr>
          <w:p w:rsidR="009A3201" w:rsidRDefault="009A3201" w:rsidP="006D3155">
            <w:pPr>
              <w:rPr>
                <w:sz w:val="22"/>
                <w:szCs w:val="22"/>
              </w:rPr>
            </w:pPr>
            <w:r w:rsidRPr="00182306">
              <w:rPr>
                <w:sz w:val="22"/>
                <w:szCs w:val="22"/>
              </w:rPr>
              <w:t>Spectrum bias</w:t>
            </w:r>
          </w:p>
          <w:p w:rsidR="009A3201" w:rsidRDefault="009A3201" w:rsidP="006D3155">
            <w:pPr>
              <w:rPr>
                <w:sz w:val="22"/>
                <w:szCs w:val="22"/>
              </w:rPr>
            </w:pPr>
          </w:p>
          <w:p w:rsidR="009A3201" w:rsidRDefault="009A3201" w:rsidP="006D3155">
            <w:pPr>
              <w:rPr>
                <w:sz w:val="22"/>
                <w:szCs w:val="22"/>
              </w:rPr>
            </w:pPr>
          </w:p>
          <w:p w:rsidR="009A3201" w:rsidRDefault="009A3201" w:rsidP="006D3155">
            <w:pPr>
              <w:rPr>
                <w:sz w:val="22"/>
                <w:szCs w:val="22"/>
              </w:rPr>
            </w:pPr>
            <w:r>
              <w:rPr>
                <w:sz w:val="22"/>
                <w:szCs w:val="22"/>
              </w:rPr>
              <w:t>Disease and Non-disease</w:t>
            </w:r>
          </w:p>
          <w:p w:rsidR="009A3201" w:rsidRPr="00182306" w:rsidRDefault="009A3201" w:rsidP="006D3155">
            <w:pPr>
              <w:rPr>
                <w:sz w:val="22"/>
                <w:szCs w:val="22"/>
              </w:rPr>
            </w:pPr>
          </w:p>
        </w:tc>
        <w:tc>
          <w:tcPr>
            <w:tcW w:w="3294" w:type="dxa"/>
          </w:tcPr>
          <w:p w:rsidR="009A3201" w:rsidRPr="00182306" w:rsidRDefault="009A3201" w:rsidP="006D3155">
            <w:pPr>
              <w:rPr>
                <w:sz w:val="22"/>
                <w:szCs w:val="22"/>
              </w:rPr>
            </w:pPr>
            <w:r w:rsidRPr="00182306">
              <w:rPr>
                <w:sz w:val="22"/>
                <w:szCs w:val="22"/>
              </w:rPr>
              <w:t>Spectrum of disease and non-disease differs from clinical practice.  Sensitivity depends on spectrum of disease. Specificity depends on spectrum of non-disease or of diseases that might mimic the disease of interest.</w:t>
            </w:r>
          </w:p>
        </w:tc>
        <w:tc>
          <w:tcPr>
            <w:tcW w:w="1530"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388620</wp:posOffset>
                      </wp:positionH>
                      <wp:positionV relativeFrom="paragraph">
                        <wp:posOffset>1136650</wp:posOffset>
                      </wp:positionV>
                      <wp:extent cx="228600" cy="457200"/>
                      <wp:effectExtent l="25400" t="25400" r="25400" b="254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upArrow">
                                <a:avLst>
                                  <a:gd name="adj1" fmla="val 50000"/>
                                  <a:gd name="adj2" fmla="val 50000"/>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8" style="position:absolute;margin-left:30.6pt;margin-top:89.5pt;width:1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" fillcolor="fuchsia"/>
                  </w:pict>
                </mc:Fallback>
              </mc:AlternateContent>
            </w:r>
            <w:r w:rsidR="009A3201" w:rsidRPr="00182306">
              <w:rPr>
                <w:sz w:val="22"/>
                <w:szCs w:val="22"/>
              </w:rPr>
              <w:t xml:space="preserve">When disease is skewed towards higher severity than in clinical practice –“sickest of the sick.” </w:t>
            </w:r>
          </w:p>
        </w:tc>
        <w:tc>
          <w:tcPr>
            <w:tcW w:w="1818" w:type="dxa"/>
          </w:tcPr>
          <w:p w:rsidR="009A3201" w:rsidRPr="00182306" w:rsidRDefault="007F47E9" w:rsidP="006D3155">
            <w:pPr>
              <w:rPr>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363855</wp:posOffset>
                      </wp:positionH>
                      <wp:positionV relativeFrom="paragraph">
                        <wp:posOffset>929005</wp:posOffset>
                      </wp:positionV>
                      <wp:extent cx="160020" cy="574675"/>
                      <wp:effectExtent l="25400" t="25400" r="43180" b="3492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68" style="position:absolute;margin-left:28.65pt;margin-top:73.15pt;width:12.6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" fillcolor="fuchsia"/>
                  </w:pict>
                </mc:Fallback>
              </mc:AlternateContent>
            </w:r>
            <w:r w:rsidR="009A3201" w:rsidRPr="00182306">
              <w:rPr>
                <w:sz w:val="22"/>
                <w:szCs w:val="22"/>
              </w:rPr>
              <w:t>When non-disease is skewed towards greater health – “wellest of the well.”</w:t>
            </w:r>
          </w:p>
        </w:tc>
        <w:tc>
          <w:tcPr>
            <w:tcW w:w="4572" w:type="dxa"/>
            <w:gridSpan w:val="2"/>
          </w:tcPr>
          <w:p w:rsidR="009A3201" w:rsidRDefault="009A3201" w:rsidP="006D3155">
            <w:pPr>
              <w:rPr>
                <w:noProof/>
                <w:sz w:val="22"/>
                <w:szCs w:val="22"/>
              </w:rPr>
            </w:pPr>
            <w:r>
              <w:rPr>
                <w:noProof/>
                <w:sz w:val="22"/>
                <w:szCs w:val="22"/>
              </w:rPr>
              <w:t>Were the D+ and D- groups sampled separately?  If so,</w:t>
            </w:r>
          </w:p>
          <w:p w:rsidR="009A3201" w:rsidRDefault="009A3201" w:rsidP="006D3155">
            <w:pPr>
              <w:rPr>
                <w:noProof/>
                <w:sz w:val="22"/>
                <w:szCs w:val="22"/>
              </w:rPr>
            </w:pPr>
          </w:p>
          <w:p w:rsidR="009A3201" w:rsidRDefault="009A3201" w:rsidP="006D3155">
            <w:pPr>
              <w:rPr>
                <w:noProof/>
                <w:sz w:val="22"/>
                <w:szCs w:val="22"/>
              </w:rPr>
            </w:pPr>
            <w:r>
              <w:rPr>
                <w:noProof/>
                <w:sz w:val="22"/>
                <w:szCs w:val="22"/>
              </w:rPr>
              <w:t>a) W</w:t>
            </w:r>
            <w:r w:rsidRPr="000244BD">
              <w:rPr>
                <w:noProof/>
                <w:sz w:val="22"/>
                <w:szCs w:val="22"/>
              </w:rPr>
              <w:t>as the spectrum of disease appropriate</w:t>
            </w:r>
            <w:r>
              <w:rPr>
                <w:noProof/>
                <w:sz w:val="22"/>
                <w:szCs w:val="22"/>
              </w:rPr>
              <w:t xml:space="preserve">? Were </w:t>
            </w:r>
            <w:r w:rsidRPr="000244BD">
              <w:rPr>
                <w:noProof/>
                <w:sz w:val="22"/>
                <w:szCs w:val="22"/>
              </w:rPr>
              <w:t xml:space="preserve">clinically mild cases of disease </w:t>
            </w:r>
            <w:r>
              <w:rPr>
                <w:noProof/>
                <w:sz w:val="22"/>
                <w:szCs w:val="22"/>
              </w:rPr>
              <w:t>included in the D+ group?</w:t>
            </w:r>
          </w:p>
          <w:p w:rsidR="009A3201" w:rsidRDefault="009A3201" w:rsidP="006D3155">
            <w:pPr>
              <w:rPr>
                <w:noProof/>
                <w:sz w:val="22"/>
                <w:szCs w:val="22"/>
              </w:rPr>
            </w:pPr>
          </w:p>
          <w:p w:rsidR="009A3201" w:rsidRPr="00E04916" w:rsidRDefault="009A3201" w:rsidP="006D3155">
            <w:pPr>
              <w:rPr>
                <w:noProof/>
                <w:sz w:val="22"/>
                <w:szCs w:val="22"/>
              </w:rPr>
            </w:pPr>
            <w:r>
              <w:rPr>
                <w:noProof/>
                <w:sz w:val="22"/>
                <w:szCs w:val="22"/>
              </w:rPr>
              <w:t>b) W</w:t>
            </w:r>
            <w:r w:rsidRPr="00E04916">
              <w:rPr>
                <w:noProof/>
                <w:sz w:val="22"/>
                <w:szCs w:val="22"/>
              </w:rPr>
              <w:t>as the spectrum of non-disease appropriate</w:t>
            </w:r>
            <w:r>
              <w:rPr>
                <w:noProof/>
                <w:sz w:val="22"/>
                <w:szCs w:val="22"/>
              </w:rPr>
              <w:t>?</w:t>
            </w:r>
            <w:r w:rsidRPr="00E04916">
              <w:rPr>
                <w:noProof/>
                <w:sz w:val="22"/>
                <w:szCs w:val="22"/>
              </w:rPr>
              <w:t xml:space="preserve"> </w:t>
            </w:r>
            <w:r>
              <w:rPr>
                <w:noProof/>
                <w:sz w:val="22"/>
                <w:szCs w:val="22"/>
              </w:rPr>
              <w:t>Did t</w:t>
            </w:r>
            <w:r w:rsidRPr="00E04916">
              <w:rPr>
                <w:noProof/>
                <w:sz w:val="22"/>
                <w:szCs w:val="22"/>
              </w:rPr>
              <w:t xml:space="preserve">he D- group </w:t>
            </w:r>
            <w:r>
              <w:rPr>
                <w:noProof/>
                <w:sz w:val="22"/>
                <w:szCs w:val="22"/>
              </w:rPr>
              <w:t>include an appropriately heterogeneous group of individuals who might realistically be suspected of having the target condition?</w:t>
            </w:r>
          </w:p>
        </w:tc>
      </w:tr>
      <w:tr w:rsidR="009A3201" w:rsidRPr="00182306" w:rsidTr="006D3155">
        <w:trPr>
          <w:trHeight w:val="2492"/>
        </w:trPr>
        <w:tc>
          <w:tcPr>
            <w:tcW w:w="2214" w:type="dxa"/>
          </w:tcPr>
          <w:p w:rsidR="009A3201" w:rsidRDefault="009A3201" w:rsidP="006D3155">
            <w:pPr>
              <w:rPr>
                <w:sz w:val="22"/>
                <w:szCs w:val="22"/>
              </w:rPr>
            </w:pPr>
            <w:r>
              <w:rPr>
                <w:sz w:val="22"/>
                <w:szCs w:val="22"/>
              </w:rPr>
              <w:lastRenderedPageBreak/>
              <w:t>Spectrum Bias</w:t>
            </w:r>
          </w:p>
          <w:p w:rsidR="009A3201" w:rsidRDefault="009A3201" w:rsidP="006D3155">
            <w:pPr>
              <w:rPr>
                <w:sz w:val="22"/>
                <w:szCs w:val="22"/>
              </w:rPr>
            </w:pPr>
          </w:p>
          <w:p w:rsidR="009A3201" w:rsidRPr="00182306" w:rsidRDefault="009A3201" w:rsidP="006D3155">
            <w:pPr>
              <w:rPr>
                <w:sz w:val="22"/>
                <w:szCs w:val="22"/>
              </w:rPr>
            </w:pPr>
            <w:r>
              <w:rPr>
                <w:sz w:val="22"/>
                <w:szCs w:val="22"/>
              </w:rPr>
              <w:t>Test Result (Exclusion of ambiguous test results)</w:t>
            </w:r>
          </w:p>
        </w:tc>
        <w:tc>
          <w:tcPr>
            <w:tcW w:w="3294" w:type="dxa"/>
          </w:tcPr>
          <w:p w:rsidR="009A3201" w:rsidRPr="00182306" w:rsidRDefault="009A3201" w:rsidP="006D3155">
            <w:pPr>
              <w:rPr>
                <w:sz w:val="22"/>
                <w:szCs w:val="22"/>
              </w:rPr>
            </w:pPr>
            <w:r>
              <w:rPr>
                <w:sz w:val="22"/>
                <w:szCs w:val="22"/>
              </w:rPr>
              <w:t>Patients with ambiguous or intermediate test results are excluded.</w:t>
            </w:r>
          </w:p>
        </w:tc>
        <w:tc>
          <w:tcPr>
            <w:tcW w:w="1530" w:type="dxa"/>
          </w:tcPr>
          <w:p w:rsidR="009A3201" w:rsidRDefault="007F47E9" w:rsidP="006D3155">
            <w:pPr>
              <w:rPr>
                <w:noProof/>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548640</wp:posOffset>
                      </wp:positionH>
                      <wp:positionV relativeFrom="paragraph">
                        <wp:posOffset>1433830</wp:posOffset>
                      </wp:positionV>
                      <wp:extent cx="228600" cy="457200"/>
                      <wp:effectExtent l="25400" t="25400" r="25400" b="2540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upArrow">
                                <a:avLst>
                                  <a:gd name="adj1" fmla="val 50000"/>
                                  <a:gd name="adj2" fmla="val 50000"/>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8" style="position:absolute;margin-left:43.2pt;margin-top:112.9pt;width:1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" fillcolor="fuchsia"/>
                  </w:pict>
                </mc:Fallback>
              </mc:AlternateContent>
            </w:r>
            <w:r w:rsidR="009A3201">
              <w:rPr>
                <w:noProof/>
                <w:sz w:val="22"/>
                <w:szCs w:val="22"/>
              </w:rPr>
              <w:t>Excluded patients with disease were more likely than those included to have been called falsely negative.</w:t>
            </w:r>
          </w:p>
          <w:p w:rsidR="009A3201" w:rsidRDefault="009A3201" w:rsidP="006D3155">
            <w:pPr>
              <w:rPr>
                <w:noProof/>
                <w:sz w:val="22"/>
                <w:szCs w:val="22"/>
              </w:rPr>
            </w:pPr>
          </w:p>
          <w:p w:rsidR="009A3201" w:rsidRDefault="009A3201" w:rsidP="006D3155">
            <w:pPr>
              <w:rPr>
                <w:noProof/>
                <w:sz w:val="22"/>
                <w:szCs w:val="22"/>
              </w:rPr>
            </w:pPr>
          </w:p>
          <w:p w:rsidR="009A3201" w:rsidRPr="00182306" w:rsidRDefault="009A3201" w:rsidP="006D3155">
            <w:pPr>
              <w:rPr>
                <w:noProof/>
                <w:sz w:val="22"/>
                <w:szCs w:val="22"/>
              </w:rPr>
            </w:pPr>
          </w:p>
        </w:tc>
        <w:tc>
          <w:tcPr>
            <w:tcW w:w="1818" w:type="dxa"/>
          </w:tcPr>
          <w:p w:rsidR="009A3201" w:rsidRPr="00182306" w:rsidRDefault="007F47E9" w:rsidP="006D3155">
            <w:pPr>
              <w:rPr>
                <w:noProof/>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491490</wp:posOffset>
                      </wp:positionH>
                      <wp:positionV relativeFrom="paragraph">
                        <wp:posOffset>1319530</wp:posOffset>
                      </wp:positionV>
                      <wp:extent cx="160020" cy="574675"/>
                      <wp:effectExtent l="25400" t="25400" r="43180" b="349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74675"/>
                              </a:xfrm>
                              <a:prstGeom prst="upArrow">
                                <a:avLst>
                                  <a:gd name="adj1" fmla="val 50000"/>
                                  <a:gd name="adj2" fmla="val 89782"/>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8" style="position:absolute;margin-left:38.7pt;margin-top:103.9pt;width:12.6pt;height:4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" fillcolor="fuchsia"/>
                  </w:pict>
                </mc:Fallback>
              </mc:AlternateContent>
            </w:r>
            <w:r w:rsidR="009A3201">
              <w:rPr>
                <w:noProof/>
                <w:sz w:val="22"/>
                <w:szCs w:val="22"/>
              </w:rPr>
              <w:t>Excluded patients without disease were more likely than thos included to have been called falsely positive.</w:t>
            </w:r>
          </w:p>
        </w:tc>
        <w:tc>
          <w:tcPr>
            <w:tcW w:w="4572" w:type="dxa"/>
            <w:gridSpan w:val="2"/>
          </w:tcPr>
          <w:p w:rsidR="009A3201" w:rsidRPr="00E04916" w:rsidRDefault="009A3201" w:rsidP="006D3155">
            <w:pPr>
              <w:rPr>
                <w:noProof/>
                <w:sz w:val="22"/>
                <w:szCs w:val="22"/>
              </w:rPr>
            </w:pPr>
            <w:r w:rsidRPr="00E04916">
              <w:rPr>
                <w:noProof/>
                <w:sz w:val="22"/>
                <w:szCs w:val="22"/>
              </w:rPr>
              <w:t xml:space="preserve">Were </w:t>
            </w:r>
            <w:r>
              <w:rPr>
                <w:noProof/>
                <w:sz w:val="22"/>
                <w:szCs w:val="22"/>
              </w:rPr>
              <w:t xml:space="preserve">patients with </w:t>
            </w:r>
            <w:r w:rsidRPr="00E04916">
              <w:rPr>
                <w:noProof/>
                <w:sz w:val="22"/>
                <w:szCs w:val="22"/>
              </w:rPr>
              <w:t>inter</w:t>
            </w:r>
            <w:r>
              <w:rPr>
                <w:noProof/>
                <w:sz w:val="22"/>
                <w:szCs w:val="22"/>
              </w:rPr>
              <w:t>mediate/ambiguous test results included in the study</w:t>
            </w:r>
            <w:r w:rsidRPr="00E04916">
              <w:rPr>
                <w:noProof/>
                <w:sz w:val="22"/>
                <w:szCs w:val="22"/>
              </w:rPr>
              <w:t>?</w:t>
            </w:r>
          </w:p>
        </w:tc>
      </w:tr>
    </w:tbl>
    <w:p w:rsidR="009A3201" w:rsidRDefault="009A3201" w:rsidP="006D3155"/>
    <w:p w:rsidR="009A3201" w:rsidRDefault="009A3201" w:rsidP="0072034D">
      <w:pPr>
        <w:pStyle w:val="NormalWeb"/>
        <w:sectPr w:rsidR="009A3201" w:rsidSect="009A3201">
          <w:pgSz w:w="15840" w:h="12240" w:orient="landscape" w:code="1"/>
          <w:pgMar w:top="1440" w:right="1440" w:bottom="1440" w:left="1296" w:header="720" w:footer="720" w:gutter="0"/>
          <w:cols w:space="720"/>
          <w:noEndnote/>
          <w:printerSettings r:id="rId11"/>
        </w:sectPr>
      </w:pPr>
    </w:p>
    <w:p w:rsidR="00976849" w:rsidRPr="00997A7B" w:rsidRDefault="00976849" w:rsidP="0072034D">
      <w:pPr>
        <w:pStyle w:val="NormalWeb"/>
      </w:pPr>
    </w:p>
    <w:p w:rsidR="00A622FB" w:rsidRPr="00997A7B" w:rsidRDefault="007802F9" w:rsidP="00271260">
      <w:pPr>
        <w:pStyle w:val="Heading3"/>
      </w:pPr>
      <w:r>
        <w:t>Partial v</w:t>
      </w:r>
      <w:r w:rsidR="004E34C3" w:rsidRPr="00997A7B">
        <w:t>erification bias</w:t>
      </w:r>
    </w:p>
    <w:p w:rsidR="00A61342" w:rsidRDefault="004E34C3" w:rsidP="00271260">
      <w:pPr>
        <w:pStyle w:val="NormalWeb"/>
      </w:pPr>
      <w:r w:rsidRPr="00997A7B">
        <w:t xml:space="preserve">In a study of a diagnostic test, application of the gold standard should not depend on the result of the index test being evaluated. </w:t>
      </w:r>
      <w:r w:rsidR="00A622FB" w:rsidRPr="00997A7B">
        <w:t>“</w:t>
      </w:r>
      <w:r w:rsidR="006F1A64">
        <w:t>Partial v</w:t>
      </w:r>
      <w:r w:rsidRPr="00997A7B">
        <w:t>eri</w:t>
      </w:r>
      <w:r w:rsidR="00151371" w:rsidRPr="00997A7B">
        <w:t>fi</w:t>
      </w:r>
      <w:r w:rsidRPr="00997A7B">
        <w:t>cation bias</w:t>
      </w:r>
      <w:r w:rsidR="00A622FB" w:rsidRPr="00997A7B">
        <w:t>”</w:t>
      </w:r>
      <w:r w:rsidRPr="00997A7B">
        <w:t xml:space="preserve"> (also known as </w:t>
      </w:r>
      <w:r w:rsidR="004933B8">
        <w:t xml:space="preserve">verification, </w:t>
      </w:r>
      <w:r w:rsidRPr="00997A7B">
        <w:t xml:space="preserve">referral or work-up bias) occurs when people who are positive on the index test are more likely to get the gold standard, and only those who receive the gold standard are included in the study. </w:t>
      </w:r>
    </w:p>
    <w:p w:rsidR="00A61342" w:rsidRDefault="00A61342" w:rsidP="00A61342">
      <w:pPr>
        <w:pStyle w:val="Heading4"/>
      </w:pPr>
      <w:r>
        <w:t>Effects on sensitivity and specificity</w:t>
      </w:r>
    </w:p>
    <w:p w:rsidR="00A622FB" w:rsidRPr="00997A7B" w:rsidRDefault="004E34C3" w:rsidP="00271260">
      <w:pPr>
        <w:pStyle w:val="NormalWeb"/>
      </w:pPr>
      <w:r w:rsidRPr="00997A7B">
        <w:t>Consider a study evaluating the usefulness of ankle swelling to predict a fracture on x-ray in patients with ankle injuries. X-rays are less likely to be ordered in patients with no swelling, and the study includes only those with</w:t>
      </w:r>
      <w:r w:rsidR="00016224" w:rsidRPr="00997A7B">
        <w:t xml:space="preserve"> x-rays. This design decreases the numbers of subjects with negative tests (no swelling), both with and without disease (fracture), as represented in cells</w:t>
      </w:r>
      <w:r w:rsidR="00016224" w:rsidRPr="00997A7B">
        <w:rPr>
          <w:b/>
        </w:rPr>
        <w:t xml:space="preserve"> (c) </w:t>
      </w:r>
      <w:r w:rsidR="00016224" w:rsidRPr="00997A7B">
        <w:t>and</w:t>
      </w:r>
      <w:r w:rsidR="00016224" w:rsidRPr="00997A7B">
        <w:rPr>
          <w:b/>
        </w:rPr>
        <w:t xml:space="preserve"> (d)</w:t>
      </w:r>
      <w:r w:rsidR="00016224" w:rsidRPr="00997A7B">
        <w:t xml:space="preserve"> in </w:t>
      </w:r>
      <w:r w:rsidR="00E52F2E" w:rsidRPr="007413A5">
        <w:rPr>
          <w:highlight w:val="yellow"/>
        </w:rPr>
        <w:t>Figure 4</w:t>
      </w:r>
      <w:r w:rsidR="00016224" w:rsidRPr="007413A5">
        <w:rPr>
          <w:highlight w:val="yellow"/>
        </w:rPr>
        <w:t>.1</w:t>
      </w:r>
      <w:r w:rsidR="00016224" w:rsidRPr="00997A7B">
        <w:t>. Veri</w:t>
      </w:r>
      <w:r w:rsidR="00151371" w:rsidRPr="00997A7B">
        <w:t>fi</w:t>
      </w:r>
      <w:r w:rsidR="00016224" w:rsidRPr="00997A7B">
        <w:t>cation bias will tend to increase the sensitivity (a/[a + c]) and decrease the speci</w:t>
      </w:r>
      <w:r w:rsidR="00151371" w:rsidRPr="00997A7B">
        <w:t>fi</w:t>
      </w:r>
      <w:r w:rsidR="00016224" w:rsidRPr="00997A7B">
        <w:t xml:space="preserve">city (d/[d + b]) compared with what would have been obtained if the gold standard (x-rays) had been applied regardless of the index test result (presence of ankle swelling). </w:t>
      </w:r>
      <w:r w:rsidR="00CB0C04">
        <w:t>Box 4</w:t>
      </w:r>
      <w:r w:rsidR="00016224" w:rsidRPr="00997A7B">
        <w:t>.2 provides a numerical illustration of veri</w:t>
      </w:r>
      <w:r w:rsidR="00151371" w:rsidRPr="00997A7B">
        <w:t>fi</w:t>
      </w:r>
      <w:r w:rsidR="00016224" w:rsidRPr="00997A7B">
        <w:t>cation bias.</w:t>
      </w:r>
    </w:p>
    <w:p w:rsidR="00A622FB" w:rsidRPr="00997A7B" w:rsidRDefault="00A622FB" w:rsidP="00016224">
      <w:pPr>
        <w:pStyle w:val="NormalWeb"/>
      </w:pPr>
    </w:p>
    <w:tbl>
      <w:tblPr>
        <w:tblW w:w="0" w:type="auto"/>
        <w:tblInd w:w="40" w:type="dxa"/>
        <w:tblLayout w:type="fixed"/>
        <w:tblCellMar>
          <w:left w:w="40" w:type="dxa"/>
          <w:right w:w="40" w:type="dxa"/>
        </w:tblCellMar>
        <w:tblLook w:val="0000" w:firstRow="0" w:lastRow="0" w:firstColumn="0" w:lastColumn="0" w:noHBand="0" w:noVBand="0"/>
      </w:tblPr>
      <w:tblGrid>
        <w:gridCol w:w="1260"/>
        <w:gridCol w:w="1260"/>
        <w:gridCol w:w="1530"/>
      </w:tblGrid>
      <w:tr w:rsidR="00B27185" w:rsidRPr="00997A7B">
        <w:tblPrEx>
          <w:tblCellMar>
            <w:top w:w="0" w:type="dxa"/>
            <w:bottom w:w="0" w:type="dxa"/>
          </w:tblCellMar>
        </w:tblPrEx>
        <w:trPr>
          <w:trHeight w:hRule="exact" w:val="627"/>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B27185">
            <w:pPr>
              <w:pStyle w:val="NlTable"/>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B27185">
            <w:pPr>
              <w:pStyle w:val="NlTable"/>
            </w:pPr>
            <w:r w:rsidRPr="00997A7B">
              <w:t>Fracture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B27185">
            <w:pPr>
              <w:pStyle w:val="NlTable"/>
            </w:pPr>
            <w:r w:rsidRPr="00997A7B">
              <w:t>No Fracture</w:t>
            </w:r>
          </w:p>
        </w:tc>
      </w:tr>
      <w:tr w:rsidR="00B27185" w:rsidRPr="00997A7B" w:rsidTr="00C37A6C">
        <w:tblPrEx>
          <w:tblCellMar>
            <w:top w:w="0" w:type="dxa"/>
            <w:bottom w:w="0" w:type="dxa"/>
          </w:tblCellMar>
        </w:tblPrEx>
        <w:trPr>
          <w:trHeight w:hRule="exact" w:val="699"/>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C72AA5" w:rsidP="00B27185">
            <w:pPr>
              <w:pStyle w:val="NlTable"/>
            </w:pPr>
            <w:r>
              <w:t xml:space="preserve">+ </w:t>
            </w:r>
            <w:r w:rsidR="00B27185" w:rsidRPr="00997A7B">
              <w:t>Ankle Swelling</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1D6474">
            <w:pPr>
              <w:pStyle w:val="NlTable"/>
              <w:jc w:val="center"/>
            </w:pPr>
            <w:r w:rsidRPr="00997A7B">
              <w:t>a</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1D6474">
            <w:pPr>
              <w:pStyle w:val="NlTable"/>
              <w:jc w:val="center"/>
            </w:pPr>
            <w:r w:rsidRPr="00997A7B">
              <w:t>b</w:t>
            </w:r>
          </w:p>
        </w:tc>
      </w:tr>
      <w:tr w:rsidR="00B27185" w:rsidRPr="00997A7B">
        <w:tblPrEx>
          <w:tblCellMar>
            <w:top w:w="0" w:type="dxa"/>
            <w:bottom w:w="0" w:type="dxa"/>
          </w:tblCellMar>
        </w:tblPrEx>
        <w:trPr>
          <w:trHeight w:hRule="exact" w:val="636"/>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B27185">
            <w:pPr>
              <w:pStyle w:val="NlTable"/>
            </w:pPr>
            <w:r w:rsidRPr="00997A7B">
              <w:t>No Ankle Swelling</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1D6474">
            <w:pPr>
              <w:pStyle w:val="NlTable"/>
              <w:jc w:val="center"/>
            </w:pPr>
            <w:r w:rsidRPr="00997A7B">
              <w:t xml:space="preserve">c </w:t>
            </w:r>
            <w:r w:rsidRPr="00997A7B">
              <w:rPr>
                <w:lang w:val="en-IN" w:eastAsia="en-IN"/>
              </w:rPr>
              <w:t>↓</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B27185" w:rsidRPr="00997A7B" w:rsidRDefault="00B27185" w:rsidP="001D6474">
            <w:pPr>
              <w:pStyle w:val="NlTable"/>
              <w:jc w:val="center"/>
            </w:pPr>
            <w:r w:rsidRPr="00997A7B">
              <w:t xml:space="preserve">d </w:t>
            </w:r>
            <w:r w:rsidRPr="00997A7B">
              <w:rPr>
                <w:lang w:val="en-IN" w:eastAsia="en-IN"/>
              </w:rPr>
              <w:t>↓</w:t>
            </w:r>
          </w:p>
        </w:tc>
      </w:tr>
    </w:tbl>
    <w:p w:rsidR="00B27185" w:rsidRPr="00997A7B" w:rsidRDefault="00E52F2E" w:rsidP="00B27185">
      <w:pPr>
        <w:pStyle w:val="NormalWeb"/>
      </w:pPr>
      <w:r w:rsidRPr="007413A5">
        <w:rPr>
          <w:highlight w:val="yellow"/>
        </w:rPr>
        <w:t>Figure 4</w:t>
      </w:r>
      <w:r w:rsidR="004E34C3" w:rsidRPr="007413A5">
        <w:rPr>
          <w:highlight w:val="yellow"/>
        </w:rPr>
        <w:t>.1</w:t>
      </w:r>
      <w:r w:rsidR="004E34C3" w:rsidRPr="00997A7B">
        <w:t xml:space="preserve"> How verification bias leads to overestimation of sensitivity and underestimation of specificity by lowering numbers in cells (</w:t>
      </w:r>
      <w:r w:rsidR="004E34C3" w:rsidRPr="00997A7B">
        <w:rPr>
          <w:b/>
        </w:rPr>
        <w:t>c</w:t>
      </w:r>
      <w:r w:rsidR="004E34C3" w:rsidRPr="00997A7B">
        <w:t>) and (</w:t>
      </w:r>
      <w:r w:rsidR="004E34C3" w:rsidRPr="00997A7B">
        <w:rPr>
          <w:b/>
        </w:rPr>
        <w:t>d</w:t>
      </w:r>
      <w:r w:rsidR="004E34C3" w:rsidRPr="00997A7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27185" w:rsidRPr="00997A7B">
        <w:tc>
          <w:tcPr>
            <w:tcW w:w="9360" w:type="dxa"/>
            <w:shd w:val="clear" w:color="auto" w:fill="auto"/>
          </w:tcPr>
          <w:p w:rsidR="00B27185" w:rsidRPr="00997A7B" w:rsidRDefault="00CB0C04" w:rsidP="008D02C3">
            <w:pPr>
              <w:pStyle w:val="NormalWeb"/>
            </w:pPr>
            <w:r>
              <w:rPr>
                <w:b/>
                <w:bCs/>
              </w:rPr>
              <w:t>Box 4</w:t>
            </w:r>
            <w:r w:rsidR="00B27185" w:rsidRPr="00997A7B">
              <w:rPr>
                <w:b/>
                <w:bCs/>
              </w:rPr>
              <w:t>.2</w:t>
            </w:r>
            <w:r w:rsidR="00B27185" w:rsidRPr="00997A7B">
              <w:t>: Numerical example of verification bias</w:t>
            </w:r>
          </w:p>
          <w:p w:rsidR="00B27185" w:rsidRPr="00997A7B" w:rsidRDefault="00B27185" w:rsidP="008D02C3">
            <w:pPr>
              <w:pStyle w:val="NormalWeb"/>
            </w:pPr>
            <w:r w:rsidRPr="00997A7B">
              <w:t>We examine two hypothetical studies of ankle swelling as a predictor of fractures in patients with ankle injuries. The first study is a consecutive sample of 200 patients. In this study, all patients presenting to the emergency department with ankle injuries get x-rays, regardless of swelling. The sensitivity and specificity of ankle swelling are 80% and 75%, as shown in the following table:</w:t>
            </w:r>
          </w:p>
          <w:tbl>
            <w:tblPr>
              <w:tblW w:w="0" w:type="auto"/>
              <w:tblLook w:val="04A0" w:firstRow="1" w:lastRow="0" w:firstColumn="1" w:lastColumn="0" w:noHBand="0" w:noVBand="1"/>
            </w:tblPr>
            <w:tblGrid>
              <w:gridCol w:w="2587"/>
              <w:gridCol w:w="3065"/>
              <w:gridCol w:w="3330"/>
            </w:tblGrid>
            <w:tr w:rsidR="00B27185" w:rsidRPr="00997A7B">
              <w:tc>
                <w:tcPr>
                  <w:tcW w:w="2587" w:type="dxa"/>
                  <w:tcBorders>
                    <w:top w:val="single" w:sz="4" w:space="0" w:color="auto"/>
                    <w:bottom w:val="single" w:sz="4" w:space="0" w:color="auto"/>
                  </w:tcBorders>
                  <w:shd w:val="clear" w:color="auto" w:fill="auto"/>
                </w:tcPr>
                <w:p w:rsidR="00B27185" w:rsidRPr="00997A7B" w:rsidRDefault="00B27185" w:rsidP="00BB2FED">
                  <w:pPr>
                    <w:pStyle w:val="NlTable"/>
                    <w:rPr>
                      <w:sz w:val="22"/>
                      <w:szCs w:val="22"/>
                    </w:rPr>
                  </w:pPr>
                </w:p>
              </w:tc>
              <w:tc>
                <w:tcPr>
                  <w:tcW w:w="3065" w:type="dxa"/>
                  <w:tcBorders>
                    <w:top w:val="single" w:sz="4" w:space="0" w:color="auto"/>
                    <w:bottom w:val="single" w:sz="4" w:space="0" w:color="auto"/>
                  </w:tcBorders>
                  <w:shd w:val="clear" w:color="auto" w:fill="auto"/>
                </w:tcPr>
                <w:p w:rsidR="00B27185" w:rsidRPr="00997A7B" w:rsidRDefault="00B27185" w:rsidP="008D02C3">
                  <w:pPr>
                    <w:pStyle w:val="NlTable"/>
                    <w:jc w:val="center"/>
                  </w:pPr>
                  <w:r w:rsidRPr="00997A7B">
                    <w:t>Fracture</w:t>
                  </w:r>
                </w:p>
              </w:tc>
              <w:tc>
                <w:tcPr>
                  <w:tcW w:w="3330" w:type="dxa"/>
                  <w:tcBorders>
                    <w:top w:val="single" w:sz="4" w:space="0" w:color="auto"/>
                    <w:bottom w:val="single" w:sz="4" w:space="0" w:color="auto"/>
                  </w:tcBorders>
                  <w:shd w:val="clear" w:color="auto" w:fill="auto"/>
                </w:tcPr>
                <w:p w:rsidR="00B27185" w:rsidRPr="00997A7B" w:rsidRDefault="00B27185" w:rsidP="008D02C3">
                  <w:pPr>
                    <w:pStyle w:val="NlTable"/>
                    <w:jc w:val="center"/>
                  </w:pPr>
                  <w:r w:rsidRPr="00997A7B">
                    <w:t>No Fracture</w:t>
                  </w:r>
                </w:p>
              </w:tc>
            </w:tr>
            <w:tr w:rsidR="00B27185" w:rsidRPr="00997A7B">
              <w:tc>
                <w:tcPr>
                  <w:tcW w:w="2587" w:type="dxa"/>
                  <w:tcBorders>
                    <w:top w:val="single" w:sz="4" w:space="0" w:color="auto"/>
                  </w:tcBorders>
                  <w:shd w:val="clear" w:color="auto" w:fill="auto"/>
                </w:tcPr>
                <w:p w:rsidR="00B27185" w:rsidRPr="00997A7B" w:rsidRDefault="00C72AA5" w:rsidP="00BB2FED">
                  <w:pPr>
                    <w:pStyle w:val="NlTable"/>
                  </w:pPr>
                  <w:r>
                    <w:t xml:space="preserve">+ </w:t>
                  </w:r>
                  <w:r w:rsidR="00B27185" w:rsidRPr="00997A7B">
                    <w:t>Swelling</w:t>
                  </w:r>
                </w:p>
              </w:tc>
              <w:tc>
                <w:tcPr>
                  <w:tcW w:w="3065" w:type="dxa"/>
                  <w:tcBorders>
                    <w:top w:val="single" w:sz="4" w:space="0" w:color="auto"/>
                  </w:tcBorders>
                  <w:shd w:val="clear" w:color="auto" w:fill="auto"/>
                </w:tcPr>
                <w:p w:rsidR="00B27185" w:rsidRPr="00997A7B" w:rsidRDefault="00B27185" w:rsidP="008D02C3">
                  <w:pPr>
                    <w:pStyle w:val="NlTable"/>
                    <w:jc w:val="center"/>
                  </w:pPr>
                  <w:r w:rsidRPr="00997A7B">
                    <w:t>32</w:t>
                  </w:r>
                </w:p>
              </w:tc>
              <w:tc>
                <w:tcPr>
                  <w:tcW w:w="3330" w:type="dxa"/>
                  <w:tcBorders>
                    <w:top w:val="single" w:sz="4" w:space="0" w:color="auto"/>
                  </w:tcBorders>
                  <w:shd w:val="clear" w:color="auto" w:fill="auto"/>
                </w:tcPr>
                <w:p w:rsidR="00B27185" w:rsidRPr="00997A7B" w:rsidRDefault="00B27185" w:rsidP="008D02C3">
                  <w:pPr>
                    <w:pStyle w:val="NlTable"/>
                    <w:jc w:val="center"/>
                  </w:pPr>
                  <w:r w:rsidRPr="00997A7B">
                    <w:t>40</w:t>
                  </w:r>
                </w:p>
              </w:tc>
            </w:tr>
            <w:tr w:rsidR="00B27185" w:rsidRPr="00997A7B">
              <w:tc>
                <w:tcPr>
                  <w:tcW w:w="2587" w:type="dxa"/>
                  <w:shd w:val="clear" w:color="auto" w:fill="auto"/>
                </w:tcPr>
                <w:p w:rsidR="00B27185" w:rsidRPr="00997A7B" w:rsidRDefault="00B27185" w:rsidP="00BB2FED">
                  <w:pPr>
                    <w:pStyle w:val="NlTable"/>
                  </w:pPr>
                  <w:r w:rsidRPr="00997A7B">
                    <w:t>No Swelling</w:t>
                  </w:r>
                </w:p>
              </w:tc>
              <w:tc>
                <w:tcPr>
                  <w:tcW w:w="3065" w:type="dxa"/>
                  <w:shd w:val="clear" w:color="auto" w:fill="auto"/>
                </w:tcPr>
                <w:p w:rsidR="00B27185" w:rsidRPr="00997A7B" w:rsidRDefault="00B27185" w:rsidP="008D02C3">
                  <w:pPr>
                    <w:pStyle w:val="NlTable"/>
                    <w:jc w:val="center"/>
                  </w:pPr>
                  <w:r w:rsidRPr="00997A7B">
                    <w:t>8</w:t>
                  </w:r>
                </w:p>
              </w:tc>
              <w:tc>
                <w:tcPr>
                  <w:tcW w:w="3330" w:type="dxa"/>
                  <w:shd w:val="clear" w:color="auto" w:fill="auto"/>
                </w:tcPr>
                <w:p w:rsidR="00B27185" w:rsidRPr="00997A7B" w:rsidRDefault="00B27185" w:rsidP="008D02C3">
                  <w:pPr>
                    <w:pStyle w:val="NlTable"/>
                    <w:jc w:val="center"/>
                  </w:pPr>
                  <w:r w:rsidRPr="00997A7B">
                    <w:t>120</w:t>
                  </w:r>
                </w:p>
              </w:tc>
            </w:tr>
            <w:tr w:rsidR="00B27185" w:rsidRPr="00997A7B">
              <w:tc>
                <w:tcPr>
                  <w:tcW w:w="2587" w:type="dxa"/>
                  <w:shd w:val="clear" w:color="auto" w:fill="auto"/>
                </w:tcPr>
                <w:p w:rsidR="00B27185" w:rsidRPr="00997A7B" w:rsidRDefault="00B27185" w:rsidP="005A4EF4">
                  <w:pPr>
                    <w:pStyle w:val="NlTable"/>
                    <w:rPr>
                      <w:b/>
                      <w:bCs/>
                    </w:rPr>
                  </w:pPr>
                  <w:r w:rsidRPr="00997A7B">
                    <w:rPr>
                      <w:b/>
                      <w:bCs/>
                    </w:rPr>
                    <w:t>Total</w:t>
                  </w:r>
                </w:p>
              </w:tc>
              <w:tc>
                <w:tcPr>
                  <w:tcW w:w="3065" w:type="dxa"/>
                  <w:shd w:val="clear" w:color="auto" w:fill="auto"/>
                </w:tcPr>
                <w:p w:rsidR="00B27185" w:rsidRPr="00997A7B" w:rsidRDefault="00B27185" w:rsidP="005A4EF4">
                  <w:pPr>
                    <w:pStyle w:val="NlTable"/>
                    <w:jc w:val="center"/>
                    <w:rPr>
                      <w:b/>
                    </w:rPr>
                  </w:pPr>
                  <w:r w:rsidRPr="00997A7B">
                    <w:rPr>
                      <w:b/>
                    </w:rPr>
                    <w:t>40</w:t>
                  </w:r>
                </w:p>
              </w:tc>
              <w:tc>
                <w:tcPr>
                  <w:tcW w:w="3330" w:type="dxa"/>
                  <w:shd w:val="clear" w:color="auto" w:fill="auto"/>
                </w:tcPr>
                <w:p w:rsidR="00B27185" w:rsidRPr="00997A7B" w:rsidRDefault="00B27185" w:rsidP="005A4EF4">
                  <w:pPr>
                    <w:pStyle w:val="NlTable"/>
                    <w:jc w:val="center"/>
                    <w:rPr>
                      <w:b/>
                    </w:rPr>
                  </w:pPr>
                  <w:r w:rsidRPr="00997A7B">
                    <w:rPr>
                      <w:b/>
                    </w:rPr>
                    <w:t>160</w:t>
                  </w:r>
                </w:p>
              </w:tc>
            </w:tr>
            <w:tr w:rsidR="00B27185" w:rsidRPr="00997A7B">
              <w:tc>
                <w:tcPr>
                  <w:tcW w:w="2587" w:type="dxa"/>
                  <w:tcBorders>
                    <w:bottom w:val="single" w:sz="4" w:space="0" w:color="auto"/>
                  </w:tcBorders>
                  <w:shd w:val="clear" w:color="auto" w:fill="auto"/>
                </w:tcPr>
                <w:p w:rsidR="00B27185" w:rsidRPr="00997A7B" w:rsidRDefault="00B27185" w:rsidP="00BB2FED">
                  <w:pPr>
                    <w:pStyle w:val="NlTable"/>
                    <w:rPr>
                      <w:sz w:val="22"/>
                      <w:szCs w:val="22"/>
                    </w:rPr>
                  </w:pPr>
                </w:p>
              </w:tc>
              <w:tc>
                <w:tcPr>
                  <w:tcW w:w="3065" w:type="dxa"/>
                  <w:tcBorders>
                    <w:bottom w:val="single" w:sz="4" w:space="0" w:color="auto"/>
                  </w:tcBorders>
                  <w:shd w:val="clear" w:color="auto" w:fill="auto"/>
                </w:tcPr>
                <w:p w:rsidR="00B27185" w:rsidRPr="00997A7B" w:rsidRDefault="00B27185" w:rsidP="00BB2FED">
                  <w:pPr>
                    <w:pStyle w:val="NlTable"/>
                  </w:pPr>
                  <w:r w:rsidRPr="00997A7B">
                    <w:t>Sensitivity = 32/40 = 80%</w:t>
                  </w:r>
                </w:p>
              </w:tc>
              <w:tc>
                <w:tcPr>
                  <w:tcW w:w="3330" w:type="dxa"/>
                  <w:tcBorders>
                    <w:bottom w:val="single" w:sz="4" w:space="0" w:color="auto"/>
                  </w:tcBorders>
                  <w:shd w:val="clear" w:color="auto" w:fill="auto"/>
                </w:tcPr>
                <w:p w:rsidR="00B27185" w:rsidRPr="00997A7B" w:rsidRDefault="00B27185" w:rsidP="00BB2FED">
                  <w:pPr>
                    <w:pStyle w:val="NlTable"/>
                  </w:pPr>
                  <w:r w:rsidRPr="00997A7B">
                    <w:t>Specificity = 120/160 = 75%</w:t>
                  </w:r>
                </w:p>
              </w:tc>
            </w:tr>
          </w:tbl>
          <w:p w:rsidR="00B27185" w:rsidRPr="00997A7B" w:rsidRDefault="00B27185" w:rsidP="00B27185">
            <w:pPr>
              <w:pStyle w:val="NormalWeb"/>
            </w:pPr>
            <w:r w:rsidRPr="00997A7B">
              <w:t xml:space="preserve">The second study is a </w:t>
            </w:r>
            <w:r w:rsidRPr="00997A7B">
              <w:rPr>
                <w:b/>
                <w:bCs/>
                <w:szCs w:val="22"/>
              </w:rPr>
              <w:t>selected</w:t>
            </w:r>
            <w:r w:rsidRPr="00997A7B">
              <w:t xml:space="preserve"> sample, in which only half the patients without ankle swelling </w:t>
            </w:r>
            <w:r w:rsidRPr="00997A7B">
              <w:lastRenderedPageBreak/>
              <w:t>are x-rayed. Thus, the numbers in the “No Swelling” row will be reduced by half. This raises the apparent sensitivity from 32/40 (80%) to 32/36 (89%) and lowers the apparent specificity from 120/160 (75%) to 60/100 (60%), as shown in the next table:</w:t>
            </w:r>
          </w:p>
          <w:tbl>
            <w:tblPr>
              <w:tblW w:w="0" w:type="auto"/>
              <w:tblInd w:w="40" w:type="dxa"/>
              <w:tblCellMar>
                <w:left w:w="40" w:type="dxa"/>
                <w:right w:w="40" w:type="dxa"/>
              </w:tblCellMar>
              <w:tblLook w:val="0000" w:firstRow="0" w:lastRow="0" w:firstColumn="0" w:lastColumn="0" w:noHBand="0" w:noVBand="0"/>
            </w:tblPr>
            <w:tblGrid>
              <w:gridCol w:w="1832"/>
              <w:gridCol w:w="2790"/>
              <w:gridCol w:w="2970"/>
            </w:tblGrid>
            <w:tr w:rsidR="002752C2" w:rsidRPr="00997A7B">
              <w:tblPrEx>
                <w:tblCellMar>
                  <w:top w:w="0" w:type="dxa"/>
                  <w:bottom w:w="0" w:type="dxa"/>
                </w:tblCellMar>
              </w:tblPrEx>
              <w:trPr>
                <w:trHeight w:hRule="exact" w:val="379"/>
              </w:trPr>
              <w:tc>
                <w:tcPr>
                  <w:tcW w:w="1832" w:type="dxa"/>
                  <w:tcBorders>
                    <w:top w:val="single" w:sz="6" w:space="0" w:color="auto"/>
                    <w:left w:val="nil"/>
                    <w:bottom w:val="single" w:sz="6" w:space="0" w:color="auto"/>
                    <w:right w:val="nil"/>
                  </w:tcBorders>
                  <w:shd w:val="clear" w:color="auto" w:fill="FFFFFF"/>
                </w:tcPr>
                <w:p w:rsidR="002752C2" w:rsidRPr="00997A7B" w:rsidRDefault="002752C2" w:rsidP="002752C2">
                  <w:pPr>
                    <w:pStyle w:val="NlTable"/>
                  </w:pPr>
                </w:p>
              </w:tc>
              <w:tc>
                <w:tcPr>
                  <w:tcW w:w="2790" w:type="dxa"/>
                  <w:tcBorders>
                    <w:top w:val="single" w:sz="6" w:space="0" w:color="auto"/>
                    <w:left w:val="nil"/>
                    <w:bottom w:val="single" w:sz="6" w:space="0" w:color="auto"/>
                    <w:right w:val="nil"/>
                  </w:tcBorders>
                  <w:shd w:val="clear" w:color="auto" w:fill="FFFFFF"/>
                </w:tcPr>
                <w:p w:rsidR="002752C2" w:rsidRPr="00997A7B" w:rsidRDefault="002752C2" w:rsidP="002752C2">
                  <w:pPr>
                    <w:pStyle w:val="NlTable"/>
                    <w:jc w:val="center"/>
                  </w:pPr>
                  <w:r w:rsidRPr="00997A7B">
                    <w:t>Fracture</w:t>
                  </w:r>
                </w:p>
              </w:tc>
              <w:tc>
                <w:tcPr>
                  <w:tcW w:w="2970" w:type="dxa"/>
                  <w:tcBorders>
                    <w:top w:val="single" w:sz="6" w:space="0" w:color="auto"/>
                    <w:left w:val="nil"/>
                    <w:bottom w:val="single" w:sz="6" w:space="0" w:color="auto"/>
                    <w:right w:val="nil"/>
                  </w:tcBorders>
                  <w:shd w:val="clear" w:color="auto" w:fill="FFFFFF"/>
                </w:tcPr>
                <w:p w:rsidR="002752C2" w:rsidRPr="00997A7B" w:rsidRDefault="002752C2" w:rsidP="002752C2">
                  <w:pPr>
                    <w:pStyle w:val="NlTable"/>
                    <w:jc w:val="center"/>
                  </w:pPr>
                  <w:r w:rsidRPr="00997A7B">
                    <w:t>No Fracture</w:t>
                  </w:r>
                </w:p>
              </w:tc>
            </w:tr>
            <w:tr w:rsidR="002752C2" w:rsidRPr="00997A7B">
              <w:tblPrEx>
                <w:tblCellMar>
                  <w:top w:w="0" w:type="dxa"/>
                  <w:bottom w:w="0" w:type="dxa"/>
                </w:tblCellMar>
              </w:tblPrEx>
              <w:trPr>
                <w:trHeight w:hRule="exact" w:val="492"/>
              </w:trPr>
              <w:tc>
                <w:tcPr>
                  <w:tcW w:w="1832" w:type="dxa"/>
                  <w:tcBorders>
                    <w:top w:val="single" w:sz="6" w:space="0" w:color="auto"/>
                    <w:left w:val="nil"/>
                    <w:bottom w:val="nil"/>
                    <w:right w:val="nil"/>
                  </w:tcBorders>
                  <w:shd w:val="clear" w:color="auto" w:fill="FFFFFF"/>
                </w:tcPr>
                <w:p w:rsidR="002752C2" w:rsidRPr="00997A7B" w:rsidRDefault="00C72AA5" w:rsidP="002752C2">
                  <w:pPr>
                    <w:pStyle w:val="NlTable"/>
                  </w:pPr>
                  <w:r>
                    <w:t xml:space="preserve">+ </w:t>
                  </w:r>
                  <w:r w:rsidR="002752C2" w:rsidRPr="00997A7B">
                    <w:t>Swelling</w:t>
                  </w:r>
                </w:p>
              </w:tc>
              <w:tc>
                <w:tcPr>
                  <w:tcW w:w="2790" w:type="dxa"/>
                  <w:tcBorders>
                    <w:top w:val="single" w:sz="6" w:space="0" w:color="auto"/>
                    <w:left w:val="nil"/>
                    <w:bottom w:val="nil"/>
                    <w:right w:val="nil"/>
                  </w:tcBorders>
                  <w:shd w:val="clear" w:color="auto" w:fill="FFFFFF"/>
                </w:tcPr>
                <w:p w:rsidR="002752C2" w:rsidRPr="00997A7B" w:rsidRDefault="002752C2" w:rsidP="002752C2">
                  <w:pPr>
                    <w:pStyle w:val="NlTable"/>
                    <w:jc w:val="center"/>
                  </w:pPr>
                  <w:r w:rsidRPr="00997A7B">
                    <w:t>32</w:t>
                  </w:r>
                </w:p>
              </w:tc>
              <w:tc>
                <w:tcPr>
                  <w:tcW w:w="2970" w:type="dxa"/>
                  <w:tcBorders>
                    <w:top w:val="single" w:sz="6" w:space="0" w:color="auto"/>
                    <w:left w:val="nil"/>
                    <w:bottom w:val="nil"/>
                    <w:right w:val="nil"/>
                  </w:tcBorders>
                  <w:shd w:val="clear" w:color="auto" w:fill="FFFFFF"/>
                </w:tcPr>
                <w:p w:rsidR="002752C2" w:rsidRPr="00997A7B" w:rsidRDefault="002752C2" w:rsidP="002752C2">
                  <w:pPr>
                    <w:pStyle w:val="NlTable"/>
                    <w:jc w:val="center"/>
                  </w:pPr>
                  <w:r w:rsidRPr="00997A7B">
                    <w:t>40</w:t>
                  </w:r>
                </w:p>
              </w:tc>
            </w:tr>
            <w:tr w:rsidR="002752C2" w:rsidRPr="00997A7B">
              <w:tblPrEx>
                <w:tblCellMar>
                  <w:top w:w="0" w:type="dxa"/>
                  <w:bottom w:w="0" w:type="dxa"/>
                </w:tblCellMar>
              </w:tblPrEx>
              <w:trPr>
                <w:trHeight w:hRule="exact" w:val="594"/>
              </w:trPr>
              <w:tc>
                <w:tcPr>
                  <w:tcW w:w="1832" w:type="dxa"/>
                  <w:tcBorders>
                    <w:top w:val="nil"/>
                    <w:left w:val="nil"/>
                    <w:bottom w:val="nil"/>
                    <w:right w:val="nil"/>
                  </w:tcBorders>
                  <w:shd w:val="clear" w:color="auto" w:fill="FFFFFF"/>
                </w:tcPr>
                <w:p w:rsidR="002752C2" w:rsidRPr="00997A7B" w:rsidRDefault="002752C2" w:rsidP="002752C2">
                  <w:pPr>
                    <w:pStyle w:val="NlTable"/>
                  </w:pPr>
                  <w:r w:rsidRPr="00997A7B">
                    <w:t>No Swelling</w:t>
                  </w:r>
                </w:p>
              </w:tc>
              <w:tc>
                <w:tcPr>
                  <w:tcW w:w="2790" w:type="dxa"/>
                  <w:tcBorders>
                    <w:top w:val="nil"/>
                    <w:left w:val="nil"/>
                    <w:bottom w:val="nil"/>
                    <w:right w:val="nil"/>
                  </w:tcBorders>
                  <w:shd w:val="clear" w:color="auto" w:fill="FFFFFF"/>
                </w:tcPr>
                <w:p w:rsidR="002752C2" w:rsidRPr="00997A7B" w:rsidRDefault="002752C2" w:rsidP="002752C2">
                  <w:pPr>
                    <w:pStyle w:val="NlTable"/>
                    <w:jc w:val="center"/>
                  </w:pPr>
                  <w:r w:rsidRPr="00997A7B">
                    <w:t>4</w:t>
                  </w:r>
                </w:p>
              </w:tc>
              <w:tc>
                <w:tcPr>
                  <w:tcW w:w="2970" w:type="dxa"/>
                  <w:tcBorders>
                    <w:top w:val="nil"/>
                    <w:left w:val="nil"/>
                    <w:bottom w:val="nil"/>
                    <w:right w:val="nil"/>
                  </w:tcBorders>
                  <w:shd w:val="clear" w:color="auto" w:fill="FFFFFF"/>
                </w:tcPr>
                <w:p w:rsidR="002752C2" w:rsidRPr="00997A7B" w:rsidRDefault="002752C2" w:rsidP="002752C2">
                  <w:pPr>
                    <w:pStyle w:val="NlTable"/>
                    <w:jc w:val="center"/>
                  </w:pPr>
                  <w:r w:rsidRPr="00997A7B">
                    <w:t>60</w:t>
                  </w:r>
                </w:p>
              </w:tc>
            </w:tr>
            <w:tr w:rsidR="002752C2" w:rsidRPr="00997A7B">
              <w:tblPrEx>
                <w:tblCellMar>
                  <w:top w:w="0" w:type="dxa"/>
                  <w:bottom w:w="0" w:type="dxa"/>
                </w:tblCellMar>
              </w:tblPrEx>
              <w:trPr>
                <w:trHeight w:hRule="exact" w:val="450"/>
              </w:trPr>
              <w:tc>
                <w:tcPr>
                  <w:tcW w:w="1832" w:type="dxa"/>
                  <w:tcBorders>
                    <w:top w:val="nil"/>
                    <w:left w:val="nil"/>
                    <w:bottom w:val="nil"/>
                    <w:right w:val="nil"/>
                  </w:tcBorders>
                  <w:shd w:val="clear" w:color="auto" w:fill="FFFFFF"/>
                </w:tcPr>
                <w:p w:rsidR="002752C2" w:rsidRPr="00997A7B" w:rsidRDefault="002752C2" w:rsidP="002752C2">
                  <w:pPr>
                    <w:pStyle w:val="NlTable"/>
                    <w:rPr>
                      <w:b/>
                    </w:rPr>
                  </w:pPr>
                  <w:r w:rsidRPr="00997A7B">
                    <w:rPr>
                      <w:b/>
                    </w:rPr>
                    <w:t>Total</w:t>
                  </w:r>
                </w:p>
              </w:tc>
              <w:tc>
                <w:tcPr>
                  <w:tcW w:w="2790" w:type="dxa"/>
                  <w:tcBorders>
                    <w:top w:val="nil"/>
                    <w:left w:val="nil"/>
                    <w:bottom w:val="nil"/>
                    <w:right w:val="nil"/>
                  </w:tcBorders>
                  <w:shd w:val="clear" w:color="auto" w:fill="FFFFFF"/>
                </w:tcPr>
                <w:p w:rsidR="002752C2" w:rsidRPr="00997A7B" w:rsidRDefault="002752C2" w:rsidP="002752C2">
                  <w:pPr>
                    <w:pStyle w:val="NlTable"/>
                    <w:jc w:val="center"/>
                    <w:rPr>
                      <w:b/>
                    </w:rPr>
                  </w:pPr>
                  <w:r w:rsidRPr="00997A7B">
                    <w:rPr>
                      <w:b/>
                    </w:rPr>
                    <w:t>36</w:t>
                  </w:r>
                </w:p>
              </w:tc>
              <w:tc>
                <w:tcPr>
                  <w:tcW w:w="2970" w:type="dxa"/>
                  <w:tcBorders>
                    <w:top w:val="nil"/>
                    <w:left w:val="nil"/>
                    <w:bottom w:val="nil"/>
                    <w:right w:val="nil"/>
                  </w:tcBorders>
                  <w:shd w:val="clear" w:color="auto" w:fill="FFFFFF"/>
                </w:tcPr>
                <w:p w:rsidR="002752C2" w:rsidRPr="00997A7B" w:rsidRDefault="002752C2" w:rsidP="002752C2">
                  <w:pPr>
                    <w:pStyle w:val="NlTable"/>
                    <w:jc w:val="center"/>
                    <w:rPr>
                      <w:b/>
                    </w:rPr>
                  </w:pPr>
                  <w:r w:rsidRPr="00997A7B">
                    <w:rPr>
                      <w:b/>
                    </w:rPr>
                    <w:t>100</w:t>
                  </w:r>
                </w:p>
              </w:tc>
            </w:tr>
            <w:tr w:rsidR="002752C2" w:rsidRPr="00997A7B">
              <w:tblPrEx>
                <w:tblCellMar>
                  <w:top w:w="0" w:type="dxa"/>
                  <w:bottom w:w="0" w:type="dxa"/>
                </w:tblCellMar>
              </w:tblPrEx>
              <w:trPr>
                <w:trHeight w:hRule="exact" w:val="540"/>
              </w:trPr>
              <w:tc>
                <w:tcPr>
                  <w:tcW w:w="1832" w:type="dxa"/>
                  <w:tcBorders>
                    <w:top w:val="nil"/>
                    <w:left w:val="nil"/>
                    <w:bottom w:val="single" w:sz="6" w:space="0" w:color="auto"/>
                    <w:right w:val="nil"/>
                  </w:tcBorders>
                  <w:shd w:val="clear" w:color="auto" w:fill="FFFFFF"/>
                </w:tcPr>
                <w:p w:rsidR="002752C2" w:rsidRPr="00997A7B" w:rsidRDefault="002752C2" w:rsidP="002752C2">
                  <w:pPr>
                    <w:pStyle w:val="NlTable"/>
                    <w:ind w:left="0"/>
                  </w:pPr>
                </w:p>
              </w:tc>
              <w:tc>
                <w:tcPr>
                  <w:tcW w:w="2790" w:type="dxa"/>
                  <w:tcBorders>
                    <w:top w:val="nil"/>
                    <w:left w:val="nil"/>
                    <w:bottom w:val="single" w:sz="6" w:space="0" w:color="auto"/>
                    <w:right w:val="nil"/>
                  </w:tcBorders>
                  <w:shd w:val="clear" w:color="auto" w:fill="FFFFFF"/>
                </w:tcPr>
                <w:p w:rsidR="002752C2" w:rsidRPr="00997A7B" w:rsidRDefault="002752C2" w:rsidP="002752C2">
                  <w:pPr>
                    <w:pStyle w:val="NlTable"/>
                  </w:pPr>
                  <w:r w:rsidRPr="00997A7B">
                    <w:t>Sensitivity = 32/36 = 89%</w:t>
                  </w:r>
                </w:p>
              </w:tc>
              <w:tc>
                <w:tcPr>
                  <w:tcW w:w="2970" w:type="dxa"/>
                  <w:tcBorders>
                    <w:top w:val="nil"/>
                    <w:left w:val="nil"/>
                    <w:bottom w:val="single" w:sz="6" w:space="0" w:color="auto"/>
                    <w:right w:val="nil"/>
                  </w:tcBorders>
                  <w:shd w:val="clear" w:color="auto" w:fill="FFFFFF"/>
                </w:tcPr>
                <w:p w:rsidR="002752C2" w:rsidRPr="00997A7B" w:rsidRDefault="002752C2" w:rsidP="002752C2">
                  <w:pPr>
                    <w:pStyle w:val="NlTable"/>
                  </w:pPr>
                  <w:r w:rsidRPr="00997A7B">
                    <w:t>Specificity = 60/100 = 60%</w:t>
                  </w:r>
                </w:p>
              </w:tc>
            </w:tr>
          </w:tbl>
          <w:p w:rsidR="00B27185" w:rsidRPr="00997A7B" w:rsidRDefault="002752C2" w:rsidP="002752C2">
            <w:pPr>
              <w:pStyle w:val="NormalWeb"/>
              <w:rPr>
                <w:sz w:val="22"/>
                <w:szCs w:val="22"/>
              </w:rPr>
            </w:pPr>
            <w:r w:rsidRPr="00997A7B">
              <w:t>The verification bias that arises by excluding patients without swelling causes a false increase in sensitivity and decrease in specificity.</w:t>
            </w:r>
            <w:r w:rsidRPr="00997A7B">
              <w:rPr>
                <w:rStyle w:val="FootnoteReference"/>
              </w:rPr>
              <w:footnoteReference w:id="3"/>
            </w:r>
          </w:p>
        </w:tc>
      </w:tr>
    </w:tbl>
    <w:p w:rsidR="00FE6FC3" w:rsidRDefault="00220829" w:rsidP="00220829">
      <w:pPr>
        <w:pStyle w:val="Heading4"/>
      </w:pPr>
      <w:r>
        <w:lastRenderedPageBreak/>
        <w:t>Effects</w:t>
      </w:r>
      <w:r w:rsidR="0043243C">
        <w:t xml:space="preserve"> on positive and negative predictive value</w:t>
      </w:r>
    </w:p>
    <w:p w:rsidR="003F7604" w:rsidRDefault="00C37A6C" w:rsidP="00A87999">
      <w:r>
        <w:t xml:space="preserve">If you look at the </w:t>
      </w:r>
      <w:r w:rsidR="00506ABB">
        <w:t xml:space="preserve">+ </w:t>
      </w:r>
      <w:r>
        <w:t>ankle swelling row</w:t>
      </w:r>
      <w:r w:rsidR="003F7604">
        <w:t>s</w:t>
      </w:r>
      <w:r>
        <w:t xml:space="preserve"> of Figure 4.1 and Box 4.2, </w:t>
      </w:r>
      <w:r w:rsidR="00331519">
        <w:t xml:space="preserve">you will </w:t>
      </w:r>
      <w:r>
        <w:t xml:space="preserve">see that </w:t>
      </w:r>
      <w:r w:rsidR="00354076">
        <w:t xml:space="preserve">a and b, the true positive and false positive cells of the 2 × 2 table were not affected by </w:t>
      </w:r>
      <w:r w:rsidR="00602FAA">
        <w:t>partial</w:t>
      </w:r>
      <w:r w:rsidR="00354076">
        <w:t xml:space="preserve"> verification bias.  Therefore we would expect </w:t>
      </w:r>
      <w:r w:rsidR="00602FAA">
        <w:t>positive predictive value</w:t>
      </w:r>
      <w:r w:rsidR="0069435C">
        <w:t>, a</w:t>
      </w:r>
      <w:r w:rsidR="003E2EAD">
        <w:t>/(</w:t>
      </w:r>
      <w:r w:rsidR="0069435C">
        <w:t>a + b</w:t>
      </w:r>
      <w:r w:rsidR="003E2EAD">
        <w:t>)</w:t>
      </w:r>
      <w:r w:rsidR="0069435C">
        <w:t>,</w:t>
      </w:r>
      <w:r w:rsidR="00602FAA">
        <w:t xml:space="preserve"> </w:t>
      </w:r>
      <w:r w:rsidR="0058705C">
        <w:t xml:space="preserve">also </w:t>
      </w:r>
      <w:r w:rsidR="00602FAA">
        <w:t>not to be affected by partial verification bias.</w:t>
      </w:r>
      <w:r w:rsidR="003E2EAD">
        <w:t xml:space="preserve">  Furthermore, </w:t>
      </w:r>
      <w:r w:rsidR="003F7604">
        <w:t xml:space="preserve">in Box 4.2, </w:t>
      </w:r>
      <w:r w:rsidR="003E2EAD">
        <w:t>when we dropped a random 50% sample of the subjects with no ankle swelling (the test-negative group)</w:t>
      </w:r>
      <w:r w:rsidR="001049D6">
        <w:t xml:space="preserve">, we dropped </w:t>
      </w:r>
      <w:r w:rsidR="00A24F6F">
        <w:t>the same proportion (50%) of test-negative subjects among those that did and</w:t>
      </w:r>
      <w:r w:rsidR="001049D6">
        <w:t xml:space="preserve"> did not have fractures, so the </w:t>
      </w:r>
      <w:r w:rsidR="009B6A3F">
        <w:t>negative</w:t>
      </w:r>
      <w:r w:rsidR="001049D6">
        <w:t xml:space="preserve"> predictive value </w:t>
      </w:r>
      <w:r w:rsidR="002B009C">
        <w:t>actually remained exactly the same</w:t>
      </w:r>
      <w:r w:rsidR="00BF02F3">
        <w:t>, because both numerator and denominator were just cut in half</w:t>
      </w:r>
      <w:r w:rsidR="002B009C">
        <w:t xml:space="preserve">: 120/128 = 93.75% </w:t>
      </w:r>
      <w:r w:rsidR="007173D7">
        <w:t xml:space="preserve">vs. </w:t>
      </w:r>
      <w:r w:rsidR="002B009C">
        <w:t>60/64= 93.75%.</w:t>
      </w:r>
    </w:p>
    <w:p w:rsidR="003F7604" w:rsidRDefault="003F7604" w:rsidP="00A87999"/>
    <w:p w:rsidR="00B7419E" w:rsidRDefault="00703EA7" w:rsidP="00B7419E">
      <w:r>
        <w:t>As we discussed in Chapter 2, t</w:t>
      </w:r>
      <w:r w:rsidR="00B7419E">
        <w:t>his separate sampling of T+ and T− subjects is the flip side of the separate "case-control" sampling of D+ and D− subjects</w:t>
      </w:r>
      <w:r>
        <w:t xml:space="preserve">. </w:t>
      </w:r>
      <w:r w:rsidR="007139BC">
        <w:t xml:space="preserve"> </w:t>
      </w:r>
      <w:r w:rsidR="005B6AD1">
        <w:t>With case-control sampling, we sampled the 2 columns separately.  We were able to obtain valid results within columns (sensitivity and specificity),</w:t>
      </w:r>
      <w:r w:rsidR="00C42EFB">
        <w:t xml:space="preserve"> but not across columns</w:t>
      </w:r>
      <w:r w:rsidR="00132A21">
        <w:t xml:space="preserve"> (positive and negative predictive value) </w:t>
      </w:r>
      <w:r w:rsidR="00C42EFB">
        <w:t xml:space="preserve">directly from the 2 × 2 table.  </w:t>
      </w:r>
      <w:r w:rsidR="00B7419E">
        <w:t xml:space="preserve">However, we showed (Example </w:t>
      </w:r>
      <w:r w:rsidR="00C42EFB">
        <w:t>2</w:t>
      </w:r>
      <w:r w:rsidR="00B7419E">
        <w:t>.1) that if we know the prior probability we can</w:t>
      </w:r>
      <w:r w:rsidR="006F4E6E">
        <w:t xml:space="preserve"> use it to obtain the D+ and D− column totals</w:t>
      </w:r>
      <w:r w:rsidR="00B7419E">
        <w:t xml:space="preserve"> </w:t>
      </w:r>
      <w:r w:rsidR="00A20E30">
        <w:t>of</w:t>
      </w:r>
      <w:r w:rsidR="006F4E6E">
        <w:t xml:space="preserve"> a 2 × 2 table that reflects the underlying population. We can</w:t>
      </w:r>
      <w:r w:rsidR="000A2CB8">
        <w:t xml:space="preserve"> then use sensitivity and specificity to get the </w:t>
      </w:r>
      <w:r w:rsidR="00CE3429">
        <w:t xml:space="preserve">interior </w:t>
      </w:r>
      <w:r w:rsidR="000A2CB8">
        <w:t xml:space="preserve">cells </w:t>
      </w:r>
      <w:r w:rsidR="00CE3429">
        <w:t>of the</w:t>
      </w:r>
      <w:r w:rsidR="000A2CB8">
        <w:t xml:space="preserve"> 2 × 2 table</w:t>
      </w:r>
      <w:r w:rsidR="00F825DF">
        <w:t>, and thereby estimate positive and negative predictive value</w:t>
      </w:r>
      <w:r w:rsidR="000A2CB8">
        <w:t>.</w:t>
      </w:r>
    </w:p>
    <w:p w:rsidR="00B7419E" w:rsidRDefault="00B7419E" w:rsidP="00B7419E"/>
    <w:p w:rsidR="00B7419E" w:rsidRDefault="00B7419E" w:rsidP="00B7419E">
      <w:r>
        <w:t>We can do the same thing if we sample T+ and T− separately.  If we know what proportion of the target population is T+, we can use th</w:t>
      </w:r>
      <w:r w:rsidR="00137F4C">
        <w:t>at</w:t>
      </w:r>
      <w:r>
        <w:t xml:space="preserve"> proportion to fill in the T+ and T− row totals of a 2 × 2 table, then use the PPV and NPV to get the individual cells of that table.  Then, because the T+ and T− totals are</w:t>
      </w:r>
      <w:r w:rsidR="00565F3B">
        <w:t xml:space="preserve"> now</w:t>
      </w:r>
      <w:r>
        <w:t xml:space="preserve"> in their proper proportions, we can use the numbers in the D+ and D− columns to obtain sensitivity and specificity. </w:t>
      </w:r>
      <w:r w:rsidR="00773DD4">
        <w:t xml:space="preserve"> In the example shown in Box 4.2, if we know we </w:t>
      </w:r>
      <w:r w:rsidR="00137F4C">
        <w:t>took</w:t>
      </w:r>
      <w:r w:rsidR="00773DD4">
        <w:t xml:space="preserve"> a 50% random sample of the subjects with no ankle swelling, we could undo th</w:t>
      </w:r>
      <w:r w:rsidR="00CE3429">
        <w:t>is</w:t>
      </w:r>
      <w:r w:rsidR="00B92DB7">
        <w:t xml:space="preserve"> </w:t>
      </w:r>
      <w:r w:rsidR="00CE3429">
        <w:t xml:space="preserve">verification bias in our estimates of sensitivity and specificity </w:t>
      </w:r>
      <w:r w:rsidR="00773DD4">
        <w:t xml:space="preserve">by doubling the numbers in that </w:t>
      </w:r>
      <w:r w:rsidR="00B84A0D">
        <w:lastRenderedPageBreak/>
        <w:t xml:space="preserve">test-negative </w:t>
      </w:r>
      <w:r w:rsidR="00773DD4">
        <w:t>row</w:t>
      </w:r>
      <w:r w:rsidR="00535894">
        <w:t>.  That would get us back to our original 2 × 2 table</w:t>
      </w:r>
      <w:r w:rsidR="00773DD4">
        <w:t xml:space="preserve">, and </w:t>
      </w:r>
      <w:r w:rsidR="00B92DB7">
        <w:t>then</w:t>
      </w:r>
      <w:r w:rsidR="00535894">
        <w:t xml:space="preserve"> allow us to</w:t>
      </w:r>
      <w:r w:rsidR="00B92DB7">
        <w:t xml:space="preserve"> calculat</w:t>
      </w:r>
      <w:r w:rsidR="00535894">
        <w:t xml:space="preserve">e </w:t>
      </w:r>
      <w:r w:rsidR="00B92DB7">
        <w:t>sensitivity and specificity.</w:t>
      </w:r>
    </w:p>
    <w:p w:rsidR="00B7419E" w:rsidRDefault="00B7419E" w:rsidP="00B7419E"/>
    <w:p w:rsidR="00B7419E" w:rsidRDefault="00B7419E" w:rsidP="00B7419E">
      <w:r>
        <w:t xml:space="preserve">What if (as is more commonly the case), the T+ and T− subjects for a study were </w:t>
      </w:r>
      <w:r>
        <w:rPr>
          <w:i/>
        </w:rPr>
        <w:t>not</w:t>
      </w:r>
      <w:r>
        <w:t xml:space="preserve"> randomly sampled from all T+ and T− subjects, but instead are a convenience sample based on having received the gold standard?  Now we have a problem, because although we have a good estimate of the proportion of the population that tests positive, the PPV and NPV measured from the study will be suspect.  How suspect?  It depends on what other (nonrandom) factors led to some T+ and T− subjects getting the gold standard (and hence being included in the study).</w:t>
      </w:r>
    </w:p>
    <w:p w:rsidR="00B7419E" w:rsidRDefault="00B7419E" w:rsidP="00B7419E"/>
    <w:p w:rsidR="00B7419E" w:rsidRDefault="00B7419E" w:rsidP="00B7419E">
      <w:r>
        <w:t xml:space="preserve">The most common situation is that the T− subjects who got the gold standard differed from those who did not because </w:t>
      </w:r>
      <w:r w:rsidRPr="0019487D">
        <w:rPr>
          <w:i/>
        </w:rPr>
        <w:t xml:space="preserve">they had some other reason to </w:t>
      </w:r>
      <w:r w:rsidR="0019487D" w:rsidRPr="0019487D">
        <w:rPr>
          <w:i/>
        </w:rPr>
        <w:t>suspect the disease</w:t>
      </w:r>
      <w:r>
        <w:t xml:space="preserve">.  Perhaps they had other worrisome history, physical examination </w:t>
      </w:r>
      <w:r w:rsidR="005A6743">
        <w:t xml:space="preserve">findings, </w:t>
      </w:r>
      <w:r>
        <w:t xml:space="preserve">or laboratory results that led treating clinicians to suspect that the T− result was a false negative.  In that situation, we would expect the prior probability in the T− group included in the study to </w:t>
      </w:r>
      <w:r w:rsidR="005A6743">
        <w:t xml:space="preserve">be </w:t>
      </w:r>
      <w:r w:rsidR="00A51AFB">
        <w:t>higher than in the T− group as a whole</w:t>
      </w:r>
      <w:r w:rsidR="00970760">
        <w:t xml:space="preserve">.  Because a higher prior probability leads to </w:t>
      </w:r>
      <w:r w:rsidR="00AB6391">
        <w:t>lower NPV (Chapter 2)</w:t>
      </w:r>
      <w:r w:rsidR="00970760">
        <w:t xml:space="preserve">, </w:t>
      </w:r>
      <w:r>
        <w:t xml:space="preserve">we would expect the reported NPV to be falsely low.  </w:t>
      </w:r>
      <w:r w:rsidR="00924315">
        <w:t xml:space="preserve">This is illustrated in </w:t>
      </w:r>
      <w:r w:rsidR="00924315" w:rsidRPr="007413A5">
        <w:rPr>
          <w:highlight w:val="yellow"/>
        </w:rPr>
        <w:t>Figure 4.2</w:t>
      </w:r>
      <w:r w:rsidR="00924315">
        <w:t>. [Martina has a dra</w:t>
      </w:r>
      <w:r w:rsidR="0025526D">
        <w:t>ft</w:t>
      </w:r>
      <w:r w:rsidR="00924315">
        <w:t>]</w:t>
      </w:r>
    </w:p>
    <w:p w:rsidR="00B7419E" w:rsidRDefault="00B7419E" w:rsidP="00B7419E"/>
    <w:p w:rsidR="00B7419E" w:rsidRDefault="0025526D" w:rsidP="00B7419E">
      <w:r>
        <w:t>Less commonly</w:t>
      </w:r>
      <w:r w:rsidR="008F3309">
        <w:t xml:space="preserve"> (and not shown in the figure)</w:t>
      </w:r>
      <w:r w:rsidR="00B7419E">
        <w:t xml:space="preserve">, if the T+ subjects did not all get the gold standard, we might want to ask why not?  Was there some other aspect of the history, physical exam or laboratory evaluation that made treating clinicians believe the T+ result was a false positive, and therefore that the patient did not need the gold standard test? </w:t>
      </w:r>
      <w:r w:rsidR="00414504">
        <w:t xml:space="preserve"> In that case the prior probability (and hence PPV) will be too </w:t>
      </w:r>
      <w:r w:rsidR="00FA062B">
        <w:t>high</w:t>
      </w:r>
      <w:r w:rsidR="0028549B">
        <w:t>.</w:t>
      </w:r>
      <w:r w:rsidR="00414504">
        <w:t xml:space="preserve"> </w:t>
      </w:r>
      <w:r w:rsidR="00B7419E">
        <w:t xml:space="preserve"> </w:t>
      </w:r>
      <w:r w:rsidR="0028549B">
        <w:t>Alternatively,</w:t>
      </w:r>
      <w:r w:rsidR="00B7419E">
        <w:t xml:space="preserve"> were those findings so indicative of disease that the gold standard test was believed to be unnecessary once the patient was T+?  </w:t>
      </w:r>
      <w:r w:rsidR="0028549B">
        <w:t xml:space="preserve">That situation would make the prior probability (and hence PPV) too low.  Or maybe both of </w:t>
      </w:r>
      <w:r w:rsidR="005A6743">
        <w:t xml:space="preserve">these </w:t>
      </w:r>
      <w:r w:rsidR="0028549B">
        <w:t xml:space="preserve">phenomena </w:t>
      </w:r>
      <w:r w:rsidR="005A6743">
        <w:t>occur,</w:t>
      </w:r>
      <w:r w:rsidR="0028549B">
        <w:t xml:space="preserve"> and their effects cancel out!</w:t>
      </w:r>
    </w:p>
    <w:p w:rsidR="00B7419E" w:rsidRDefault="00B7419E" w:rsidP="00B7419E"/>
    <w:p w:rsidR="00B7419E" w:rsidRDefault="00B7419E" w:rsidP="00B7419E">
      <w:r>
        <w:t xml:space="preserve">The bottom line is that unless the samples of T+ and T− subjects who receive the gold standard are representative of the underlying </w:t>
      </w:r>
      <w:r w:rsidR="004B0121">
        <w:t xml:space="preserve">T+ and T− </w:t>
      </w:r>
      <w:r>
        <w:t>populations (e.g., due to consecutive or random sampling), the only way to estimate the degree and direction of an effect of partial verification bias on PPV and NPV is to have some understanding of the factors that led to some T+ and T− subjects getting the gold standard test (and hence being included in the study) and not others.</w:t>
      </w:r>
    </w:p>
    <w:p w:rsidR="00220829" w:rsidRDefault="00220829" w:rsidP="00A87999"/>
    <w:p w:rsidR="00A622FB" w:rsidRPr="00997A7B" w:rsidRDefault="00C72AA5" w:rsidP="002752C2">
      <w:pPr>
        <w:pStyle w:val="Heading3"/>
      </w:pPr>
      <w:r>
        <w:t>Differential verification (aka d</w:t>
      </w:r>
      <w:r w:rsidR="004E34C3" w:rsidRPr="00997A7B">
        <w:t>ouble gold standard</w:t>
      </w:r>
      <w:r>
        <w:t>)</w:t>
      </w:r>
      <w:r w:rsidR="004E34C3" w:rsidRPr="00997A7B">
        <w:t xml:space="preserve"> bias</w:t>
      </w:r>
    </w:p>
    <w:p w:rsidR="00A622FB" w:rsidRPr="00997A7B" w:rsidRDefault="004E34C3" w:rsidP="0072034D">
      <w:pPr>
        <w:pStyle w:val="NormalWeb"/>
      </w:pPr>
      <w:r w:rsidRPr="00997A7B">
        <w:t xml:space="preserve">A bias related to </w:t>
      </w:r>
      <w:r w:rsidR="00C005E5">
        <w:t xml:space="preserve">partial </w:t>
      </w:r>
      <w:r w:rsidRPr="00997A7B">
        <w:t>veri</w:t>
      </w:r>
      <w:r w:rsidR="00151371" w:rsidRPr="00997A7B">
        <w:t>fi</w:t>
      </w:r>
      <w:r w:rsidRPr="00997A7B">
        <w:t>cation bias occurs when two distinct gold standards exist and the results of the index test affect which</w:t>
      </w:r>
      <w:r w:rsidR="00C005E5">
        <w:t xml:space="preserve"> one</w:t>
      </w:r>
      <w:r w:rsidRPr="00997A7B">
        <w:t xml:space="preserve"> is applied. People who are positive on the index test are more likely to get one gold standard (such as a surgical procedure), whereas people who are negative on the index test are more likely to get a </w:t>
      </w:r>
      <w:r w:rsidR="00C005E5">
        <w:t>second</w:t>
      </w:r>
      <w:r w:rsidRPr="00997A7B">
        <w:t xml:space="preserve"> gold standard (such as clinical follow-up).</w:t>
      </w:r>
      <w:r w:rsidR="005F090B" w:rsidRPr="00997A7B">
        <w:rPr>
          <w:rStyle w:val="FootnoteReference"/>
        </w:rPr>
        <w:footnoteReference w:id="4"/>
      </w:r>
      <w:r w:rsidRPr="00997A7B">
        <w:t xml:space="preserve"> In some cases, a </w:t>
      </w:r>
      <w:r w:rsidRPr="009A02CB">
        <w:rPr>
          <w:color w:val="008000"/>
        </w:rPr>
        <w:t>double gold standard</w:t>
      </w:r>
      <w:r w:rsidRPr="00997A7B">
        <w:t xml:space="preserve"> is unavoidable for ethical or practical reasons. For example, a biopsy can be used as the gold standard in people</w:t>
      </w:r>
      <w:r w:rsidR="002752C2" w:rsidRPr="00997A7B">
        <w:t xml:space="preserve"> </w:t>
      </w:r>
      <w:r w:rsidRPr="00997A7B">
        <w:t xml:space="preserve">with a positive result on a screening test and is hard to justify in those with negative results. But this application of different gold standards depending on the result of the test being studied can </w:t>
      </w:r>
      <w:r w:rsidR="003470F0">
        <w:t>cause</w:t>
      </w:r>
      <w:r w:rsidR="003470F0" w:rsidRPr="00997A7B">
        <w:t xml:space="preserve"> </w:t>
      </w:r>
      <w:r w:rsidRPr="00997A7B">
        <w:t>problems.</w:t>
      </w:r>
    </w:p>
    <w:p w:rsidR="00A622FB" w:rsidRPr="00997A7B" w:rsidRDefault="007E0C8E" w:rsidP="00225D72">
      <w:pPr>
        <w:pStyle w:val="NormalWeb"/>
      </w:pPr>
      <w:r>
        <w:lastRenderedPageBreak/>
        <w:t>Differential verification</w:t>
      </w:r>
      <w:r w:rsidR="004E34C3" w:rsidRPr="00997A7B">
        <w:t xml:space="preserve"> bias is a common problem with cancer screening tests. We will see in Chapter </w:t>
      </w:r>
      <w:r w:rsidR="008F3309">
        <w:t>10</w:t>
      </w:r>
      <w:r w:rsidR="004E34C3" w:rsidRPr="00997A7B">
        <w:t xml:space="preserve"> (on screening tests) that many cancers are clinically harmless; they can either resolve spontaneously or just sit there and never cause the patient any problem. </w:t>
      </w:r>
      <w:r w:rsidR="00BA42F3">
        <w:t xml:space="preserve"> Consider a person with such a cancer</w:t>
      </w:r>
      <w:r w:rsidR="00FC28A7">
        <w:t>, or for that matter any currently detectable disease destined to resolve on its own</w:t>
      </w:r>
      <w:r w:rsidR="00BA42F3">
        <w:t xml:space="preserve">.  </w:t>
      </w:r>
      <w:r w:rsidR="004E34C3" w:rsidRPr="00997A7B">
        <w:t xml:space="preserve">If </w:t>
      </w:r>
      <w:r w:rsidR="00BA42F3">
        <w:t xml:space="preserve">she tests </w:t>
      </w:r>
      <w:r w:rsidR="004E34C3" w:rsidRPr="00997A7B">
        <w:t xml:space="preserve">positive, </w:t>
      </w:r>
      <w:r w:rsidR="000F6524">
        <w:t xml:space="preserve">she will get </w:t>
      </w:r>
      <w:r w:rsidR="00A244C6">
        <w:t>the invasive test</w:t>
      </w:r>
      <w:r w:rsidR="000F6524">
        <w:t xml:space="preserve">, </w:t>
      </w:r>
      <w:r w:rsidR="005E4996">
        <w:t xml:space="preserve">we will </w:t>
      </w:r>
      <w:r w:rsidR="000F6524">
        <w:t xml:space="preserve">find the </w:t>
      </w:r>
      <w:r w:rsidR="00A244C6">
        <w:t>disease</w:t>
      </w:r>
      <w:r w:rsidR="000F6524">
        <w:t xml:space="preserve"> and give the </w:t>
      </w:r>
      <w:r w:rsidR="008953E7">
        <w:t xml:space="preserve">test </w:t>
      </w:r>
      <w:r w:rsidR="008953E7" w:rsidRPr="00997A7B">
        <w:t>credit</w:t>
      </w:r>
      <w:r w:rsidR="004E34C3" w:rsidRPr="00997A7B">
        <w:t xml:space="preserve"> for getting the right answer</w:t>
      </w:r>
      <w:r w:rsidR="00B83220">
        <w:t>, a true positive</w:t>
      </w:r>
      <w:r w:rsidR="000F6524">
        <w:t xml:space="preserve">. </w:t>
      </w:r>
      <w:r w:rsidR="008953E7">
        <w:t xml:space="preserve"> If she tests negative, </w:t>
      </w:r>
      <w:r w:rsidR="005E4996">
        <w:t xml:space="preserve">she will </w:t>
      </w:r>
      <w:r w:rsidR="008953E7">
        <w:t>get clinical follow-up and remain well</w:t>
      </w:r>
      <w:r w:rsidR="00A244C6">
        <w:t xml:space="preserve">, and </w:t>
      </w:r>
      <w:r w:rsidR="008953E7">
        <w:t xml:space="preserve">once again </w:t>
      </w:r>
      <w:r w:rsidR="00FC28A7">
        <w:t>we will</w:t>
      </w:r>
      <w:r w:rsidR="008953E7">
        <w:t xml:space="preserve"> give the test </w:t>
      </w:r>
      <w:r w:rsidR="008953E7" w:rsidRPr="00997A7B">
        <w:t>credit for getting the right answer</w:t>
      </w:r>
      <w:r w:rsidR="00537F3B">
        <w:t>, a true negative</w:t>
      </w:r>
      <w:r w:rsidR="00FC28A7">
        <w:t xml:space="preserve">. </w:t>
      </w:r>
      <w:r w:rsidR="00854785">
        <w:t xml:space="preserve"> I</w:t>
      </w:r>
      <w:r w:rsidR="00B83220" w:rsidRPr="00AF556D">
        <w:rPr>
          <w:color w:val="008000"/>
        </w:rPr>
        <w:t>n this situation of spontaneously resolving disease, d</w:t>
      </w:r>
      <w:r w:rsidR="009A02CB" w:rsidRPr="00AF556D">
        <w:rPr>
          <w:color w:val="008000"/>
        </w:rPr>
        <w:t xml:space="preserve">ouble gold standards make the test </w:t>
      </w:r>
      <w:r w:rsidR="002E0D7B" w:rsidRPr="00AF556D">
        <w:rPr>
          <w:color w:val="008000"/>
        </w:rPr>
        <w:t xml:space="preserve">appear always </w:t>
      </w:r>
      <w:r w:rsidR="009A02CB" w:rsidRPr="00AF556D">
        <w:rPr>
          <w:color w:val="008000"/>
        </w:rPr>
        <w:t xml:space="preserve">to give the </w:t>
      </w:r>
      <w:r w:rsidR="00AF556D" w:rsidRPr="00AF556D">
        <w:rPr>
          <w:color w:val="008000"/>
        </w:rPr>
        <w:t>right</w:t>
      </w:r>
      <w:r w:rsidR="009A02CB" w:rsidRPr="00AF556D">
        <w:rPr>
          <w:color w:val="008000"/>
        </w:rPr>
        <w:t xml:space="preserve"> answer</w:t>
      </w:r>
      <w:r w:rsidR="00537F3B">
        <w:t>: b</w:t>
      </w:r>
      <w:r w:rsidR="004E34C3" w:rsidRPr="00997A7B">
        <w:t>oth sensitivity and speci</w:t>
      </w:r>
      <w:r w:rsidR="00151371" w:rsidRPr="00997A7B">
        <w:t>fi</w:t>
      </w:r>
      <w:r w:rsidR="004E34C3" w:rsidRPr="00997A7B">
        <w:t xml:space="preserve">city are falsely increased. In Chapter </w:t>
      </w:r>
      <w:r w:rsidR="009211F5">
        <w:t>10</w:t>
      </w:r>
      <w:r w:rsidR="004E34C3" w:rsidRPr="00997A7B">
        <w:t>, we will show how this not only makes the test appear to be more accurate (our topic here), but also make</w:t>
      </w:r>
      <w:r w:rsidR="00854785">
        <w:t>s</w:t>
      </w:r>
      <w:r w:rsidR="004E34C3" w:rsidRPr="00997A7B">
        <w:t xml:space="preserve"> the test appear to reduce mortality among people with the disease. In that context, we will refer to this problem of detecting disease that will never cause clinical problems as </w:t>
      </w:r>
      <w:r w:rsidR="00A622FB" w:rsidRPr="00997A7B">
        <w:t>“</w:t>
      </w:r>
      <w:r w:rsidR="009211F5">
        <w:t>overdiagnosis</w:t>
      </w:r>
      <w:r w:rsidR="004E34C3" w:rsidRPr="00997A7B">
        <w:t>.</w:t>
      </w:r>
      <w:r w:rsidR="00A622FB" w:rsidRPr="00997A7B">
        <w:t>”</w:t>
      </w:r>
    </w:p>
    <w:p w:rsidR="00A622FB" w:rsidRPr="00997A7B" w:rsidRDefault="009865B5" w:rsidP="00225D72">
      <w:pPr>
        <w:pStyle w:val="NormalWeb"/>
      </w:pPr>
      <w:r>
        <w:t xml:space="preserve">Although we think </w:t>
      </w:r>
      <w:r w:rsidR="005E4996">
        <w:t xml:space="preserve">it is </w:t>
      </w:r>
      <w:r>
        <w:t>a much smaller problem, for symmetry we include t</w:t>
      </w:r>
      <w:r w:rsidR="004E34C3" w:rsidRPr="00997A7B">
        <w:t>he other possibility</w:t>
      </w:r>
      <w:r>
        <w:t>, which</w:t>
      </w:r>
      <w:r w:rsidR="004E34C3" w:rsidRPr="00997A7B">
        <w:t xml:space="preserve"> is that disease could be missed by the </w:t>
      </w:r>
      <w:r w:rsidR="00151371" w:rsidRPr="00997A7B">
        <w:t>fi</w:t>
      </w:r>
      <w:r w:rsidR="004E34C3" w:rsidRPr="00997A7B">
        <w:t xml:space="preserve">rst (invasive) gold standard, but nonetheless detected on follow-up. This could occur if the disease was either not present or not detectable initially, as might occur with a fast-growing tumor that could become detectable and lead to symptoms in a short time. </w:t>
      </w:r>
      <w:r w:rsidR="004E34C3" w:rsidRPr="001D0B86">
        <w:rPr>
          <w:color w:val="008000"/>
        </w:rPr>
        <w:t xml:space="preserve">In </w:t>
      </w:r>
      <w:r w:rsidR="005E4996" w:rsidRPr="001D0B86">
        <w:rPr>
          <w:color w:val="008000"/>
        </w:rPr>
        <w:t>th</w:t>
      </w:r>
      <w:r w:rsidR="005E4996">
        <w:rPr>
          <w:color w:val="008000"/>
        </w:rPr>
        <w:t>e</w:t>
      </w:r>
      <w:r w:rsidR="005E4996" w:rsidRPr="001D0B86">
        <w:rPr>
          <w:color w:val="008000"/>
        </w:rPr>
        <w:t xml:space="preserve"> </w:t>
      </w:r>
      <w:r w:rsidR="004E34C3" w:rsidRPr="001D0B86">
        <w:rPr>
          <w:color w:val="008000"/>
        </w:rPr>
        <w:t>case</w:t>
      </w:r>
      <w:r w:rsidR="00AF556D" w:rsidRPr="001D0B86">
        <w:rPr>
          <w:color w:val="008000"/>
        </w:rPr>
        <w:t xml:space="preserve"> of newly</w:t>
      </w:r>
      <w:r w:rsidR="00AF556D" w:rsidRPr="00FC111F">
        <w:rPr>
          <w:color w:val="008000"/>
        </w:rPr>
        <w:t xml:space="preserve"> occurring or newly detectable dis</w:t>
      </w:r>
      <w:r w:rsidR="00FC111F" w:rsidRPr="00FC111F">
        <w:rPr>
          <w:color w:val="008000"/>
        </w:rPr>
        <w:t>e</w:t>
      </w:r>
      <w:r w:rsidR="00AF556D" w:rsidRPr="00FC111F">
        <w:rPr>
          <w:color w:val="008000"/>
        </w:rPr>
        <w:t>ase</w:t>
      </w:r>
      <w:r w:rsidR="004E34C3" w:rsidRPr="00FC111F">
        <w:rPr>
          <w:color w:val="008000"/>
        </w:rPr>
        <w:t>, the</w:t>
      </w:r>
      <w:r w:rsidR="00FC111F" w:rsidRPr="00FC111F">
        <w:rPr>
          <w:color w:val="008000"/>
        </w:rPr>
        <w:t xml:space="preserve"> double gold standards make the test always </w:t>
      </w:r>
      <w:r w:rsidR="004E34C3" w:rsidRPr="00FC111F">
        <w:rPr>
          <w:color w:val="008000"/>
        </w:rPr>
        <w:t xml:space="preserve">appear to give the </w:t>
      </w:r>
      <w:r w:rsidR="004E34C3" w:rsidRPr="00D25DE4">
        <w:rPr>
          <w:color w:val="008000"/>
        </w:rPr>
        <w:t>wrong answer</w:t>
      </w:r>
      <w:r w:rsidR="001D0B86">
        <w:t>: b</w:t>
      </w:r>
      <w:r w:rsidR="001D0B86" w:rsidRPr="00997A7B">
        <w:t xml:space="preserve">oth sensitivity and specificity are falsely </w:t>
      </w:r>
      <w:r w:rsidR="001D0B86">
        <w:t>de</w:t>
      </w:r>
      <w:r w:rsidR="001D0B86" w:rsidRPr="00997A7B">
        <w:t>creased.</w:t>
      </w:r>
      <w:r w:rsidR="004E34C3" w:rsidRPr="00997A7B">
        <w:t xml:space="preserve"> If the test is initially positive, and the patient is referred for the invasive gold standard, the test will look like a false positive because the disease has not yet occurred or is not yet detectable by the gold standard. If the test is negative, the patient will be followed, the tumor will present with symptoms, and the test will be considered falsely negative.</w:t>
      </w:r>
    </w:p>
    <w:p w:rsidR="009B2353" w:rsidRPr="00997A7B" w:rsidRDefault="004E34C3" w:rsidP="0072034D">
      <w:pPr>
        <w:pStyle w:val="NormalWeb"/>
      </w:pPr>
      <w:r w:rsidRPr="00997A7B">
        <w:t>With double gold standard bias, the degree of distortion of sensitivity and speci</w:t>
      </w:r>
      <w:r w:rsidR="00151371" w:rsidRPr="00997A7B">
        <w:t>fi</w:t>
      </w:r>
      <w:r w:rsidRPr="00997A7B">
        <w:t xml:space="preserve">city depends on how closely correlated the test result is with the choice of which gold standard to use, and on how often the two gold standards give different answers (which depends on the natural history of the disease). </w:t>
      </w:r>
      <w:r w:rsidR="00CB0C04">
        <w:t>Box 4</w:t>
      </w:r>
      <w:r w:rsidRPr="00997A7B">
        <w:t>.3 gives a worked example of this type of bias for a disease that might resolve spontaneously.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A16251" w:rsidRPr="00997A7B">
        <w:tc>
          <w:tcPr>
            <w:tcW w:w="8640" w:type="dxa"/>
            <w:shd w:val="clear" w:color="auto" w:fill="auto"/>
          </w:tcPr>
          <w:p w:rsidR="004E2758" w:rsidRPr="00997A7B" w:rsidRDefault="00CB0C04" w:rsidP="00225D72">
            <w:pPr>
              <w:pStyle w:val="NormalWeb"/>
              <w:rPr>
                <w:b/>
              </w:rPr>
            </w:pPr>
            <w:r>
              <w:rPr>
                <w:b/>
                <w:bCs/>
                <w:szCs w:val="22"/>
              </w:rPr>
              <w:t>Box 4</w:t>
            </w:r>
            <w:r w:rsidR="00A16251" w:rsidRPr="00997A7B">
              <w:rPr>
                <w:b/>
                <w:bCs/>
                <w:szCs w:val="22"/>
              </w:rPr>
              <w:t>.3</w:t>
            </w:r>
            <w:r w:rsidR="00A16251" w:rsidRPr="00997A7B">
              <w:rPr>
                <w:b/>
              </w:rPr>
              <w:t>: Numerical examp</w:t>
            </w:r>
            <w:r w:rsidR="004E2758" w:rsidRPr="00997A7B">
              <w:rPr>
                <w:b/>
              </w:rPr>
              <w:t>le of double gold standard bias</w:t>
            </w:r>
          </w:p>
          <w:p w:rsidR="00A16251" w:rsidRPr="00997A7B" w:rsidRDefault="00A16251" w:rsidP="00225D72">
            <w:pPr>
              <w:pStyle w:val="NormalWeb"/>
            </w:pPr>
            <w:r w:rsidRPr="00997A7B">
              <w:t>In a study of ultrasonography to diagnose intussusception (a telescoping of the intestine upon itself) in young children (Eshed et al. 2004), all children with a positive ultrasound scan for intussusception received a contrast enema (Gold Standard #1), whereas the majority of children with a negative ultrasound were observed in the emergency department (Gold Standard #2). The results of the study are shown below:</w:t>
            </w:r>
          </w:p>
          <w:tbl>
            <w:tblPr>
              <w:tblW w:w="0" w:type="auto"/>
              <w:tblInd w:w="40" w:type="dxa"/>
              <w:tblLayout w:type="fixed"/>
              <w:tblCellMar>
                <w:left w:w="40" w:type="dxa"/>
                <w:right w:w="40" w:type="dxa"/>
              </w:tblCellMar>
              <w:tblLook w:val="0000" w:firstRow="0" w:lastRow="0" w:firstColumn="0" w:lastColumn="0" w:noHBand="0" w:noVBand="0"/>
            </w:tblPr>
            <w:tblGrid>
              <w:gridCol w:w="1580"/>
              <w:gridCol w:w="2880"/>
              <w:gridCol w:w="3600"/>
            </w:tblGrid>
            <w:tr w:rsidR="000B378A" w:rsidRPr="00997A7B">
              <w:tblPrEx>
                <w:tblCellMar>
                  <w:top w:w="0" w:type="dxa"/>
                  <w:bottom w:w="0" w:type="dxa"/>
                </w:tblCellMar>
              </w:tblPrEx>
              <w:trPr>
                <w:trHeight w:hRule="exact" w:val="510"/>
              </w:trPr>
              <w:tc>
                <w:tcPr>
                  <w:tcW w:w="1580" w:type="dxa"/>
                  <w:tcBorders>
                    <w:top w:val="single" w:sz="6" w:space="0" w:color="auto"/>
                    <w:left w:val="nil"/>
                    <w:bottom w:val="single" w:sz="6" w:space="0" w:color="auto"/>
                    <w:right w:val="nil"/>
                  </w:tcBorders>
                  <w:shd w:val="clear" w:color="auto" w:fill="FFFFFF"/>
                </w:tcPr>
                <w:p w:rsidR="000B378A" w:rsidRPr="00997A7B" w:rsidRDefault="000B378A" w:rsidP="00A16251">
                  <w:pPr>
                    <w:pStyle w:val="NlTable"/>
                  </w:pPr>
                </w:p>
              </w:tc>
              <w:tc>
                <w:tcPr>
                  <w:tcW w:w="2880" w:type="dxa"/>
                  <w:tcBorders>
                    <w:top w:val="single" w:sz="6" w:space="0" w:color="auto"/>
                    <w:left w:val="nil"/>
                    <w:bottom w:val="single" w:sz="6" w:space="0" w:color="auto"/>
                    <w:right w:val="nil"/>
                  </w:tcBorders>
                  <w:shd w:val="clear" w:color="auto" w:fill="FFFFFF"/>
                </w:tcPr>
                <w:p w:rsidR="000B378A" w:rsidRPr="00997A7B" w:rsidRDefault="000B378A" w:rsidP="001A0D2A">
                  <w:pPr>
                    <w:pStyle w:val="NlTable"/>
                    <w:jc w:val="center"/>
                  </w:pPr>
                  <w:r w:rsidRPr="00997A7B">
                    <w:t>Intussusception</w:t>
                  </w:r>
                </w:p>
              </w:tc>
              <w:tc>
                <w:tcPr>
                  <w:tcW w:w="3600" w:type="dxa"/>
                  <w:tcBorders>
                    <w:top w:val="single" w:sz="6" w:space="0" w:color="auto"/>
                    <w:left w:val="nil"/>
                    <w:bottom w:val="single" w:sz="6" w:space="0" w:color="auto"/>
                    <w:right w:val="nil"/>
                  </w:tcBorders>
                  <w:shd w:val="clear" w:color="auto" w:fill="FFFFFF"/>
                </w:tcPr>
                <w:p w:rsidR="000B378A" w:rsidRPr="00997A7B" w:rsidRDefault="000B378A" w:rsidP="001A0D2A">
                  <w:pPr>
                    <w:pStyle w:val="NlTable"/>
                    <w:jc w:val="center"/>
                  </w:pPr>
                  <w:r w:rsidRPr="00997A7B">
                    <w:t>No Intussusception</w:t>
                  </w:r>
                </w:p>
              </w:tc>
            </w:tr>
            <w:tr w:rsidR="000B378A" w:rsidRPr="00997A7B">
              <w:tblPrEx>
                <w:tblCellMar>
                  <w:top w:w="0" w:type="dxa"/>
                  <w:bottom w:w="0" w:type="dxa"/>
                </w:tblCellMar>
              </w:tblPrEx>
              <w:trPr>
                <w:trHeight w:hRule="exact" w:val="582"/>
              </w:trPr>
              <w:tc>
                <w:tcPr>
                  <w:tcW w:w="1580" w:type="dxa"/>
                  <w:tcBorders>
                    <w:top w:val="single" w:sz="6" w:space="0" w:color="auto"/>
                    <w:left w:val="nil"/>
                    <w:bottom w:val="nil"/>
                    <w:right w:val="nil"/>
                  </w:tcBorders>
                  <w:shd w:val="clear" w:color="auto" w:fill="FFFFFF"/>
                </w:tcPr>
                <w:p w:rsidR="000B378A" w:rsidRPr="00997A7B" w:rsidRDefault="000B378A" w:rsidP="00A16251">
                  <w:pPr>
                    <w:pStyle w:val="NlTable"/>
                  </w:pPr>
                  <w:r w:rsidRPr="00997A7B">
                    <w:t>Ultrasound+</w:t>
                  </w:r>
                </w:p>
              </w:tc>
              <w:tc>
                <w:tcPr>
                  <w:tcW w:w="2880" w:type="dxa"/>
                  <w:tcBorders>
                    <w:top w:val="single" w:sz="6" w:space="0" w:color="auto"/>
                    <w:left w:val="nil"/>
                    <w:bottom w:val="nil"/>
                    <w:right w:val="nil"/>
                  </w:tcBorders>
                  <w:shd w:val="clear" w:color="auto" w:fill="FFFFFF"/>
                </w:tcPr>
                <w:p w:rsidR="000B378A" w:rsidRPr="00997A7B" w:rsidRDefault="000B378A" w:rsidP="000B378A">
                  <w:pPr>
                    <w:pStyle w:val="NlTable"/>
                    <w:jc w:val="center"/>
                  </w:pPr>
                  <w:r w:rsidRPr="00997A7B">
                    <w:t>37</w:t>
                  </w:r>
                </w:p>
              </w:tc>
              <w:tc>
                <w:tcPr>
                  <w:tcW w:w="3600" w:type="dxa"/>
                  <w:tcBorders>
                    <w:top w:val="single" w:sz="6" w:space="0" w:color="auto"/>
                    <w:left w:val="nil"/>
                    <w:bottom w:val="nil"/>
                    <w:right w:val="nil"/>
                  </w:tcBorders>
                  <w:shd w:val="clear" w:color="auto" w:fill="FFFFFF"/>
                </w:tcPr>
                <w:p w:rsidR="000B378A" w:rsidRPr="00997A7B" w:rsidRDefault="000B378A" w:rsidP="000B378A">
                  <w:pPr>
                    <w:pStyle w:val="NlTable"/>
                    <w:jc w:val="center"/>
                  </w:pPr>
                  <w:r w:rsidRPr="00997A7B">
                    <w:t>7</w:t>
                  </w:r>
                </w:p>
              </w:tc>
            </w:tr>
            <w:tr w:rsidR="000B378A" w:rsidRPr="00997A7B">
              <w:tblPrEx>
                <w:tblCellMar>
                  <w:top w:w="0" w:type="dxa"/>
                  <w:bottom w:w="0" w:type="dxa"/>
                </w:tblCellMar>
              </w:tblPrEx>
              <w:trPr>
                <w:trHeight w:hRule="exact" w:val="522"/>
              </w:trPr>
              <w:tc>
                <w:tcPr>
                  <w:tcW w:w="1580" w:type="dxa"/>
                  <w:tcBorders>
                    <w:top w:val="nil"/>
                    <w:left w:val="nil"/>
                    <w:bottom w:val="nil"/>
                    <w:right w:val="nil"/>
                  </w:tcBorders>
                  <w:shd w:val="clear" w:color="auto" w:fill="FFFFFF"/>
                </w:tcPr>
                <w:p w:rsidR="000B378A" w:rsidRPr="00997A7B" w:rsidRDefault="000B378A" w:rsidP="00A16251">
                  <w:pPr>
                    <w:pStyle w:val="NlTable"/>
                  </w:pPr>
                  <w:r w:rsidRPr="00997A7B">
                    <w:t>Ultrasound-</w:t>
                  </w:r>
                </w:p>
              </w:tc>
              <w:tc>
                <w:tcPr>
                  <w:tcW w:w="2880" w:type="dxa"/>
                  <w:tcBorders>
                    <w:top w:val="nil"/>
                    <w:left w:val="nil"/>
                    <w:bottom w:val="nil"/>
                    <w:right w:val="nil"/>
                  </w:tcBorders>
                  <w:shd w:val="clear" w:color="auto" w:fill="FFFFFF"/>
                </w:tcPr>
                <w:p w:rsidR="000B378A" w:rsidRPr="00997A7B" w:rsidRDefault="000B378A" w:rsidP="000B378A">
                  <w:pPr>
                    <w:pStyle w:val="NlTable"/>
                    <w:jc w:val="center"/>
                  </w:pPr>
                  <w:r w:rsidRPr="00997A7B">
                    <w:t>3</w:t>
                  </w:r>
                </w:p>
              </w:tc>
              <w:tc>
                <w:tcPr>
                  <w:tcW w:w="3600" w:type="dxa"/>
                  <w:tcBorders>
                    <w:top w:val="nil"/>
                    <w:left w:val="nil"/>
                    <w:bottom w:val="nil"/>
                    <w:right w:val="nil"/>
                  </w:tcBorders>
                  <w:shd w:val="clear" w:color="auto" w:fill="FFFFFF"/>
                </w:tcPr>
                <w:p w:rsidR="000B378A" w:rsidRPr="00997A7B" w:rsidRDefault="000B378A" w:rsidP="000B378A">
                  <w:pPr>
                    <w:pStyle w:val="NlTable"/>
                    <w:jc w:val="center"/>
                  </w:pPr>
                  <w:r w:rsidRPr="00997A7B">
                    <w:t>104</w:t>
                  </w:r>
                </w:p>
              </w:tc>
            </w:tr>
            <w:tr w:rsidR="000B378A" w:rsidRPr="00997A7B">
              <w:tblPrEx>
                <w:tblCellMar>
                  <w:top w:w="0" w:type="dxa"/>
                  <w:bottom w:w="0" w:type="dxa"/>
                </w:tblCellMar>
              </w:tblPrEx>
              <w:trPr>
                <w:trHeight w:hRule="exact" w:val="540"/>
              </w:trPr>
              <w:tc>
                <w:tcPr>
                  <w:tcW w:w="1580" w:type="dxa"/>
                  <w:tcBorders>
                    <w:top w:val="nil"/>
                    <w:left w:val="nil"/>
                    <w:right w:val="nil"/>
                  </w:tcBorders>
                  <w:shd w:val="clear" w:color="auto" w:fill="FFFFFF"/>
                </w:tcPr>
                <w:p w:rsidR="000B378A" w:rsidRPr="00997A7B" w:rsidRDefault="000B378A" w:rsidP="00A16251">
                  <w:pPr>
                    <w:pStyle w:val="NlTable"/>
                    <w:rPr>
                      <w:b/>
                    </w:rPr>
                  </w:pPr>
                  <w:r w:rsidRPr="00997A7B">
                    <w:rPr>
                      <w:b/>
                    </w:rPr>
                    <w:t>Total</w:t>
                  </w:r>
                </w:p>
              </w:tc>
              <w:tc>
                <w:tcPr>
                  <w:tcW w:w="2880" w:type="dxa"/>
                  <w:tcBorders>
                    <w:top w:val="nil"/>
                    <w:left w:val="nil"/>
                    <w:right w:val="nil"/>
                  </w:tcBorders>
                  <w:shd w:val="clear" w:color="auto" w:fill="FFFFFF"/>
                </w:tcPr>
                <w:p w:rsidR="000B378A" w:rsidRPr="00997A7B" w:rsidRDefault="000B378A" w:rsidP="000B378A">
                  <w:pPr>
                    <w:pStyle w:val="NlTable"/>
                    <w:jc w:val="center"/>
                    <w:rPr>
                      <w:b/>
                    </w:rPr>
                  </w:pPr>
                  <w:r w:rsidRPr="00997A7B">
                    <w:rPr>
                      <w:b/>
                    </w:rPr>
                    <w:t>40</w:t>
                  </w:r>
                </w:p>
              </w:tc>
              <w:tc>
                <w:tcPr>
                  <w:tcW w:w="3600" w:type="dxa"/>
                  <w:tcBorders>
                    <w:top w:val="nil"/>
                    <w:left w:val="nil"/>
                    <w:right w:val="nil"/>
                  </w:tcBorders>
                  <w:shd w:val="clear" w:color="auto" w:fill="FFFFFF"/>
                </w:tcPr>
                <w:p w:rsidR="000B378A" w:rsidRPr="00997A7B" w:rsidRDefault="000B378A" w:rsidP="000B378A">
                  <w:pPr>
                    <w:pStyle w:val="NlTable"/>
                    <w:jc w:val="center"/>
                    <w:rPr>
                      <w:b/>
                    </w:rPr>
                  </w:pPr>
                  <w:r w:rsidRPr="00997A7B">
                    <w:rPr>
                      <w:b/>
                    </w:rPr>
                    <w:t>111</w:t>
                  </w:r>
                </w:p>
              </w:tc>
            </w:tr>
            <w:tr w:rsidR="000B378A" w:rsidRPr="00997A7B">
              <w:tblPrEx>
                <w:tblCellMar>
                  <w:top w:w="0" w:type="dxa"/>
                  <w:bottom w:w="0" w:type="dxa"/>
                </w:tblCellMar>
              </w:tblPrEx>
              <w:trPr>
                <w:trHeight w:hRule="exact" w:val="486"/>
              </w:trPr>
              <w:tc>
                <w:tcPr>
                  <w:tcW w:w="1580" w:type="dxa"/>
                  <w:tcBorders>
                    <w:top w:val="nil"/>
                    <w:left w:val="nil"/>
                    <w:bottom w:val="single" w:sz="4" w:space="0" w:color="auto"/>
                    <w:right w:val="nil"/>
                  </w:tcBorders>
                  <w:shd w:val="clear" w:color="auto" w:fill="FFFFFF"/>
                </w:tcPr>
                <w:p w:rsidR="000B378A" w:rsidRPr="00997A7B" w:rsidRDefault="000B378A" w:rsidP="00A16251">
                  <w:pPr>
                    <w:pStyle w:val="NlTable"/>
                  </w:pPr>
                </w:p>
              </w:tc>
              <w:tc>
                <w:tcPr>
                  <w:tcW w:w="2880" w:type="dxa"/>
                  <w:tcBorders>
                    <w:top w:val="nil"/>
                    <w:left w:val="nil"/>
                    <w:bottom w:val="single" w:sz="4" w:space="0" w:color="auto"/>
                    <w:right w:val="nil"/>
                  </w:tcBorders>
                  <w:shd w:val="clear" w:color="auto" w:fill="FFFFFF"/>
                </w:tcPr>
                <w:p w:rsidR="000B378A" w:rsidRPr="00997A7B" w:rsidRDefault="000B378A" w:rsidP="000B378A">
                  <w:pPr>
                    <w:pStyle w:val="NlTable"/>
                  </w:pPr>
                  <w:r w:rsidRPr="00997A7B">
                    <w:t>Sensitivity = 37/40 = 93%</w:t>
                  </w:r>
                </w:p>
              </w:tc>
              <w:tc>
                <w:tcPr>
                  <w:tcW w:w="3600" w:type="dxa"/>
                  <w:tcBorders>
                    <w:top w:val="nil"/>
                    <w:left w:val="nil"/>
                    <w:bottom w:val="single" w:sz="4" w:space="0" w:color="auto"/>
                    <w:right w:val="nil"/>
                  </w:tcBorders>
                  <w:shd w:val="clear" w:color="auto" w:fill="FFFFFF"/>
                </w:tcPr>
                <w:p w:rsidR="000B378A" w:rsidRPr="00997A7B" w:rsidRDefault="000B378A" w:rsidP="00A16251">
                  <w:pPr>
                    <w:pStyle w:val="NlTable"/>
                  </w:pPr>
                  <w:r w:rsidRPr="00997A7B">
                    <w:t>Specificity = 104/111 = 94%</w:t>
                  </w:r>
                </w:p>
              </w:tc>
            </w:tr>
          </w:tbl>
          <w:p w:rsidR="00A16251" w:rsidRPr="00997A7B" w:rsidRDefault="000B378A" w:rsidP="000B378A">
            <w:pPr>
              <w:pStyle w:val="NormalWeb"/>
            </w:pPr>
            <w:r w:rsidRPr="00997A7B">
              <w:lastRenderedPageBreak/>
              <w:t xml:space="preserve">The 104 subjects with a negative ultrasound listed as having “No Intussusception” actually included 86 who were followed clinically and did not receive a contrast enema. If about 10% of these subjects (i.e., 9 children) actually had an intussusception that resolved spontaneously but would still have been identified if they had a contrast enema, and all subjects had received a contrast enema gold standard, those 9 children would be considered false negatives rather than true </w:t>
            </w:r>
            <w:r w:rsidR="001162B5" w:rsidRPr="00997A7B">
              <w:t>negatives,</w:t>
            </w:r>
            <w:r w:rsidRPr="00997A7B">
              <w:t xml:space="preserve"> with a resulting sensitivity of 37/49 = 76% and specificity of 95/102 = 93%, as shown below:</w:t>
            </w:r>
          </w:p>
          <w:tbl>
            <w:tblPr>
              <w:tblW w:w="0" w:type="auto"/>
              <w:tblInd w:w="40" w:type="dxa"/>
              <w:tblLayout w:type="fixed"/>
              <w:tblCellMar>
                <w:left w:w="40" w:type="dxa"/>
                <w:right w:w="40" w:type="dxa"/>
              </w:tblCellMar>
              <w:tblLook w:val="0000" w:firstRow="0" w:lastRow="0" w:firstColumn="0" w:lastColumn="0" w:noHBand="0" w:noVBand="0"/>
            </w:tblPr>
            <w:tblGrid>
              <w:gridCol w:w="1489"/>
              <w:gridCol w:w="2971"/>
              <w:gridCol w:w="3150"/>
            </w:tblGrid>
            <w:tr w:rsidR="000B378A" w:rsidRPr="00997A7B">
              <w:tblPrEx>
                <w:tblCellMar>
                  <w:top w:w="0" w:type="dxa"/>
                  <w:bottom w:w="0" w:type="dxa"/>
                </w:tblCellMar>
              </w:tblPrEx>
              <w:trPr>
                <w:trHeight w:hRule="exact" w:val="384"/>
              </w:trPr>
              <w:tc>
                <w:tcPr>
                  <w:tcW w:w="1489" w:type="dxa"/>
                  <w:tcBorders>
                    <w:top w:val="single" w:sz="6" w:space="0" w:color="auto"/>
                    <w:left w:val="nil"/>
                    <w:bottom w:val="single" w:sz="6" w:space="0" w:color="auto"/>
                    <w:right w:val="nil"/>
                  </w:tcBorders>
                  <w:shd w:val="clear" w:color="auto" w:fill="FFFFFF"/>
                </w:tcPr>
                <w:p w:rsidR="000B378A" w:rsidRPr="00997A7B" w:rsidRDefault="000B378A" w:rsidP="000B378A">
                  <w:pPr>
                    <w:pStyle w:val="NlTable"/>
                  </w:pPr>
                </w:p>
              </w:tc>
              <w:tc>
                <w:tcPr>
                  <w:tcW w:w="2971" w:type="dxa"/>
                  <w:tcBorders>
                    <w:top w:val="single" w:sz="6" w:space="0" w:color="auto"/>
                    <w:left w:val="nil"/>
                    <w:bottom w:val="single" w:sz="6" w:space="0" w:color="auto"/>
                    <w:right w:val="nil"/>
                  </w:tcBorders>
                  <w:shd w:val="clear" w:color="auto" w:fill="FFFFFF"/>
                </w:tcPr>
                <w:p w:rsidR="000B378A" w:rsidRPr="00997A7B" w:rsidRDefault="000B378A" w:rsidP="000B378A">
                  <w:pPr>
                    <w:pStyle w:val="NlTable"/>
                    <w:jc w:val="center"/>
                  </w:pPr>
                  <w:r w:rsidRPr="00997A7B">
                    <w:t>Intussusception</w:t>
                  </w:r>
                </w:p>
              </w:tc>
              <w:tc>
                <w:tcPr>
                  <w:tcW w:w="3150" w:type="dxa"/>
                  <w:tcBorders>
                    <w:top w:val="single" w:sz="6" w:space="0" w:color="auto"/>
                    <w:left w:val="nil"/>
                    <w:bottom w:val="single" w:sz="6" w:space="0" w:color="auto"/>
                    <w:right w:val="nil"/>
                  </w:tcBorders>
                  <w:shd w:val="clear" w:color="auto" w:fill="FFFFFF"/>
                </w:tcPr>
                <w:p w:rsidR="000B378A" w:rsidRPr="00997A7B" w:rsidRDefault="000B378A" w:rsidP="000B378A">
                  <w:pPr>
                    <w:pStyle w:val="NlTable"/>
                    <w:jc w:val="center"/>
                  </w:pPr>
                  <w:r w:rsidRPr="00997A7B">
                    <w:t>No Intussusception</w:t>
                  </w:r>
                </w:p>
              </w:tc>
            </w:tr>
            <w:tr w:rsidR="000B378A" w:rsidRPr="00997A7B">
              <w:tblPrEx>
                <w:tblCellMar>
                  <w:top w:w="0" w:type="dxa"/>
                  <w:bottom w:w="0" w:type="dxa"/>
                </w:tblCellMar>
              </w:tblPrEx>
              <w:trPr>
                <w:trHeight w:hRule="exact" w:val="573"/>
              </w:trPr>
              <w:tc>
                <w:tcPr>
                  <w:tcW w:w="1489" w:type="dxa"/>
                  <w:tcBorders>
                    <w:top w:val="single" w:sz="6" w:space="0" w:color="auto"/>
                    <w:left w:val="nil"/>
                    <w:bottom w:val="nil"/>
                    <w:right w:val="nil"/>
                  </w:tcBorders>
                  <w:shd w:val="clear" w:color="auto" w:fill="FFFFFF"/>
                </w:tcPr>
                <w:p w:rsidR="000B378A" w:rsidRPr="00997A7B" w:rsidRDefault="000B378A" w:rsidP="000B378A">
                  <w:pPr>
                    <w:pStyle w:val="NlTable"/>
                  </w:pPr>
                  <w:r w:rsidRPr="00997A7B">
                    <w:t>Ultrasound+</w:t>
                  </w:r>
                </w:p>
              </w:tc>
              <w:tc>
                <w:tcPr>
                  <w:tcW w:w="2971" w:type="dxa"/>
                  <w:tcBorders>
                    <w:top w:val="single" w:sz="6" w:space="0" w:color="auto"/>
                    <w:left w:val="nil"/>
                    <w:bottom w:val="nil"/>
                    <w:right w:val="nil"/>
                  </w:tcBorders>
                  <w:shd w:val="clear" w:color="auto" w:fill="FFFFFF"/>
                </w:tcPr>
                <w:p w:rsidR="000B378A" w:rsidRPr="00997A7B" w:rsidRDefault="000B378A" w:rsidP="000B378A">
                  <w:pPr>
                    <w:pStyle w:val="NlTable"/>
                    <w:jc w:val="center"/>
                  </w:pPr>
                  <w:r w:rsidRPr="00997A7B">
                    <w:t>37</w:t>
                  </w:r>
                </w:p>
              </w:tc>
              <w:tc>
                <w:tcPr>
                  <w:tcW w:w="3150" w:type="dxa"/>
                  <w:tcBorders>
                    <w:top w:val="single" w:sz="6" w:space="0" w:color="auto"/>
                    <w:left w:val="nil"/>
                    <w:bottom w:val="nil"/>
                    <w:right w:val="nil"/>
                  </w:tcBorders>
                  <w:shd w:val="clear" w:color="auto" w:fill="FFFFFF"/>
                </w:tcPr>
                <w:p w:rsidR="000B378A" w:rsidRPr="00997A7B" w:rsidRDefault="000B378A" w:rsidP="000B378A">
                  <w:pPr>
                    <w:pStyle w:val="NlTable"/>
                    <w:jc w:val="center"/>
                  </w:pPr>
                  <w:r w:rsidRPr="00997A7B">
                    <w:t>7</w:t>
                  </w:r>
                </w:p>
              </w:tc>
            </w:tr>
            <w:tr w:rsidR="000B378A" w:rsidRPr="00997A7B">
              <w:tblPrEx>
                <w:tblCellMar>
                  <w:top w:w="0" w:type="dxa"/>
                  <w:bottom w:w="0" w:type="dxa"/>
                </w:tblCellMar>
              </w:tblPrEx>
              <w:trPr>
                <w:trHeight w:hRule="exact" w:val="513"/>
              </w:trPr>
              <w:tc>
                <w:tcPr>
                  <w:tcW w:w="1489" w:type="dxa"/>
                  <w:tcBorders>
                    <w:top w:val="nil"/>
                    <w:left w:val="nil"/>
                    <w:bottom w:val="nil"/>
                    <w:right w:val="nil"/>
                  </w:tcBorders>
                  <w:shd w:val="clear" w:color="auto" w:fill="FFFFFF"/>
                </w:tcPr>
                <w:p w:rsidR="000B378A" w:rsidRPr="00997A7B" w:rsidRDefault="000B378A" w:rsidP="000B378A">
                  <w:pPr>
                    <w:pStyle w:val="NlTable"/>
                  </w:pPr>
                  <w:r w:rsidRPr="00997A7B">
                    <w:t>Ultrasound-</w:t>
                  </w:r>
                </w:p>
              </w:tc>
              <w:tc>
                <w:tcPr>
                  <w:tcW w:w="2971" w:type="dxa"/>
                  <w:tcBorders>
                    <w:top w:val="nil"/>
                    <w:left w:val="nil"/>
                    <w:bottom w:val="nil"/>
                    <w:right w:val="nil"/>
                  </w:tcBorders>
                  <w:shd w:val="clear" w:color="auto" w:fill="FFFFFF"/>
                </w:tcPr>
                <w:p w:rsidR="000B378A" w:rsidRPr="00997A7B" w:rsidRDefault="000B378A" w:rsidP="000B378A">
                  <w:pPr>
                    <w:pStyle w:val="NlTable"/>
                    <w:jc w:val="center"/>
                  </w:pPr>
                  <w:r w:rsidRPr="00997A7B">
                    <w:t>3+9 = 12</w:t>
                  </w:r>
                </w:p>
              </w:tc>
              <w:tc>
                <w:tcPr>
                  <w:tcW w:w="3150" w:type="dxa"/>
                  <w:tcBorders>
                    <w:top w:val="nil"/>
                    <w:left w:val="nil"/>
                    <w:bottom w:val="nil"/>
                    <w:right w:val="nil"/>
                  </w:tcBorders>
                  <w:shd w:val="clear" w:color="auto" w:fill="FFFFFF"/>
                </w:tcPr>
                <w:p w:rsidR="000B378A" w:rsidRPr="00997A7B" w:rsidRDefault="000B378A" w:rsidP="000B378A">
                  <w:pPr>
                    <w:pStyle w:val="NlTable"/>
                    <w:jc w:val="center"/>
                  </w:pPr>
                  <w:r w:rsidRPr="00997A7B">
                    <w:t>104 − 9 = 95</w:t>
                  </w:r>
                </w:p>
              </w:tc>
            </w:tr>
            <w:tr w:rsidR="000B378A" w:rsidRPr="00997A7B">
              <w:tblPrEx>
                <w:tblCellMar>
                  <w:top w:w="0" w:type="dxa"/>
                  <w:bottom w:w="0" w:type="dxa"/>
                </w:tblCellMar>
              </w:tblPrEx>
              <w:trPr>
                <w:trHeight w:hRule="exact" w:val="441"/>
              </w:trPr>
              <w:tc>
                <w:tcPr>
                  <w:tcW w:w="1489" w:type="dxa"/>
                  <w:tcBorders>
                    <w:top w:val="nil"/>
                    <w:left w:val="nil"/>
                    <w:bottom w:val="nil"/>
                    <w:right w:val="nil"/>
                  </w:tcBorders>
                  <w:shd w:val="clear" w:color="auto" w:fill="FFFFFF"/>
                </w:tcPr>
                <w:p w:rsidR="000B378A" w:rsidRPr="00997A7B" w:rsidRDefault="000B378A" w:rsidP="000B378A">
                  <w:pPr>
                    <w:pStyle w:val="NlTable"/>
                    <w:rPr>
                      <w:b/>
                    </w:rPr>
                  </w:pPr>
                  <w:r w:rsidRPr="00997A7B">
                    <w:rPr>
                      <w:b/>
                    </w:rPr>
                    <w:t>Total</w:t>
                  </w:r>
                </w:p>
              </w:tc>
              <w:tc>
                <w:tcPr>
                  <w:tcW w:w="2971" w:type="dxa"/>
                  <w:tcBorders>
                    <w:top w:val="nil"/>
                    <w:left w:val="nil"/>
                    <w:bottom w:val="nil"/>
                    <w:right w:val="nil"/>
                  </w:tcBorders>
                  <w:shd w:val="clear" w:color="auto" w:fill="FFFFFF"/>
                </w:tcPr>
                <w:p w:rsidR="000B378A" w:rsidRPr="00997A7B" w:rsidRDefault="000B378A" w:rsidP="000B378A">
                  <w:pPr>
                    <w:pStyle w:val="NlTable"/>
                    <w:jc w:val="center"/>
                    <w:rPr>
                      <w:b/>
                    </w:rPr>
                  </w:pPr>
                  <w:r w:rsidRPr="00997A7B">
                    <w:rPr>
                      <w:b/>
                    </w:rPr>
                    <w:t>49</w:t>
                  </w:r>
                </w:p>
              </w:tc>
              <w:tc>
                <w:tcPr>
                  <w:tcW w:w="3150" w:type="dxa"/>
                  <w:tcBorders>
                    <w:top w:val="nil"/>
                    <w:left w:val="nil"/>
                    <w:bottom w:val="nil"/>
                    <w:right w:val="nil"/>
                  </w:tcBorders>
                  <w:shd w:val="clear" w:color="auto" w:fill="FFFFFF"/>
                </w:tcPr>
                <w:p w:rsidR="000B378A" w:rsidRPr="00997A7B" w:rsidRDefault="000B378A" w:rsidP="000B378A">
                  <w:pPr>
                    <w:pStyle w:val="NlTable"/>
                    <w:jc w:val="center"/>
                    <w:rPr>
                      <w:b/>
                    </w:rPr>
                  </w:pPr>
                  <w:r w:rsidRPr="00997A7B">
                    <w:rPr>
                      <w:b/>
                    </w:rPr>
                    <w:t>102</w:t>
                  </w:r>
                </w:p>
              </w:tc>
            </w:tr>
            <w:tr w:rsidR="000B378A" w:rsidRPr="00997A7B">
              <w:tblPrEx>
                <w:tblCellMar>
                  <w:top w:w="0" w:type="dxa"/>
                  <w:bottom w:w="0" w:type="dxa"/>
                </w:tblCellMar>
              </w:tblPrEx>
              <w:trPr>
                <w:trHeight w:hRule="exact" w:val="630"/>
              </w:trPr>
              <w:tc>
                <w:tcPr>
                  <w:tcW w:w="1489" w:type="dxa"/>
                  <w:tcBorders>
                    <w:top w:val="nil"/>
                    <w:left w:val="nil"/>
                    <w:bottom w:val="single" w:sz="6" w:space="0" w:color="auto"/>
                    <w:right w:val="nil"/>
                  </w:tcBorders>
                  <w:shd w:val="clear" w:color="auto" w:fill="FFFFFF"/>
                </w:tcPr>
                <w:p w:rsidR="000B378A" w:rsidRPr="00997A7B" w:rsidRDefault="000B378A" w:rsidP="000B378A">
                  <w:pPr>
                    <w:pStyle w:val="NlTable"/>
                  </w:pPr>
                </w:p>
              </w:tc>
              <w:tc>
                <w:tcPr>
                  <w:tcW w:w="2971" w:type="dxa"/>
                  <w:tcBorders>
                    <w:top w:val="nil"/>
                    <w:left w:val="nil"/>
                    <w:bottom w:val="single" w:sz="6" w:space="0" w:color="auto"/>
                    <w:right w:val="nil"/>
                  </w:tcBorders>
                  <w:shd w:val="clear" w:color="auto" w:fill="FFFFFF"/>
                </w:tcPr>
                <w:p w:rsidR="000B378A" w:rsidRPr="00997A7B" w:rsidRDefault="000B378A" w:rsidP="000B378A">
                  <w:pPr>
                    <w:pStyle w:val="NlTable"/>
                  </w:pPr>
                  <w:r w:rsidRPr="00997A7B">
                    <w:t>Sensitivity = 37/49 = 76%</w:t>
                  </w:r>
                </w:p>
              </w:tc>
              <w:tc>
                <w:tcPr>
                  <w:tcW w:w="3150" w:type="dxa"/>
                  <w:tcBorders>
                    <w:top w:val="nil"/>
                    <w:left w:val="nil"/>
                    <w:bottom w:val="single" w:sz="6" w:space="0" w:color="auto"/>
                    <w:right w:val="nil"/>
                  </w:tcBorders>
                  <w:shd w:val="clear" w:color="auto" w:fill="FFFFFF"/>
                </w:tcPr>
                <w:p w:rsidR="000B378A" w:rsidRPr="00997A7B" w:rsidRDefault="00E414AC" w:rsidP="000B378A">
                  <w:pPr>
                    <w:pStyle w:val="NlTable"/>
                  </w:pPr>
                  <w:r w:rsidRPr="00997A7B">
                    <w:t>Specificity = 95/</w:t>
                  </w:r>
                  <w:r w:rsidR="000B378A" w:rsidRPr="00997A7B">
                    <w:t>102 = 93%</w:t>
                  </w:r>
                </w:p>
              </w:tc>
            </w:tr>
          </w:tbl>
          <w:p w:rsidR="000B378A" w:rsidRPr="00997A7B" w:rsidRDefault="000B378A" w:rsidP="008D02C3">
            <w:pPr>
              <w:pStyle w:val="NormalWeb"/>
            </w:pPr>
            <w:r w:rsidRPr="00997A7B">
              <w:t>Thus, compared with the single gold standard of the contrast enema, the double gold standard leads to higher estimates of both sensitivity and specificity because it counts as true negatives some subjects who would be considered false negatives by the contrast enema.</w:t>
            </w:r>
            <w:r w:rsidR="002D2D59">
              <w:t xml:space="preserve">  </w:t>
            </w:r>
          </w:p>
          <w:p w:rsidR="000B378A" w:rsidRPr="00997A7B" w:rsidRDefault="000B378A" w:rsidP="0053700D">
            <w:pPr>
              <w:pStyle w:val="NormalWeb"/>
              <w:ind w:firstLine="342"/>
            </w:pPr>
            <w:r w:rsidRPr="00997A7B">
              <w:t>Now consider the thirty-seven subjects with positive ultrasound scans, who had intussusception based on their contrast enema. Suppose about 10% (i.e., 4) of those intussusceptions would have resolved spontaneously if given the chance. Then, if the single gold standard were clinical observation, four children considered true positives by the contrast enema would become false positives, with a small decrease in specificity from 93% to 90%. The loss of these four true positives also decreases sensitivity a little, from 93% to 92%. Thus, compared with the single gold standard of clinical follow-up, the double gold standard again leads to higher estimates of both sensitivity and specificity because it counts as true positives some subjects who would be considered false positives by clinical follow-up.</w:t>
            </w:r>
          </w:p>
          <w:tbl>
            <w:tblPr>
              <w:tblW w:w="0" w:type="auto"/>
              <w:tblInd w:w="40" w:type="dxa"/>
              <w:tblLayout w:type="fixed"/>
              <w:tblCellMar>
                <w:left w:w="40" w:type="dxa"/>
                <w:right w:w="40" w:type="dxa"/>
              </w:tblCellMar>
              <w:tblLook w:val="0000" w:firstRow="0" w:lastRow="0" w:firstColumn="0" w:lastColumn="0" w:noHBand="0" w:noVBand="0"/>
            </w:tblPr>
            <w:tblGrid>
              <w:gridCol w:w="1426"/>
              <w:gridCol w:w="3114"/>
              <w:gridCol w:w="2980"/>
            </w:tblGrid>
            <w:tr w:rsidR="000B378A" w:rsidRPr="00997A7B">
              <w:tblPrEx>
                <w:tblCellMar>
                  <w:top w:w="0" w:type="dxa"/>
                  <w:bottom w:w="0" w:type="dxa"/>
                </w:tblCellMar>
              </w:tblPrEx>
              <w:trPr>
                <w:trHeight w:hRule="exact" w:val="573"/>
              </w:trPr>
              <w:tc>
                <w:tcPr>
                  <w:tcW w:w="1426" w:type="dxa"/>
                  <w:tcBorders>
                    <w:top w:val="single" w:sz="6" w:space="0" w:color="auto"/>
                    <w:left w:val="nil"/>
                    <w:bottom w:val="single" w:sz="6" w:space="0" w:color="auto"/>
                    <w:right w:val="nil"/>
                  </w:tcBorders>
                  <w:shd w:val="clear" w:color="auto" w:fill="FFFFFF"/>
                </w:tcPr>
                <w:p w:rsidR="000B378A" w:rsidRPr="00997A7B" w:rsidRDefault="000B378A" w:rsidP="000B378A">
                  <w:pPr>
                    <w:pStyle w:val="NlTable"/>
                  </w:pPr>
                </w:p>
              </w:tc>
              <w:tc>
                <w:tcPr>
                  <w:tcW w:w="3114" w:type="dxa"/>
                  <w:tcBorders>
                    <w:top w:val="single" w:sz="6" w:space="0" w:color="auto"/>
                    <w:left w:val="nil"/>
                    <w:bottom w:val="single" w:sz="6" w:space="0" w:color="auto"/>
                    <w:right w:val="nil"/>
                  </w:tcBorders>
                  <w:shd w:val="clear" w:color="auto" w:fill="FFFFFF"/>
                </w:tcPr>
                <w:p w:rsidR="000B378A" w:rsidRPr="00997A7B" w:rsidRDefault="000B378A" w:rsidP="000B378A">
                  <w:pPr>
                    <w:pStyle w:val="NlTable"/>
                    <w:jc w:val="center"/>
                  </w:pPr>
                  <w:r w:rsidRPr="00997A7B">
                    <w:t>Intussusception</w:t>
                  </w:r>
                </w:p>
              </w:tc>
              <w:tc>
                <w:tcPr>
                  <w:tcW w:w="2980" w:type="dxa"/>
                  <w:tcBorders>
                    <w:top w:val="single" w:sz="6" w:space="0" w:color="auto"/>
                    <w:left w:val="nil"/>
                    <w:bottom w:val="single" w:sz="6" w:space="0" w:color="auto"/>
                    <w:right w:val="nil"/>
                  </w:tcBorders>
                  <w:shd w:val="clear" w:color="auto" w:fill="FFFFFF"/>
                </w:tcPr>
                <w:p w:rsidR="000B378A" w:rsidRPr="00997A7B" w:rsidRDefault="000B378A" w:rsidP="000B378A">
                  <w:pPr>
                    <w:pStyle w:val="NlTable"/>
                    <w:jc w:val="center"/>
                  </w:pPr>
                  <w:r w:rsidRPr="00997A7B">
                    <w:t>No Intussusception</w:t>
                  </w:r>
                </w:p>
              </w:tc>
            </w:tr>
            <w:tr w:rsidR="000B378A" w:rsidRPr="00997A7B">
              <w:tblPrEx>
                <w:tblCellMar>
                  <w:top w:w="0" w:type="dxa"/>
                  <w:bottom w:w="0" w:type="dxa"/>
                </w:tblCellMar>
              </w:tblPrEx>
              <w:trPr>
                <w:trHeight w:hRule="exact" w:val="663"/>
              </w:trPr>
              <w:tc>
                <w:tcPr>
                  <w:tcW w:w="1426" w:type="dxa"/>
                  <w:tcBorders>
                    <w:top w:val="single" w:sz="6" w:space="0" w:color="auto"/>
                    <w:left w:val="nil"/>
                    <w:bottom w:val="nil"/>
                    <w:right w:val="nil"/>
                  </w:tcBorders>
                  <w:shd w:val="clear" w:color="auto" w:fill="FFFFFF"/>
                </w:tcPr>
                <w:p w:rsidR="000B378A" w:rsidRPr="00997A7B" w:rsidRDefault="000B378A" w:rsidP="000B378A">
                  <w:pPr>
                    <w:pStyle w:val="NlTable"/>
                  </w:pPr>
                  <w:r w:rsidRPr="00997A7B">
                    <w:t>Ultrasound+</w:t>
                  </w:r>
                </w:p>
              </w:tc>
              <w:tc>
                <w:tcPr>
                  <w:tcW w:w="3114" w:type="dxa"/>
                  <w:tcBorders>
                    <w:top w:val="single" w:sz="6" w:space="0" w:color="auto"/>
                    <w:left w:val="nil"/>
                    <w:bottom w:val="nil"/>
                    <w:right w:val="nil"/>
                  </w:tcBorders>
                  <w:shd w:val="clear" w:color="auto" w:fill="FFFFFF"/>
                </w:tcPr>
                <w:p w:rsidR="000B378A" w:rsidRPr="00997A7B" w:rsidRDefault="00606628" w:rsidP="000B378A">
                  <w:pPr>
                    <w:pStyle w:val="NlTable"/>
                    <w:jc w:val="center"/>
                  </w:pPr>
                  <w:r w:rsidRPr="00997A7B">
                    <w:t xml:space="preserve">37 − </w:t>
                  </w:r>
                  <w:r w:rsidR="000B378A" w:rsidRPr="00997A7B">
                    <w:t>4 = 33</w:t>
                  </w:r>
                </w:p>
              </w:tc>
              <w:tc>
                <w:tcPr>
                  <w:tcW w:w="2980" w:type="dxa"/>
                  <w:tcBorders>
                    <w:top w:val="single" w:sz="6" w:space="0" w:color="auto"/>
                    <w:left w:val="nil"/>
                    <w:bottom w:val="nil"/>
                    <w:right w:val="nil"/>
                  </w:tcBorders>
                  <w:shd w:val="clear" w:color="auto" w:fill="FFFFFF"/>
                </w:tcPr>
                <w:p w:rsidR="000B378A" w:rsidRPr="00997A7B" w:rsidRDefault="000B378A" w:rsidP="000B378A">
                  <w:pPr>
                    <w:pStyle w:val="NlTable"/>
                    <w:jc w:val="center"/>
                  </w:pPr>
                  <w:r w:rsidRPr="00997A7B">
                    <w:t>7 + 4=11</w:t>
                  </w:r>
                </w:p>
              </w:tc>
            </w:tr>
            <w:tr w:rsidR="000B378A" w:rsidRPr="00997A7B">
              <w:tblPrEx>
                <w:tblCellMar>
                  <w:top w:w="0" w:type="dxa"/>
                  <w:bottom w:w="0" w:type="dxa"/>
                </w:tblCellMar>
              </w:tblPrEx>
              <w:trPr>
                <w:trHeight w:hRule="exact" w:val="432"/>
              </w:trPr>
              <w:tc>
                <w:tcPr>
                  <w:tcW w:w="1426" w:type="dxa"/>
                  <w:tcBorders>
                    <w:top w:val="nil"/>
                    <w:left w:val="nil"/>
                    <w:bottom w:val="nil"/>
                    <w:right w:val="nil"/>
                  </w:tcBorders>
                  <w:shd w:val="clear" w:color="auto" w:fill="FFFFFF"/>
                </w:tcPr>
                <w:p w:rsidR="000B378A" w:rsidRPr="00997A7B" w:rsidRDefault="006C17FE" w:rsidP="000B378A">
                  <w:pPr>
                    <w:pStyle w:val="NlTable"/>
                  </w:pPr>
                  <w:r w:rsidRPr="00997A7B">
                    <w:t>Ultrasound−</w:t>
                  </w:r>
                </w:p>
              </w:tc>
              <w:tc>
                <w:tcPr>
                  <w:tcW w:w="3114" w:type="dxa"/>
                  <w:tcBorders>
                    <w:top w:val="nil"/>
                    <w:left w:val="nil"/>
                    <w:bottom w:val="nil"/>
                    <w:right w:val="nil"/>
                  </w:tcBorders>
                  <w:shd w:val="clear" w:color="auto" w:fill="FFFFFF"/>
                </w:tcPr>
                <w:p w:rsidR="000B378A" w:rsidRPr="00997A7B" w:rsidRDefault="000B378A" w:rsidP="000B378A">
                  <w:pPr>
                    <w:pStyle w:val="NlTable"/>
                    <w:jc w:val="center"/>
                  </w:pPr>
                  <w:r w:rsidRPr="00997A7B">
                    <w:t>3</w:t>
                  </w:r>
                </w:p>
              </w:tc>
              <w:tc>
                <w:tcPr>
                  <w:tcW w:w="2980" w:type="dxa"/>
                  <w:tcBorders>
                    <w:top w:val="nil"/>
                    <w:left w:val="nil"/>
                    <w:bottom w:val="nil"/>
                    <w:right w:val="nil"/>
                  </w:tcBorders>
                  <w:shd w:val="clear" w:color="auto" w:fill="FFFFFF"/>
                </w:tcPr>
                <w:p w:rsidR="000B378A" w:rsidRPr="00997A7B" w:rsidRDefault="000B378A" w:rsidP="000B378A">
                  <w:pPr>
                    <w:pStyle w:val="NlTable"/>
                    <w:jc w:val="center"/>
                  </w:pPr>
                  <w:r w:rsidRPr="00997A7B">
                    <w:t>104</w:t>
                  </w:r>
                </w:p>
              </w:tc>
            </w:tr>
            <w:tr w:rsidR="000B378A" w:rsidRPr="00997A7B">
              <w:tblPrEx>
                <w:tblCellMar>
                  <w:top w:w="0" w:type="dxa"/>
                  <w:bottom w:w="0" w:type="dxa"/>
                </w:tblCellMar>
              </w:tblPrEx>
              <w:trPr>
                <w:trHeight w:hRule="exact" w:val="540"/>
              </w:trPr>
              <w:tc>
                <w:tcPr>
                  <w:tcW w:w="1426" w:type="dxa"/>
                  <w:tcBorders>
                    <w:top w:val="nil"/>
                    <w:left w:val="nil"/>
                    <w:bottom w:val="nil"/>
                    <w:right w:val="nil"/>
                  </w:tcBorders>
                  <w:shd w:val="clear" w:color="auto" w:fill="FFFFFF"/>
                </w:tcPr>
                <w:p w:rsidR="000B378A" w:rsidRPr="00997A7B" w:rsidRDefault="000B378A" w:rsidP="000B378A">
                  <w:pPr>
                    <w:pStyle w:val="NlTable"/>
                    <w:rPr>
                      <w:b/>
                    </w:rPr>
                  </w:pPr>
                  <w:r w:rsidRPr="00997A7B">
                    <w:rPr>
                      <w:b/>
                    </w:rPr>
                    <w:t>Total</w:t>
                  </w:r>
                </w:p>
              </w:tc>
              <w:tc>
                <w:tcPr>
                  <w:tcW w:w="3114" w:type="dxa"/>
                  <w:tcBorders>
                    <w:top w:val="nil"/>
                    <w:left w:val="nil"/>
                    <w:bottom w:val="nil"/>
                    <w:right w:val="nil"/>
                  </w:tcBorders>
                  <w:shd w:val="clear" w:color="auto" w:fill="FFFFFF"/>
                </w:tcPr>
                <w:p w:rsidR="000B378A" w:rsidRPr="00997A7B" w:rsidRDefault="000B378A" w:rsidP="000B378A">
                  <w:pPr>
                    <w:pStyle w:val="NlTable"/>
                    <w:jc w:val="center"/>
                    <w:rPr>
                      <w:b/>
                    </w:rPr>
                  </w:pPr>
                  <w:r w:rsidRPr="00997A7B">
                    <w:rPr>
                      <w:b/>
                    </w:rPr>
                    <w:t>36</w:t>
                  </w:r>
                </w:p>
              </w:tc>
              <w:tc>
                <w:tcPr>
                  <w:tcW w:w="2980" w:type="dxa"/>
                  <w:tcBorders>
                    <w:top w:val="nil"/>
                    <w:left w:val="nil"/>
                    <w:bottom w:val="nil"/>
                    <w:right w:val="nil"/>
                  </w:tcBorders>
                  <w:shd w:val="clear" w:color="auto" w:fill="FFFFFF"/>
                </w:tcPr>
                <w:p w:rsidR="000B378A" w:rsidRPr="00997A7B" w:rsidRDefault="000B378A" w:rsidP="000B378A">
                  <w:pPr>
                    <w:pStyle w:val="NlTable"/>
                    <w:jc w:val="center"/>
                    <w:rPr>
                      <w:b/>
                    </w:rPr>
                  </w:pPr>
                  <w:r w:rsidRPr="00997A7B">
                    <w:rPr>
                      <w:b/>
                    </w:rPr>
                    <w:t>115</w:t>
                  </w:r>
                </w:p>
              </w:tc>
            </w:tr>
            <w:tr w:rsidR="000B378A" w:rsidRPr="00997A7B">
              <w:tblPrEx>
                <w:tblCellMar>
                  <w:top w:w="0" w:type="dxa"/>
                  <w:bottom w:w="0" w:type="dxa"/>
                </w:tblCellMar>
              </w:tblPrEx>
              <w:trPr>
                <w:trHeight w:hRule="exact" w:val="322"/>
              </w:trPr>
              <w:tc>
                <w:tcPr>
                  <w:tcW w:w="1426" w:type="dxa"/>
                  <w:tcBorders>
                    <w:top w:val="nil"/>
                    <w:left w:val="nil"/>
                    <w:bottom w:val="single" w:sz="6" w:space="0" w:color="auto"/>
                    <w:right w:val="nil"/>
                  </w:tcBorders>
                  <w:shd w:val="clear" w:color="auto" w:fill="FFFFFF"/>
                </w:tcPr>
                <w:p w:rsidR="000B378A" w:rsidRPr="00997A7B" w:rsidRDefault="000B378A" w:rsidP="000B378A">
                  <w:pPr>
                    <w:pStyle w:val="NlTable"/>
                  </w:pPr>
                </w:p>
              </w:tc>
              <w:tc>
                <w:tcPr>
                  <w:tcW w:w="3114" w:type="dxa"/>
                  <w:tcBorders>
                    <w:top w:val="nil"/>
                    <w:left w:val="nil"/>
                    <w:bottom w:val="single" w:sz="6" w:space="0" w:color="auto"/>
                    <w:right w:val="nil"/>
                  </w:tcBorders>
                  <w:shd w:val="clear" w:color="auto" w:fill="FFFFFF"/>
                </w:tcPr>
                <w:p w:rsidR="000B378A" w:rsidRPr="00997A7B" w:rsidRDefault="000B378A" w:rsidP="000B378A">
                  <w:pPr>
                    <w:pStyle w:val="NlTable"/>
                  </w:pPr>
                  <w:r w:rsidRPr="00997A7B">
                    <w:t>Sensitivity = 33/36 = 92%</w:t>
                  </w:r>
                </w:p>
              </w:tc>
              <w:tc>
                <w:tcPr>
                  <w:tcW w:w="2980" w:type="dxa"/>
                  <w:tcBorders>
                    <w:top w:val="nil"/>
                    <w:left w:val="nil"/>
                    <w:bottom w:val="single" w:sz="6" w:space="0" w:color="auto"/>
                    <w:right w:val="nil"/>
                  </w:tcBorders>
                  <w:shd w:val="clear" w:color="auto" w:fill="FFFFFF"/>
                </w:tcPr>
                <w:p w:rsidR="000B378A" w:rsidRPr="00997A7B" w:rsidRDefault="000B378A" w:rsidP="000B378A">
                  <w:pPr>
                    <w:pStyle w:val="NlTable"/>
                  </w:pPr>
                  <w:r w:rsidRPr="00997A7B">
                    <w:t>Specificity =104/115 =90%</w:t>
                  </w:r>
                </w:p>
              </w:tc>
            </w:tr>
          </w:tbl>
          <w:p w:rsidR="00A16251" w:rsidRPr="00997A7B" w:rsidRDefault="000B378A" w:rsidP="008D02C3">
            <w:pPr>
              <w:pStyle w:val="NormalWeb"/>
            </w:pPr>
            <w:r w:rsidRPr="00997A7B">
              <w:t>Thus, for spontaneously resolving cases of intussusception, the ultrasound scan will appear to give the right answer whether it is positive or negative, increasing both its apparent sensitivity and specificity.</w:t>
            </w:r>
          </w:p>
        </w:tc>
      </w:tr>
    </w:tbl>
    <w:p w:rsidR="00383BB3" w:rsidRDefault="00383BB3" w:rsidP="000B378A">
      <w:pPr>
        <w:pStyle w:val="NormalWeb"/>
      </w:pPr>
    </w:p>
    <w:p w:rsidR="00383BB3" w:rsidRDefault="00383BB3" w:rsidP="00383BB3">
      <w:pPr>
        <w:pStyle w:val="Heading3"/>
      </w:pPr>
      <w:r w:rsidRPr="00997A7B">
        <w:lastRenderedPageBreak/>
        <w:t>Spectrum bias</w:t>
      </w:r>
    </w:p>
    <w:p w:rsidR="00383BB3" w:rsidRPr="00997A7B" w:rsidRDefault="00383BB3" w:rsidP="00383BB3">
      <w:pPr>
        <w:pStyle w:val="Heading4"/>
      </w:pPr>
      <w:r w:rsidRPr="00997A7B">
        <w:t>Definition and explanation</w:t>
      </w:r>
    </w:p>
    <w:p w:rsidR="00383BB3" w:rsidRPr="00997A7B" w:rsidRDefault="00383BB3" w:rsidP="00383BB3">
      <w:pPr>
        <w:pStyle w:val="NormalWeb"/>
      </w:pPr>
      <w:r w:rsidRPr="00997A7B">
        <w:t>The best studies of diagnostic tests are those that replicate the conditions of clinical practice, that is, those in which the disease status of the subjects is not known</w:t>
      </w:r>
      <w:r>
        <w:t xml:space="preserve"> (and is of interest) when the index test is done.  Ma</w:t>
      </w:r>
      <w:r w:rsidRPr="00997A7B">
        <w:t>ny test</w:t>
      </w:r>
      <w:r>
        <w:t>s</w:t>
      </w:r>
      <w:r w:rsidRPr="00997A7B">
        <w:t xml:space="preserve"> can be made to look good if </w:t>
      </w:r>
      <w:r>
        <w:t>they</w:t>
      </w:r>
      <w:r w:rsidRPr="00997A7B">
        <w:t xml:space="preserve"> only need to distinguish between the very sick and the very well. “Spectrum bias” is the name for the bias that occurs if the subjects for a study of a diagnostic test did not have a reasonable spectrum of the condition being tested for and of the “non</w:t>
      </w:r>
      <w:r w:rsidR="00295B8C">
        <w:t>-</w:t>
      </w:r>
      <w:r w:rsidRPr="00997A7B">
        <w:t>disease” that may mimic it.</w:t>
      </w:r>
    </w:p>
    <w:p w:rsidR="00A16743" w:rsidRDefault="00383BB3" w:rsidP="00383BB3">
      <w:pPr>
        <w:pStyle w:val="NormalWeb"/>
      </w:pPr>
      <w:r w:rsidRPr="00997A7B">
        <w:t>We warned you in Chapter 1 that the assumption that disease was dichotomous is an oversimplification, and that in real life, diseased and nondiseased populations may be heterogeneous. In fact, we can be a bit more specific: sensitivity (or, for non</w:t>
      </w:r>
      <w:r w:rsidR="00295B8C">
        <w:t>-</w:t>
      </w:r>
      <w:r w:rsidRPr="00997A7B">
        <w:t>dichotomous tests, the distribution of test results in the diseased group) will depend on the spectrum of disease, and specificity (or the distribution of results in the nondiseased group) will depend on the spectrum of non</w:t>
      </w:r>
      <w:r w:rsidR="00295B8C">
        <w:t>-</w:t>
      </w:r>
      <w:r w:rsidRPr="00997A7B">
        <w:t xml:space="preserve">disease. </w:t>
      </w:r>
    </w:p>
    <w:p w:rsidR="00383BB3" w:rsidRDefault="00383BB3" w:rsidP="00383BB3">
      <w:pPr>
        <w:pStyle w:val="NormalWeb"/>
      </w:pPr>
      <w:r w:rsidRPr="00997A7B">
        <w:t xml:space="preserve">A study that disproportionately includes patients with more severe disease will often have a falsely high sensitivity, whereas a study in which the patients without the disease are very healthy (or do not have anything resembling the target disease) will give a falsely high specificity. </w:t>
      </w:r>
      <w:r>
        <w:t xml:space="preserve"> Both will tend to be falsely high if the investigators exclude subjects whose disease state is still ambiguous after application of the gold standard (e.g., gold standard pathologists disagree on whether disease is present).  </w:t>
      </w:r>
      <w:r w:rsidRPr="00997A7B">
        <w:t>Conversely, sensitivity and specificity will be lower if patients with less severe disease are to be distinguished from patien</w:t>
      </w:r>
      <w:r>
        <w:t>ts with other, similar diseases or if the authors intentionally sample the most difficult cases.</w:t>
      </w:r>
    </w:p>
    <w:p w:rsidR="00C46DEA" w:rsidRPr="00997A7B" w:rsidRDefault="004E34C3" w:rsidP="000B378A">
      <w:pPr>
        <w:pStyle w:val="NormalWeb"/>
      </w:pPr>
      <w:r w:rsidRPr="00997A7B">
        <w:t>As an example of spectrum bias, suppose you are interested in LRs for the erythrocyte sedimentation rate (ESR) for diagnosing appendicitis in patients with abdominal pain. The LR for a particular ESR result is P(result|appendicitis)/P</w:t>
      </w:r>
      <w:r w:rsidR="00177510" w:rsidRPr="00997A7B">
        <w:t xml:space="preserve"> </w:t>
      </w:r>
      <w:r w:rsidRPr="00997A7B">
        <w:t>(result|no appendicitis). But P(result|no appendicitis) clearly depends on what the patients who do not have appendicitis actually</w:t>
      </w:r>
      <w:r w:rsidRPr="00AC30A2">
        <w:rPr>
          <w:i/>
        </w:rPr>
        <w:t xml:space="preserve"> do</w:t>
      </w:r>
      <w:r w:rsidRPr="00997A7B">
        <w:t xml:space="preserve"> have. A study of the ESR in young women with abdominal pain who are at risk of acute salpingitis, a disease associated with high values of the ESR, will give different LRs from a study in children or in men. The distribution of ESRs in the no appendicitis groups</w:t>
      </w:r>
      <w:r w:rsidR="00D45504">
        <w:t xml:space="preserve"> (and hence the LRs)</w:t>
      </w:r>
      <w:r w:rsidRPr="00997A7B">
        <w:t xml:space="preserve"> will differ, even if the distribution of ESRs in subjects with appendicitis is the same.</w:t>
      </w:r>
    </w:p>
    <w:p w:rsidR="000C5127" w:rsidRDefault="000C5127" w:rsidP="00925938">
      <w:pPr>
        <w:pStyle w:val="Heading4"/>
      </w:pPr>
      <w:r>
        <w:t xml:space="preserve">Spectrum bias vs disease definition </w:t>
      </w:r>
    </w:p>
    <w:p w:rsidR="002B5C17" w:rsidRDefault="00F656C1" w:rsidP="00F656C1">
      <w:r>
        <w:t xml:space="preserve">To this point </w:t>
      </w:r>
      <w:r w:rsidR="000565BC">
        <w:t xml:space="preserve">the biases we have discussed have all been systematic errors, in which </w:t>
      </w:r>
      <w:r w:rsidR="000E7AE7">
        <w:t>shortcomings in study design cause the</w:t>
      </w:r>
      <w:r w:rsidR="000565BC">
        <w:t xml:space="preserve"> </w:t>
      </w:r>
      <w:r w:rsidR="00A86DE3">
        <w:t xml:space="preserve">results </w:t>
      </w:r>
      <w:r w:rsidR="000E7AE7">
        <w:t xml:space="preserve">to </w:t>
      </w:r>
      <w:r w:rsidR="00A86DE3">
        <w:t>differ from</w:t>
      </w:r>
      <w:r w:rsidR="006D3BDB">
        <w:t xml:space="preserve"> the ideal, </w:t>
      </w:r>
      <w:r w:rsidR="00A86DE3">
        <w:t>e.g., what would be obtained if a single gold standard were obtained blindly on</w:t>
      </w:r>
      <w:r w:rsidR="000E7AE7">
        <w:t xml:space="preserve"> an</w:t>
      </w:r>
      <w:r w:rsidR="00A86DE3">
        <w:t xml:space="preserve"> entire </w:t>
      </w:r>
      <w:r w:rsidR="000E7AE7">
        <w:t xml:space="preserve">tested </w:t>
      </w:r>
      <w:r w:rsidR="00A86DE3">
        <w:t>population</w:t>
      </w:r>
      <w:r w:rsidR="000E7AE7">
        <w:t xml:space="preserve"> at risk of the disease</w:t>
      </w:r>
      <w:r w:rsidR="00A86DE3">
        <w:t>.</w:t>
      </w:r>
      <w:r w:rsidR="000E7AE7">
        <w:t xml:space="preserve">  But an issue related to spectrum bias can </w:t>
      </w:r>
      <w:r w:rsidR="006D3BDB">
        <w:t>arise</w:t>
      </w:r>
      <w:r w:rsidR="000E7AE7">
        <w:t xml:space="preserve"> where</w:t>
      </w:r>
      <w:r w:rsidR="006D4039">
        <w:t xml:space="preserve"> the </w:t>
      </w:r>
      <w:r w:rsidR="002F3A6F">
        <w:t>results of one study may</w:t>
      </w:r>
      <w:r w:rsidR="000565BC">
        <w:t xml:space="preserve"> </w:t>
      </w:r>
      <w:r w:rsidR="002F3A6F">
        <w:t xml:space="preserve">differ from those of other studies (or your idea of a more relevant study) due to decisions by the authors on how to </w:t>
      </w:r>
      <w:r w:rsidR="002F3A6F" w:rsidRPr="00951715">
        <w:rPr>
          <w:color w:val="008000"/>
        </w:rPr>
        <w:t>define the disease</w:t>
      </w:r>
      <w:r w:rsidR="00352313">
        <w:t>, rather than from deviations from a perfect study design</w:t>
      </w:r>
      <w:r w:rsidR="002F3A6F">
        <w:t>.</w:t>
      </w:r>
    </w:p>
    <w:p w:rsidR="00352313" w:rsidRDefault="00B61E44" w:rsidP="00B61E44">
      <w:pPr>
        <w:pStyle w:val="Heading5"/>
      </w:pPr>
      <w:r>
        <w:t>Underlying continuous disease variable</w:t>
      </w:r>
    </w:p>
    <w:p w:rsidR="005E31F1" w:rsidRDefault="00352313" w:rsidP="00F656C1">
      <w:r>
        <w:t xml:space="preserve">For example, </w:t>
      </w:r>
      <w:r w:rsidR="00951715">
        <w:t>consider lower extremity arterial stenosis</w:t>
      </w:r>
      <w:r w:rsidR="00C924A0">
        <w:t xml:space="preserve"> (blockages in leg arteries)</w:t>
      </w:r>
      <w:r w:rsidR="00951715">
        <w:t>, which c</w:t>
      </w:r>
      <w:r w:rsidR="00E86B21">
        <w:t xml:space="preserve">an cause leg pain with walking when the muscles </w:t>
      </w:r>
      <w:r w:rsidR="00200C01">
        <w:t xml:space="preserve">do not </w:t>
      </w:r>
      <w:r w:rsidR="00E86B21">
        <w:t xml:space="preserve">get </w:t>
      </w:r>
      <w:r w:rsidR="00200C01">
        <w:t xml:space="preserve">enough </w:t>
      </w:r>
      <w:r w:rsidR="00E86B21">
        <w:t>blood.  Koch et al</w:t>
      </w:r>
      <w:r w:rsidR="00B5297F">
        <w:fldChar w:fldCharType="begin">
          <w:fldData xml:space="preserve">PEVuZE5vdGU+PENpdGU+PEF1dGhvcj5Lb2NoPC9BdXRob3I+PFllYXI+MjAxNjwvWWVhcj48UmVj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</w:fldData>
        </w:fldChar>
      </w:r>
      <w:r w:rsidR="00B5297F">
        <w:instrText xml:space="preserve"> ADDIN EN.CITE </w:instrText>
      </w:r>
      <w:r w:rsidR="00B5297F">
        <w:fldChar w:fldCharType="begin">
          <w:fldData xml:space="preserve">PEVuZE5vdGU+PENpdGU+PEF1dGhvcj5Lb2NoPC9BdXRob3I+PFllYXI+MjAxNjwvWWVhcj48UmVj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</w:fldData>
        </w:fldChar>
      </w:r>
      <w:r w:rsidR="00B5297F">
        <w:instrText xml:space="preserve"> ADDIN EN.CITE.DATA </w:instrText>
      </w:r>
      <w:r w:rsidR="00B5297F">
        <w:fldChar w:fldCharType="end"/>
      </w:r>
      <w:r w:rsidR="00B5297F">
        <w:fldChar w:fldCharType="separate"/>
      </w:r>
      <w:r w:rsidR="00B5297F">
        <w:rPr>
          <w:noProof/>
        </w:rPr>
        <w:t xml:space="preserve">(Koch, </w:t>
      </w:r>
      <w:r w:rsidR="00B5297F">
        <w:rPr>
          <w:noProof/>
        </w:rPr>
        <w:lastRenderedPageBreak/>
        <w:t>Chauve et al. 2016)</w:t>
      </w:r>
      <w:r w:rsidR="00B5297F">
        <w:fldChar w:fldCharType="end"/>
      </w:r>
      <w:r w:rsidR="00E86B21">
        <w:t xml:space="preserve"> studied the drop in transcutaneous oxygen pressure during exercise</w:t>
      </w:r>
      <w:r w:rsidR="00C924A0">
        <w:t xml:space="preserve"> as a test for </w:t>
      </w:r>
      <w:r w:rsidR="0034506B">
        <w:t xml:space="preserve">lower extremity arterial stenosis, using computed tomography angiography (CTA) as the gold standard.  But the level of stenosis </w:t>
      </w:r>
      <w:r w:rsidR="00200C01">
        <w:t xml:space="preserve">on CTA </w:t>
      </w:r>
      <w:r w:rsidR="0034506B">
        <w:t>at which to define the disease</w:t>
      </w:r>
      <w:r w:rsidR="00130175">
        <w:t xml:space="preserve"> is somewhat arbitrary.  In fact, the authors compared 3 different "gold standards" for the disease: ≥ 50% stenosis, ≥ 60% stenosis and ≥ 70% stenosis.</w:t>
      </w:r>
      <w:r w:rsidR="00037785">
        <w:t xml:space="preserve">  Not surprisingly, </w:t>
      </w:r>
      <w:r w:rsidR="00A43F01">
        <w:t xml:space="preserve">the test's sensitivity went </w:t>
      </w:r>
      <w:r w:rsidR="00DB19D9">
        <w:t xml:space="preserve">up (from 73% </w:t>
      </w:r>
      <w:r w:rsidR="00FA54A8">
        <w:t xml:space="preserve">to </w:t>
      </w:r>
      <w:r w:rsidR="00DB19D9">
        <w:t xml:space="preserve">86%) </w:t>
      </w:r>
      <w:r w:rsidR="00940177">
        <w:t>as the degree of stenosis used to define the disease went up</w:t>
      </w:r>
      <w:r w:rsidR="00FA54A8">
        <w:t xml:space="preserve"> and the diseased group increased in average severity.  The specificity went down</w:t>
      </w:r>
      <w:r w:rsidR="00704363">
        <w:t xml:space="preserve"> with this increasingly severe disease definition</w:t>
      </w:r>
      <w:r w:rsidR="00FA54A8">
        <w:t xml:space="preserve"> as well</w:t>
      </w:r>
      <w:r w:rsidR="00FA04A9">
        <w:t xml:space="preserve"> (from 83% to </w:t>
      </w:r>
      <w:r w:rsidR="00DE3365">
        <w:t>76%)</w:t>
      </w:r>
      <w:r w:rsidR="00FA54A8">
        <w:t xml:space="preserve">, as one </w:t>
      </w:r>
      <w:r w:rsidR="00704363">
        <w:t>would</w:t>
      </w:r>
      <w:r w:rsidR="00FA54A8">
        <w:t xml:space="preserve"> expect, given that </w:t>
      </w:r>
      <w:r w:rsidR="00FC2074">
        <w:t>the "non</w:t>
      </w:r>
      <w:r w:rsidR="00200C01">
        <w:t>-</w:t>
      </w:r>
      <w:r w:rsidR="00FC2074">
        <w:t xml:space="preserve">disease" in those with 60-69% stenosis would </w:t>
      </w:r>
      <w:r w:rsidR="00E26050">
        <w:t xml:space="preserve">likely </w:t>
      </w:r>
      <w:r w:rsidR="00FC2074">
        <w:t>be more difficult to diagnose</w:t>
      </w:r>
      <w:r w:rsidR="008C63EC">
        <w:t xml:space="preserve"> than in those with</w:t>
      </w:r>
      <w:r w:rsidR="00FA04A9">
        <w:t xml:space="preserve"> less</w:t>
      </w:r>
      <w:r w:rsidR="008C63EC">
        <w:t xml:space="preserve"> stenosis.</w:t>
      </w:r>
      <w:r w:rsidR="00DE3365">
        <w:rPr>
          <w:rStyle w:val="FootnoteReference"/>
        </w:rPr>
        <w:footnoteReference w:id="5"/>
      </w:r>
      <w:r w:rsidR="00E26050">
        <w:t xml:space="preserve">  </w:t>
      </w:r>
      <w:r w:rsidR="005E31F1">
        <w:t xml:space="preserve"> </w:t>
      </w:r>
      <w:r w:rsidR="001A7685">
        <w:t>Dichotomizing a continuous measure of disease</w:t>
      </w:r>
      <w:r w:rsidR="00671987">
        <w:t xml:space="preserve"> at different cutoffs</w:t>
      </w:r>
      <w:r w:rsidR="001A7685">
        <w:t xml:space="preserve"> leads to the same sort of tradeoff in sensitivity and specificity as dichotomizing a continuous test, and also </w:t>
      </w:r>
      <w:r w:rsidR="00671987">
        <w:t xml:space="preserve">(theoretically) </w:t>
      </w:r>
      <w:r w:rsidR="001A7685">
        <w:t>could be summarized using an ROC curve</w:t>
      </w:r>
      <w:r w:rsidR="00671987">
        <w:t>, though we have not seen this done.</w:t>
      </w:r>
    </w:p>
    <w:p w:rsidR="00704363" w:rsidRDefault="00B61E44" w:rsidP="00B61E44">
      <w:pPr>
        <w:pStyle w:val="Heading5"/>
      </w:pPr>
      <w:r>
        <w:t>Underlying categorical disease variable</w:t>
      </w:r>
    </w:p>
    <w:p w:rsidR="00BC10FC" w:rsidRDefault="00BC10FC" w:rsidP="001E434D">
      <w:pPr>
        <w:tabs>
          <w:tab w:val="left" w:pos="4860"/>
        </w:tabs>
      </w:pPr>
      <w:r>
        <w:t xml:space="preserve">Differences in disease definition affecting sensitivity and specificity </w:t>
      </w:r>
      <w:r w:rsidR="00725050">
        <w:t xml:space="preserve">can </w:t>
      </w:r>
      <w:r w:rsidR="009A68CA">
        <w:t xml:space="preserve">also </w:t>
      </w:r>
      <w:r w:rsidR="00725050">
        <w:t xml:space="preserve">occur when the disease is a categorical variable, not just when it is a continuous variable with an arbitrary cutoff, like percent stenosis.  </w:t>
      </w:r>
      <w:r w:rsidR="001E5434">
        <w:t xml:space="preserve">Consider </w:t>
      </w:r>
      <w:r w:rsidR="00E75053">
        <w:t xml:space="preserve">Clinical Scenario #4 in Chapter 1, concerning </w:t>
      </w:r>
      <w:r w:rsidR="00FB6226">
        <w:t xml:space="preserve">prenatal ultrasound screening to detect fetal chromosomal abnormalities.  </w:t>
      </w:r>
      <w:r w:rsidR="00F829CA">
        <w:t>Cicero et al</w:t>
      </w:r>
      <w:r w:rsidR="00B5297F">
        <w:fldChar w:fldCharType="begin"/>
      </w:r>
      <w:r w:rsidR="00B5297F">
        <w:instrText xml:space="preserve"> ADDIN EN.CITE &lt;EndNote&gt;&lt;Cite&gt;&lt;Author&gt;Cicero&lt;/Author&gt;&lt;Year&gt;2004&lt;/Year&gt;&lt;RecNum&gt;875&lt;/RecNum&gt;&lt;DisplayText&gt;(Cicero, Rembouskos et al. 2004)&lt;/DisplayText&gt;&lt;record&gt;&lt;rec-number&gt;875&lt;/rec-number&gt;&lt;foreign-keys&gt;&lt;key app="EN" db-id="0ftvff9p80fp5few5s05f5fw9rd9fefrdzer" timestamp="0"&gt;875&lt;/key&gt;&lt;/foreign-keys&gt;&lt;ref-type name="Journal Article"&gt;17&lt;/ref-type&gt;&lt;contributors&gt;&lt;authors&gt;&lt;author&gt;Cicero, S.&lt;/author&gt;&lt;author&gt;Rembouskos, G.&lt;/author&gt;&lt;author&gt;Vandecruys, H.&lt;/author&gt;&lt;author&gt;Hogg, M.&lt;/author&gt;&lt;author&gt;Nicolaides, K. H.&lt;/author&gt;&lt;/authors&gt;&lt;/contributors&gt;&lt;auth-address&gt;Harris Birthright Research Centre for Fetal Medicine, King&amp;apos;s College Hospital Medical School, London, UK.&lt;/auth-address&gt;&lt;titles&gt;&lt;title&gt;Likelihood ratio for trisomy 21 in fetuses with absent nasal bone at the 11-14-week scan&lt;/title&gt;&lt;secondary-title&gt;Ultrasound Obstet Gynecol&lt;/secondary-title&gt;&lt;/titles&gt;&lt;pages&gt;218-23&lt;/pages&gt;&lt;volume&gt;23&lt;/volume&gt;&lt;number&gt;3&lt;/number&gt;&lt;keywords&gt;&lt;keyword&gt;Adolescent&lt;/keyword&gt;&lt;keyword&gt;Adult&lt;/keyword&gt;&lt;keyword&gt;Chromosome Aberrations&lt;/keyword&gt;&lt;keyword&gt;Crown-Rump Length&lt;/keyword&gt;&lt;keyword&gt;Down Syndrome/ethnology/*ultrasonography&lt;/keyword&gt;&lt;keyword&gt;Female&lt;/keyword&gt;&lt;keyword&gt;Humans&lt;/keyword&gt;&lt;keyword&gt;Incidence&lt;/keyword&gt;&lt;keyword&gt;Karyotyping&lt;/keyword&gt;&lt;keyword&gt;Logistic Models&lt;/keyword&gt;&lt;keyword&gt;London/epidemiology&lt;/keyword&gt;&lt;keyword&gt;Mass Screening/methods&lt;/keyword&gt;&lt;keyword&gt;Middle Aged&lt;/keyword&gt;&lt;keyword&gt;Nasal Bone/abnormalities/*ultrasonography&lt;/keyword&gt;&lt;keyword&gt;Neck/ultrasonography&lt;/keyword&gt;&lt;keyword&gt;Pregnancy&lt;/keyword&gt;&lt;keyword&gt;Prospective Studies&lt;/keyword&gt;&lt;keyword&gt;Research Support, Non-U.S. Gov&amp;apos;t&lt;/keyword&gt;&lt;keyword&gt;Ultrasonography, Prenatal/*methods&lt;/keyword&gt;&lt;/keywords&gt;&lt;dates&gt;&lt;year&gt;2004&lt;/year&gt;&lt;pub-dates&gt;&lt;date&gt;Mar&lt;/date&gt;&lt;/pub-dates&gt;&lt;/dates&gt;&lt;accession-num&gt;15027007&lt;/accession-num&gt;&lt;urls&gt;&lt;related-urls&gt;&lt;url&gt;http://www.ncbi.nlm.nih.gov/entrez/query.fcgi?cmd=Retrieve&amp;amp;db=PubMed&amp;amp;dopt=Citation&amp;amp;list_uids=15027007 &lt;/url&gt;&lt;/related-urls&gt;&lt;/urls&gt;&lt;/record&gt;&lt;/Cite&gt;&lt;/EndNote&gt;</w:instrText>
      </w:r>
      <w:r w:rsidR="00B5297F">
        <w:fldChar w:fldCharType="separate"/>
      </w:r>
      <w:r w:rsidR="00B5297F">
        <w:rPr>
          <w:noProof/>
        </w:rPr>
        <w:t>(Cicero, Rembouskos et al. 2004)</w:t>
      </w:r>
      <w:r w:rsidR="00B5297F">
        <w:fldChar w:fldCharType="end"/>
      </w:r>
      <w:r w:rsidR="00F829CA">
        <w:t xml:space="preserve"> reported on the diagnostic accuracy of </w:t>
      </w:r>
      <w:r w:rsidR="000D239F">
        <w:t>absence of the nasal bone</w:t>
      </w:r>
      <w:r w:rsidR="007F3002">
        <w:t xml:space="preserve"> </w:t>
      </w:r>
      <w:r w:rsidR="000D239F">
        <w:t>at 13 weeks</w:t>
      </w:r>
      <w:r w:rsidR="007A7750">
        <w:t xml:space="preserve"> for trisomy 21 (Down syndrome</w:t>
      </w:r>
      <w:r w:rsidR="00906FDD">
        <w:t>;</w:t>
      </w:r>
      <w:r w:rsidR="007A7750">
        <w:t xml:space="preserve"> Table 4.3.</w:t>
      </w:r>
      <w:r w:rsidR="00906FDD">
        <w:t>)</w:t>
      </w:r>
      <w:r w:rsidR="007A7750">
        <w:t xml:space="preserve"> </w:t>
      </w:r>
    </w:p>
    <w:tbl>
      <w:tblPr>
        <w:tblW w:w="4278" w:type="dxa"/>
        <w:tblInd w:w="93" w:type="dxa"/>
        <w:tblLayout w:type="fixed"/>
        <w:tblLook w:val="04A0" w:firstRow="1" w:lastRow="0" w:firstColumn="1" w:lastColumn="0" w:noHBand="0" w:noVBand="1"/>
      </w:tblPr>
      <w:tblGrid>
        <w:gridCol w:w="4278"/>
      </w:tblGrid>
      <w:tr w:rsidR="00B62E00" w:rsidRPr="00B62E00" w:rsidTr="006B24C5">
        <w:trPr>
          <w:trHeight w:val="3915"/>
        </w:trPr>
        <w:tc>
          <w:tcPr>
            <w:tcW w:w="4278" w:type="dxa"/>
            <w:tcBorders>
              <w:top w:val="nil"/>
              <w:left w:val="nil"/>
              <w:bottom w:val="single" w:sz="4" w:space="0" w:color="auto"/>
              <w:right w:val="nil"/>
            </w:tcBorders>
            <w:shd w:val="clear" w:color="auto" w:fill="auto"/>
            <w:vAlign w:val="bottom"/>
            <w:hideMark/>
          </w:tcPr>
          <w:p w:rsidR="00B62E00" w:rsidRDefault="00B62E00" w:rsidP="001E434D">
            <w:pPr>
              <w:tabs>
                <w:tab w:val="left" w:pos="4497"/>
                <w:tab w:val="left" w:pos="4860"/>
                <w:tab w:val="left" w:pos="5307"/>
              </w:tabs>
              <w:ind w:right="-75"/>
              <w:rPr>
                <w:color w:val="000000"/>
              </w:rPr>
            </w:pPr>
            <w:r w:rsidRPr="00B62E00">
              <w:rPr>
                <w:color w:val="000000"/>
              </w:rPr>
              <w:t xml:space="preserve">Table 4.3  Absence of the nasal bone at 13 weeks as a test for </w:t>
            </w:r>
            <w:r w:rsidRPr="00587D19">
              <w:rPr>
                <w:i/>
                <w:color w:val="000000"/>
              </w:rPr>
              <w:t>Down syndrome</w:t>
            </w:r>
          </w:p>
          <w:p w:rsidR="0029406B" w:rsidRDefault="0029406B" w:rsidP="001E434D">
            <w:pPr>
              <w:tabs>
                <w:tab w:val="left" w:pos="4497"/>
                <w:tab w:val="left" w:pos="4860"/>
              </w:tabs>
              <w:rPr>
                <w:color w:val="000000"/>
              </w:rPr>
            </w:pPr>
          </w:p>
          <w:tbl>
            <w:tblPr>
              <w:tblW w:w="4022" w:type="dxa"/>
              <w:tblInd w:w="40" w:type="dxa"/>
              <w:tblLayout w:type="fixed"/>
              <w:tblCellMar>
                <w:left w:w="40" w:type="dxa"/>
                <w:right w:w="40" w:type="dxa"/>
              </w:tblCellMar>
              <w:tblLook w:val="0000" w:firstRow="0" w:lastRow="0" w:firstColumn="0" w:lastColumn="0" w:noHBand="0" w:noVBand="0"/>
            </w:tblPr>
            <w:tblGrid>
              <w:gridCol w:w="1667"/>
              <w:gridCol w:w="598"/>
              <w:gridCol w:w="864"/>
              <w:gridCol w:w="893"/>
            </w:tblGrid>
            <w:tr w:rsidR="0029406B" w:rsidRPr="00711B22" w:rsidTr="006B24C5">
              <w:tblPrEx>
                <w:tblCellMar>
                  <w:top w:w="0" w:type="dxa"/>
                  <w:bottom w:w="0" w:type="dxa"/>
                </w:tblCellMar>
              </w:tblPrEx>
              <w:trPr>
                <w:trHeight w:hRule="exact" w:val="465"/>
              </w:trPr>
              <w:tc>
                <w:tcPr>
                  <w:tcW w:w="1667" w:type="dxa"/>
                  <w:tcBorders>
                    <w:top w:val="single" w:sz="6" w:space="0" w:color="auto"/>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p>
              </w:tc>
              <w:tc>
                <w:tcPr>
                  <w:tcW w:w="598" w:type="dxa"/>
                  <w:tcBorders>
                    <w:top w:val="single" w:sz="6" w:space="0" w:color="auto"/>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p>
              </w:tc>
              <w:tc>
                <w:tcPr>
                  <w:tcW w:w="864" w:type="dxa"/>
                  <w:tcBorders>
                    <w:top w:val="single" w:sz="6" w:space="0" w:color="auto"/>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r w:rsidRPr="00711B22">
                    <w:t>D+</w:t>
                  </w:r>
                </w:p>
              </w:tc>
              <w:tc>
                <w:tcPr>
                  <w:tcW w:w="893" w:type="dxa"/>
                  <w:tcBorders>
                    <w:top w:val="single" w:sz="6" w:space="0" w:color="auto"/>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r w:rsidRPr="00711B22">
                    <w:t>D-</w:t>
                  </w:r>
                </w:p>
              </w:tc>
            </w:tr>
            <w:tr w:rsidR="0029406B" w:rsidRPr="00711B22" w:rsidTr="006B24C5">
              <w:tblPrEx>
                <w:tblCellMar>
                  <w:top w:w="0" w:type="dxa"/>
                  <w:bottom w:w="0" w:type="dxa"/>
                </w:tblCellMar>
              </w:tblPrEx>
              <w:trPr>
                <w:trHeight w:hRule="exact" w:val="317"/>
              </w:trPr>
              <w:tc>
                <w:tcPr>
                  <w:tcW w:w="1667" w:type="dxa"/>
                  <w:tcBorders>
                    <w:top w:val="single" w:sz="6" w:space="0" w:color="auto"/>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Nasal Bone</w:t>
                  </w:r>
                </w:p>
              </w:tc>
              <w:tc>
                <w:tcPr>
                  <w:tcW w:w="598" w:type="dxa"/>
                  <w:tcBorders>
                    <w:top w:val="single" w:sz="6" w:space="0" w:color="auto"/>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Yes</w:t>
                  </w:r>
                </w:p>
              </w:tc>
              <w:tc>
                <w:tcPr>
                  <w:tcW w:w="864" w:type="dxa"/>
                  <w:tcBorders>
                    <w:top w:val="single" w:sz="6" w:space="0" w:color="auto"/>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229</w:t>
                  </w:r>
                </w:p>
              </w:tc>
              <w:tc>
                <w:tcPr>
                  <w:tcW w:w="893" w:type="dxa"/>
                  <w:tcBorders>
                    <w:top w:val="single" w:sz="6" w:space="0" w:color="auto"/>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129</w:t>
                  </w:r>
                </w:p>
              </w:tc>
            </w:tr>
            <w:tr w:rsidR="0029406B" w:rsidRPr="00711B22" w:rsidTr="006B24C5">
              <w:tblPrEx>
                <w:tblCellMar>
                  <w:top w:w="0" w:type="dxa"/>
                  <w:bottom w:w="0" w:type="dxa"/>
                </w:tblCellMar>
              </w:tblPrEx>
              <w:trPr>
                <w:trHeight w:hRule="exact" w:val="468"/>
              </w:trPr>
              <w:tc>
                <w:tcPr>
                  <w:tcW w:w="1667" w:type="dxa"/>
                  <w:tcBorders>
                    <w:top w:val="nil"/>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Absent</w:t>
                  </w:r>
                </w:p>
              </w:tc>
              <w:tc>
                <w:tcPr>
                  <w:tcW w:w="598" w:type="dxa"/>
                  <w:tcBorders>
                    <w:top w:val="nil"/>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No</w:t>
                  </w:r>
                </w:p>
              </w:tc>
              <w:tc>
                <w:tcPr>
                  <w:tcW w:w="864" w:type="dxa"/>
                  <w:tcBorders>
                    <w:top w:val="nil"/>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104</w:t>
                  </w:r>
                </w:p>
              </w:tc>
              <w:tc>
                <w:tcPr>
                  <w:tcW w:w="893" w:type="dxa"/>
                  <w:tcBorders>
                    <w:top w:val="nil"/>
                    <w:left w:val="nil"/>
                    <w:bottom w:val="nil"/>
                    <w:right w:val="nil"/>
                  </w:tcBorders>
                  <w:shd w:val="clear" w:color="auto" w:fill="FFFFFF"/>
                </w:tcPr>
                <w:p w:rsidR="0029406B" w:rsidRPr="00711B22" w:rsidRDefault="0029406B" w:rsidP="001E434D">
                  <w:pPr>
                    <w:pStyle w:val="NlTable"/>
                    <w:tabs>
                      <w:tab w:val="left" w:pos="4497"/>
                      <w:tab w:val="left" w:pos="4860"/>
                    </w:tabs>
                  </w:pPr>
                  <w:r w:rsidRPr="00711B22">
                    <w:t>5,094</w:t>
                  </w:r>
                </w:p>
              </w:tc>
            </w:tr>
            <w:tr w:rsidR="0029406B" w:rsidRPr="00711B22" w:rsidTr="006B24C5">
              <w:tblPrEx>
                <w:tblCellMar>
                  <w:top w:w="0" w:type="dxa"/>
                  <w:bottom w:w="0" w:type="dxa"/>
                </w:tblCellMar>
              </w:tblPrEx>
              <w:trPr>
                <w:trHeight w:hRule="exact" w:val="307"/>
              </w:trPr>
              <w:tc>
                <w:tcPr>
                  <w:tcW w:w="1667" w:type="dxa"/>
                  <w:tcBorders>
                    <w:top w:val="nil"/>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r w:rsidRPr="00711B22">
                    <w:t>Total</w:t>
                  </w:r>
                </w:p>
              </w:tc>
              <w:tc>
                <w:tcPr>
                  <w:tcW w:w="598" w:type="dxa"/>
                  <w:tcBorders>
                    <w:top w:val="nil"/>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p>
              </w:tc>
              <w:tc>
                <w:tcPr>
                  <w:tcW w:w="864" w:type="dxa"/>
                  <w:tcBorders>
                    <w:top w:val="nil"/>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r w:rsidRPr="00711B22">
                    <w:t>333</w:t>
                  </w:r>
                </w:p>
              </w:tc>
              <w:tc>
                <w:tcPr>
                  <w:tcW w:w="893" w:type="dxa"/>
                  <w:tcBorders>
                    <w:top w:val="nil"/>
                    <w:left w:val="nil"/>
                    <w:bottom w:val="single" w:sz="6" w:space="0" w:color="auto"/>
                    <w:right w:val="nil"/>
                  </w:tcBorders>
                  <w:shd w:val="clear" w:color="auto" w:fill="FFFFFF"/>
                </w:tcPr>
                <w:p w:rsidR="0029406B" w:rsidRPr="00711B22" w:rsidRDefault="0029406B" w:rsidP="001E434D">
                  <w:pPr>
                    <w:pStyle w:val="NlTable"/>
                    <w:tabs>
                      <w:tab w:val="left" w:pos="4497"/>
                      <w:tab w:val="left" w:pos="4860"/>
                    </w:tabs>
                  </w:pPr>
                  <w:r w:rsidRPr="00711B22">
                    <w:t>5,223</w:t>
                  </w:r>
                </w:p>
              </w:tc>
            </w:tr>
          </w:tbl>
          <w:p w:rsidR="00327A76" w:rsidRDefault="0029406B" w:rsidP="001E434D">
            <w:pPr>
              <w:pStyle w:val="NormalWeb"/>
              <w:tabs>
                <w:tab w:val="left" w:pos="4497"/>
                <w:tab w:val="left" w:pos="4860"/>
              </w:tabs>
            </w:pPr>
            <w:r w:rsidRPr="00711B22">
              <w:t>Sensitivity = 229/333 = 69%.</w:t>
            </w:r>
          </w:p>
          <w:p w:rsidR="009D49B8" w:rsidRPr="00B62E00" w:rsidRDefault="009D49B8" w:rsidP="001E434D">
            <w:pPr>
              <w:pStyle w:val="NormalWeb"/>
              <w:tabs>
                <w:tab w:val="left" w:pos="4497"/>
                <w:tab w:val="left" w:pos="4860"/>
              </w:tabs>
              <w:rPr>
                <w:color w:val="000000"/>
              </w:rPr>
            </w:pPr>
            <w:r>
              <w:t xml:space="preserve">Specificity = 5,094/5,223 = </w:t>
            </w:r>
            <w:r w:rsidR="00C41F92">
              <w:t>97.5%</w:t>
            </w:r>
          </w:p>
        </w:tc>
      </w:tr>
    </w:tbl>
    <w:p w:rsidR="00327A76" w:rsidRDefault="00906FDD" w:rsidP="007F3002">
      <w:pPr>
        <w:pStyle w:val="NormalWeb"/>
      </w:pPr>
      <w:r>
        <w:t>In Table 4.3 t</w:t>
      </w:r>
      <w:r w:rsidR="007F3002" w:rsidRPr="00711B22">
        <w:t xml:space="preserve">he </w:t>
      </w:r>
      <w:r w:rsidR="009D374D">
        <w:t xml:space="preserve">authors defined the </w:t>
      </w:r>
      <w:r w:rsidR="007F3002" w:rsidRPr="00711B22">
        <w:t>D+ group</w:t>
      </w:r>
      <w:r>
        <w:t xml:space="preserve"> as </w:t>
      </w:r>
      <w:r w:rsidR="007F3002" w:rsidRPr="00711B22">
        <w:t>includ</w:t>
      </w:r>
      <w:r>
        <w:t>ing</w:t>
      </w:r>
      <w:r w:rsidR="007F3002" w:rsidRPr="00711B22">
        <w:t xml:space="preserve"> only fetuses with trisomy 21</w:t>
      </w:r>
      <w:r w:rsidR="009D374D">
        <w:t xml:space="preserve">. They </w:t>
      </w:r>
      <w:r w:rsidR="007F3002" w:rsidRPr="00854D9A">
        <w:rPr>
          <w:i/>
        </w:rPr>
        <w:t>excluded</w:t>
      </w:r>
      <w:r w:rsidR="007F3002" w:rsidRPr="00711B22">
        <w:t xml:space="preserve"> 295 fetuses with other chromosomal abnormalities, especially trisomy 18. </w:t>
      </w:r>
      <w:r w:rsidR="00327A76">
        <w:t xml:space="preserve"> </w:t>
      </w:r>
      <w:r w:rsidR="00854D9A">
        <w:t>Their observed sensitivity was 69%.</w:t>
      </w:r>
    </w:p>
    <w:p w:rsidR="006B33A0" w:rsidRDefault="00447AA0" w:rsidP="007F3002">
      <w:pPr>
        <w:pStyle w:val="NormalWeb"/>
      </w:pPr>
      <w:r>
        <w:t>However, i</w:t>
      </w:r>
      <w:r w:rsidR="007F3002" w:rsidRPr="00711B22">
        <w:t xml:space="preserve">f the purpose of the </w:t>
      </w:r>
      <w:r>
        <w:t>ultrasound scan</w:t>
      </w:r>
      <w:r w:rsidR="007F3002" w:rsidRPr="00711B22">
        <w:t xml:space="preserve"> is to determine </w:t>
      </w:r>
      <w:r>
        <w:t xml:space="preserve">whether to </w:t>
      </w:r>
      <w:r w:rsidR="00C24784">
        <w:t>do</w:t>
      </w:r>
      <w:r>
        <w:t xml:space="preserve"> the more invasive</w:t>
      </w:r>
      <w:r w:rsidR="007F3002" w:rsidRPr="00711B22">
        <w:t xml:space="preserve"> chorionic villus sampling</w:t>
      </w:r>
      <w:r w:rsidR="00C24784">
        <w:t>, it make</w:t>
      </w:r>
      <w:r w:rsidR="00C5252E">
        <w:t>s</w:t>
      </w:r>
      <w:r w:rsidR="00C24784">
        <w:t xml:space="preserve"> more sense to include </w:t>
      </w:r>
      <w:r w:rsidR="007F3002" w:rsidRPr="00711B22">
        <w:t xml:space="preserve">these 295 fetuses with chromosomal abnormalities other than trisomy 21 </w:t>
      </w:r>
      <w:r w:rsidR="00C24784">
        <w:t xml:space="preserve">in </w:t>
      </w:r>
      <w:r w:rsidR="007F3002" w:rsidRPr="00711B22">
        <w:t xml:space="preserve">the D+ group. </w:t>
      </w:r>
      <w:r w:rsidR="006B33A0">
        <w:t xml:space="preserve"> </w:t>
      </w:r>
      <w:r w:rsidR="007F3002" w:rsidRPr="00711B22">
        <w:t>Of th</w:t>
      </w:r>
      <w:r w:rsidR="006B33A0">
        <w:t>ose</w:t>
      </w:r>
      <w:r w:rsidR="007F3002" w:rsidRPr="00711B22">
        <w:t xml:space="preserve"> 295</w:t>
      </w:r>
      <w:r w:rsidR="006B33A0">
        <w:t xml:space="preserve"> fetuses</w:t>
      </w:r>
      <w:r w:rsidR="00A27904">
        <w:t xml:space="preserve"> with other chromosomal abnormalities</w:t>
      </w:r>
      <w:r w:rsidR="007F3002" w:rsidRPr="00711B22">
        <w:t xml:space="preserve">, 95 (32%, not 69%) had </w:t>
      </w:r>
      <w:r w:rsidR="006B33A0">
        <w:t>absence of the nasal bone (Table 4.4)</w:t>
      </w:r>
      <w:r w:rsidR="00C5252E">
        <w:t>.</w:t>
      </w:r>
    </w:p>
    <w:p w:rsidR="00BB649B" w:rsidRDefault="00BB649B" w:rsidP="007F3002">
      <w:pPr>
        <w:pStyle w:val="NormalWeb"/>
      </w:pPr>
    </w:p>
    <w:p w:rsidR="006B33A0" w:rsidRDefault="006B33A0" w:rsidP="006B33A0">
      <w:pPr>
        <w:rPr>
          <w:color w:val="000000"/>
        </w:rPr>
      </w:pPr>
      <w:r w:rsidRPr="00B62E00">
        <w:rPr>
          <w:color w:val="000000"/>
        </w:rPr>
        <w:lastRenderedPageBreak/>
        <w:t>Table 4.</w:t>
      </w:r>
      <w:r>
        <w:rPr>
          <w:color w:val="000000"/>
        </w:rPr>
        <w:t>4</w:t>
      </w:r>
      <w:r w:rsidRPr="00B62E00">
        <w:rPr>
          <w:color w:val="000000"/>
        </w:rPr>
        <w:t xml:space="preserve">  Absence of the nasal bone at 13 weeks as a test for </w:t>
      </w:r>
      <w:r w:rsidRPr="00587D19">
        <w:rPr>
          <w:i/>
          <w:color w:val="000000"/>
        </w:rPr>
        <w:t>any chromosomal abnormality</w:t>
      </w:r>
    </w:p>
    <w:p w:rsidR="006B33A0" w:rsidRDefault="006B33A0" w:rsidP="006B33A0">
      <w:pPr>
        <w:rPr>
          <w:color w:val="000000"/>
        </w:rPr>
      </w:pPr>
    </w:p>
    <w:tbl>
      <w:tblPr>
        <w:tblW w:w="0" w:type="auto"/>
        <w:tblInd w:w="40" w:type="dxa"/>
        <w:tblCellMar>
          <w:left w:w="40" w:type="dxa"/>
          <w:right w:w="40" w:type="dxa"/>
        </w:tblCellMar>
        <w:tblLook w:val="0000" w:firstRow="0" w:lastRow="0" w:firstColumn="0" w:lastColumn="0" w:noHBand="0" w:noVBand="0"/>
      </w:tblPr>
      <w:tblGrid>
        <w:gridCol w:w="1368"/>
        <w:gridCol w:w="598"/>
        <w:gridCol w:w="2102"/>
        <w:gridCol w:w="1800"/>
      </w:tblGrid>
      <w:tr w:rsidR="007F3002" w:rsidRPr="00711B22" w:rsidTr="007F3002">
        <w:tblPrEx>
          <w:tblCellMar>
            <w:top w:w="0" w:type="dxa"/>
            <w:bottom w:w="0" w:type="dxa"/>
          </w:tblCellMar>
        </w:tblPrEx>
        <w:trPr>
          <w:trHeight w:hRule="exact" w:val="384"/>
        </w:trPr>
        <w:tc>
          <w:tcPr>
            <w:tcW w:w="1368" w:type="dxa"/>
            <w:tcBorders>
              <w:top w:val="single" w:sz="6" w:space="0" w:color="auto"/>
              <w:left w:val="nil"/>
              <w:bottom w:val="single" w:sz="6" w:space="0" w:color="auto"/>
              <w:right w:val="nil"/>
            </w:tcBorders>
            <w:shd w:val="clear" w:color="auto" w:fill="FFFFFF"/>
          </w:tcPr>
          <w:p w:rsidR="007F3002" w:rsidRPr="00711B22" w:rsidRDefault="007F3002" w:rsidP="007F3002">
            <w:pPr>
              <w:pStyle w:val="NlTable"/>
            </w:pPr>
          </w:p>
        </w:tc>
        <w:tc>
          <w:tcPr>
            <w:tcW w:w="598" w:type="dxa"/>
            <w:tcBorders>
              <w:top w:val="single" w:sz="6" w:space="0" w:color="auto"/>
              <w:left w:val="nil"/>
              <w:bottom w:val="single" w:sz="6" w:space="0" w:color="auto"/>
              <w:right w:val="nil"/>
            </w:tcBorders>
            <w:shd w:val="clear" w:color="auto" w:fill="FFFFFF"/>
          </w:tcPr>
          <w:p w:rsidR="007F3002" w:rsidRPr="00711B22" w:rsidRDefault="007F3002" w:rsidP="007F3002">
            <w:pPr>
              <w:pStyle w:val="NlTable"/>
            </w:pPr>
          </w:p>
        </w:tc>
        <w:tc>
          <w:tcPr>
            <w:tcW w:w="2102" w:type="dxa"/>
            <w:tcBorders>
              <w:top w:val="single" w:sz="6" w:space="0" w:color="auto"/>
              <w:left w:val="nil"/>
              <w:bottom w:val="single" w:sz="6" w:space="0" w:color="auto"/>
              <w:right w:val="nil"/>
            </w:tcBorders>
            <w:shd w:val="clear" w:color="auto" w:fill="FFFFFF"/>
          </w:tcPr>
          <w:p w:rsidR="007F3002" w:rsidRPr="00711B22" w:rsidRDefault="007C0A4D" w:rsidP="007F3002">
            <w:pPr>
              <w:pStyle w:val="NlTable"/>
            </w:pPr>
            <w:r>
              <w:t xml:space="preserve">                     </w:t>
            </w:r>
            <w:r w:rsidR="00587D19">
              <w:t xml:space="preserve"> </w:t>
            </w:r>
            <w:r w:rsidR="007F3002" w:rsidRPr="00711B22">
              <w:t>D+</w:t>
            </w:r>
          </w:p>
        </w:tc>
        <w:tc>
          <w:tcPr>
            <w:tcW w:w="1800" w:type="dxa"/>
            <w:tcBorders>
              <w:top w:val="single" w:sz="6" w:space="0" w:color="auto"/>
              <w:left w:val="nil"/>
              <w:bottom w:val="single" w:sz="6" w:space="0" w:color="auto"/>
              <w:right w:val="nil"/>
            </w:tcBorders>
            <w:shd w:val="clear" w:color="auto" w:fill="FFFFFF"/>
          </w:tcPr>
          <w:p w:rsidR="007F3002" w:rsidRPr="00711B22" w:rsidRDefault="007F3002" w:rsidP="007F3002">
            <w:pPr>
              <w:pStyle w:val="NlTable"/>
            </w:pPr>
            <w:r w:rsidRPr="00711B22">
              <w:t>D−</w:t>
            </w:r>
          </w:p>
        </w:tc>
      </w:tr>
      <w:tr w:rsidR="007F3002" w:rsidRPr="00711B22" w:rsidTr="007F3002">
        <w:tblPrEx>
          <w:tblCellMar>
            <w:top w:w="0" w:type="dxa"/>
            <w:bottom w:w="0" w:type="dxa"/>
          </w:tblCellMar>
        </w:tblPrEx>
        <w:trPr>
          <w:trHeight w:hRule="exact" w:val="483"/>
        </w:trPr>
        <w:tc>
          <w:tcPr>
            <w:tcW w:w="1368" w:type="dxa"/>
            <w:tcBorders>
              <w:top w:val="single" w:sz="6" w:space="0" w:color="auto"/>
              <w:left w:val="nil"/>
              <w:bottom w:val="nil"/>
              <w:right w:val="nil"/>
            </w:tcBorders>
            <w:shd w:val="clear" w:color="auto" w:fill="FFFFFF"/>
          </w:tcPr>
          <w:p w:rsidR="007F3002" w:rsidRPr="00711B22" w:rsidRDefault="007F3002" w:rsidP="007F3002">
            <w:pPr>
              <w:pStyle w:val="NlTable"/>
            </w:pPr>
            <w:r w:rsidRPr="00711B22">
              <w:t>Nasal Bone</w:t>
            </w:r>
          </w:p>
        </w:tc>
        <w:tc>
          <w:tcPr>
            <w:tcW w:w="598" w:type="dxa"/>
            <w:tcBorders>
              <w:top w:val="single" w:sz="6" w:space="0" w:color="auto"/>
              <w:left w:val="nil"/>
              <w:bottom w:val="nil"/>
              <w:right w:val="nil"/>
            </w:tcBorders>
            <w:shd w:val="clear" w:color="auto" w:fill="FFFFFF"/>
          </w:tcPr>
          <w:p w:rsidR="007F3002" w:rsidRPr="00711B22" w:rsidRDefault="007F3002" w:rsidP="007F3002">
            <w:pPr>
              <w:pStyle w:val="NlTable"/>
            </w:pPr>
            <w:r w:rsidRPr="00711B22">
              <w:t>Yes</w:t>
            </w:r>
          </w:p>
        </w:tc>
        <w:tc>
          <w:tcPr>
            <w:tcW w:w="2102" w:type="dxa"/>
            <w:tcBorders>
              <w:top w:val="single" w:sz="6" w:space="0" w:color="auto"/>
              <w:left w:val="nil"/>
              <w:bottom w:val="nil"/>
              <w:right w:val="nil"/>
            </w:tcBorders>
            <w:shd w:val="clear" w:color="auto" w:fill="FFFFFF"/>
          </w:tcPr>
          <w:p w:rsidR="007F3002" w:rsidRPr="00711B22" w:rsidRDefault="007B308B" w:rsidP="007B308B">
            <w:pPr>
              <w:pStyle w:val="NlTable"/>
            </w:pPr>
            <w:r>
              <w:t xml:space="preserve"> </w:t>
            </w:r>
            <w:r w:rsidR="007C0A4D">
              <w:t>(</w:t>
            </w:r>
            <w:r w:rsidR="007F3002" w:rsidRPr="00711B22">
              <w:t>229 + 95 =</w:t>
            </w:r>
            <w:r w:rsidR="007C0A4D">
              <w:t>)</w:t>
            </w:r>
            <w:r w:rsidR="007F3002" w:rsidRPr="00711B22">
              <w:t xml:space="preserve"> 324</w:t>
            </w:r>
          </w:p>
        </w:tc>
        <w:tc>
          <w:tcPr>
            <w:tcW w:w="1800" w:type="dxa"/>
            <w:tcBorders>
              <w:top w:val="single" w:sz="6" w:space="0" w:color="auto"/>
              <w:left w:val="nil"/>
              <w:bottom w:val="nil"/>
              <w:right w:val="nil"/>
            </w:tcBorders>
            <w:shd w:val="clear" w:color="auto" w:fill="FFFFFF"/>
          </w:tcPr>
          <w:p w:rsidR="007F3002" w:rsidRPr="00711B22" w:rsidRDefault="007F3002" w:rsidP="007F3002">
            <w:pPr>
              <w:pStyle w:val="NlTable"/>
            </w:pPr>
            <w:r w:rsidRPr="00711B22">
              <w:t>129</w:t>
            </w:r>
          </w:p>
        </w:tc>
      </w:tr>
      <w:tr w:rsidR="007F3002" w:rsidRPr="00711B22" w:rsidTr="007F3002">
        <w:tblPrEx>
          <w:tblCellMar>
            <w:top w:w="0" w:type="dxa"/>
            <w:bottom w:w="0" w:type="dxa"/>
          </w:tblCellMar>
        </w:tblPrEx>
        <w:trPr>
          <w:trHeight w:hRule="exact" w:val="513"/>
        </w:trPr>
        <w:tc>
          <w:tcPr>
            <w:tcW w:w="1368" w:type="dxa"/>
            <w:tcBorders>
              <w:top w:val="nil"/>
              <w:left w:val="nil"/>
              <w:bottom w:val="nil"/>
              <w:right w:val="nil"/>
            </w:tcBorders>
            <w:shd w:val="clear" w:color="auto" w:fill="FFFFFF"/>
          </w:tcPr>
          <w:p w:rsidR="007F3002" w:rsidRPr="00711B22" w:rsidRDefault="007F3002" w:rsidP="007F3002">
            <w:pPr>
              <w:pStyle w:val="NlTable"/>
            </w:pPr>
            <w:r w:rsidRPr="00711B22">
              <w:t>Absent</w:t>
            </w:r>
          </w:p>
        </w:tc>
        <w:tc>
          <w:tcPr>
            <w:tcW w:w="598" w:type="dxa"/>
            <w:tcBorders>
              <w:top w:val="nil"/>
              <w:left w:val="nil"/>
              <w:bottom w:val="nil"/>
              <w:right w:val="nil"/>
            </w:tcBorders>
            <w:shd w:val="clear" w:color="auto" w:fill="FFFFFF"/>
          </w:tcPr>
          <w:p w:rsidR="007F3002" w:rsidRPr="00711B22" w:rsidRDefault="007F3002" w:rsidP="007F3002">
            <w:pPr>
              <w:pStyle w:val="NlTable"/>
            </w:pPr>
            <w:r w:rsidRPr="00711B22">
              <w:t>No</w:t>
            </w:r>
          </w:p>
        </w:tc>
        <w:tc>
          <w:tcPr>
            <w:tcW w:w="2102" w:type="dxa"/>
            <w:tcBorders>
              <w:top w:val="nil"/>
              <w:left w:val="nil"/>
              <w:bottom w:val="nil"/>
              <w:right w:val="nil"/>
            </w:tcBorders>
            <w:shd w:val="clear" w:color="auto" w:fill="FFFFFF"/>
          </w:tcPr>
          <w:p w:rsidR="007F3002" w:rsidRPr="00711B22" w:rsidRDefault="00587D19" w:rsidP="007F3002">
            <w:pPr>
              <w:pStyle w:val="NlTable"/>
            </w:pPr>
            <w:r>
              <w:t>(</w:t>
            </w:r>
            <w:r w:rsidR="007F3002" w:rsidRPr="00711B22">
              <w:t>104 + 200 =</w:t>
            </w:r>
            <w:r w:rsidR="007C0A4D">
              <w:t>)</w:t>
            </w:r>
            <w:r w:rsidR="007F3002" w:rsidRPr="00711B22">
              <w:t xml:space="preserve"> 304</w:t>
            </w:r>
          </w:p>
        </w:tc>
        <w:tc>
          <w:tcPr>
            <w:tcW w:w="1800" w:type="dxa"/>
            <w:tcBorders>
              <w:top w:val="nil"/>
              <w:left w:val="nil"/>
              <w:bottom w:val="nil"/>
              <w:right w:val="nil"/>
            </w:tcBorders>
            <w:shd w:val="clear" w:color="auto" w:fill="FFFFFF"/>
          </w:tcPr>
          <w:p w:rsidR="007F3002" w:rsidRPr="00711B22" w:rsidRDefault="007F3002" w:rsidP="007F3002">
            <w:pPr>
              <w:pStyle w:val="NlTable"/>
            </w:pPr>
            <w:r w:rsidRPr="00711B22">
              <w:t>5,094</w:t>
            </w:r>
          </w:p>
        </w:tc>
      </w:tr>
      <w:tr w:rsidR="007F3002" w:rsidRPr="00711B22" w:rsidTr="007F3002">
        <w:tblPrEx>
          <w:tblCellMar>
            <w:top w:w="0" w:type="dxa"/>
            <w:bottom w:w="0" w:type="dxa"/>
          </w:tblCellMar>
        </w:tblPrEx>
        <w:trPr>
          <w:trHeight w:hRule="exact" w:val="423"/>
        </w:trPr>
        <w:tc>
          <w:tcPr>
            <w:tcW w:w="1368" w:type="dxa"/>
            <w:tcBorders>
              <w:top w:val="nil"/>
              <w:left w:val="nil"/>
              <w:bottom w:val="single" w:sz="6" w:space="0" w:color="auto"/>
              <w:right w:val="nil"/>
            </w:tcBorders>
            <w:shd w:val="clear" w:color="auto" w:fill="FFFFFF"/>
          </w:tcPr>
          <w:p w:rsidR="007F3002" w:rsidRPr="00711B22" w:rsidRDefault="007F3002" w:rsidP="007F3002">
            <w:pPr>
              <w:pStyle w:val="NlTable"/>
            </w:pPr>
            <w:r w:rsidRPr="00711B22">
              <w:t>Total</w:t>
            </w:r>
          </w:p>
        </w:tc>
        <w:tc>
          <w:tcPr>
            <w:tcW w:w="598" w:type="dxa"/>
            <w:tcBorders>
              <w:top w:val="nil"/>
              <w:left w:val="nil"/>
              <w:bottom w:val="single" w:sz="6" w:space="0" w:color="auto"/>
              <w:right w:val="nil"/>
            </w:tcBorders>
            <w:shd w:val="clear" w:color="auto" w:fill="FFFFFF"/>
          </w:tcPr>
          <w:p w:rsidR="007F3002" w:rsidRPr="00711B22" w:rsidRDefault="007F3002" w:rsidP="007F3002">
            <w:pPr>
              <w:pStyle w:val="NlTable"/>
            </w:pPr>
          </w:p>
        </w:tc>
        <w:tc>
          <w:tcPr>
            <w:tcW w:w="2102" w:type="dxa"/>
            <w:tcBorders>
              <w:top w:val="nil"/>
              <w:left w:val="nil"/>
              <w:bottom w:val="single" w:sz="6" w:space="0" w:color="auto"/>
              <w:right w:val="nil"/>
            </w:tcBorders>
            <w:shd w:val="clear" w:color="auto" w:fill="FFFFFF"/>
          </w:tcPr>
          <w:p w:rsidR="007F3002" w:rsidRPr="00711B22" w:rsidRDefault="007C0A4D" w:rsidP="007F3002">
            <w:pPr>
              <w:pStyle w:val="NlTable"/>
            </w:pPr>
            <w:r>
              <w:t>(</w:t>
            </w:r>
            <w:r w:rsidR="007F3002" w:rsidRPr="00711B22">
              <w:t>333 + 295 =</w:t>
            </w:r>
            <w:r>
              <w:t>)</w:t>
            </w:r>
            <w:r w:rsidR="007F3002" w:rsidRPr="00711B22">
              <w:t xml:space="preserve"> 628</w:t>
            </w:r>
          </w:p>
        </w:tc>
        <w:tc>
          <w:tcPr>
            <w:tcW w:w="1800" w:type="dxa"/>
            <w:tcBorders>
              <w:top w:val="nil"/>
              <w:left w:val="nil"/>
              <w:bottom w:val="single" w:sz="6" w:space="0" w:color="auto"/>
              <w:right w:val="nil"/>
            </w:tcBorders>
            <w:shd w:val="clear" w:color="auto" w:fill="FFFFFF"/>
          </w:tcPr>
          <w:p w:rsidR="007F3002" w:rsidRPr="00711B22" w:rsidRDefault="007F3002" w:rsidP="007F3002">
            <w:pPr>
              <w:pStyle w:val="NlTable"/>
            </w:pPr>
            <w:r w:rsidRPr="00711B22">
              <w:t>5,223</w:t>
            </w:r>
          </w:p>
        </w:tc>
      </w:tr>
    </w:tbl>
    <w:p w:rsidR="007F3002" w:rsidRDefault="007F3002" w:rsidP="007F3002">
      <w:pPr>
        <w:pStyle w:val="NormalWeb"/>
      </w:pPr>
      <w:r w:rsidRPr="00711B22">
        <w:t>Sensitivity = 324/628 = 52% (not 69%).</w:t>
      </w:r>
    </w:p>
    <w:p w:rsidR="00C5252E" w:rsidRPr="00711B22" w:rsidRDefault="00C5252E" w:rsidP="007F3002">
      <w:pPr>
        <w:pStyle w:val="NormalWeb"/>
      </w:pPr>
      <w:r>
        <w:t>Specificity = 5,094/5,223 = 97.5%</w:t>
      </w:r>
    </w:p>
    <w:p w:rsidR="005D437A" w:rsidRDefault="007F3002" w:rsidP="007F3002">
      <w:r w:rsidRPr="00711B22">
        <w:t xml:space="preserve">Including these 295 in the D+ group results in a sensitivity of 52%, not 69%, which constitutes a more clinically useful estimate of the sensitivity of </w:t>
      </w:r>
      <w:r w:rsidR="00587D19">
        <w:t>nasal bone absence</w:t>
      </w:r>
      <w:r w:rsidRPr="00711B22">
        <w:t>.</w:t>
      </w:r>
    </w:p>
    <w:p w:rsidR="00F656C1" w:rsidRDefault="00F656C1" w:rsidP="00F656C1"/>
    <w:tbl>
      <w:tblPr>
        <w:tblW w:w="9828" w:type="dxa"/>
        <w:tblInd w:w="93" w:type="dxa"/>
        <w:tblLook w:val="04A0" w:firstRow="1" w:lastRow="0" w:firstColumn="1" w:lastColumn="0" w:noHBand="0" w:noVBand="1"/>
      </w:tblPr>
      <w:tblGrid>
        <w:gridCol w:w="9828"/>
      </w:tblGrid>
      <w:tr w:rsidR="006F659B" w:rsidRPr="00B62E00" w:rsidTr="004A339B">
        <w:trPr>
          <w:trHeight w:val="3915"/>
        </w:trPr>
        <w:tc>
          <w:tcPr>
            <w:tcW w:w="9828" w:type="dxa"/>
            <w:tcBorders>
              <w:top w:val="nil"/>
              <w:left w:val="nil"/>
              <w:bottom w:val="single" w:sz="4" w:space="0" w:color="auto"/>
              <w:right w:val="nil"/>
            </w:tcBorders>
            <w:shd w:val="clear" w:color="auto" w:fill="auto"/>
            <w:vAlign w:val="bottom"/>
            <w:hideMark/>
          </w:tcPr>
          <w:p w:rsidR="0098417A" w:rsidRDefault="0067553E" w:rsidP="006F659B">
            <w:r>
              <w:t>Note</w:t>
            </w:r>
            <w:r w:rsidR="00BB649B">
              <w:t xml:space="preserve"> that</w:t>
            </w:r>
            <w:r>
              <w:t xml:space="preserve"> the specificity was 97.5% in both Tables 4.3 and 4.4.  That is because </w:t>
            </w:r>
            <w:r w:rsidR="00A4696C">
              <w:t xml:space="preserve">the fetuses with chromosomal abnormalities other than Down syndrome were not included in the D− group in either table.  </w:t>
            </w:r>
            <w:r w:rsidR="00D953CA">
              <w:t xml:space="preserve">This </w:t>
            </w:r>
            <w:r w:rsidR="00D953CA" w:rsidRPr="00D953CA">
              <w:rPr>
                <w:i/>
              </w:rPr>
              <w:t xml:space="preserve">is </w:t>
            </w:r>
            <w:r w:rsidR="00D953CA">
              <w:t xml:space="preserve">an example of spectrum bias.  While investigators </w:t>
            </w:r>
            <w:r w:rsidR="00B7738F">
              <w:t xml:space="preserve">can choose to study a particular disease definition (in this case Down syndrome for the D+ group), there is no rationale for excluding the </w:t>
            </w:r>
            <w:r w:rsidR="00BD5A40">
              <w:t xml:space="preserve">295 </w:t>
            </w:r>
            <w:r w:rsidR="00F3005B">
              <w:t>fetuses</w:t>
            </w:r>
            <w:r w:rsidR="00BD5A40">
              <w:t xml:space="preserve"> with other chromosomal abnormalities</w:t>
            </w:r>
            <w:r w:rsidR="00F3005B">
              <w:t xml:space="preserve"> from</w:t>
            </w:r>
            <w:r w:rsidR="004A339B">
              <w:t xml:space="preserve"> the D− </w:t>
            </w:r>
            <w:r w:rsidR="00F3005B">
              <w:t xml:space="preserve">group in that case.   </w:t>
            </w:r>
            <w:r w:rsidR="004A339B">
              <w:t>Including them provides an unbiased estimate of sensitivity and specificity of nasal bone absence for Down syndrome</w:t>
            </w:r>
            <w:r w:rsidR="0098417A">
              <w:t xml:space="preserve"> (Table 4.5</w:t>
            </w:r>
            <w:r w:rsidR="0067416A">
              <w:t>)</w:t>
            </w:r>
            <w:r w:rsidR="0098417A">
              <w:t>.</w:t>
            </w:r>
          </w:p>
          <w:p w:rsidR="0098417A" w:rsidRDefault="0098417A" w:rsidP="006F659B"/>
          <w:p w:rsidR="006F659B" w:rsidRDefault="006F659B" w:rsidP="006F659B">
            <w:pPr>
              <w:rPr>
                <w:color w:val="000000"/>
              </w:rPr>
            </w:pPr>
            <w:r w:rsidRPr="006F659B">
              <w:rPr>
                <w:color w:val="000000"/>
              </w:rPr>
              <w:t>Table 4.5  Absence of the nasal bone at 13 weeks as a test for chromosomal abnormalities</w:t>
            </w:r>
          </w:p>
          <w:tbl>
            <w:tblPr>
              <w:tblW w:w="9572" w:type="dxa"/>
              <w:tblInd w:w="40" w:type="dxa"/>
              <w:tblCellMar>
                <w:left w:w="40" w:type="dxa"/>
                <w:right w:w="40" w:type="dxa"/>
              </w:tblCellMar>
              <w:tblLook w:val="0000" w:firstRow="0" w:lastRow="0" w:firstColumn="0" w:lastColumn="0" w:noHBand="0" w:noVBand="0"/>
            </w:tblPr>
            <w:tblGrid>
              <w:gridCol w:w="1667"/>
              <w:gridCol w:w="598"/>
              <w:gridCol w:w="864"/>
              <w:gridCol w:w="3758"/>
              <w:gridCol w:w="2685"/>
            </w:tblGrid>
            <w:tr w:rsidR="006F659B" w:rsidRPr="00711B22" w:rsidTr="00636837">
              <w:tblPrEx>
                <w:tblCellMar>
                  <w:top w:w="0" w:type="dxa"/>
                  <w:bottom w:w="0" w:type="dxa"/>
                </w:tblCellMar>
              </w:tblPrEx>
              <w:trPr>
                <w:gridAfter w:val="1"/>
                <w:wAfter w:w="2685" w:type="dxa"/>
                <w:trHeight w:hRule="exact" w:val="465"/>
              </w:trPr>
              <w:tc>
                <w:tcPr>
                  <w:tcW w:w="1667" w:type="dxa"/>
                  <w:tcBorders>
                    <w:top w:val="single" w:sz="6" w:space="0" w:color="auto"/>
                    <w:left w:val="nil"/>
                    <w:bottom w:val="single" w:sz="6" w:space="0" w:color="auto"/>
                    <w:right w:val="nil"/>
                  </w:tcBorders>
                  <w:shd w:val="clear" w:color="auto" w:fill="FFFFFF"/>
                </w:tcPr>
                <w:p w:rsidR="006F659B" w:rsidRPr="00711B22" w:rsidRDefault="006F659B" w:rsidP="006F659B">
                  <w:pPr>
                    <w:pStyle w:val="NlTable"/>
                  </w:pPr>
                </w:p>
              </w:tc>
              <w:tc>
                <w:tcPr>
                  <w:tcW w:w="598" w:type="dxa"/>
                  <w:tcBorders>
                    <w:top w:val="single" w:sz="6" w:space="0" w:color="auto"/>
                    <w:left w:val="nil"/>
                    <w:bottom w:val="single" w:sz="6" w:space="0" w:color="auto"/>
                    <w:right w:val="nil"/>
                  </w:tcBorders>
                  <w:shd w:val="clear" w:color="auto" w:fill="FFFFFF"/>
                </w:tcPr>
                <w:p w:rsidR="006F659B" w:rsidRPr="00711B22" w:rsidRDefault="006F659B" w:rsidP="006F659B">
                  <w:pPr>
                    <w:pStyle w:val="NlTable"/>
                  </w:pPr>
                </w:p>
              </w:tc>
              <w:tc>
                <w:tcPr>
                  <w:tcW w:w="864" w:type="dxa"/>
                  <w:tcBorders>
                    <w:top w:val="single" w:sz="6" w:space="0" w:color="auto"/>
                    <w:left w:val="nil"/>
                    <w:bottom w:val="single" w:sz="6" w:space="0" w:color="auto"/>
                    <w:right w:val="nil"/>
                  </w:tcBorders>
                  <w:shd w:val="clear" w:color="auto" w:fill="FFFFFF"/>
                </w:tcPr>
                <w:p w:rsidR="006F659B" w:rsidRPr="00711B22" w:rsidRDefault="006F659B" w:rsidP="006F659B">
                  <w:pPr>
                    <w:pStyle w:val="NlTable"/>
                  </w:pPr>
                  <w:r w:rsidRPr="00711B22">
                    <w:t>D+</w:t>
                  </w:r>
                </w:p>
              </w:tc>
              <w:tc>
                <w:tcPr>
                  <w:tcW w:w="3758" w:type="dxa"/>
                  <w:tcBorders>
                    <w:top w:val="single" w:sz="6" w:space="0" w:color="auto"/>
                    <w:left w:val="nil"/>
                    <w:bottom w:val="single" w:sz="6" w:space="0" w:color="auto"/>
                    <w:right w:val="nil"/>
                  </w:tcBorders>
                  <w:shd w:val="clear" w:color="auto" w:fill="FFFFFF"/>
                </w:tcPr>
                <w:p w:rsidR="006F659B" w:rsidRPr="00711B22" w:rsidRDefault="002429CA" w:rsidP="006F659B">
                  <w:pPr>
                    <w:pStyle w:val="NlTable"/>
                  </w:pPr>
                  <w:r>
                    <w:t xml:space="preserve">                           </w:t>
                  </w:r>
                  <w:r w:rsidR="006F659B" w:rsidRPr="00711B22">
                    <w:t>D-</w:t>
                  </w:r>
                </w:p>
              </w:tc>
            </w:tr>
            <w:tr w:rsidR="00636837" w:rsidRPr="00711B22" w:rsidTr="00636837">
              <w:tblPrEx>
                <w:tblCellMar>
                  <w:top w:w="0" w:type="dxa"/>
                  <w:bottom w:w="0" w:type="dxa"/>
                </w:tblCellMar>
              </w:tblPrEx>
              <w:trPr>
                <w:trHeight w:hRule="exact" w:val="317"/>
              </w:trPr>
              <w:tc>
                <w:tcPr>
                  <w:tcW w:w="1667" w:type="dxa"/>
                  <w:tcBorders>
                    <w:top w:val="single" w:sz="6" w:space="0" w:color="auto"/>
                    <w:left w:val="nil"/>
                    <w:bottom w:val="nil"/>
                    <w:right w:val="nil"/>
                  </w:tcBorders>
                  <w:shd w:val="clear" w:color="auto" w:fill="FFFFFF"/>
                </w:tcPr>
                <w:p w:rsidR="006F659B" w:rsidRPr="00711B22" w:rsidRDefault="006F659B" w:rsidP="006F659B">
                  <w:pPr>
                    <w:pStyle w:val="NlTable"/>
                  </w:pPr>
                  <w:r w:rsidRPr="00711B22">
                    <w:t>Nasal Bone</w:t>
                  </w:r>
                </w:p>
              </w:tc>
              <w:tc>
                <w:tcPr>
                  <w:tcW w:w="598" w:type="dxa"/>
                  <w:tcBorders>
                    <w:top w:val="single" w:sz="6" w:space="0" w:color="auto"/>
                    <w:left w:val="nil"/>
                    <w:bottom w:val="nil"/>
                    <w:right w:val="nil"/>
                  </w:tcBorders>
                  <w:shd w:val="clear" w:color="auto" w:fill="FFFFFF"/>
                </w:tcPr>
                <w:p w:rsidR="006F659B" w:rsidRPr="00711B22" w:rsidRDefault="006F659B" w:rsidP="006F659B">
                  <w:pPr>
                    <w:pStyle w:val="NlTable"/>
                  </w:pPr>
                  <w:r w:rsidRPr="00711B22">
                    <w:t>Yes</w:t>
                  </w:r>
                </w:p>
              </w:tc>
              <w:tc>
                <w:tcPr>
                  <w:tcW w:w="864" w:type="dxa"/>
                  <w:tcBorders>
                    <w:top w:val="single" w:sz="6" w:space="0" w:color="auto"/>
                    <w:left w:val="nil"/>
                    <w:bottom w:val="nil"/>
                    <w:right w:val="nil"/>
                  </w:tcBorders>
                  <w:shd w:val="clear" w:color="auto" w:fill="FFFFFF"/>
                </w:tcPr>
                <w:p w:rsidR="006F659B" w:rsidRPr="00711B22" w:rsidRDefault="006F659B" w:rsidP="006F659B">
                  <w:pPr>
                    <w:pStyle w:val="NlTable"/>
                  </w:pPr>
                  <w:r w:rsidRPr="00711B22">
                    <w:t>229</w:t>
                  </w:r>
                </w:p>
              </w:tc>
              <w:tc>
                <w:tcPr>
                  <w:tcW w:w="6443" w:type="dxa"/>
                  <w:gridSpan w:val="2"/>
                  <w:tcBorders>
                    <w:top w:val="single" w:sz="6" w:space="0" w:color="auto"/>
                    <w:left w:val="nil"/>
                    <w:bottom w:val="nil"/>
                    <w:right w:val="nil"/>
                  </w:tcBorders>
                  <w:shd w:val="clear" w:color="auto" w:fill="FFFFFF"/>
                </w:tcPr>
                <w:p w:rsidR="006F659B" w:rsidRPr="00711B22" w:rsidRDefault="002429CA" w:rsidP="008C4EEB">
                  <w:pPr>
                    <w:pStyle w:val="NlTable"/>
                  </w:pPr>
                  <w:r>
                    <w:t xml:space="preserve">     (</w:t>
                  </w:r>
                  <w:r w:rsidR="006F659B" w:rsidRPr="00711B22">
                    <w:t>129</w:t>
                  </w:r>
                  <w:r w:rsidR="00636837">
                    <w:t xml:space="preserve"> +</w:t>
                  </w:r>
                  <w:r w:rsidR="00384C71">
                    <w:t xml:space="preserve"> </w:t>
                  </w:r>
                  <w:r w:rsidR="00636837">
                    <w:t>95</w:t>
                  </w:r>
                  <w:r w:rsidR="00384C71">
                    <w:t xml:space="preserve"> </w:t>
                  </w:r>
                  <w:r w:rsidR="00636837">
                    <w:t>=</w:t>
                  </w:r>
                  <w:r w:rsidR="00384C71">
                    <w:t>)</w:t>
                  </w:r>
                  <w:r>
                    <w:t xml:space="preserve"> </w:t>
                  </w:r>
                  <w:r w:rsidR="00384C71">
                    <w:t xml:space="preserve">   </w:t>
                  </w:r>
                  <w:r>
                    <w:t>2</w:t>
                  </w:r>
                  <w:r w:rsidR="008C4EEB">
                    <w:t>2</w:t>
                  </w:r>
                  <w:r>
                    <w:t>4</w:t>
                  </w:r>
                </w:p>
              </w:tc>
            </w:tr>
            <w:tr w:rsidR="006F659B" w:rsidRPr="00711B22" w:rsidTr="00636837">
              <w:tblPrEx>
                <w:tblCellMar>
                  <w:top w:w="0" w:type="dxa"/>
                  <w:bottom w:w="0" w:type="dxa"/>
                </w:tblCellMar>
              </w:tblPrEx>
              <w:trPr>
                <w:gridAfter w:val="1"/>
                <w:wAfter w:w="2685" w:type="dxa"/>
                <w:trHeight w:hRule="exact" w:val="468"/>
              </w:trPr>
              <w:tc>
                <w:tcPr>
                  <w:tcW w:w="1667" w:type="dxa"/>
                  <w:tcBorders>
                    <w:top w:val="nil"/>
                    <w:left w:val="nil"/>
                    <w:bottom w:val="nil"/>
                    <w:right w:val="nil"/>
                  </w:tcBorders>
                  <w:shd w:val="clear" w:color="auto" w:fill="FFFFFF"/>
                </w:tcPr>
                <w:p w:rsidR="006F659B" w:rsidRPr="00711B22" w:rsidRDefault="006F659B" w:rsidP="006F659B">
                  <w:pPr>
                    <w:pStyle w:val="NlTable"/>
                  </w:pPr>
                  <w:r w:rsidRPr="00711B22">
                    <w:t>Absent</w:t>
                  </w:r>
                </w:p>
              </w:tc>
              <w:tc>
                <w:tcPr>
                  <w:tcW w:w="598" w:type="dxa"/>
                  <w:tcBorders>
                    <w:top w:val="nil"/>
                    <w:left w:val="nil"/>
                    <w:bottom w:val="nil"/>
                    <w:right w:val="nil"/>
                  </w:tcBorders>
                  <w:shd w:val="clear" w:color="auto" w:fill="FFFFFF"/>
                </w:tcPr>
                <w:p w:rsidR="006F659B" w:rsidRPr="00711B22" w:rsidRDefault="006F659B" w:rsidP="006F659B">
                  <w:pPr>
                    <w:pStyle w:val="NlTable"/>
                  </w:pPr>
                  <w:r w:rsidRPr="00711B22">
                    <w:t>No</w:t>
                  </w:r>
                </w:p>
              </w:tc>
              <w:tc>
                <w:tcPr>
                  <w:tcW w:w="864" w:type="dxa"/>
                  <w:tcBorders>
                    <w:top w:val="nil"/>
                    <w:left w:val="nil"/>
                    <w:bottom w:val="nil"/>
                    <w:right w:val="nil"/>
                  </w:tcBorders>
                  <w:shd w:val="clear" w:color="auto" w:fill="FFFFFF"/>
                </w:tcPr>
                <w:p w:rsidR="006F659B" w:rsidRPr="00711B22" w:rsidRDefault="006F659B" w:rsidP="006F659B">
                  <w:pPr>
                    <w:pStyle w:val="NlTable"/>
                  </w:pPr>
                  <w:r w:rsidRPr="00711B22">
                    <w:t>104</w:t>
                  </w:r>
                </w:p>
              </w:tc>
              <w:tc>
                <w:tcPr>
                  <w:tcW w:w="3758" w:type="dxa"/>
                  <w:tcBorders>
                    <w:top w:val="nil"/>
                    <w:left w:val="nil"/>
                    <w:bottom w:val="nil"/>
                    <w:right w:val="nil"/>
                  </w:tcBorders>
                  <w:shd w:val="clear" w:color="auto" w:fill="FFFFFF"/>
                </w:tcPr>
                <w:p w:rsidR="006F659B" w:rsidRPr="00711B22" w:rsidRDefault="002429CA" w:rsidP="00384C71">
                  <w:pPr>
                    <w:pStyle w:val="NlTable"/>
                  </w:pPr>
                  <w:r>
                    <w:t>(</w:t>
                  </w:r>
                  <w:r w:rsidR="006F659B" w:rsidRPr="00711B22">
                    <w:t>5,094</w:t>
                  </w:r>
                  <w:r w:rsidR="00636837">
                    <w:t xml:space="preserve"> +</w:t>
                  </w:r>
                  <w:r w:rsidR="00384C71">
                    <w:t xml:space="preserve"> </w:t>
                  </w:r>
                  <w:r>
                    <w:t>200</w:t>
                  </w:r>
                  <w:r w:rsidR="00636837">
                    <w:t xml:space="preserve"> =</w:t>
                  </w:r>
                  <w:r w:rsidR="00384C71">
                    <w:t>)</w:t>
                  </w:r>
                  <w:r>
                    <w:t xml:space="preserve"> </w:t>
                  </w:r>
                  <w:r w:rsidR="00384C71">
                    <w:t>5,294</w:t>
                  </w:r>
                </w:p>
              </w:tc>
            </w:tr>
            <w:tr w:rsidR="006F659B" w:rsidRPr="00711B22" w:rsidTr="00636837">
              <w:tblPrEx>
                <w:tblCellMar>
                  <w:top w:w="0" w:type="dxa"/>
                  <w:bottom w:w="0" w:type="dxa"/>
                </w:tblCellMar>
              </w:tblPrEx>
              <w:trPr>
                <w:gridAfter w:val="1"/>
                <w:wAfter w:w="2685" w:type="dxa"/>
                <w:trHeight w:hRule="exact" w:val="307"/>
              </w:trPr>
              <w:tc>
                <w:tcPr>
                  <w:tcW w:w="1667" w:type="dxa"/>
                  <w:tcBorders>
                    <w:top w:val="nil"/>
                    <w:left w:val="nil"/>
                    <w:bottom w:val="single" w:sz="6" w:space="0" w:color="auto"/>
                    <w:right w:val="nil"/>
                  </w:tcBorders>
                  <w:shd w:val="clear" w:color="auto" w:fill="FFFFFF"/>
                </w:tcPr>
                <w:p w:rsidR="006F659B" w:rsidRPr="00711B22" w:rsidRDefault="006F659B" w:rsidP="006F659B">
                  <w:pPr>
                    <w:pStyle w:val="NlTable"/>
                  </w:pPr>
                  <w:r w:rsidRPr="00711B22">
                    <w:t>Total</w:t>
                  </w:r>
                </w:p>
              </w:tc>
              <w:tc>
                <w:tcPr>
                  <w:tcW w:w="598" w:type="dxa"/>
                  <w:tcBorders>
                    <w:top w:val="nil"/>
                    <w:left w:val="nil"/>
                    <w:bottom w:val="single" w:sz="6" w:space="0" w:color="auto"/>
                    <w:right w:val="nil"/>
                  </w:tcBorders>
                  <w:shd w:val="clear" w:color="auto" w:fill="FFFFFF"/>
                </w:tcPr>
                <w:p w:rsidR="006F659B" w:rsidRPr="00711B22" w:rsidRDefault="006F659B" w:rsidP="006F659B">
                  <w:pPr>
                    <w:pStyle w:val="NlTable"/>
                  </w:pPr>
                </w:p>
              </w:tc>
              <w:tc>
                <w:tcPr>
                  <w:tcW w:w="864" w:type="dxa"/>
                  <w:tcBorders>
                    <w:top w:val="nil"/>
                    <w:left w:val="nil"/>
                    <w:bottom w:val="single" w:sz="6" w:space="0" w:color="auto"/>
                    <w:right w:val="nil"/>
                  </w:tcBorders>
                  <w:shd w:val="clear" w:color="auto" w:fill="FFFFFF"/>
                </w:tcPr>
                <w:p w:rsidR="006F659B" w:rsidRPr="00711B22" w:rsidRDefault="006F659B" w:rsidP="006F659B">
                  <w:pPr>
                    <w:pStyle w:val="NlTable"/>
                  </w:pPr>
                  <w:r w:rsidRPr="00711B22">
                    <w:t>333</w:t>
                  </w:r>
                </w:p>
              </w:tc>
              <w:tc>
                <w:tcPr>
                  <w:tcW w:w="3758" w:type="dxa"/>
                  <w:tcBorders>
                    <w:top w:val="nil"/>
                    <w:left w:val="nil"/>
                    <w:bottom w:val="single" w:sz="6" w:space="0" w:color="auto"/>
                    <w:right w:val="nil"/>
                  </w:tcBorders>
                  <w:shd w:val="clear" w:color="auto" w:fill="FFFFFF"/>
                </w:tcPr>
                <w:p w:rsidR="006F659B" w:rsidRPr="00711B22" w:rsidRDefault="00384C71" w:rsidP="008C4EEB">
                  <w:pPr>
                    <w:pStyle w:val="NlTable"/>
                  </w:pPr>
                  <w:r>
                    <w:t>(</w:t>
                  </w:r>
                  <w:r w:rsidR="006F659B" w:rsidRPr="00711B22">
                    <w:t>5,223</w:t>
                  </w:r>
                  <w:r>
                    <w:t xml:space="preserve"> + 295 =)  </w:t>
                  </w:r>
                  <w:r w:rsidR="008C39EA">
                    <w:t>5,5</w:t>
                  </w:r>
                  <w:r w:rsidR="008C4EEB">
                    <w:t>1</w:t>
                  </w:r>
                  <w:r w:rsidR="008C39EA">
                    <w:t>8</w:t>
                  </w:r>
                </w:p>
              </w:tc>
            </w:tr>
          </w:tbl>
          <w:p w:rsidR="006F659B" w:rsidRDefault="006F659B" w:rsidP="006F659B">
            <w:pPr>
              <w:pStyle w:val="NormalWeb"/>
            </w:pPr>
            <w:r w:rsidRPr="00711B22">
              <w:t>Sensitivity = 229/333 = 69%.</w:t>
            </w:r>
          </w:p>
          <w:p w:rsidR="006F659B" w:rsidRPr="00B62E00" w:rsidRDefault="006F659B" w:rsidP="00BD5A40">
            <w:pPr>
              <w:pStyle w:val="NormalWeb"/>
              <w:rPr>
                <w:color w:val="000000"/>
              </w:rPr>
            </w:pPr>
            <w:r>
              <w:t>Specificity = 5,</w:t>
            </w:r>
            <w:r w:rsidR="008C39EA">
              <w:t>2</w:t>
            </w:r>
            <w:r>
              <w:t>94/5,</w:t>
            </w:r>
            <w:r w:rsidR="008C39EA">
              <w:t>5</w:t>
            </w:r>
            <w:r w:rsidR="00BD5A40">
              <w:t>1</w:t>
            </w:r>
            <w:r w:rsidR="008C39EA">
              <w:t>8</w:t>
            </w:r>
            <w:r>
              <w:t xml:space="preserve"> = </w:t>
            </w:r>
            <w:r w:rsidR="00BD5A40">
              <w:t>95.9</w:t>
            </w:r>
            <w:r>
              <w:t>%</w:t>
            </w:r>
          </w:p>
        </w:tc>
      </w:tr>
    </w:tbl>
    <w:p w:rsidR="00A622FB" w:rsidRPr="00997A7B" w:rsidRDefault="008813FC" w:rsidP="000B378A">
      <w:pPr>
        <w:pStyle w:val="Heading4"/>
      </w:pPr>
      <w:r>
        <w:t>Potential association between p</w:t>
      </w:r>
      <w:r w:rsidR="004E34C3" w:rsidRPr="00997A7B">
        <w:t>revalence</w:t>
      </w:r>
      <w:r>
        <w:t xml:space="preserve"> and spectrum</w:t>
      </w:r>
      <w:r w:rsidR="004E34C3" w:rsidRPr="00997A7B">
        <w:t xml:space="preserve"> of disease</w:t>
      </w:r>
    </w:p>
    <w:p w:rsidR="00A622FB" w:rsidRPr="00997A7B" w:rsidRDefault="004E34C3" w:rsidP="000B378A">
      <w:pPr>
        <w:pStyle w:val="NormalWeb"/>
      </w:pPr>
      <w:r w:rsidRPr="00997A7B">
        <w:t xml:space="preserve">In previous chapters we </w:t>
      </w:r>
      <w:r w:rsidR="001D4885">
        <w:t xml:space="preserve">have </w:t>
      </w:r>
      <w:r w:rsidRPr="00997A7B">
        <w:t>assumed that test characteristics</w:t>
      </w:r>
      <w:r w:rsidR="001D4885">
        <w:t xml:space="preserve"> like </w:t>
      </w:r>
      <w:r w:rsidRPr="00997A7B">
        <w:t>sensitivity, speci</w:t>
      </w:r>
      <w:r w:rsidR="00151371" w:rsidRPr="00997A7B">
        <w:t>fi</w:t>
      </w:r>
      <w:r w:rsidRPr="00997A7B">
        <w:t xml:space="preserve">city, and LRs do not vary with the prevalence of disease. </w:t>
      </w:r>
      <w:r w:rsidR="001D4885">
        <w:t>However, w</w:t>
      </w:r>
      <w:r w:rsidRPr="00997A7B">
        <w:t xml:space="preserve">hen differences in disease prevalence are associated with differences in disease (and nondisease) </w:t>
      </w:r>
      <w:r w:rsidR="001D4885">
        <w:t>spectrum</w:t>
      </w:r>
      <w:r w:rsidRPr="00997A7B">
        <w:t>, this assumption may be incorrect.</w:t>
      </w:r>
    </w:p>
    <w:p w:rsidR="00A622FB" w:rsidRPr="00997A7B" w:rsidRDefault="004E34C3" w:rsidP="000B378A">
      <w:pPr>
        <w:pStyle w:val="NormalWeb"/>
      </w:pPr>
      <w:r w:rsidRPr="00997A7B">
        <w:t>For example, in the United States, which is an area of relatively low prevalence of iron de</w:t>
      </w:r>
      <w:r w:rsidR="00151371" w:rsidRPr="00997A7B">
        <w:t>fi</w:t>
      </w:r>
      <w:r w:rsidRPr="00997A7B">
        <w:t>ciency, possible tests for iron de</w:t>
      </w:r>
      <w:r w:rsidR="00151371" w:rsidRPr="00997A7B">
        <w:t>fi</w:t>
      </w:r>
      <w:r w:rsidRPr="00997A7B">
        <w:t xml:space="preserve">ciency anemia, such as pallor on physical examination, a low hematocrit, or low mean corpuscular volume, are likely to have lower sensitivity than in </w:t>
      </w:r>
      <w:r w:rsidR="002E16B0">
        <w:t>Tanzania</w:t>
      </w:r>
      <w:r w:rsidRPr="00997A7B">
        <w:t>, where the prevalence of iron de</w:t>
      </w:r>
      <w:r w:rsidR="00151371" w:rsidRPr="00997A7B">
        <w:t>fi</w:t>
      </w:r>
      <w:r w:rsidRPr="00997A7B">
        <w:t>ciency anemia is higher.</w:t>
      </w:r>
      <w:r w:rsidR="00B5297F">
        <w:fldChar w:fldCharType="begin"/>
      </w:r>
      <w:r w:rsidR="00B5297F">
        <w:instrText xml:space="preserve"> ADDIN EN.CITE &lt;EndNote&gt;&lt;Cite&gt;&lt;Author&gt;Collaborators&lt;/Author&gt;&lt;Year&gt;2016&lt;/Year&gt;&lt;RecNum&gt;1416&lt;/RecNum&gt;&lt;DisplayText&gt;(Collaborators 2016)&lt;/DisplayText&gt;&lt;record&gt;&lt;rec-number&gt;1416&lt;/rec-number&gt;&lt;foreign-keys&gt;&lt;key app="EN" db-id="0ftvff9p80fp5few5s05f5fw9rd9fefrdzer" timestamp="1505347156"&gt;1416&lt;/key&gt;&lt;/foreign-keys&gt;&lt;ref-type name="Journal Article"&gt;17&lt;/ref-type&gt;&lt;contributors&gt;&lt;authors&gt;&lt;author&gt;G. B. D. Maternal Mortality Collaborators&lt;/author&gt;&lt;/authors&gt;&lt;/contributors&gt;&lt;titles&gt;&lt;title&gt;Global, regional, and national levels of maternal mortality, 1990-2015: a systematic analysis for the Global Burden of Disease Study 2015&lt;/title&gt;&lt;secondary-title&gt;Lancet&lt;/secondary-title&gt;&lt;/titles&gt;&lt;periodical&gt;&lt;full-title&gt;Lancet&lt;/full-title&gt;&lt;/periodical&gt;&lt;pages&gt;1775-1812&lt;/pages&gt;&lt;volume&gt;388&lt;/volume&gt;&lt;number&gt;10053&lt;/number&gt;&lt;keywords&gt;&lt;keyword&gt;Family Planning Services&lt;/keyword&gt;&lt;keyword&gt;Global Health&lt;/keyword&gt;&lt;keyword&gt;Humans&lt;/keyword&gt;&lt;keyword&gt;Maternal Mortality/*trends&lt;/keyword&gt;&lt;keyword&gt;Parturition&lt;/keyword&gt;&lt;keyword&gt;*Prenatal Care&lt;/keyword&gt;&lt;keyword&gt;Reproductive Health&lt;/keyword&gt;&lt;/keywords&gt;&lt;dates&gt;&lt;year&gt;2016&lt;/year&gt;&lt;pub-dates&gt;&lt;date&gt;Oct 08&lt;/date&gt;&lt;/pub-dates&gt;&lt;/dates&gt;&lt;isbn&gt;1474-547X (Electronic)&amp;#xD;0140-6736 (Linking)&lt;/isbn&gt;&lt;accession-num&gt;27733286&lt;/accession-num&gt;&lt;urls&gt;&lt;related-urls&gt;&lt;url&gt;https://www.ncbi.nlm.nih.gov/pubmed/27733286&lt;/url&gt;&lt;/related-urls&gt;&lt;/urls&gt;&lt;custom2&gt;PMC5224694&lt;/custom2&gt;&lt;electronic-resource-num&gt;10.1016/S0140-6736(16)31470-2&lt;/electronic-resource-num&gt;&lt;/record&gt;&lt;/Cite&gt;&lt;/EndNote&gt;</w:instrText>
      </w:r>
      <w:r w:rsidR="00B5297F">
        <w:fldChar w:fldCharType="separate"/>
      </w:r>
      <w:r w:rsidR="00B5297F">
        <w:rPr>
          <w:noProof/>
        </w:rPr>
        <w:t>(Collaborators 2016)</w:t>
      </w:r>
      <w:r w:rsidR="00B5297F">
        <w:fldChar w:fldCharType="end"/>
      </w:r>
      <w:r w:rsidRPr="00997A7B">
        <w:t xml:space="preserve"> This is because the severity of iron de</w:t>
      </w:r>
      <w:r w:rsidR="00151371" w:rsidRPr="00997A7B">
        <w:t>fi</w:t>
      </w:r>
      <w:r w:rsidRPr="00997A7B">
        <w:t xml:space="preserve">ciency in </w:t>
      </w:r>
      <w:r w:rsidR="004B0206">
        <w:t>Tanzania</w:t>
      </w:r>
      <w:r w:rsidRPr="00997A7B">
        <w:t xml:space="preserve"> is likely to be greater, so that the </w:t>
      </w:r>
      <w:r w:rsidR="004B0206">
        <w:t>Tanzania</w:t>
      </w:r>
      <w:r w:rsidRPr="00997A7B">
        <w:t>n patients with iron de</w:t>
      </w:r>
      <w:r w:rsidR="00151371" w:rsidRPr="00997A7B">
        <w:t>fi</w:t>
      </w:r>
      <w:r w:rsidRPr="00997A7B">
        <w:t xml:space="preserve">ciency will be </w:t>
      </w:r>
      <w:r w:rsidRPr="004B0206">
        <w:rPr>
          <w:i/>
        </w:rPr>
        <w:t>more</w:t>
      </w:r>
      <w:r w:rsidRPr="00997A7B">
        <w:t xml:space="preserve"> iron de</w:t>
      </w:r>
      <w:r w:rsidR="00151371" w:rsidRPr="00997A7B">
        <w:t>fi</w:t>
      </w:r>
      <w:r w:rsidRPr="00997A7B">
        <w:t>cient, and the tests above are more likely to be abnormal in those with the disease (i.e., have higher sensitivity).</w:t>
      </w:r>
    </w:p>
    <w:p w:rsidR="00A622FB" w:rsidRPr="00997A7B" w:rsidRDefault="004E34C3" w:rsidP="000B378A">
      <w:pPr>
        <w:pStyle w:val="NormalWeb"/>
      </w:pPr>
      <w:r w:rsidRPr="00997A7B">
        <w:lastRenderedPageBreak/>
        <w:t>The same considerations apply to speci</w:t>
      </w:r>
      <w:r w:rsidR="00151371" w:rsidRPr="00997A7B">
        <w:t>fi</w:t>
      </w:r>
      <w:r w:rsidRPr="00997A7B">
        <w:t xml:space="preserve">city, except that in this case, the </w:t>
      </w:r>
      <w:r w:rsidR="00A622FB" w:rsidRPr="00997A7B">
        <w:t>“</w:t>
      </w:r>
      <w:r w:rsidR="004B0206">
        <w:t>nondis</w:t>
      </w:r>
      <w:r w:rsidRPr="00997A7B">
        <w:t>eased</w:t>
      </w:r>
      <w:r w:rsidR="00A622FB" w:rsidRPr="00997A7B">
        <w:t>”</w:t>
      </w:r>
      <w:r w:rsidRPr="00997A7B">
        <w:t xml:space="preserve"> populations in the two </w:t>
      </w:r>
      <w:r w:rsidR="004B0206">
        <w:t>countrie</w:t>
      </w:r>
      <w:r w:rsidRPr="00997A7B">
        <w:t>s are likely to differ. Speci</w:t>
      </w:r>
      <w:r w:rsidR="00151371" w:rsidRPr="00997A7B">
        <w:t>fi</w:t>
      </w:r>
      <w:r w:rsidRPr="00997A7B">
        <w:t>city does not depend on the prevalence of the disease, but it does depend on the prevalence of diseases that can be confused with the disease in question. Speci</w:t>
      </w:r>
      <w:r w:rsidR="00151371" w:rsidRPr="00997A7B">
        <w:t>fi</w:t>
      </w:r>
      <w:r w:rsidRPr="00997A7B">
        <w:t xml:space="preserve">city of the tests or </w:t>
      </w:r>
      <w:r w:rsidR="00151371" w:rsidRPr="00997A7B">
        <w:t>fi</w:t>
      </w:r>
      <w:r w:rsidRPr="00997A7B">
        <w:t>ndings for iron de</w:t>
      </w:r>
      <w:r w:rsidR="00151371" w:rsidRPr="00997A7B">
        <w:t>fi</w:t>
      </w:r>
      <w:r w:rsidRPr="00997A7B">
        <w:t xml:space="preserve">ciency anemia could be lower in </w:t>
      </w:r>
      <w:r w:rsidR="004B0206">
        <w:t>Tanzania</w:t>
      </w:r>
      <w:r w:rsidRPr="00997A7B">
        <w:t xml:space="preserve"> because other diseases (like malaria or </w:t>
      </w:r>
      <w:r w:rsidR="00E81528">
        <w:t>HIV</w:t>
      </w:r>
      <w:r w:rsidRPr="00997A7B">
        <w:t xml:space="preserve">) that might make children anemic (and therefore pale) are more common there, and </w:t>
      </w:r>
      <w:r w:rsidR="00A622FB" w:rsidRPr="00997A7B">
        <w:t>“</w:t>
      </w:r>
      <w:r w:rsidRPr="00997A7B">
        <w:t>tests</w:t>
      </w:r>
      <w:r w:rsidR="00A622FB" w:rsidRPr="00997A7B">
        <w:t>”</w:t>
      </w:r>
      <w:r w:rsidRPr="00997A7B">
        <w:t xml:space="preserve"> like pallor will be abnormal with these other diseases as well.</w:t>
      </w:r>
    </w:p>
    <w:p w:rsidR="00A622FB" w:rsidRPr="00997A7B" w:rsidRDefault="004E34C3" w:rsidP="00AD2CE9">
      <w:pPr>
        <w:pStyle w:val="NormalWeb"/>
      </w:pPr>
      <w:r w:rsidRPr="00997A7B">
        <w:t>In the iron de</w:t>
      </w:r>
      <w:r w:rsidR="00151371" w:rsidRPr="00997A7B">
        <w:t>fi</w:t>
      </w:r>
      <w:r w:rsidRPr="00997A7B">
        <w:t>ciency example, sensitivity increases with prevalence, because greater prevalence is associated with greater disease severity. But the opposite could</w:t>
      </w:r>
      <w:r w:rsidR="00AD2CE9" w:rsidRPr="00997A7B">
        <w:t xml:space="preserve"> </w:t>
      </w:r>
      <w:r w:rsidRPr="00997A7B">
        <w:t>also be true. If the (apparent) prevalence of disease depends on the level o</w:t>
      </w:r>
      <w:r w:rsidR="00BD4D90" w:rsidRPr="00997A7B">
        <w:t>f surveil</w:t>
      </w:r>
      <w:r w:rsidRPr="00997A7B">
        <w:t>lance, then an area with high prevalence might also be an area where the average severity of disease is less, because the additional ca</w:t>
      </w:r>
      <w:r w:rsidR="00BD4D90" w:rsidRPr="00997A7B">
        <w:t>ses picked up by closer surveil</w:t>
      </w:r>
      <w:r w:rsidRPr="00997A7B">
        <w:t>lance are likely to be milder than those that presented with symptoms. In that case, sensitivity of some tests could be lower in the high-prevalence area. For example, consider the sensitivity of digital rectal examination for detecting prostate cancer. In a place where prostate-speci</w:t>
      </w:r>
      <w:r w:rsidR="00151371" w:rsidRPr="00997A7B">
        <w:t>fi</w:t>
      </w:r>
      <w:r w:rsidRPr="00997A7B">
        <w:t>c antigen screening is widespread, the prevalence of prostate cancer would be higher, and the population of prostate cancer patients would presumably include many more in whom no tumor was palpable, leading to a lower apparent sensitivity of physical examination.</w:t>
      </w:r>
    </w:p>
    <w:p w:rsidR="00AD2CE9" w:rsidRDefault="004E34C3" w:rsidP="00AD2CE9">
      <w:pPr>
        <w:pStyle w:val="NormalWeb"/>
      </w:pPr>
      <w:r w:rsidRPr="00997A7B">
        <w:t>When you read a paper that tries to measure sensitivity and speci</w:t>
      </w:r>
      <w:r w:rsidR="00151371" w:rsidRPr="00997A7B">
        <w:t>fi</w:t>
      </w:r>
      <w:r w:rsidRPr="00997A7B">
        <w:t xml:space="preserve">city, think about whether the </w:t>
      </w:r>
      <w:r w:rsidR="00852A74">
        <w:t>spectra</w:t>
      </w:r>
      <w:r w:rsidRPr="00997A7B">
        <w:t xml:space="preserve"> of disease and nondisease in the study subjects are similar to those in patients you are likely to see. As a general rule, the more severe the disease in the patients who have it, the greater the sensitivity, whereas the healthier the </w:t>
      </w:r>
      <w:r w:rsidR="00A622FB" w:rsidRPr="00997A7B">
        <w:t>“</w:t>
      </w:r>
      <w:r w:rsidRPr="00997A7B">
        <w:t>nondiseased</w:t>
      </w:r>
      <w:r w:rsidR="00A622FB" w:rsidRPr="00997A7B">
        <w:t>”</w:t>
      </w:r>
      <w:r w:rsidRPr="00997A7B">
        <w:t xml:space="preserve"> group, the greater the speci</w:t>
      </w:r>
      <w:r w:rsidR="00151371" w:rsidRPr="00997A7B">
        <w:t>fi</w:t>
      </w:r>
      <w:r w:rsidRPr="00997A7B">
        <w:t>city.</w:t>
      </w:r>
    </w:p>
    <w:p w:rsidR="0059734A" w:rsidRDefault="0059734A" w:rsidP="0059734A">
      <w:pPr>
        <w:pStyle w:val="NormalWeb"/>
      </w:pPr>
      <w:r>
        <w:t>All of t</w:t>
      </w:r>
      <w:r w:rsidRPr="00997A7B">
        <w:t xml:space="preserve">his comes as a bit of bad news for those </w:t>
      </w:r>
      <w:r w:rsidR="00700090">
        <w:t>doing systematic reviews, trying to estimate</w:t>
      </w:r>
      <w:r w:rsidRPr="00997A7B">
        <w:t xml:space="preserve"> LRs for different results of various tests, because LRs may vary in different patient populations, depending on the typical severity of disease in that population, as well as the distribution and severity of other conditions that could mimic the disease in the nondiseased group.</w:t>
      </w:r>
    </w:p>
    <w:p w:rsidR="000333D7" w:rsidRDefault="000333D7" w:rsidP="000333D7">
      <w:pPr>
        <w:pStyle w:val="Heading3"/>
      </w:pPr>
      <w:r>
        <w:t>Spectrum of Test Results – Exclusion of Ambiguous Test Results</w:t>
      </w:r>
    </w:p>
    <w:p w:rsidR="00C83206" w:rsidRDefault="00C83206" w:rsidP="000333D7">
      <w:pPr>
        <w:pStyle w:val="Heading3"/>
        <w:rPr>
          <w:rFonts w:cs="Times New Roman"/>
          <w:b w:val="0"/>
          <w:bCs w:val="0"/>
          <w:sz w:val="24"/>
          <w:szCs w:val="24"/>
        </w:rPr>
      </w:pPr>
      <w:r>
        <w:rPr>
          <w:rFonts w:cs="Times New Roman"/>
          <w:b w:val="0"/>
          <w:bCs w:val="0"/>
          <w:sz w:val="24"/>
          <w:szCs w:val="24"/>
        </w:rPr>
        <w:t xml:space="preserve">Note -- This section is excepted from </w:t>
      </w:r>
      <w:r w:rsidRPr="00C83206">
        <w:rPr>
          <w:rFonts w:cs="Times New Roman"/>
          <w:b w:val="0"/>
          <w:bCs w:val="0"/>
          <w:sz w:val="24"/>
          <w:szCs w:val="24"/>
        </w:rPr>
        <w:t>Kohn et al.</w:t>
      </w:r>
      <w:r w:rsidRPr="00C83206">
        <w:rPr>
          <w:rFonts w:cs="Times New Roman"/>
          <w:b w:val="0"/>
          <w:bCs w:val="0"/>
          <w:sz w:val="24"/>
          <w:szCs w:val="24"/>
        </w:rPr>
        <w:fldChar w:fldCharType="begin"/>
      </w:r>
      <w:r w:rsidRPr="00C83206">
        <w:rPr>
          <w:rFonts w:cs="Times New Roman"/>
          <w:b w:val="0"/>
          <w:bCs w:val="0"/>
          <w:sz w:val="24"/>
          <w:szCs w:val="24"/>
        </w:rPr>
        <w:instrText xml:space="preserve"> ADDIN EN.CITE &lt;EndNote&gt;&lt;Cite&gt;&lt;Author&gt;Kohn&lt;/Author&gt;&lt;Year&gt;2013&lt;/Year&gt;&lt;RecNum&gt;1336&lt;/RecNum&gt;&lt;DisplayText&gt;(Kohn, Carpenter et al. 2013)&lt;/DisplayText&gt;&lt;record&gt;&lt;rec-number&gt;1336&lt;/rec-number&gt;&lt;foreign-keys&gt;&lt;key app="EN" db-id="0ftvff9p80fp5few5s05f5fw9rd9fefrdzer" timestamp="1449207326"&gt;1336&lt;/key&gt;&lt;/foreign-keys&gt;&lt;ref-type name="Journal Article"&gt;17&lt;/ref-type&gt;&lt;contributors&gt;&lt;authors&gt;&lt;author&gt;Kohn, M. A.&lt;/author&gt;&lt;author&gt;Carpenter, C. R.&lt;/author&gt;&lt;author&gt;Newman, T. B.&lt;/author&gt;&lt;/authors&gt;&lt;/contributors&gt;&lt;auth-address&gt;Department of Epidemiology and Biostatistics, University of California at San Francisco, San Francisco, CA; The Emergency Department, Mills-Peninsula Medical Center, Burlingame, CA.&lt;/auth-address&gt;&lt;titles&gt;&lt;title&gt;Understanding the direction of bias in studies of diagnostic test accuracy&lt;/title&gt;&lt;secondary-title&gt;Acad Emerg Med&lt;/secondary-title&gt;&lt;/titles&gt;&lt;periodical&gt;&lt;full-title&gt;Acad Emerg Med&lt;/full-title&gt;&lt;/periodical&gt;&lt;pages&gt;1194-206&lt;/pages&gt;&lt;volume&gt;20&lt;/volume&gt;&lt;number&gt;11&lt;/number&gt;&lt;keywords&gt;&lt;keyword&gt;Cross-Sectional Studies&lt;/keyword&gt;&lt;keyword&gt;*Diagnostic Tests, Routine&lt;/keyword&gt;&lt;keyword&gt;*Emergency Medicine&lt;/keyword&gt;&lt;keyword&gt;Humans&lt;/keyword&gt;&lt;keyword&gt;Research Design&lt;/keyword&gt;&lt;keyword&gt;*Selection Bias&lt;/keyword&gt;&lt;keyword&gt;Sensitivity and Specificity&lt;/keyword&gt;&lt;/keywords&gt;&lt;dates&gt;&lt;year&gt;2013&lt;/year&gt;&lt;pub-dates&gt;&lt;date&gt;Nov&lt;/date&gt;&lt;/pub-dates&gt;&lt;/dates&gt;&lt;isbn&gt;1553-2712 (Electronic)&amp;#xD;1069-6563 (Linking)&lt;/isbn&gt;&lt;accession-num&gt;24238322&lt;/accession-num&gt;&lt;urls&gt;&lt;related-urls&gt;&lt;url&gt;http://www.ncbi.nlm.nih.gov/pubmed/24238322&lt;/url&gt;&lt;/related-urls&gt;&lt;/urls&gt;&lt;electronic-resource-num&gt;10.1111/acem.12255&lt;/electronic-resource-num&gt;&lt;/record&gt;&lt;/Cite&gt;&lt;/EndNote&gt;</w:instrText>
      </w:r>
      <w:r w:rsidRPr="00C83206">
        <w:rPr>
          <w:rFonts w:cs="Times New Roman"/>
          <w:b w:val="0"/>
          <w:bCs w:val="0"/>
          <w:sz w:val="24"/>
          <w:szCs w:val="24"/>
        </w:rPr>
        <w:fldChar w:fldCharType="separate"/>
      </w:r>
      <w:r w:rsidRPr="00C83206">
        <w:rPr>
          <w:rFonts w:cs="Times New Roman"/>
          <w:b w:val="0"/>
          <w:bCs w:val="0"/>
          <w:sz w:val="24"/>
          <w:szCs w:val="24"/>
        </w:rPr>
        <w:t>(Kohn, Carpenter et al. 2013)</w:t>
      </w:r>
      <w:r w:rsidRPr="00C83206">
        <w:rPr>
          <w:rFonts w:cs="Times New Roman"/>
          <w:b w:val="0"/>
          <w:bCs w:val="0"/>
          <w:sz w:val="24"/>
          <w:szCs w:val="24"/>
        </w:rPr>
        <w:fldChar w:fldCharType="end"/>
      </w:r>
    </w:p>
    <w:p w:rsidR="000333D7" w:rsidRPr="000333D7" w:rsidRDefault="000333D7" w:rsidP="000333D7">
      <w:pPr>
        <w:pStyle w:val="Heading3"/>
        <w:rPr>
          <w:rFonts w:cs="Times New Roman"/>
          <w:b w:val="0"/>
          <w:bCs w:val="0"/>
          <w:sz w:val="24"/>
          <w:szCs w:val="24"/>
        </w:rPr>
      </w:pPr>
      <w:r w:rsidRPr="000333D7">
        <w:rPr>
          <w:rFonts w:cs="Times New Roman"/>
          <w:b w:val="0"/>
          <w:bCs w:val="0"/>
          <w:sz w:val="24"/>
          <w:szCs w:val="24"/>
        </w:rPr>
        <w:t xml:space="preserve">We include the bias resulting from exclusion of intermediate and ambiguous test results under the general heading of spectrum bias because this bias results from limiting the study to an unrepresentative spectrum of test results.  In estimating the effect of excluding intermediate results, it is clearest to assume that they are no more likely in D+ patients than in D- patients, that is, they have a likelihood ratio of one.  The effect of excluding intermediate results depends on how they would have been handled if included.  Compared with treating intermediate results as positive for disease, excluding them biases sensitivity down and specificity up.  Compared with treating intermediate results as negative for disease, the effect of excluding them is the opposite; sensitivity increases and specificity decreases.  Rather than classifying all the intermediate results as either positive or negative, the study could require the test reader (if there is one) to make the choice between positive and negative for each individual patient.  Then, the effect of excluding intermediate results is similar to spectrum bias that excludes D+ patients with mild disease and D- patients with severe non-disease (or other conditions that look like the disease).  Sensitivity and specificity are both falsely increased.  D+ patients with intermediate results have milder disease that the test reader is more likely to call falsely negative, and D- patients with </w:t>
      </w:r>
      <w:r w:rsidRPr="000333D7">
        <w:rPr>
          <w:rFonts w:cs="Times New Roman"/>
          <w:b w:val="0"/>
          <w:bCs w:val="0"/>
          <w:sz w:val="24"/>
          <w:szCs w:val="24"/>
        </w:rPr>
        <w:lastRenderedPageBreak/>
        <w:t xml:space="preserve">intermediate results have more severe non-disease that the test reader is more likely to call falsely positive.  </w:t>
      </w:r>
    </w:p>
    <w:p w:rsidR="000333D7" w:rsidRPr="000333D7" w:rsidRDefault="000333D7" w:rsidP="000333D7">
      <w:pPr>
        <w:pStyle w:val="Heading3"/>
        <w:rPr>
          <w:rFonts w:cs="Times New Roman"/>
          <w:b w:val="0"/>
          <w:bCs w:val="0"/>
          <w:sz w:val="24"/>
          <w:szCs w:val="24"/>
        </w:rPr>
      </w:pPr>
      <w:r w:rsidRPr="000333D7">
        <w:rPr>
          <w:rFonts w:cs="Times New Roman"/>
          <w:b w:val="0"/>
          <w:bCs w:val="0"/>
          <w:sz w:val="24"/>
          <w:szCs w:val="24"/>
        </w:rPr>
        <w:t xml:space="preserve">
Consider the accuracy of the emergency physician-performed bedside compression ultrasound for diagnosis of deep vein thrombosis (DVT).  Two studies </w:t>
      </w:r>
      <w:r w:rsidR="00CA4721">
        <w:rPr>
          <w:rFonts w:cs="Times New Roman"/>
          <w:b w:val="0"/>
          <w:bCs w:val="0"/>
          <w:sz w:val="24"/>
          <w:szCs w:val="24"/>
        </w:rPr>
        <w:fldChar w:fldCharType="begin">
          <w:fldData xml:space="preserve">PEVuZE5vdGU+PENpdGU+PEF1dGhvcj5GYXJhaG1hbmQ8L0F1dGhvcj48WWVhcj4yMDExPC9ZZWFy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==
</w:fldData>
        </w:fldChar>
      </w:r>
      <w:r w:rsidR="00CA4721">
        <w:rPr>
          <w:rFonts w:cs="Times New Roman"/>
          <w:b w:val="0"/>
          <w:bCs w:val="0"/>
          <w:sz w:val="24"/>
          <w:szCs w:val="24"/>
        </w:rPr>
        <w:instrText xml:space="preserve"> ADDIN EN.CITE </w:instrText>
      </w:r>
      <w:r w:rsidR="00CA4721">
        <w:rPr>
          <w:rFonts w:cs="Times New Roman"/>
          <w:b w:val="0"/>
          <w:bCs w:val="0"/>
          <w:sz w:val="24"/>
          <w:szCs w:val="24"/>
        </w:rPr>
        <w:fldChar w:fldCharType="begin">
          <w:fldData xml:space="preserve">PEVuZE5vdGU+PENpdGU+PEF1dGhvcj5GYXJhaG1hbmQ8L0F1dGhvcj48WWVhcj4yMDExPC9ZZWFy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==
</w:fldData>
        </w:fldChar>
      </w:r>
      <w:r w:rsidR="00CA4721">
        <w:rPr>
          <w:rFonts w:cs="Times New Roman"/>
          <w:b w:val="0"/>
          <w:bCs w:val="0"/>
          <w:sz w:val="24"/>
          <w:szCs w:val="24"/>
        </w:rPr>
        <w:instrText xml:space="preserve"> ADDIN EN.CITE.DATA </w:instrText>
      </w:r>
      <w:r w:rsidR="00CA4721">
        <w:rPr>
          <w:rFonts w:cs="Times New Roman"/>
          <w:b w:val="0"/>
          <w:bCs w:val="0"/>
          <w:sz w:val="24"/>
          <w:szCs w:val="24"/>
        </w:rPr>
      </w:r>
      <w:r w:rsidR="00CA4721">
        <w:rPr>
          <w:rFonts w:cs="Times New Roman"/>
          <w:b w:val="0"/>
          <w:bCs w:val="0"/>
          <w:sz w:val="24"/>
          <w:szCs w:val="24"/>
        </w:rPr>
        <w:fldChar w:fldCharType="end"/>
      </w:r>
      <w:r w:rsidR="00CA4721">
        <w:rPr>
          <w:rFonts w:cs="Times New Roman"/>
          <w:b w:val="0"/>
          <w:bCs w:val="0"/>
          <w:sz w:val="24"/>
          <w:szCs w:val="24"/>
        </w:rPr>
        <w:fldChar w:fldCharType="separate"/>
      </w:r>
      <w:r w:rsidR="00CA4721">
        <w:rPr>
          <w:rFonts w:cs="Times New Roman"/>
          <w:b w:val="0"/>
          <w:bCs w:val="0"/>
          <w:noProof/>
          <w:sz w:val="24"/>
          <w:szCs w:val="24"/>
        </w:rPr>
        <w:t>(Jang, Docherty et al. 2004, Farahmand, Farnia et al. 2011)</w:t>
      </w:r>
      <w:r w:rsidR="00CA4721">
        <w:rPr>
          <w:rFonts w:cs="Times New Roman"/>
          <w:b w:val="0"/>
          <w:bCs w:val="0"/>
          <w:sz w:val="24"/>
          <w:szCs w:val="24"/>
        </w:rPr>
        <w:fldChar w:fldCharType="end"/>
      </w:r>
      <w:r w:rsidR="00CA4721">
        <w:rPr>
          <w:rFonts w:cs="Times New Roman"/>
          <w:b w:val="0"/>
          <w:bCs w:val="0"/>
          <w:sz w:val="24"/>
          <w:szCs w:val="24"/>
        </w:rPr>
        <w:t xml:space="preserve"> </w:t>
      </w:r>
      <w:r w:rsidRPr="000333D7">
        <w:rPr>
          <w:rFonts w:cs="Times New Roman"/>
          <w:b w:val="0"/>
          <w:bCs w:val="0"/>
          <w:sz w:val="24"/>
          <w:szCs w:val="24"/>
        </w:rPr>
        <w:t>of a combined 146 patients showed perfect (100%) sensitivity and high specificity (pooled specificity = 95%) for the bedside ultrasound relative to a gold-standard of color-flow duplex ultrasound performed by radiologists blinded to the bedside ultrasound result. Both of these studies used convenience sampling and may have excluded ambiguous results on the bedside ultrasound.  A third similar study</w:t>
      </w:r>
      <w:r w:rsidR="00CA4721">
        <w:rPr>
          <w:rFonts w:cs="Times New Roman"/>
          <w:b w:val="0"/>
          <w:bCs w:val="0"/>
          <w:sz w:val="24"/>
          <w:szCs w:val="24"/>
        </w:rPr>
        <w:fldChar w:fldCharType="begin"/>
      </w:r>
      <w:r w:rsidR="00CA4721">
        <w:rPr>
          <w:rFonts w:cs="Times New Roman"/>
          <w:b w:val="0"/>
          <w:bCs w:val="0"/>
          <w:sz w:val="24"/>
          <w:szCs w:val="24"/>
        </w:rPr>
        <w:instrText xml:space="preserve"> ADDIN EN.CITE &lt;EndNote&gt;&lt;Cite&gt;&lt;Author&gt;Kline&lt;/Author&gt;&lt;Year&gt;2008&lt;/Year&gt;&lt;RecNum&gt;1125&lt;/RecNum&gt;&lt;DisplayText&gt;(Kline, O&amp;apos;Malley et al. 2008)&lt;/DisplayText&gt;&lt;record&gt;&lt;rec-number&gt;1125&lt;/rec-number&gt;&lt;foreign-keys&gt;&lt;key app="EN" db-id="0ftvff9p80fp5few5s05f5fw9rd9fefrdzer" timestamp="0"&gt;1125&lt;/key&gt;&lt;/foreign-keys&gt;&lt;ref-type name="Journal Article"&gt;17&lt;/ref-type&gt;&lt;contributors&gt;&lt;authors&gt;&lt;author&gt;Kline, J. A.&lt;/author&gt;&lt;author&gt;O&amp;apos;Malley, P. M.&lt;/author&gt;&lt;author&gt;Tayal, V. S.&lt;/author&gt;&lt;author&gt;Snead, G. R.&lt;/author&gt;&lt;author&gt;Mitchell, A. M.&lt;/author&gt;&lt;/authors&gt;&lt;/contributors&gt;&lt;auth-address&gt;Department of Emergency Medicine, Carolinas Medical Center, Charlotte, NC 28323-2861, USA. jkline@carolinas.org&lt;/auth-address&gt;&lt;titles&gt;&lt;title&gt;Emergency clinician-performed compression ultrasonography for deep venous thrombosis of the lower extremity&lt;/title&gt;&lt;secondary-title&gt;Ann Emerg Med&lt;/secondary-title&gt;&lt;/titles&gt;&lt;periodical&gt;&lt;full-title&gt;Ann Emerg Med&lt;/full-title&gt;&lt;/periodical&gt;&lt;pages&gt;437-45&lt;/pages&gt;&lt;volume&gt;52&lt;/volume&gt;&lt;number&gt;4&lt;/number&gt;&lt;edition&gt;2008/06/20&lt;/edition&gt;&lt;keywords&gt;&lt;keyword&gt;Emergency Service, Hospital&lt;/keyword&gt;&lt;keyword&gt;Female&lt;/keyword&gt;&lt;keyword&gt;Femoral Vein/ultrasonography&lt;/keyword&gt;&lt;keyword&gt;Humans&lt;/keyword&gt;&lt;keyword&gt;Lower Extremity&lt;/keyword&gt;&lt;keyword&gt;Male&lt;/keyword&gt;&lt;keyword&gt;Medical Staff, Hospital&lt;/keyword&gt;&lt;keyword&gt;Middle Aged&lt;/keyword&gt;&lt;keyword&gt;Popliteal Vein/ultrasonography&lt;/keyword&gt;&lt;keyword&gt;Reference Standards&lt;/keyword&gt;&lt;keyword&gt;Reproducibility of Results&lt;/keyword&gt;&lt;keyword&gt;Venous Thrombosis/classification/*ultrasonography&lt;/keyword&gt;&lt;/keywords&gt;&lt;dates&gt;&lt;year&gt;2008&lt;/year&gt;&lt;pub-dates&gt;&lt;date&gt;Oct&lt;/date&gt;&lt;/pub-dates&gt;&lt;/dates&gt;&lt;isbn&gt;1097-6760 (Electronic)&amp;#xD;0196-0644 (Linking)&lt;/isbn&gt;&lt;accession-num&gt;18562044&lt;/accession-num&gt;&lt;urls&gt;&lt;related-urls&gt;&lt;url&gt;http://www.ncbi.nlm.nih.gov/pubmed/18562044&lt;/url&gt;&lt;/related-urls&gt;&lt;/urls&gt;&lt;electronic-resource-num&gt;S0196-0644(08)00838-X [pii]&amp;#xD;10.1016/j.annemergmed.2008.05.023&lt;/electronic-resource-num&gt;&lt;language&gt;eng&lt;/language&gt;&lt;/record&gt;&lt;/Cite&gt;&lt;/EndNote&gt;</w:instrText>
      </w:r>
      <w:r w:rsidR="00CA4721">
        <w:rPr>
          <w:rFonts w:cs="Times New Roman"/>
          <w:b w:val="0"/>
          <w:bCs w:val="0"/>
          <w:sz w:val="24"/>
          <w:szCs w:val="24"/>
        </w:rPr>
        <w:fldChar w:fldCharType="separate"/>
      </w:r>
      <w:r w:rsidR="00CA4721">
        <w:rPr>
          <w:rFonts w:cs="Times New Roman"/>
          <w:b w:val="0"/>
          <w:bCs w:val="0"/>
          <w:noProof/>
          <w:sz w:val="24"/>
          <w:szCs w:val="24"/>
        </w:rPr>
        <w:t>(Kline, O'Malley et al. 2008)</w:t>
      </w:r>
      <w:r w:rsidR="00CA4721">
        <w:rPr>
          <w:rFonts w:cs="Times New Roman"/>
          <w:b w:val="0"/>
          <w:bCs w:val="0"/>
          <w:sz w:val="24"/>
          <w:szCs w:val="24"/>
        </w:rPr>
        <w:fldChar w:fldCharType="end"/>
      </w:r>
      <w:r w:rsidRPr="000333D7">
        <w:rPr>
          <w:rFonts w:cs="Times New Roman"/>
          <w:b w:val="0"/>
          <w:bCs w:val="0"/>
          <w:sz w:val="24"/>
          <w:szCs w:val="24"/>
        </w:rPr>
        <w:t xml:space="preserve"> of 183 patients showed much lower sensitivity (70%) and specificity (89%) relative to the same gold standard.  This study used consecutive sampling and included patients with ambiguous ultrasounds, forcing the bedside sonographer to state whether the exam was positive or negative.  Assume that the convenience samples excluded patients with ambiguous ultrasounds.  Excluded patients with DVT might have been disproportionately false negatives, and excluded patients without DVT might have been disproportionately false positives.  This could explain the higher accuracy in the convenience samples.</w:t>
      </w:r>
    </w:p>
    <w:p w:rsidR="000333D7" w:rsidRDefault="000333D7" w:rsidP="000333D7">
      <w:pPr>
        <w:pStyle w:val="Heading3"/>
        <w:rPr>
          <w:rFonts w:cs="Times New Roman"/>
          <w:b w:val="0"/>
          <w:bCs w:val="0"/>
          <w:sz w:val="24"/>
          <w:szCs w:val="24"/>
        </w:rPr>
      </w:pPr>
      <w:r w:rsidRPr="000333D7">
        <w:rPr>
          <w:rFonts w:cs="Times New Roman"/>
          <w:b w:val="0"/>
          <w:bCs w:val="0"/>
          <w:sz w:val="24"/>
          <w:szCs w:val="24"/>
        </w:rPr>
        <w:t xml:space="preserve">
Sostman </w:t>
      </w:r>
      <w:r w:rsidR="00CA4721">
        <w:rPr>
          <w:rFonts w:cs="Times New Roman"/>
          <w:b w:val="0"/>
          <w:bCs w:val="0"/>
          <w:sz w:val="24"/>
          <w:szCs w:val="24"/>
        </w:rPr>
        <w:fldChar w:fldCharType="begin"/>
      </w:r>
      <w:r w:rsidR="00CA4721">
        <w:rPr>
          <w:rFonts w:cs="Times New Roman"/>
          <w:b w:val="0"/>
          <w:bCs w:val="0"/>
          <w:sz w:val="24"/>
          <w:szCs w:val="24"/>
        </w:rPr>
        <w:instrText xml:space="preserve"> ADDIN EN.CITE &lt;EndNote&gt;&lt;Cite&gt;&lt;Author&gt;Sostman&lt;/Author&gt;&lt;Year&gt;2008&lt;/Year&gt;&lt;RecNum&gt;1060&lt;/RecNum&gt;&lt;DisplayText&gt;(Sostman, Stein et al. 2008)&lt;/DisplayText&gt;&lt;record&gt;&lt;rec-number&gt;1060&lt;/rec-number&gt;&lt;foreign-keys&gt;&lt;key app="EN" db-id="0ftvff9p80fp5few5s05f5fw9rd9fefrdzer" timestamp="0"&gt;1060&lt;/key&gt;&lt;/foreign-keys&gt;&lt;ref-type name="Journal Article"&gt;17&lt;/ref-type&gt;&lt;contributors&gt;&lt;authors&gt;&lt;author&gt;Sostman, H. D.&lt;/author&gt;&lt;author&gt;Stein, P. D.&lt;/author&gt;&lt;author&gt;Gottschalk, A.&lt;/author&gt;&lt;author&gt;Matta, F.&lt;/author&gt;&lt;author&gt;Hull, R.&lt;/author&gt;&lt;author&gt;Goodman, L.&lt;/author&gt;&lt;/authors&gt;&lt;/contributors&gt;&lt;auth-address&gt;Weill Cornell Medical College and the Methodist Hospital, 6565 Fannin St, Houston, TX 77030, USA. dsostman@tmhs.org&lt;/auth-address&gt;&lt;titles&gt;&lt;title&gt;Acute pulmonary embolism: sensitivity and specificity of ventilation-perfusion scintigraphy in PIOPED II study&lt;/title&gt;&lt;secondary-title&gt;Radiology&lt;/secondary-title&gt;&lt;/titles&gt;&lt;pages&gt;941-6&lt;/pages&gt;&lt;volume&gt;246&lt;/volume&gt;&lt;number&gt;3&lt;/number&gt;&lt;keywords&gt;&lt;keyword&gt;Acute Disease&lt;/keyword&gt;&lt;keyword&gt;Angiography, Digital Subtraction&lt;/keyword&gt;&lt;keyword&gt;Female&lt;/keyword&gt;&lt;keyword&gt;Humans&lt;/keyword&gt;&lt;keyword&gt;Male&lt;/keyword&gt;&lt;keyword&gt;Pulmonary Embolism/radiography/*radionuclide imaging&lt;/keyword&gt;&lt;keyword&gt;Retrospective Studies&lt;/keyword&gt;&lt;keyword&gt;Sensitivity and Specificity&lt;/keyword&gt;&lt;keyword&gt;Tomography, X-Ray Computed&lt;/keyword&gt;&lt;/keywords&gt;&lt;dates&gt;&lt;year&gt;2008&lt;/year&gt;&lt;pub-dates&gt;&lt;date&gt;Mar&lt;/date&gt;&lt;/pub-dates&gt;&lt;/dates&gt;&lt;accession-num&gt;18195380&lt;/accession-num&gt;&lt;urls&gt;&lt;related-urls&gt;&lt;url&gt;http://www.ncbi.nlm.nih.gov/entrez/query.fcgi?cmd=Retrieve&amp;amp;db=PubMed&amp;amp;dopt=Citation&amp;amp;list_uids=18195380&lt;/url&gt;&lt;/related-urls&gt;&lt;/urls&gt;&lt;electronic-resource-num&gt;2463070270 [pii]&amp;#xD;10.1148/radiol.2463070270&lt;/electronic-resource-num&gt;&lt;language&gt;eng&lt;/language&gt;&lt;/record&gt;&lt;/Cite&gt;&lt;/EndNote&gt;</w:instrText>
      </w:r>
      <w:r w:rsidR="00CA4721">
        <w:rPr>
          <w:rFonts w:cs="Times New Roman"/>
          <w:b w:val="0"/>
          <w:bCs w:val="0"/>
          <w:sz w:val="24"/>
          <w:szCs w:val="24"/>
        </w:rPr>
        <w:fldChar w:fldCharType="separate"/>
      </w:r>
      <w:r w:rsidR="00CA4721">
        <w:rPr>
          <w:rFonts w:cs="Times New Roman"/>
          <w:b w:val="0"/>
          <w:bCs w:val="0"/>
          <w:noProof/>
          <w:sz w:val="24"/>
          <w:szCs w:val="24"/>
        </w:rPr>
        <w:t>(Sostman, Stein et al. 2008)</w:t>
      </w:r>
      <w:r w:rsidR="00CA4721">
        <w:rPr>
          <w:rFonts w:cs="Times New Roman"/>
          <w:b w:val="0"/>
          <w:bCs w:val="0"/>
          <w:sz w:val="24"/>
          <w:szCs w:val="24"/>
        </w:rPr>
        <w:fldChar w:fldCharType="end"/>
      </w:r>
      <w:r w:rsidR="00CA4721">
        <w:rPr>
          <w:rFonts w:cs="Times New Roman"/>
          <w:b w:val="0"/>
          <w:bCs w:val="0"/>
          <w:sz w:val="24"/>
          <w:szCs w:val="24"/>
        </w:rPr>
        <w:t xml:space="preserve"> </w:t>
      </w:r>
      <w:r w:rsidRPr="000333D7">
        <w:rPr>
          <w:rFonts w:cs="Times New Roman"/>
          <w:b w:val="0"/>
          <w:bCs w:val="0"/>
          <w:sz w:val="24"/>
          <w:szCs w:val="24"/>
        </w:rPr>
        <w:t xml:space="preserve">reported on the accuracy of V/Q scans done as part of the larger PIOPED II study </w:t>
      </w:r>
      <w:r w:rsidR="00CA4721">
        <w:rPr>
          <w:rFonts w:cs="Times New Roman"/>
          <w:b w:val="0"/>
          <w:bCs w:val="0"/>
          <w:sz w:val="24"/>
          <w:szCs w:val="24"/>
        </w:rPr>
        <w:fldChar w:fldCharType="begin">
          <w:fldData xml:space="preserve">PEVuZE5vdGU+PENpdGU+PEF1dGhvcj5TdGVpbjwvQXV0aG9yPjxZZWFyPjIwMDY8L1llYXI+PFJl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</w:fldData>
        </w:fldChar>
      </w:r>
      <w:r w:rsidR="00CA4721">
        <w:rPr>
          <w:rFonts w:cs="Times New Roman"/>
          <w:b w:val="0"/>
          <w:bCs w:val="0"/>
          <w:sz w:val="24"/>
          <w:szCs w:val="24"/>
        </w:rPr>
        <w:instrText xml:space="preserve"> ADDIN EN.CITE </w:instrText>
      </w:r>
      <w:r w:rsidR="00CA4721">
        <w:rPr>
          <w:rFonts w:cs="Times New Roman"/>
          <w:b w:val="0"/>
          <w:bCs w:val="0"/>
          <w:sz w:val="24"/>
          <w:szCs w:val="24"/>
        </w:rPr>
        <w:fldChar w:fldCharType="begin">
          <w:fldData xml:space="preserve">PEVuZE5vdGU+PENpdGU+PEF1dGhvcj5TdGVpbjwvQXV0aG9yPjxZZWFyPjIwMDY8L1llYXI+PFJl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</w:fldData>
        </w:fldChar>
      </w:r>
      <w:r w:rsidR="00CA4721">
        <w:rPr>
          <w:rFonts w:cs="Times New Roman"/>
          <w:b w:val="0"/>
          <w:bCs w:val="0"/>
          <w:sz w:val="24"/>
          <w:szCs w:val="24"/>
        </w:rPr>
        <w:instrText xml:space="preserve"> ADDIN EN.CITE.DATA </w:instrText>
      </w:r>
      <w:r w:rsidR="00CA4721">
        <w:rPr>
          <w:rFonts w:cs="Times New Roman"/>
          <w:b w:val="0"/>
          <w:bCs w:val="0"/>
          <w:sz w:val="24"/>
          <w:szCs w:val="24"/>
        </w:rPr>
      </w:r>
      <w:r w:rsidR="00CA4721">
        <w:rPr>
          <w:rFonts w:cs="Times New Roman"/>
          <w:b w:val="0"/>
          <w:bCs w:val="0"/>
          <w:sz w:val="24"/>
          <w:szCs w:val="24"/>
        </w:rPr>
        <w:fldChar w:fldCharType="end"/>
      </w:r>
      <w:r w:rsidR="00CA4721">
        <w:rPr>
          <w:rFonts w:cs="Times New Roman"/>
          <w:b w:val="0"/>
          <w:bCs w:val="0"/>
          <w:sz w:val="24"/>
          <w:szCs w:val="24"/>
        </w:rPr>
        <w:fldChar w:fldCharType="separate"/>
      </w:r>
      <w:r w:rsidR="00CA4721">
        <w:rPr>
          <w:rFonts w:cs="Times New Roman"/>
          <w:b w:val="0"/>
          <w:bCs w:val="0"/>
          <w:noProof/>
          <w:sz w:val="24"/>
          <w:szCs w:val="24"/>
        </w:rPr>
        <w:t>(Stein, Fowler et al. 2006)</w:t>
      </w:r>
      <w:r w:rsidR="00CA4721">
        <w:rPr>
          <w:rFonts w:cs="Times New Roman"/>
          <w:b w:val="0"/>
          <w:bCs w:val="0"/>
          <w:sz w:val="24"/>
          <w:szCs w:val="24"/>
        </w:rPr>
        <w:fldChar w:fldCharType="end"/>
      </w:r>
      <w:r w:rsidR="00CA4721">
        <w:rPr>
          <w:rFonts w:cs="Times New Roman"/>
          <w:b w:val="0"/>
          <w:bCs w:val="0"/>
          <w:sz w:val="24"/>
          <w:szCs w:val="24"/>
        </w:rPr>
        <w:t xml:space="preserve"> </w:t>
      </w:r>
      <w:r w:rsidRPr="000333D7">
        <w:rPr>
          <w:rFonts w:cs="Times New Roman"/>
          <w:b w:val="0"/>
          <w:bCs w:val="0"/>
          <w:sz w:val="24"/>
          <w:szCs w:val="24"/>
        </w:rPr>
        <w:t>for diagnosing PE.  Their calculations of sensitivity and specificity excluded inte</w:t>
      </w:r>
      <w:r w:rsidR="00BD2054">
        <w:rPr>
          <w:rFonts w:cs="Times New Roman"/>
          <w:b w:val="0"/>
          <w:bCs w:val="0"/>
          <w:sz w:val="24"/>
          <w:szCs w:val="24"/>
        </w:rPr>
        <w:t xml:space="preserve">rmediate test results.  </w:t>
      </w:r>
      <w:r w:rsidR="00BD2054" w:rsidRPr="001C2FDB">
        <w:rPr>
          <w:rFonts w:cs="Times New Roman"/>
          <w:b w:val="0"/>
          <w:bCs w:val="0"/>
          <w:sz w:val="24"/>
          <w:szCs w:val="24"/>
          <w:highlight w:val="yellow"/>
        </w:rPr>
        <w:t>Figure 4.X</w:t>
      </w:r>
      <w:r w:rsidRPr="000333D7">
        <w:rPr>
          <w:rFonts w:cs="Times New Roman"/>
          <w:b w:val="0"/>
          <w:bCs w:val="0"/>
          <w:sz w:val="24"/>
          <w:szCs w:val="24"/>
        </w:rPr>
        <w:t xml:space="preserve"> uses some of their data to provide a numerical example of how exclusion of intermediate results can falsely increase sensitivity and specificity. </w:t>
      </w:r>
    </w:p>
    <w:p w:rsidR="001C2FDB" w:rsidRDefault="001C2FDB" w:rsidP="000333D7">
      <w:pPr>
        <w:pStyle w:val="Heading3"/>
        <w:rPr>
          <w:rFonts w:cs="Times New Roman"/>
          <w:b w:val="0"/>
          <w:bCs w:val="0"/>
          <w:sz w:val="24"/>
          <w:szCs w:val="24"/>
        </w:rPr>
        <w:sectPr w:rsidR="001C2FDB" w:rsidSect="009A3201">
          <w:pgSz w:w="12240" w:h="15840" w:code="1"/>
          <w:pgMar w:top="1440" w:right="1440" w:bottom="1296" w:left="1440" w:header="720" w:footer="720" w:gutter="0"/>
          <w:cols w:space="720"/>
          <w:noEndnote/>
          <w:printerSettings r:id="rId12"/>
        </w:sectPr>
      </w:pPr>
    </w:p>
    <w:p w:rsidR="001C2FDB" w:rsidRPr="000333D7" w:rsidRDefault="007F47E9" w:rsidP="000333D7">
      <w:pPr>
        <w:pStyle w:val="Heading3"/>
        <w:rPr>
          <w:rFonts w:cs="Times New Roman"/>
          <w:b w:val="0"/>
          <w:bCs w:val="0"/>
          <w:sz w:val="24"/>
          <w:szCs w:val="24"/>
        </w:rPr>
      </w:pPr>
      <w:r>
        <w:rPr>
          <w:rFonts w:cs="Times New Roman"/>
          <w:b w:val="0"/>
          <w:bCs w:val="0"/>
          <w:noProof/>
          <w:sz w:val="24"/>
          <w:szCs w:val="24"/>
        </w:rPr>
        <w:lastRenderedPageBreak/>
        <w:drawing>
          <wp:inline distT="0" distB="0" distL="0" distR="0">
            <wp:extent cx="8322945" cy="5351145"/>
            <wp:effectExtent l="0" t="0" r="8255" b="8255"/>
            <wp:docPr id="3" name="Picture 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2945" cy="5351145"/>
                    </a:xfrm>
                    <a:prstGeom prst="rect">
                      <a:avLst/>
                    </a:prstGeom>
                    <a:noFill/>
                    <a:ln>
                      <a:noFill/>
                    </a:ln>
                  </pic:spPr>
                </pic:pic>
              </a:graphicData>
            </a:graphic>
          </wp:inline>
        </w:drawing>
      </w:r>
    </w:p>
    <w:p w:rsidR="001C2FDB" w:rsidRDefault="001C2FDB" w:rsidP="001C2FDB">
      <w:pPr>
        <w:pStyle w:val="NormalWeb"/>
        <w:rPr>
          <w:rFonts w:ascii="AdvPSUnv" w:hAnsi="AdvPSUnv"/>
          <w:sz w:val="16"/>
          <w:szCs w:val="16"/>
        </w:rPr>
        <w:sectPr w:rsidR="001C2FDB" w:rsidSect="001C2FDB">
          <w:pgSz w:w="15840" w:h="12240" w:orient="landscape" w:code="1"/>
          <w:pgMar w:top="1440" w:right="1440" w:bottom="1440" w:left="1296" w:header="720" w:footer="720" w:gutter="0"/>
          <w:cols w:space="720"/>
          <w:noEndnote/>
          <w:printerSettings r:id="rId14"/>
        </w:sectPr>
      </w:pPr>
      <w:r w:rsidRPr="001C2FDB">
        <w:rPr>
          <w:b/>
          <w:bCs/>
          <w:highlight w:val="yellow"/>
        </w:rPr>
        <w:t>Figure 4.X.</w:t>
      </w:r>
      <w:r>
        <w:rPr>
          <w:b/>
          <w:bCs/>
        </w:rPr>
        <w:t xml:space="preserve"> </w:t>
      </w:r>
      <w:r w:rsidRPr="001C2FDB">
        <w:t>Effect of excluding intermediate test results in a study of V/Q scans for pulmonary embolism.</w:t>
      </w:r>
      <w:r w:rsidRPr="001C2FDB">
        <w:rPr>
          <w:rFonts w:ascii="AdvPSUnv" w:hAnsi="AdvPSUnv"/>
          <w:sz w:val="16"/>
          <w:szCs w:val="16"/>
        </w:rPr>
        <w:t xml:space="preserve"> </w:t>
      </w:r>
    </w:p>
    <w:p w:rsidR="000333D7" w:rsidRPr="000333D7" w:rsidRDefault="000333D7" w:rsidP="000333D7">
      <w:pPr>
        <w:pStyle w:val="Heading3"/>
        <w:rPr>
          <w:rFonts w:cs="Times New Roman"/>
          <w:b w:val="0"/>
          <w:bCs w:val="0"/>
          <w:sz w:val="24"/>
          <w:szCs w:val="24"/>
        </w:rPr>
      </w:pPr>
      <w:r w:rsidRPr="000333D7">
        <w:rPr>
          <w:rFonts w:cs="Times New Roman"/>
          <w:b w:val="0"/>
          <w:bCs w:val="0"/>
          <w:sz w:val="24"/>
          <w:szCs w:val="24"/>
        </w:rPr>
        <w:lastRenderedPageBreak/>
        <w:t xml:space="preserve">The best way to handle intermediate results is to report them, replacing the standard 2×2 table with a 3×2 table. </w:t>
      </w:r>
      <w:r w:rsidR="00CA4721">
        <w:rPr>
          <w:rFonts w:cs="Times New Roman"/>
          <w:b w:val="0"/>
          <w:bCs w:val="0"/>
          <w:sz w:val="24"/>
          <w:szCs w:val="24"/>
        </w:rPr>
        <w:fldChar w:fldCharType="begin">
          <w:fldData xml:space="preserve">PEVuZE5vdGU+PENpdGU+PEF1dGhvcj5TY2h1ZXR6PC9BdXRob3I+PFllYXI+MjAxMjwvWWVhcj48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</w:fldData>
        </w:fldChar>
      </w:r>
      <w:r w:rsidR="00CA4721">
        <w:rPr>
          <w:rFonts w:cs="Times New Roman"/>
          <w:b w:val="0"/>
          <w:bCs w:val="0"/>
          <w:sz w:val="24"/>
          <w:szCs w:val="24"/>
        </w:rPr>
        <w:instrText xml:space="preserve"> ADDIN EN.CITE </w:instrText>
      </w:r>
      <w:r w:rsidR="00CA4721">
        <w:rPr>
          <w:rFonts w:cs="Times New Roman"/>
          <w:b w:val="0"/>
          <w:bCs w:val="0"/>
          <w:sz w:val="24"/>
          <w:szCs w:val="24"/>
        </w:rPr>
        <w:fldChar w:fldCharType="begin">
          <w:fldData xml:space="preserve">PEVuZE5vdGU+PENpdGU+PEF1dGhvcj5TY2h1ZXR6PC9BdXRob3I+PFllYXI+MjAxMjwvWWVhcj48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</w:fldData>
        </w:fldChar>
      </w:r>
      <w:r w:rsidR="00CA4721">
        <w:rPr>
          <w:rFonts w:cs="Times New Roman"/>
          <w:b w:val="0"/>
          <w:bCs w:val="0"/>
          <w:sz w:val="24"/>
          <w:szCs w:val="24"/>
        </w:rPr>
        <w:instrText xml:space="preserve"> ADDIN EN.CITE.DATA </w:instrText>
      </w:r>
      <w:r w:rsidR="00CA4721">
        <w:rPr>
          <w:rFonts w:cs="Times New Roman"/>
          <w:b w:val="0"/>
          <w:bCs w:val="0"/>
          <w:sz w:val="24"/>
          <w:szCs w:val="24"/>
        </w:rPr>
      </w:r>
      <w:r w:rsidR="00CA4721">
        <w:rPr>
          <w:rFonts w:cs="Times New Roman"/>
          <w:b w:val="0"/>
          <w:bCs w:val="0"/>
          <w:sz w:val="24"/>
          <w:szCs w:val="24"/>
        </w:rPr>
        <w:fldChar w:fldCharType="end"/>
      </w:r>
      <w:r w:rsidR="00CA4721">
        <w:rPr>
          <w:rFonts w:cs="Times New Roman"/>
          <w:b w:val="0"/>
          <w:bCs w:val="0"/>
          <w:sz w:val="24"/>
          <w:szCs w:val="24"/>
        </w:rPr>
        <w:fldChar w:fldCharType="separate"/>
      </w:r>
      <w:r w:rsidR="00CA4721">
        <w:rPr>
          <w:rFonts w:cs="Times New Roman"/>
          <w:b w:val="0"/>
          <w:bCs w:val="0"/>
          <w:noProof/>
          <w:sz w:val="24"/>
          <w:szCs w:val="24"/>
        </w:rPr>
        <w:t>(Simel, Feussner et al. 1987, Schuetz, Schlattmann et al. 2012)</w:t>
      </w:r>
      <w:r w:rsidR="00CA4721">
        <w:rPr>
          <w:rFonts w:cs="Times New Roman"/>
          <w:b w:val="0"/>
          <w:bCs w:val="0"/>
          <w:sz w:val="24"/>
          <w:szCs w:val="24"/>
        </w:rPr>
        <w:fldChar w:fldCharType="end"/>
      </w:r>
      <w:r w:rsidR="00CA4721">
        <w:rPr>
          <w:rFonts w:cs="Times New Roman"/>
          <w:b w:val="0"/>
          <w:bCs w:val="0"/>
          <w:sz w:val="24"/>
          <w:szCs w:val="24"/>
        </w:rPr>
        <w:t xml:space="preserve">  </w:t>
      </w:r>
      <w:r w:rsidRPr="000333D7">
        <w:rPr>
          <w:rFonts w:cs="Times New Roman"/>
          <w:b w:val="0"/>
          <w:bCs w:val="0"/>
          <w:sz w:val="24"/>
          <w:szCs w:val="24"/>
        </w:rPr>
        <w:t xml:space="preserve"> The index test is no longer dichotomous (“+” or “-“); it has 3 possible results (“+”, “?”, and “-“).  </w:t>
      </w:r>
      <w:r w:rsidR="00CA4721">
        <w:rPr>
          <w:rFonts w:cs="Times New Roman"/>
          <w:b w:val="0"/>
          <w:bCs w:val="0"/>
          <w:sz w:val="24"/>
          <w:szCs w:val="24"/>
        </w:rPr>
        <w:t xml:space="preserve">We learned in Chapter 3 how to handle tests with more than 2 possible results.  </w:t>
      </w:r>
      <w:r w:rsidRPr="000333D7">
        <w:rPr>
          <w:rFonts w:cs="Times New Roman"/>
          <w:b w:val="0"/>
          <w:bCs w:val="0"/>
          <w:sz w:val="24"/>
          <w:szCs w:val="24"/>
        </w:rPr>
        <w:t>The terms “sensitivity” and “specificity” do not have consistent interpretations for non-dichotomous tests and should be avoided in favor of simply reporting the probability of each of the 3 results in the D+ and D- populations.  The test now has 3 likelihood ratios: LR(+), LR(?), and LR(-), where “LR(?)” denotes the likelihood ratio of an intermediate result.  If LR(?) = 1, then excluding intermediate results does not change the numerical value of LR(+) and LR(-), but it does overstate the value of the test, and the test appears to be useful over too broad a range of pre-test probabilities.</w:t>
      </w:r>
    </w:p>
    <w:p w:rsidR="001C2FDB" w:rsidRDefault="001C2FDB" w:rsidP="00AC06A8">
      <w:pPr>
        <w:pStyle w:val="Heading3"/>
      </w:pPr>
    </w:p>
    <w:p w:rsidR="0081027A" w:rsidRDefault="00676DA8" w:rsidP="00AC06A8">
      <w:pPr>
        <w:pStyle w:val="Heading3"/>
      </w:pPr>
      <w:r>
        <w:t>Imperfect gold standard</w:t>
      </w:r>
      <w:r w:rsidR="00696FD4">
        <w:t xml:space="preserve"> bias</w:t>
      </w:r>
    </w:p>
    <w:p w:rsidR="00622720" w:rsidRDefault="001424CE" w:rsidP="0081027A">
      <w:r>
        <w:t>We previously discussed differen</w:t>
      </w:r>
      <w:r w:rsidR="00AD1335">
        <w:t xml:space="preserve">tial verification bias, </w:t>
      </w:r>
      <w:r w:rsidR="0044408D">
        <w:t xml:space="preserve">which arises when </w:t>
      </w:r>
      <w:r w:rsidR="00AD1335">
        <w:t xml:space="preserve">different gold standards </w:t>
      </w:r>
      <w:r w:rsidR="00E24DAA">
        <w:t>are</w:t>
      </w:r>
      <w:r w:rsidR="00AD1335">
        <w:t xml:space="preserve"> used depending </w:t>
      </w:r>
      <w:r w:rsidR="00E24DAA">
        <w:t>on the result of the index test</w:t>
      </w:r>
      <w:r w:rsidR="00AD1335">
        <w:t xml:space="preserve"> and </w:t>
      </w:r>
      <w:r w:rsidR="00E24DAA">
        <w:t xml:space="preserve">the </w:t>
      </w:r>
      <w:r w:rsidR="00AD1335">
        <w:t xml:space="preserve">different gold standards </w:t>
      </w:r>
      <w:r w:rsidR="00F375AE">
        <w:t xml:space="preserve">at least sometimes </w:t>
      </w:r>
      <w:r w:rsidR="00AD1335">
        <w:t>g</w:t>
      </w:r>
      <w:r w:rsidR="00AD6818">
        <w:t xml:space="preserve">ive different </w:t>
      </w:r>
      <w:r w:rsidR="00E24DAA">
        <w:t>answers</w:t>
      </w:r>
      <w:r w:rsidR="00AD6818">
        <w:t xml:space="preserve">.   </w:t>
      </w:r>
      <w:r w:rsidR="0048730A">
        <w:t>That different gold standards can give different answers</w:t>
      </w:r>
      <w:r w:rsidR="00AD6818">
        <w:t xml:space="preserve"> implies that not all gold standards are really gold</w:t>
      </w:r>
      <w:r w:rsidR="0048730A">
        <w:t xml:space="preserve"> – </w:t>
      </w:r>
      <w:r w:rsidR="00F375AE">
        <w:t xml:space="preserve">if they disagree </w:t>
      </w:r>
      <w:r w:rsidR="0048730A">
        <w:t xml:space="preserve">they </w:t>
      </w:r>
      <w:r w:rsidR="00234FC3">
        <w:t xml:space="preserve">cannot </w:t>
      </w:r>
      <w:r w:rsidR="0048730A">
        <w:t xml:space="preserve">both be right. </w:t>
      </w:r>
      <w:r w:rsidR="00A20739">
        <w:t xml:space="preserve"> </w:t>
      </w:r>
      <w:r w:rsidR="003F5638">
        <w:t>We might call the</w:t>
      </w:r>
      <w:r w:rsidR="00F375AE">
        <w:t xml:space="preserve">m </w:t>
      </w:r>
      <w:r w:rsidR="001D21A8">
        <w:t>"copper standards."</w:t>
      </w:r>
      <w:r w:rsidR="00B5297F">
        <w:fldChar w:fldCharType="begin"/>
      </w:r>
      <w:r w:rsidR="00B5297F">
        <w:instrText xml:space="preserve"> ADDIN EN.CITE &lt;EndNote&gt;&lt;Cite&gt;&lt;Author&gt;Kohn&lt;/Author&gt;&lt;Year&gt;2013&lt;/Year&gt;&lt;RecNum&gt;1336&lt;/RecNum&gt;&lt;DisplayText&gt;(Kohn, Carpenter et al. 2013)&lt;/DisplayText&gt;&lt;record&gt;&lt;rec-number&gt;1336&lt;/rec-number&gt;&lt;foreign-keys&gt;&lt;key app="EN" db-id="0ftvff9p80fp5few5s05f5fw9rd9fefrdzer" timestamp="1449207326"&gt;1336&lt;/key&gt;&lt;/foreign-keys&gt;&lt;ref-type name="Journal Article"&gt;17&lt;/ref-type&gt;&lt;contributors&gt;&lt;authors&gt;&lt;author&gt;Kohn, M. A.&lt;/author&gt;&lt;author&gt;Carpenter, C. R.&lt;/author&gt;&lt;author&gt;Newman, T. B.&lt;/author&gt;&lt;/authors&gt;&lt;/contributors&gt;&lt;auth-address&gt;Department of Epidemiology and Biostatistics, University of California at San Francisco, San Francisco, CA; The Emergency Department, Mills-Peninsula Medical Center, Burlingame, CA.&lt;/auth-address&gt;&lt;titles&gt;&lt;title&gt;Understanding the direction of bias in studies of diagnostic test accuracy&lt;/title&gt;&lt;secondary-title&gt;Acad Emerg Med&lt;/secondary-title&gt;&lt;/titles&gt;&lt;periodical&gt;&lt;full-title&gt;Acad Emerg Med&lt;/full-title&gt;&lt;/periodical&gt;&lt;pages&gt;1194-206&lt;/pages&gt;&lt;volume&gt;20&lt;/volume&gt;&lt;number&gt;11&lt;/number&gt;&lt;keywords&gt;&lt;keyword&gt;Cross-Sectional Studies&lt;/keyword&gt;&lt;keyword&gt;*Diagnostic Tests, Routine&lt;/keyword&gt;&lt;keyword&gt;*Emergency Medicine&lt;/keyword&gt;&lt;keyword&gt;Humans&lt;/keyword&gt;&lt;keyword&gt;Research Design&lt;/keyword&gt;&lt;keyword&gt;*Selection Bias&lt;/keyword&gt;&lt;keyword&gt;Sensitivity and Specificity&lt;/keyword&gt;&lt;/keywords&gt;&lt;dates&gt;&lt;year&gt;2013&lt;/year&gt;&lt;pub-dates&gt;&lt;date&gt;Nov&lt;/date&gt;&lt;/pub-dates&gt;&lt;/dates&gt;&lt;isbn&gt;1553-2712 (Electronic)&amp;#xD;1069-6563 (Linking)&lt;/isbn&gt;&lt;accession-num&gt;24238322&lt;/accession-num&gt;&lt;urls&gt;&lt;related-urls&gt;&lt;url&gt;http://www.ncbi.nlm.nih.gov/pubmed/24238322&lt;/url&gt;&lt;/related-urls&gt;&lt;/urls&gt;&lt;electronic-resource-num&gt;10.1111/acem.12255&lt;/electronic-resource-num&gt;&lt;/record&gt;&lt;/Cite&gt;&lt;/EndNote&gt;</w:instrText>
      </w:r>
      <w:r w:rsidR="00B5297F">
        <w:fldChar w:fldCharType="separate"/>
      </w:r>
      <w:r w:rsidR="00B5297F">
        <w:rPr>
          <w:noProof/>
        </w:rPr>
        <w:t>(Kohn, Carpenter et al. 2013)</w:t>
      </w:r>
      <w:r w:rsidR="00B5297F">
        <w:fldChar w:fldCharType="end"/>
      </w:r>
      <w:r w:rsidR="00BB004E">
        <w:t xml:space="preserve"> </w:t>
      </w:r>
      <w:r w:rsidR="005045F0">
        <w:t xml:space="preserve"> </w:t>
      </w:r>
      <w:r w:rsidR="00BB004E">
        <w:t xml:space="preserve">Copper gold standards are a particular problem for new diagnostic tests, which might actually be better than the tests they </w:t>
      </w:r>
      <w:r w:rsidR="00722666">
        <w:t>could replace</w:t>
      </w:r>
      <w:r w:rsidR="00BB004E">
        <w:t>.</w:t>
      </w:r>
      <w:r w:rsidR="00B5297F">
        <w:fldChar w:fldCharType="begin">
          <w:fldData xml:space="preserve">PEVuZE5vdGU+PENpdGU+PEF1dGhvcj5MaW1tYXRodXJvdHNha3VsPC9BdXRob3I+PFllYXI+MjAx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</w:fldData>
        </w:fldChar>
      </w:r>
      <w:r w:rsidR="00B5297F">
        <w:instrText xml:space="preserve"> ADDIN EN.CITE </w:instrText>
      </w:r>
      <w:r w:rsidR="00B5297F">
        <w:fldChar w:fldCharType="begin">
          <w:fldData xml:space="preserve">PEVuZE5vdGU+PENpdGU+PEF1dGhvcj5MaW1tYXRodXJvdHNha3VsPC9BdXRob3I+PFllYXI+MjAx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</w:fldData>
        </w:fldChar>
      </w:r>
      <w:r w:rsidR="00B5297F">
        <w:instrText xml:space="preserve"> ADDIN EN.CITE.DATA </w:instrText>
      </w:r>
      <w:r w:rsidR="00B5297F">
        <w:fldChar w:fldCharType="end"/>
      </w:r>
      <w:r w:rsidR="00B5297F">
        <w:fldChar w:fldCharType="separate"/>
      </w:r>
      <w:r w:rsidR="00B5297F">
        <w:rPr>
          <w:noProof/>
        </w:rPr>
        <w:t>(Limmathurotsakul, Turner et al. 2012)</w:t>
      </w:r>
      <w:r w:rsidR="00B5297F">
        <w:fldChar w:fldCharType="end"/>
      </w:r>
      <w:r w:rsidR="00BB004E">
        <w:t xml:space="preserve">  If you use the current test as the gold standard, it is impossible to show the new test is better than the old one</w:t>
      </w:r>
      <w:r w:rsidR="00502BF7">
        <w:t xml:space="preserve">. </w:t>
      </w:r>
      <w:r w:rsidR="00722666">
        <w:t xml:space="preserve"> </w:t>
      </w:r>
      <w:r w:rsidR="00502BF7">
        <w:t>In fact,</w:t>
      </w:r>
      <w:r w:rsidR="00722666">
        <w:t xml:space="preserve"> the greater the improvement in accuracy, the worse it will look</w:t>
      </w:r>
      <w:r w:rsidR="00A2269A">
        <w:t>!</w:t>
      </w:r>
    </w:p>
    <w:p w:rsidR="00622720" w:rsidRDefault="00622720" w:rsidP="0081027A"/>
    <w:p w:rsidR="00961288" w:rsidRDefault="000219B9" w:rsidP="0081027A">
      <w:r>
        <w:t xml:space="preserve">The effect of using an imperfect gold standard on sensitivity and specificity depends on whether it tends to give wrong answers on the same subjects as the </w:t>
      </w:r>
      <w:r w:rsidR="00533A7F">
        <w:t>index test.</w:t>
      </w:r>
      <w:r w:rsidR="00B5297F">
        <w:fldChar w:fldCharType="begin">
          <w:fldData xml:space="preserve">PEVuZE5vdGU+PENpdGU+PEF1dGhvcj5Lb2huPC9BdXRob3I+PFllYXI+MjAxMzwvWWVhcj48UmVj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</w:fldData>
        </w:fldChar>
      </w:r>
      <w:r w:rsidR="00B5297F">
        <w:instrText xml:space="preserve"> ADDIN EN.CITE </w:instrText>
      </w:r>
      <w:r w:rsidR="00B5297F">
        <w:fldChar w:fldCharType="begin">
          <w:fldData xml:space="preserve">PEVuZE5vdGU+PENpdGU+PEF1dGhvcj5Lb2huPC9BdXRob3I+PFllYXI+MjAxMzwvWWVhcj48UmVj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</w:fldData>
        </w:fldChar>
      </w:r>
      <w:r w:rsidR="00B5297F">
        <w:instrText xml:space="preserve"> ADDIN EN.CITE.DATA </w:instrText>
      </w:r>
      <w:r w:rsidR="00B5297F">
        <w:fldChar w:fldCharType="end"/>
      </w:r>
      <w:r w:rsidR="00B5297F">
        <w:fldChar w:fldCharType="separate"/>
      </w:r>
      <w:r w:rsidR="00B5297F">
        <w:rPr>
          <w:noProof/>
        </w:rPr>
        <w:t>(Valenstein 1990, Kohn, Carpenter et al. 2013)</w:t>
      </w:r>
      <w:r w:rsidR="00B5297F">
        <w:fldChar w:fldCharType="end"/>
      </w:r>
      <w:r w:rsidR="00533A7F">
        <w:t xml:space="preserve">  </w:t>
      </w:r>
      <w:r w:rsidR="004A3E91">
        <w:t xml:space="preserve">If there is no correlation between the errors on the two tests, we say they are </w:t>
      </w:r>
      <w:r w:rsidR="004A3E91" w:rsidRPr="004A3E91">
        <w:rPr>
          <w:color w:val="008000"/>
        </w:rPr>
        <w:t>conditionally independent</w:t>
      </w:r>
      <w:r w:rsidR="00F375AE">
        <w:rPr>
          <w:color w:val="008000"/>
        </w:rPr>
        <w:t xml:space="preserve"> </w:t>
      </w:r>
      <w:r w:rsidR="00F375AE" w:rsidRPr="002512DC">
        <w:t>(more on this in Chapter 7)</w:t>
      </w:r>
      <w:r w:rsidR="004A3E91">
        <w:rPr>
          <w:color w:val="008000"/>
        </w:rPr>
        <w:t xml:space="preserve"> </w:t>
      </w:r>
      <w:r w:rsidR="004A3E91">
        <w:t xml:space="preserve">and the effect is to </w:t>
      </w:r>
      <w:r w:rsidR="004A3E91" w:rsidRPr="002512DC">
        <w:rPr>
          <w:color w:val="008000"/>
        </w:rPr>
        <w:t>make the index test look worse than it really is</w:t>
      </w:r>
      <w:r w:rsidR="004A3E91">
        <w:t>.</w:t>
      </w:r>
      <w:r w:rsidR="00DB06D2">
        <w:t xml:space="preserve"> </w:t>
      </w:r>
      <w:r w:rsidR="000647C3">
        <w:t xml:space="preserve">  </w:t>
      </w:r>
    </w:p>
    <w:p w:rsidR="00961288" w:rsidRDefault="00961288" w:rsidP="0081027A"/>
    <w:p w:rsidR="002B4AC3" w:rsidRDefault="00DB06D2" w:rsidP="0081027A">
      <w:r>
        <w:t xml:space="preserve">To understand this, </w:t>
      </w:r>
      <w:r w:rsidR="00961288">
        <w:t xml:space="preserve">first </w:t>
      </w:r>
      <w:r>
        <w:t xml:space="preserve">consider the effect on sensitivity.  If the specificity of the copper standard test is </w:t>
      </w:r>
      <w:r w:rsidR="00E356B4">
        <w:t>less than perfect</w:t>
      </w:r>
      <w:r>
        <w:t xml:space="preserve">, then some of the people it says have disease will really be false positives.  </w:t>
      </w:r>
      <w:r w:rsidR="00AE2B24">
        <w:t xml:space="preserve">In fact, the lower the prevalence of the disease, the more </w:t>
      </w:r>
      <w:r w:rsidR="00DA6303">
        <w:t xml:space="preserve">of </w:t>
      </w:r>
      <w:r w:rsidR="00AE2B24">
        <w:t>those testing positive on the copper standard w</w:t>
      </w:r>
      <w:r w:rsidR="00F01D35">
        <w:t>ill really be false positives.  Now along comes the index test, which correctly gives a negative result on these subjects in whom the gold standard was falsely positive</w:t>
      </w:r>
      <w:r w:rsidR="00E356B4">
        <w:t>. I</w:t>
      </w:r>
      <w:r w:rsidR="00D33C60">
        <w:t>t</w:t>
      </w:r>
      <w:r w:rsidR="00E356B4">
        <w:t>s true negative result</w:t>
      </w:r>
      <w:r w:rsidR="00D33C60">
        <w:t xml:space="preserve"> gets counted as </w:t>
      </w:r>
      <w:r w:rsidR="00E356B4">
        <w:t xml:space="preserve">giving </w:t>
      </w:r>
      <w:r w:rsidR="00D33C60">
        <w:t>a wrong answer (false negative) and its sensitivity gets dinged</w:t>
      </w:r>
      <w:r w:rsidR="00E91480">
        <w:t xml:space="preserve"> (underestimated)</w:t>
      </w:r>
      <w:r w:rsidR="00D33C60">
        <w:t>.</w:t>
      </w:r>
      <w:r w:rsidR="00C05848">
        <w:t xml:space="preserve">  So in the c</w:t>
      </w:r>
      <w:r w:rsidR="00F261EF">
        <w:t>ase of conditional independence</w:t>
      </w:r>
      <w:r w:rsidR="00C05848">
        <w:t xml:space="preserve">, the </w:t>
      </w:r>
      <w:r w:rsidR="003B2842">
        <w:t xml:space="preserve">downward bias of </w:t>
      </w:r>
      <w:r w:rsidR="00C05848">
        <w:t xml:space="preserve">sensitivity </w:t>
      </w:r>
      <w:r w:rsidR="003E73D6">
        <w:t>will increase with decreasing prevalence of the disease and decreasing specificity of the copper standard</w:t>
      </w:r>
      <w:r w:rsidR="00F261EF">
        <w:t xml:space="preserve">.  Given the low prevalence of many diseases, </w:t>
      </w:r>
      <w:r w:rsidR="00E91480">
        <w:t xml:space="preserve">this effect </w:t>
      </w:r>
      <w:r w:rsidR="00F261EF">
        <w:t>can be substantial.</w:t>
      </w:r>
    </w:p>
    <w:p w:rsidR="00DC3DD4" w:rsidRDefault="00DC3DD4" w:rsidP="0081027A"/>
    <w:p w:rsidR="00DC3DD4" w:rsidRDefault="00DC3DD4" w:rsidP="0081027A">
      <w:r>
        <w:t xml:space="preserve">Now consider the effect on </w:t>
      </w:r>
      <w:r w:rsidR="003B2842">
        <w:t xml:space="preserve">estimated </w:t>
      </w:r>
      <w:r>
        <w:t xml:space="preserve">specificity.  If the copper standard is imperfectly sensitive, then </w:t>
      </w:r>
      <w:r w:rsidR="001D66FA">
        <w:t>some of the people it says do not have the disease will really have it – they will be false negatives.</w:t>
      </w:r>
      <w:r w:rsidR="00A86FBE">
        <w:t xml:space="preserve"> </w:t>
      </w:r>
      <w:r w:rsidR="000E3BA4">
        <w:t xml:space="preserve">The higher the prevalence of the disease, the more of those testing negative on the copper standard will really </w:t>
      </w:r>
      <w:r w:rsidR="00EA7BC1">
        <w:t xml:space="preserve">be </w:t>
      </w:r>
      <w:r w:rsidR="000E3BA4">
        <w:t xml:space="preserve">false negatives. </w:t>
      </w:r>
      <w:r w:rsidR="00A86FBE">
        <w:t xml:space="preserve"> If the index test correctly identifies these subjects as having the disease, it will get dinged for a false positive, and estimated specificity will </w:t>
      </w:r>
      <w:r w:rsidR="00E91480">
        <w:t xml:space="preserve">be </w:t>
      </w:r>
      <w:r w:rsidR="00E91480">
        <w:lastRenderedPageBreak/>
        <w:t xml:space="preserve">underestimated. </w:t>
      </w:r>
      <w:r w:rsidR="000E3BA4">
        <w:t xml:space="preserve"> So in the case of conditional independence, the downward bias of </w:t>
      </w:r>
      <w:r w:rsidR="00EA7BC1">
        <w:t>specificity</w:t>
      </w:r>
      <w:r w:rsidR="000E3BA4">
        <w:t xml:space="preserve"> will increase with </w:t>
      </w:r>
      <w:r w:rsidR="00DC2883">
        <w:t>increasing</w:t>
      </w:r>
      <w:r w:rsidR="000E3BA4">
        <w:t xml:space="preserve"> prevalence of the disease and decreasing </w:t>
      </w:r>
      <w:r w:rsidR="00DC2883">
        <w:t>sensitivity</w:t>
      </w:r>
      <w:r w:rsidR="000E3BA4">
        <w:t xml:space="preserve"> of the copper standard.</w:t>
      </w:r>
    </w:p>
    <w:p w:rsidR="000439D8" w:rsidRDefault="000439D8" w:rsidP="0081027A"/>
    <w:p w:rsidR="000439D8" w:rsidRDefault="000439D8" w:rsidP="0081027A">
      <w:r>
        <w:t xml:space="preserve">The effect of an imperfect gold standard </w:t>
      </w:r>
      <w:r w:rsidR="00E91480">
        <w:t xml:space="preserve">on positive and negative predictive value </w:t>
      </w:r>
      <w:r>
        <w:t>is a little less intuitive.  You might think if both se</w:t>
      </w:r>
      <w:r w:rsidR="00D07677">
        <w:t>nsitivity and specificity are falsely low, positive and negative predictive value would both be falsely low as well</w:t>
      </w:r>
      <w:r w:rsidR="00E16A07">
        <w:t>, but this is not</w:t>
      </w:r>
      <w:r w:rsidR="00225113">
        <w:t xml:space="preserve"> always the case.</w:t>
      </w:r>
      <w:r w:rsidR="0032582E">
        <w:t xml:space="preserve"> </w:t>
      </w:r>
      <w:r w:rsidR="00E91480">
        <w:t xml:space="preserve"> F</w:t>
      </w:r>
      <w:r w:rsidR="0032582E">
        <w:t>or example, if the true prevalence is very low, there can be enough false positives on both tests to falsely elevate the PPV</w:t>
      </w:r>
      <w:r w:rsidR="00925E9F">
        <w:t>.</w:t>
      </w:r>
      <w:r w:rsidR="00B5297F">
        <w:fldChar w:fldCharType="begin"/>
      </w:r>
      <w:r w:rsidR="00B5297F">
        <w:instrText xml:space="preserve"> ADDIN EN.CITE &lt;EndNote&gt;&lt;Cite&gt;&lt;Author&gt;Valenstein&lt;/Author&gt;&lt;Year&gt;1990&lt;/Year&gt;&lt;RecNum&gt;1418&lt;/RecNum&gt;&lt;DisplayText&gt;(Valenstein 1990)&lt;/DisplayText&gt;&lt;record&gt;&lt;rec-number&gt;1418&lt;/rec-number&gt;&lt;foreign-keys&gt;&lt;key app="EN" db-id="0ftvff9p80fp5few5s05f5fw9rd9fefrdzer" timestamp="1505499692"&gt;1418&lt;/key&gt;&lt;/foreign-keys&gt;&lt;ref-type name="Journal Article"&gt;17&lt;/ref-type&gt;&lt;contributors&gt;&lt;authors&gt;&lt;author&gt;Valenstein, P. N.&lt;/author&gt;&lt;/authors&gt;&lt;/contributors&gt;&lt;auth-address&gt;Department of Pathology, State University of New York, Stony Brook.&lt;/auth-address&gt;&lt;titles&gt;&lt;title&gt;Evaluating diagnostic tests with imperfect standards&lt;/title&gt;&lt;secondary-title&gt;Am J Clin Pathol&lt;/secondary-title&gt;&lt;/titles&gt;&lt;periodical&gt;&lt;full-title&gt;Am J Clin Pathol&lt;/full-title&gt;&lt;/periodical&gt;&lt;pages&gt;252-8&lt;/pages&gt;&lt;volume&gt;93&lt;/volume&gt;&lt;number&gt;2&lt;/number&gt;&lt;keywords&gt;&lt;keyword&gt;Diagnostic Tests, Routine/*standards&lt;/keyword&gt;&lt;keyword&gt;Epidemiology&lt;/keyword&gt;&lt;keyword&gt;Evaluation Studies as Topic&lt;/keyword&gt;&lt;keyword&gt;Humans&lt;/keyword&gt;&lt;keyword&gt;Predictive Value of Tests&lt;/keyword&gt;&lt;keyword&gt;Prevalence&lt;/keyword&gt;&lt;keyword&gt;*Reference Standards&lt;/keyword&gt;&lt;keyword&gt;Sensitivity and Specificity&lt;/keyword&gt;&lt;/keywords&gt;&lt;dates&gt;&lt;year&gt;1990&lt;/year&gt;&lt;pub-dates&gt;&lt;date&gt;Feb&lt;/date&gt;&lt;/pub-dates&gt;&lt;/dates&gt;&lt;isbn&gt;0002-9173 (Print)&amp;#xD;0002-9173 (Linking)&lt;/isbn&gt;&lt;accession-num&gt;2405632&lt;/accession-num&gt;&lt;urls&gt;&lt;related-urls&gt;&lt;url&gt;https://www.ncbi.nlm.nih.gov/pubmed/2405632&lt;/url&gt;&lt;/related-urls&gt;&lt;/urls&gt;&lt;/record&gt;&lt;/Cite&gt;&lt;/EndNote&gt;</w:instrText>
      </w:r>
      <w:r w:rsidR="00B5297F">
        <w:fldChar w:fldCharType="separate"/>
      </w:r>
      <w:r w:rsidR="00B5297F">
        <w:rPr>
          <w:noProof/>
        </w:rPr>
        <w:t>(Valenstein 1990)</w:t>
      </w:r>
      <w:r w:rsidR="00B5297F">
        <w:fldChar w:fldCharType="end"/>
      </w:r>
      <w:r w:rsidR="00D07677">
        <w:t xml:space="preserve"> </w:t>
      </w:r>
    </w:p>
    <w:p w:rsidR="00EA7BC1" w:rsidRDefault="00EA7BC1" w:rsidP="0081027A"/>
    <w:p w:rsidR="00EA7BC1" w:rsidRDefault="00186055" w:rsidP="0081027A">
      <w:r>
        <w:t>The good news is that if conditional independence</w:t>
      </w:r>
      <w:r w:rsidR="00642AD2">
        <w:t xml:space="preserve"> between the copper standard and the index test</w:t>
      </w:r>
      <w:r>
        <w:t xml:space="preserve"> is a reasonable assumption, t</w:t>
      </w:r>
      <w:r w:rsidR="005F7F65">
        <w:t>here are statistical techniques to</w:t>
      </w:r>
      <w:r w:rsidR="00414D2F">
        <w:t xml:space="preserve"> correct estimates of test parameters</w:t>
      </w:r>
      <w:r w:rsidR="005F7F65">
        <w:t>.</w:t>
      </w:r>
      <w:r w:rsidR="00B5297F">
        <w:fldChar w:fldCharType="begin">
          <w:fldData xml:space="preserve">PEVuZE5vdGU+PENpdGU+PEF1dGhvcj5SZWl0c21hPC9BdXRob3I+PFllYXI+MjAwOTwvWWVhcj48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</w:fldData>
        </w:fldChar>
      </w:r>
      <w:r w:rsidR="00B5297F">
        <w:instrText xml:space="preserve"> ADDIN EN.CITE </w:instrText>
      </w:r>
      <w:r w:rsidR="00B5297F">
        <w:fldChar w:fldCharType="begin">
          <w:fldData xml:space="preserve">PEVuZE5vdGU+PENpdGU+PEF1dGhvcj5SZWl0c21hPC9BdXRob3I+PFllYXI+MjAwOTwvWWVhcj48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</w:fldData>
        </w:fldChar>
      </w:r>
      <w:r w:rsidR="00B5297F">
        <w:instrText xml:space="preserve"> ADDIN EN.CITE.DATA </w:instrText>
      </w:r>
      <w:r w:rsidR="00B5297F">
        <w:fldChar w:fldCharType="end"/>
      </w:r>
      <w:r w:rsidR="00B5297F">
        <w:fldChar w:fldCharType="separate"/>
      </w:r>
      <w:r w:rsidR="00B5297F">
        <w:rPr>
          <w:noProof/>
        </w:rPr>
        <w:t>(Joseph, Gyorkos et al. 1995, Qu, Tan et al. 1996, Reitsma, Rutjes et al. 2009)</w:t>
      </w:r>
      <w:r w:rsidR="00B5297F">
        <w:fldChar w:fldCharType="end"/>
      </w:r>
      <w:r w:rsidR="005F7F65">
        <w:t xml:space="preserve">  </w:t>
      </w:r>
      <w:r w:rsidR="001D508D">
        <w:t>Unfortunately</w:t>
      </w:r>
      <w:r w:rsidR="00901E42">
        <w:t>, in many cases</w:t>
      </w:r>
      <w:r w:rsidR="0090035E">
        <w:t>,</w:t>
      </w:r>
      <w:r w:rsidR="00901E42">
        <w:t xml:space="preserve"> </w:t>
      </w:r>
      <w:r w:rsidR="00F64F04">
        <w:t xml:space="preserve">the </w:t>
      </w:r>
      <w:r w:rsidR="00DC2688">
        <w:t>assumption</w:t>
      </w:r>
      <w:r w:rsidR="00901E42">
        <w:t xml:space="preserve"> </w:t>
      </w:r>
      <w:r w:rsidR="00F64F04">
        <w:t xml:space="preserve">of conditional independence </w:t>
      </w:r>
      <w:r w:rsidR="00901E42">
        <w:t xml:space="preserve">is </w:t>
      </w:r>
      <w:r w:rsidR="00F64F04">
        <w:t>un</w:t>
      </w:r>
      <w:r w:rsidR="00901E42">
        <w:t>reasonable</w:t>
      </w:r>
      <w:r w:rsidR="00DC2688">
        <w:t>.</w:t>
      </w:r>
      <w:r w:rsidR="004C74ED">
        <w:t xml:space="preserve">   </w:t>
      </w:r>
      <w:r w:rsidR="00DC2688">
        <w:t>For example, recall that many</w:t>
      </w:r>
      <w:r w:rsidR="004C74ED">
        <w:t xml:space="preserve"> disease</w:t>
      </w:r>
      <w:r w:rsidR="00DC2688">
        <w:t>s have a spectrum</w:t>
      </w:r>
      <w:r w:rsidR="004C74ED">
        <w:t xml:space="preserve"> </w:t>
      </w:r>
      <w:r w:rsidR="00DC2688">
        <w:t>of severity</w:t>
      </w:r>
      <w:r w:rsidR="00C51ACF">
        <w:t>, and that sensitivity tends to be lower in those w</w:t>
      </w:r>
      <w:r w:rsidR="00C12F38">
        <w:t>ith milder disease</w:t>
      </w:r>
      <w:r w:rsidR="00C51ACF">
        <w:t>.  The subjects with mild disease a</w:t>
      </w:r>
      <w:r w:rsidR="00C12F38">
        <w:t xml:space="preserve">re </w:t>
      </w:r>
      <w:r w:rsidR="00C12C41">
        <w:t xml:space="preserve">more </w:t>
      </w:r>
      <w:r w:rsidR="00C12F38">
        <w:t xml:space="preserve">likely to </w:t>
      </w:r>
      <w:r w:rsidR="00C51ACF">
        <w:t xml:space="preserve">have </w:t>
      </w:r>
      <w:r w:rsidR="00C12F38">
        <w:t>false negative</w:t>
      </w:r>
      <w:r w:rsidR="00C12C41">
        <w:t xml:space="preserve"> results on both the index test and the copper standard.  This means that what should have been false negative results get classified as </w:t>
      </w:r>
      <w:r w:rsidR="00D87788">
        <w:t xml:space="preserve">true negatives in these patients. </w:t>
      </w:r>
      <w:r w:rsidR="00867D26">
        <w:t xml:space="preserve"> Similarly, i</w:t>
      </w:r>
      <w:r w:rsidR="00D87788">
        <w:t>f results are falsely positive on both tests, they are counted as truly positive.</w:t>
      </w:r>
      <w:r w:rsidR="00F01F26">
        <w:t xml:space="preserve">  </w:t>
      </w:r>
    </w:p>
    <w:p w:rsidR="0081027A" w:rsidRDefault="0081027A" w:rsidP="0081027A"/>
    <w:p w:rsidR="00A622FB" w:rsidRPr="00997A7B" w:rsidRDefault="004E34C3" w:rsidP="0072034D">
      <w:pPr>
        <w:pStyle w:val="Heading2"/>
      </w:pPr>
      <w:r w:rsidRPr="00997A7B">
        <w:t>Systematic reviews of diagnostic tests</w:t>
      </w:r>
    </w:p>
    <w:p w:rsidR="00A622FB" w:rsidRPr="00997A7B" w:rsidRDefault="004E34C3" w:rsidP="002A77EF">
      <w:pPr>
        <w:pStyle w:val="NormalWeb"/>
      </w:pPr>
      <w:r w:rsidRPr="00997A7B">
        <w:t xml:space="preserve">Clinicians wishing to practice evidence-based diagnosis are often faced with a problem: when we look in the literature to </w:t>
      </w:r>
      <w:r w:rsidR="00151371" w:rsidRPr="00997A7B">
        <w:t>fi</w:t>
      </w:r>
      <w:r w:rsidRPr="00997A7B">
        <w:t>nd values for sensitivity, speci</w:t>
      </w:r>
      <w:r w:rsidR="00151371" w:rsidRPr="00997A7B">
        <w:t>fi</w:t>
      </w:r>
      <w:r w:rsidRPr="00997A7B">
        <w:t xml:space="preserve">city, LRs, or other test characteristics, we </w:t>
      </w:r>
      <w:r w:rsidR="00151371" w:rsidRPr="00997A7B">
        <w:t>fi</w:t>
      </w:r>
      <w:r w:rsidRPr="00997A7B">
        <w:t xml:space="preserve">nd studies with varying results. Or, perhaps more commonly, we look in a textbook chapter or a typical review article and </w:t>
      </w:r>
      <w:r w:rsidR="00151371" w:rsidRPr="00997A7B">
        <w:t>fi</w:t>
      </w:r>
      <w:r w:rsidRPr="00997A7B">
        <w:t xml:space="preserve">nd statements like </w:t>
      </w:r>
      <w:r w:rsidR="00A622FB" w:rsidRPr="00997A7B">
        <w:t>“</w:t>
      </w:r>
      <w:r w:rsidRPr="00997A7B">
        <w:t>the XYZ test has sensitivity from 63% to 100% and speci</w:t>
      </w:r>
      <w:r w:rsidR="00151371" w:rsidRPr="00997A7B">
        <w:t>fi</w:t>
      </w:r>
      <w:r w:rsidRPr="00997A7B">
        <w:t>city from 34% to 88%,</w:t>
      </w:r>
      <w:r w:rsidR="00A622FB" w:rsidRPr="00997A7B">
        <w:t>”</w:t>
      </w:r>
      <w:r w:rsidRPr="00997A7B">
        <w:t xml:space="preserve"> followed by a string of references. For many tests, the range of reported estimates for sensitivity and speci</w:t>
      </w:r>
      <w:r w:rsidR="00151371" w:rsidRPr="00997A7B">
        <w:t>fi</w:t>
      </w:r>
      <w:r w:rsidRPr="00997A7B">
        <w:t>city is so large that the resulting LRs could be consistent with either an informative or useless test. What do we do?</w:t>
      </w:r>
    </w:p>
    <w:p w:rsidR="00A622FB" w:rsidRPr="00997A7B" w:rsidRDefault="004E34C3" w:rsidP="002A77EF">
      <w:pPr>
        <w:pStyle w:val="NormalWeb"/>
      </w:pPr>
      <w:r w:rsidRPr="00997A7B">
        <w:t>One approach is to pull all of the articles and critically appraise them, using the general approach you have learned in this book or by using a checklist for diagnostic test study quality.</w:t>
      </w:r>
      <w:r w:rsidR="00B5297F">
        <w:fldChar w:fldCharType="begin"/>
      </w:r>
      <w:r w:rsidR="00B5297F">
        <w:instrText xml:space="preserve"> ADDIN EN.CITE &lt;EndNote&gt;&lt;Cite&gt;&lt;Author&gt;Whiting&lt;/Author&gt;&lt;Year&gt;2011&lt;/Year&gt;&lt;RecNum&gt;1196&lt;/RecNum&gt;&lt;DisplayText&gt;(Whiting, Rutjes et al. 2011)&lt;/DisplayText&gt;&lt;record&gt;&lt;rec-number&gt;1196&lt;/rec-number&gt;&lt;foreign-keys&gt;&lt;key app="EN" db-id="0ftvff9p80fp5few5s05f5fw9rd9fefrdzer" timestamp="1335506302"&gt;1196&lt;/key&gt;&lt;/foreign-keys&gt;&lt;ref-type name="Journal Article"&gt;17&lt;/ref-type&gt;&lt;contributors&gt;&lt;authors&gt;&lt;author&gt;Whiting, P. F.&lt;/author&gt;&lt;author&gt;Rutjes, A. W.&lt;/author&gt;&lt;author&gt;Westwood, M. E.&lt;/author&gt;&lt;author&gt;Mallett, S.&lt;/author&gt;&lt;author&gt;Deeks, J. J.&lt;/author&gt;&lt;author&gt;Reitsma, J. B.&lt;/author&gt;&lt;author&gt;Leeflang, M. M.&lt;/author&gt;&lt;author&gt;Sterne, J. A.&lt;/author&gt;&lt;author&gt;Bossuyt, P. M.&lt;/author&gt;&lt;/authors&gt;&lt;/contributors&gt;&lt;auth-address&gt;University of Bristol, United Kingdom. penny.whiting@bristol.ac.uk&lt;/auth-address&gt;&lt;titles&gt;&lt;title&gt;QUADAS-2: a revised tool for the quality assessment of diagnostic accuracy studies&lt;/title&gt;&lt;secondary-title&gt;Ann Intern Med&lt;/secondary-title&gt;&lt;/titles&gt;&lt;periodical&gt;&lt;full-title&gt;Ann Intern Med&lt;/full-title&gt;&lt;/periodical&gt;&lt;pages&gt;529-36&lt;/pages&gt;&lt;volume&gt;155&lt;/volume&gt;&lt;number&gt;8&lt;/number&gt;&lt;edition&gt;2011/10/19&lt;/edition&gt;&lt;keywords&gt;&lt;keyword&gt;Bias (Epidemiology)&lt;/keyword&gt;&lt;keyword&gt;*Diagnosis&lt;/keyword&gt;&lt;keyword&gt;Evidence-Based Medicine&lt;/keyword&gt;&lt;keyword&gt;Humans&lt;/keyword&gt;&lt;keyword&gt;Patient Selection&lt;/keyword&gt;&lt;keyword&gt;Quality Control&lt;/keyword&gt;&lt;keyword&gt;*Questionnaires&lt;/keyword&gt;&lt;keyword&gt;Reference Standards&lt;/keyword&gt;&lt;keyword&gt;*Review Literature as Topic&lt;/keyword&gt;&lt;keyword&gt;Time Factors&lt;/keyword&gt;&lt;/keywords&gt;&lt;dates&gt;&lt;year&gt;2011&lt;/year&gt;&lt;pub-dates&gt;&lt;date&gt;Oct 18&lt;/date&gt;&lt;/pub-dates&gt;&lt;/dates&gt;&lt;isbn&gt;1539-3704 (Electronic)&amp;#xD;0003-4819 (Linking)&lt;/isbn&gt;&lt;accession-num&gt;22007046&lt;/accession-num&gt;&lt;urls&gt;&lt;related-urls&gt;&lt;url&gt;http://www.ncbi.nlm.nih.gov/pubmed/22007046&lt;/url&gt;&lt;/related-urls&gt;&lt;/urls&gt;&lt;electronic-resource-num&gt;155/8/529 [pii]&amp;#xD;10.1059/0003-4819-155-8-201110180-00009&lt;/electronic-resource-num&gt;&lt;language&gt;eng&lt;/language&gt;&lt;/record&gt;&lt;/Cite&gt;&lt;/EndNote&gt;</w:instrText>
      </w:r>
      <w:r w:rsidR="00B5297F">
        <w:fldChar w:fldCharType="separate"/>
      </w:r>
      <w:r w:rsidR="00B5297F">
        <w:rPr>
          <w:noProof/>
        </w:rPr>
        <w:t>(Whiting, Rutjes et al. 2011)</w:t>
      </w:r>
      <w:r w:rsidR="00B5297F">
        <w:fldChar w:fldCharType="end"/>
      </w:r>
      <w:r w:rsidRPr="00997A7B">
        <w:t xml:space="preserve"> However, most of us do not have time to do this, and even if we did, it would be hard to synthesize the results. To address this problem, </w:t>
      </w:r>
      <w:r w:rsidR="00A82911">
        <w:t xml:space="preserve">more and more </w:t>
      </w:r>
      <w:r w:rsidRPr="00997A7B">
        <w:t xml:space="preserve">systematic reviews of diagnostic tests are </w:t>
      </w:r>
      <w:r w:rsidR="00A82911">
        <w:t>being published</w:t>
      </w:r>
      <w:r w:rsidRPr="00997A7B">
        <w:t xml:space="preserve">. As with other systematic reviews, systematic reviews of diagnostic tests should have four key features: 1) a systematic and reproducible approach to </w:t>
      </w:r>
      <w:r w:rsidR="00151371" w:rsidRPr="00997A7B">
        <w:t>fi</w:t>
      </w:r>
      <w:r w:rsidRPr="00997A7B">
        <w:t>nding and selecting the relevant studies; 2) a summary of the results of each of the studies; 3) an investigation seeking to understand any heterogeneity between the studies; and 4) a summary estimate of results, if appropriate.</w:t>
      </w:r>
    </w:p>
    <w:p w:rsidR="0023543A" w:rsidRDefault="0023543A" w:rsidP="002A77EF">
      <w:pPr>
        <w:pStyle w:val="NormalWeb"/>
      </w:pPr>
      <w:r>
        <w:t>A</w:t>
      </w:r>
      <w:r w:rsidR="004E34C3" w:rsidRPr="00997A7B">
        <w:t xml:space="preserve"> difference between systematic reviews of studies of diagnostic tests and systematic reviews </w:t>
      </w:r>
      <w:r w:rsidR="00282BDC">
        <w:t xml:space="preserve">of treatments (Chapter 8) </w:t>
      </w:r>
      <w:r w:rsidR="004E34C3" w:rsidRPr="00997A7B">
        <w:t>is that reviews of diagnostic tests commonly attempt to estimate two parameters (sensitivity and speci</w:t>
      </w:r>
      <w:r w:rsidR="00151371" w:rsidRPr="00997A7B">
        <w:t>fi</w:t>
      </w:r>
      <w:r w:rsidR="004E34C3" w:rsidRPr="00997A7B">
        <w:t xml:space="preserve">city), rather than one (e.g., a risk ratio). These two parameters are related: as one goes up, the other </w:t>
      </w:r>
      <w:r w:rsidR="007E795E">
        <w:t>usually</w:t>
      </w:r>
      <w:r w:rsidR="004E34C3" w:rsidRPr="00997A7B">
        <w:t xml:space="preserve"> goes down, especially</w:t>
      </w:r>
      <w:r w:rsidR="002A77EF" w:rsidRPr="00997A7B">
        <w:t xml:space="preserve"> if one of the reasons for differing estimates is a difference in the cut-off (or some underlying hidden threshold) used to de</w:t>
      </w:r>
      <w:r w:rsidR="00151371" w:rsidRPr="00997A7B">
        <w:t>fi</w:t>
      </w:r>
      <w:r w:rsidR="002A77EF" w:rsidRPr="00997A7B">
        <w:t xml:space="preserve">ne a positive result. </w:t>
      </w:r>
    </w:p>
    <w:p w:rsidR="00282BDC" w:rsidRDefault="002A77EF" w:rsidP="002A77EF">
      <w:pPr>
        <w:pStyle w:val="NormalWeb"/>
      </w:pPr>
      <w:r w:rsidRPr="00997A7B">
        <w:lastRenderedPageBreak/>
        <w:t>One approach to this is to plot the sensitivity and speci</w:t>
      </w:r>
      <w:r w:rsidR="00151371" w:rsidRPr="00997A7B">
        <w:t>fi</w:t>
      </w:r>
      <w:r w:rsidRPr="00997A7B">
        <w:t>city obtained from different studies on the same axes used to draw an ROC curve (Sensitivity vs. 1 – Speci</w:t>
      </w:r>
      <w:r w:rsidR="00151371" w:rsidRPr="00997A7B">
        <w:t>fi</w:t>
      </w:r>
      <w:r w:rsidRPr="00997A7B">
        <w:t xml:space="preserve">city; see Chapter </w:t>
      </w:r>
      <w:r w:rsidR="000E7388">
        <w:t>3</w:t>
      </w:r>
      <w:r w:rsidRPr="00997A7B">
        <w:t xml:space="preserve">). </w:t>
      </w:r>
      <w:r w:rsidR="000324DB">
        <w:t xml:space="preserve"> </w:t>
      </w:r>
      <w:r w:rsidR="007B5404">
        <w:t>This</w:t>
      </w:r>
      <w:r w:rsidR="007B5404" w:rsidRPr="00997A7B">
        <w:t xml:space="preserve"> gives a visual representation of the extent to which differences in reported sensitivity and specificity could be the result of differences in the threshold for a positive test.</w:t>
      </w:r>
      <w:r w:rsidR="009B2FA9">
        <w:t xml:space="preserve">  The authors can then use s</w:t>
      </w:r>
      <w:r w:rsidR="00774BCE">
        <w:t>oftware to</w:t>
      </w:r>
      <w:r w:rsidR="009B2FA9">
        <w:t xml:space="preserve"> draw the best line through these points, taking</w:t>
      </w:r>
      <w:r w:rsidR="002C1736">
        <w:t xml:space="preserve"> into account </w:t>
      </w:r>
      <w:r w:rsidR="009B2FA9">
        <w:t>the sample size</w:t>
      </w:r>
      <w:r w:rsidR="002C1736">
        <w:t>s</w:t>
      </w:r>
      <w:r w:rsidR="009B2FA9">
        <w:t xml:space="preserve"> of </w:t>
      </w:r>
      <w:r w:rsidR="002C1736">
        <w:t>diseased and nondiseased subjects in each study.</w:t>
      </w:r>
      <w:r w:rsidR="00810C51">
        <w:t xml:space="preserve"> </w:t>
      </w:r>
      <w:r w:rsidR="00810C51" w:rsidRPr="00997A7B">
        <w:t xml:space="preserve">(Littenberg and Moses 1993; Macaskill 2004). </w:t>
      </w:r>
      <w:r w:rsidR="00810C51">
        <w:t xml:space="preserve"> </w:t>
      </w:r>
      <w:r w:rsidR="00810C51" w:rsidRPr="00997A7B">
        <w:t>Generally, this is most appropriate if studies with similar designs, in similar populations, and/or with similar gold standard definitions are grouped together, making the results more homogeneous</w:t>
      </w:r>
      <w:r w:rsidR="00810C51">
        <w:t>.</w:t>
      </w:r>
      <w:r w:rsidR="002C1736">
        <w:t xml:space="preserve"> The resulting line </w:t>
      </w:r>
      <w:r w:rsidR="000324DB">
        <w:t xml:space="preserve">is called an </w:t>
      </w:r>
      <w:r w:rsidR="000324DB" w:rsidRPr="0090035E">
        <w:rPr>
          <w:color w:val="008000"/>
        </w:rPr>
        <w:t>sROC curve</w:t>
      </w:r>
      <w:r w:rsidR="000324DB">
        <w:t xml:space="preserve">, where the </w:t>
      </w:r>
      <w:r w:rsidR="000E7388">
        <w:t>“</w:t>
      </w:r>
      <w:r w:rsidR="000324DB">
        <w:t>s</w:t>
      </w:r>
      <w:r w:rsidR="000E7388">
        <w:t>”</w:t>
      </w:r>
      <w:r w:rsidR="000324DB">
        <w:t xml:space="preserve"> stands for summary. </w:t>
      </w:r>
    </w:p>
    <w:p w:rsidR="00282BDC" w:rsidRDefault="00BE63A2" w:rsidP="00282BDC">
      <w:pPr>
        <w:widowControl w:val="0"/>
        <w:autoSpaceDE w:val="0"/>
        <w:autoSpaceDN w:val="0"/>
        <w:adjustRightInd w:val="0"/>
        <w:spacing w:after="240"/>
        <w:rPr>
          <w:rFonts w:ascii="Times" w:hAnsi="Times" w:cs="Times"/>
        </w:rPr>
      </w:pPr>
      <w:r>
        <w:t xml:space="preserve"> </w:t>
      </w:r>
      <w:r w:rsidR="00282BDC">
        <w:t>For example, Downar et al</w:t>
      </w:r>
      <w:r w:rsidR="00282BDC">
        <w:fldChar w:fldCharType="begin">
          <w:fldData xml:space="preserve">PEVuZE5vdGU+PENpdGU+PEF1dGhvcj5Eb3duYXI8L0F1dGhvcj48WWVhcj4yMDE3PC9ZZWFyPjxS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</w:fldData>
        </w:fldChar>
      </w:r>
      <w:r w:rsidR="00282BDC">
        <w:instrText xml:space="preserve"> ADDIN EN.CITE </w:instrText>
      </w:r>
      <w:r w:rsidR="00282BDC">
        <w:fldChar w:fldCharType="begin">
          <w:fldData xml:space="preserve">PEVuZE5vdGU+PENpdGU+PEF1dGhvcj5Eb3duYXI8L0F1dGhvcj48WWVhcj4yMDE3PC9ZZWFyPjxS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</w:fldData>
        </w:fldChar>
      </w:r>
      <w:r w:rsidR="00282BDC">
        <w:instrText xml:space="preserve"> ADDIN EN.CITE.DATA </w:instrText>
      </w:r>
      <w:r w:rsidR="00282BDC">
        <w:fldChar w:fldCharType="end"/>
      </w:r>
      <w:r w:rsidR="00282BDC">
        <w:fldChar w:fldCharType="separate"/>
      </w:r>
      <w:r w:rsidR="00282BDC">
        <w:rPr>
          <w:noProof/>
        </w:rPr>
        <w:t>(Downar, Goldman et al. 2017)</w:t>
      </w:r>
      <w:r w:rsidR="00282BDC">
        <w:fldChar w:fldCharType="end"/>
      </w:r>
      <w:r w:rsidR="00282BDC">
        <w:t xml:space="preserve"> did a systematic review of the "surprise question" for predicting death in the next 6 to 18 months in seriously ill patients.  The diagnostic test in this case is for treating clinicians to ask themselves: "</w:t>
      </w:r>
      <w:r w:rsidR="00282BDC">
        <w:rPr>
          <w:rFonts w:ascii="Times" w:hAnsi="Times" w:cs="Times"/>
        </w:rPr>
        <w:t xml:space="preserve">Would I be surprised if this patient died in the next 12 months?"  An answer of "No" is considered a positive test result.  The authors summarized their results with an sROC curve, reprinted in </w:t>
      </w:r>
      <w:r w:rsidR="00282BDC" w:rsidRPr="001C2FDB">
        <w:rPr>
          <w:rFonts w:ascii="Times" w:hAnsi="Times" w:cs="Times"/>
          <w:highlight w:val="yellow"/>
        </w:rPr>
        <w:t>Figure 4.3</w:t>
      </w:r>
      <w:r w:rsidR="00282BDC">
        <w:rPr>
          <w:rFonts w:ascii="Times" w:hAnsi="Times" w:cs="Times"/>
        </w:rPr>
        <w:t>.  Note that each study is represented by a rectangle with dimensions proportional to the standard error of sensitivity and specificity.</w:t>
      </w:r>
      <w:r w:rsidR="00282BDC">
        <w:rPr>
          <w:rStyle w:val="FootnoteReference"/>
          <w:rFonts w:ascii="Times" w:hAnsi="Times" w:cs="Times"/>
        </w:rPr>
        <w:footnoteReference w:id="6"/>
      </w:r>
      <w:r w:rsidR="00282BDC">
        <w:rPr>
          <w:rFonts w:ascii="Times" w:hAnsi="Times" w:cs="Times"/>
        </w:rPr>
        <w:t xml:space="preserve">  </w:t>
      </w:r>
    </w:p>
    <w:p w:rsidR="002A77EF" w:rsidRDefault="002A77EF" w:rsidP="002A77EF">
      <w:pPr>
        <w:pStyle w:val="NormalWeb"/>
      </w:pPr>
    </w:p>
    <w:p w:rsidR="00282BDC" w:rsidRDefault="007F47E9" w:rsidP="00A15301">
      <w:pPr>
        <w:widowControl w:val="0"/>
        <w:autoSpaceDE w:val="0"/>
        <w:autoSpaceDN w:val="0"/>
        <w:adjustRightInd w:val="0"/>
        <w:spacing w:after="240"/>
      </w:pPr>
      <w:r>
        <w:rPr>
          <w:noProof/>
        </w:rPr>
        <mc:AlternateContent>
          <mc:Choice Requires="wpg">
            <w:drawing>
              <wp:inline distT="0" distB="0" distL="0" distR="0">
                <wp:extent cx="3710940" cy="3557270"/>
                <wp:effectExtent l="0" t="0" r="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940" cy="3557270"/>
                          <a:chOff x="4939" y="6259"/>
                          <a:chExt cx="5844" cy="5602"/>
                        </a:xfrm>
                      </wpg:grpSpPr>
                      <pic:pic xmlns:pic="http://schemas.openxmlformats.org/drawingml/2006/picture">
                        <pic:nvPicPr>
                          <pic:cNvPr id="2" name="Picture 2" descr="sROC curve for surprise question.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939" y="6259"/>
                            <a:ext cx="5844" cy="5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Oval 3"/>
                        <wps:cNvSpPr>
                          <a:spLocks noChangeArrowheads="1"/>
                        </wps:cNvSpPr>
                        <wps:spPr bwMode="auto">
                          <a:xfrm>
                            <a:off x="8781" y="6784"/>
                            <a:ext cx="227" cy="183"/>
                          </a:xfrm>
                          <a:prstGeom prst="ellipse">
                            <a:avLst/>
                          </a:prstGeom>
                          <a:noFill/>
                          <a:ln w="19050">
                            <a:solidFill>
                              <a:srgbClr val="FF6600"/>
                            </a:solidFill>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txbx>
                          <w:txbxContent>
                            <w:p w:rsidR="00C06A7F" w:rsidRDefault="00C06A7F" w:rsidP="00FC5BE6"/>
                          </w:txbxContent>
                        </wps:txbx>
                        <wps:bodyPr rot="0" vert="horz" wrap="square" lIns="91440" tIns="45720" rIns="91440" bIns="45720" anchor="ctr" anchorCtr="0" upright="1">
                          <a:noAutofit/>
                        </wps:bodyPr>
                      </wps:wsp>
                    </wpg:wgp>
                  </a:graphicData>
                </a:graphic>
              </wp:inline>
            </w:drawing>
          </mc:Choice>
          <mc:Fallback>
            <w:pict>
              <v:group id="Group 9" o:spid="_x0000_s1026" style="width:292.2pt;height:280.1pt;mso-position-horizontal-relative:char;mso-position-vertical-relative:line" coordorigin="4939,6259" coordsize="5844,5602"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GtwAAAABSZ2h0bG9uZwAABrc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ROC curve for surprise question.jpg" style="position:absolute;left:4939;top:6259;width:5844;height:560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2Z&#10;NZHCAAAA2gAAAA8AAABkcnMvZG93bnJldi54bWxEj0+LwjAUxO+C3yE8wZumCv6hGkWEXVz2pLug&#10;x2fzbIvNS0li2/32G0HwOMzMb5j1tjOVaMj50rKCyTgBQZxZXXKu4PfnY7QE4QOyxsoyKfgjD9tN&#10;v7fGVNuWj9ScQi4ihH2KCooQ6lRKnxVk0I9tTRy9m3UGQ5Qul9phG+GmktMkmUuDJceFAmvaF5Td&#10;Tw+joLvw1+cs/14mrnrIxfV2ODetVWo46HYrEIG68A6/2getYArPK/EGyM0/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9mTWRwgAAANoAAAAPAAAAAAAAAAAAAAAAAJwCAABk&#10;cnMvZG93bnJldi54bWxQSwUGAAAAAAQABAD3AAAAiwMAAAAA&#10;">
                  <v:imagedata r:id="rId16" o:title="sROC curve for surprise question.jpg"/>
                  <v:path arrowok="t"/>
                </v:shape>
                <v:oval id="Oval 3" o:spid="_x0000_s1028" style="position:absolute;left:8781;top:6784;width:227;height:18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hI0KvQAA&#10;ANoAAAAPAAAAZHJzL2Rvd25yZXYueG1sRI/NCsIwEITvgu8QVvCmqYIi1VREFLyJP3hem7UtbTal&#10;SbW+vREEj8PMfMOs1p2pxJMaV1hWMBlHIIhTqwvOFFwv+9EChPPIGivLpOBNDtZJv7fCWNsXn+h5&#10;9pkIEHYxKsi9r2MpXZqTQTe2NXHwHrYx6INsMqkbfAW4qeQ0iubSYMFhIceatjml5bk1Ck63tkOf&#10;Te7HTbm7bts7PxYzVmo46DZLEJ46/w//2getYAbfK+EGyOQ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1hI0KvQAAANoAAAAPAAAAAAAAAAAAAAAAAJcCAABkcnMvZG93bnJldi54&#10;bWxQSwUGAAAAAAQABAD1AAAAgQMAAAAA&#10;" filled="f" strokecolor="#f60" strokeweight="1.5pt">
                  <v:shadow on="t" opacity="22936f" mv:blur="40000f" origin=",.5" offset="0,23000emu"/>
                  <v:textbox>
                    <w:txbxContent>
                      <w:p w:rsidR="00C06A7F" w:rsidRDefault="00C06A7F" w:rsidP="00FC5BE6"/>
                    </w:txbxContent>
                  </v:textbox>
                </v:oval>
                <w10:anchorlock/>
              </v:group>
            </w:pict>
          </mc:Fallback>
        </mc:AlternateContent>
      </w:r>
    </w:p>
    <w:p w:rsidR="00282BDC" w:rsidRPr="00610D89" w:rsidRDefault="00282BDC" w:rsidP="00282BDC">
      <w:pPr>
        <w:pStyle w:val="NormalWeb"/>
        <w:spacing w:before="0" w:beforeAutospacing="0" w:after="0" w:afterAutospacing="0"/>
      </w:pPr>
      <w:r w:rsidRPr="00282BDC">
        <w:rPr>
          <w:color w:val="000000"/>
          <w:kern w:val="24"/>
          <w:highlight w:val="yellow"/>
        </w:rPr>
        <w:t>Figure 4.3</w:t>
      </w:r>
      <w:r w:rsidRPr="00610D89">
        <w:rPr>
          <w:color w:val="000000"/>
          <w:kern w:val="24"/>
        </w:rPr>
        <w:t xml:space="preserve">  SROC curve for the surprise question as a predictor of mortality</w:t>
      </w:r>
    </w:p>
    <w:p w:rsidR="00282BDC" w:rsidRDefault="00282BDC" w:rsidP="00A15301">
      <w:pPr>
        <w:widowControl w:val="0"/>
        <w:autoSpaceDE w:val="0"/>
        <w:autoSpaceDN w:val="0"/>
        <w:adjustRightInd w:val="0"/>
        <w:spacing w:after="240"/>
      </w:pPr>
    </w:p>
    <w:p w:rsidR="00CF02B2" w:rsidRDefault="00D36D1F" w:rsidP="00CF02B2">
      <w:pPr>
        <w:widowControl w:val="0"/>
        <w:autoSpaceDE w:val="0"/>
        <w:autoSpaceDN w:val="0"/>
        <w:adjustRightInd w:val="0"/>
        <w:spacing w:after="240"/>
        <w:rPr>
          <w:rFonts w:ascii="Times" w:hAnsi="Times" w:cs="Times"/>
        </w:rPr>
      </w:pPr>
      <w:r>
        <w:rPr>
          <w:rFonts w:ascii="Times" w:hAnsi="Times" w:cs="Times"/>
        </w:rPr>
        <w:lastRenderedPageBreak/>
        <w:t>The sROC curve does indeed suggest that some of the variation across studies comes from different thresholds for considering the test positive. Consider the point at the top of the ROC curve</w:t>
      </w:r>
      <w:r w:rsidR="00140401">
        <w:rPr>
          <w:rFonts w:ascii="Times" w:hAnsi="Times" w:cs="Times"/>
        </w:rPr>
        <w:t>, with the red circle we added.  This corresponds to a study from Ireland in which not one death was surprising to the treating clinicians (</w:t>
      </w:r>
      <w:r w:rsidR="003D0367">
        <w:rPr>
          <w:rFonts w:ascii="Times" w:hAnsi="Times" w:cs="Times"/>
        </w:rPr>
        <w:t xml:space="preserve">sensitivity </w:t>
      </w:r>
      <w:r w:rsidR="00140401">
        <w:rPr>
          <w:rFonts w:ascii="Times" w:hAnsi="Times" w:cs="Times"/>
        </w:rPr>
        <w:t xml:space="preserve">100%).  However, based on the </w:t>
      </w:r>
      <w:r w:rsidR="00615AFE">
        <w:rPr>
          <w:rFonts w:ascii="Times" w:hAnsi="Times" w:cs="Times"/>
        </w:rPr>
        <w:t>~30% specificity, about 70% of the subjects who survived also could have died without surprising their doctors.</w:t>
      </w:r>
      <w:r w:rsidR="00EA6452">
        <w:rPr>
          <w:rFonts w:ascii="Times" w:hAnsi="Times" w:cs="Times"/>
        </w:rPr>
        <w:t xml:space="preserve"> </w:t>
      </w:r>
      <w:r w:rsidR="009177A4">
        <w:rPr>
          <w:rFonts w:ascii="Times" w:hAnsi="Times" w:cs="Times"/>
        </w:rPr>
        <w:t xml:space="preserve"> </w:t>
      </w:r>
      <w:r w:rsidR="00035C2F">
        <w:rPr>
          <w:rFonts w:ascii="Times" w:hAnsi="Times" w:cs="Times"/>
        </w:rPr>
        <w:t xml:space="preserve">Clinicians in some </w:t>
      </w:r>
      <w:r w:rsidR="00135E28">
        <w:rPr>
          <w:rFonts w:ascii="Times" w:hAnsi="Times" w:cs="Times"/>
        </w:rPr>
        <w:t>places</w:t>
      </w:r>
      <w:r w:rsidR="00035C2F">
        <w:rPr>
          <w:rFonts w:ascii="Times" w:hAnsi="Times" w:cs="Times"/>
        </w:rPr>
        <w:t xml:space="preserve"> are</w:t>
      </w:r>
      <w:r w:rsidR="009177A4">
        <w:rPr>
          <w:rFonts w:ascii="Times" w:hAnsi="Times" w:cs="Times"/>
        </w:rPr>
        <w:t xml:space="preserve"> harder to surprise than others.  </w:t>
      </w:r>
    </w:p>
    <w:p w:rsidR="00CF02B2" w:rsidRDefault="00CF02B2" w:rsidP="00CF02B2">
      <w:pPr>
        <w:widowControl w:val="0"/>
        <w:autoSpaceDE w:val="0"/>
        <w:autoSpaceDN w:val="0"/>
        <w:adjustRightInd w:val="0"/>
        <w:spacing w:after="240"/>
      </w:pPr>
      <w:r w:rsidRPr="00997A7B">
        <w:t xml:space="preserve">It is particularly helpful if characteristics of the studies help explain the location of their points on the ROC plane. For example, </w:t>
      </w:r>
      <w:r w:rsidRPr="001C2FDB">
        <w:rPr>
          <w:highlight w:val="yellow"/>
        </w:rPr>
        <w:t>Figure 4.4</w:t>
      </w:r>
      <w:r w:rsidRPr="00997A7B">
        <w:t xml:space="preserve"> is taken from a systematic review of magnetic resonance imaging for the diagnosis of multiple sclerosis (Whiting et al. 2006). It shows that studies with a cohort design tend to have lower accuracy estimates: almost all of the points in the upper left corner of the ROC plane (corresponding to the highest estimates of accuracy) came from studies with weaker designs.</w:t>
      </w:r>
    </w:p>
    <w:p w:rsidR="00251FDC" w:rsidRPr="00997A7B" w:rsidRDefault="007F47E9" w:rsidP="00CF02B2">
      <w:pPr>
        <w:widowControl w:val="0"/>
        <w:autoSpaceDE w:val="0"/>
        <w:autoSpaceDN w:val="0"/>
        <w:adjustRightInd w:val="0"/>
        <w:spacing w:after="240"/>
      </w:pPr>
      <w:r>
        <w:rPr>
          <w:noProof/>
        </w:rPr>
        <w:drawing>
          <wp:inline distT="0" distB="0" distL="0" distR="0">
            <wp:extent cx="4563745" cy="4165600"/>
            <wp:effectExtent l="0" t="0" r="8255" b="0"/>
            <wp:docPr id="4" name="Picture 3" descr="Description: Fig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igure 3"/>
                    <pic:cNvPicPr>
                      <a:picLocks noGrp="1"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3745" cy="4165600"/>
                    </a:xfrm>
                    <a:prstGeom prst="rect">
                      <a:avLst/>
                    </a:prstGeom>
                    <a:noFill/>
                    <a:ln>
                      <a:noFill/>
                    </a:ln>
                  </pic:spPr>
                </pic:pic>
              </a:graphicData>
            </a:graphic>
          </wp:inline>
        </w:drawing>
      </w:r>
    </w:p>
    <w:p w:rsidR="002A77EF" w:rsidRPr="00997A7B" w:rsidRDefault="00E63DA7" w:rsidP="003314A0">
      <w:pPr>
        <w:pStyle w:val="NormalWeb"/>
      </w:pPr>
      <w:r w:rsidRPr="003314A0">
        <w:rPr>
          <w:b/>
          <w:highlight w:val="yellow"/>
        </w:rPr>
        <w:t>Figure 4.4</w:t>
      </w:r>
      <w:r>
        <w:t xml:space="preserve"> </w:t>
      </w:r>
      <w:r w:rsidR="004E34C3" w:rsidRPr="00997A7B">
        <w:t xml:space="preserve">Studies of MRI for the diagnosis of multiple sclerosis. Cohort studies (solid </w:t>
      </w:r>
      <w:r w:rsidR="000222BB">
        <w:t xml:space="preserve">red </w:t>
      </w:r>
      <w:r w:rsidR="004E34C3" w:rsidRPr="00997A7B">
        <w:t>circles) produced lower estimates of accuracy than studies using other designs. (From Whiting et al. 2006, used with permission)</w:t>
      </w:r>
    </w:p>
    <w:p w:rsidR="002A77EF" w:rsidRDefault="00A3333E" w:rsidP="0072034D">
      <w:pPr>
        <w:pStyle w:val="NormalWeb"/>
      </w:pPr>
      <w:r>
        <w:t xml:space="preserve">This type of </w:t>
      </w:r>
      <w:r w:rsidR="004E34C3" w:rsidRPr="00997A7B">
        <w:t>heterogeneity in accuracy estimates can also be investigated statistically, using analyses in which each study constitutes an observation, characteristics of the study (like design, blinding, spectrum of disease, etc.) are the predictor variables, and the results of the study are the outcomes. Whether the review uses these sophisticated methods,</w:t>
      </w:r>
      <w:r w:rsidR="002A77EF" w:rsidRPr="00997A7B">
        <w:t xml:space="preserve"> </w:t>
      </w:r>
      <w:r w:rsidR="004E34C3" w:rsidRPr="00997A7B">
        <w:t>or simply identi</w:t>
      </w:r>
      <w:r w:rsidR="00151371" w:rsidRPr="00997A7B">
        <w:t>fi</w:t>
      </w:r>
      <w:r w:rsidR="004E34C3" w:rsidRPr="00997A7B">
        <w:t xml:space="preserve">es and summarizes studies, your goal as the reader of a systematic review of a diagnostic test is to </w:t>
      </w:r>
      <w:r w:rsidR="004E34C3" w:rsidRPr="00997A7B">
        <w:lastRenderedPageBreak/>
        <w:t>obtain estimates of test characteristics based on the most valid studies, in populations and under testing conditions that best duplicate the conditions under which you would be using the test.</w:t>
      </w:r>
    </w:p>
    <w:p w:rsidR="00532F7F" w:rsidRDefault="001C2FDB" w:rsidP="0072034D">
      <w:pPr>
        <w:pStyle w:val="Heading2"/>
      </w:pPr>
      <w:r>
        <w:t>I</w:t>
      </w:r>
      <w:r w:rsidR="00532F7F">
        <w:t>ndividual Patient Data Meta-Analysis</w:t>
      </w:r>
    </w:p>
    <w:p w:rsidR="001C2FDB" w:rsidRPr="004859E0" w:rsidRDefault="003314A0" w:rsidP="0072034D">
      <w:pPr>
        <w:pStyle w:val="Heading2"/>
        <w:rPr>
          <w:rFonts w:cs="Times New Roman"/>
          <w:b w:val="0"/>
          <w:bCs w:val="0"/>
          <w:iCs w:val="0"/>
          <w:sz w:val="24"/>
          <w:szCs w:val="24"/>
        </w:rPr>
      </w:pPr>
      <w:r>
        <w:rPr>
          <w:rFonts w:cs="Times New Roman"/>
          <w:b w:val="0"/>
          <w:bCs w:val="0"/>
          <w:iCs w:val="0"/>
          <w:sz w:val="24"/>
          <w:szCs w:val="24"/>
        </w:rPr>
        <w:t xml:space="preserve">The sROC </w:t>
      </w:r>
      <w:r w:rsidR="00747BF4">
        <w:rPr>
          <w:rFonts w:cs="Times New Roman"/>
          <w:b w:val="0"/>
          <w:bCs w:val="0"/>
          <w:iCs w:val="0"/>
          <w:sz w:val="24"/>
          <w:szCs w:val="24"/>
        </w:rPr>
        <w:t xml:space="preserve">curve </w:t>
      </w:r>
      <w:r>
        <w:rPr>
          <w:rFonts w:cs="Times New Roman"/>
          <w:b w:val="0"/>
          <w:bCs w:val="0"/>
          <w:iCs w:val="0"/>
          <w:sz w:val="24"/>
          <w:szCs w:val="24"/>
        </w:rPr>
        <w:t>depicts sensitivity/specificity pairs from multiple similar studies of the same index test that may differ in the explicit or implicit threshold for calling the test positive.  If the index test gives a numerical result, it is possible to recalculate sensitivit</w:t>
      </w:r>
      <w:r w:rsidR="00747BF4">
        <w:rPr>
          <w:rFonts w:cs="Times New Roman"/>
          <w:b w:val="0"/>
          <w:bCs w:val="0"/>
          <w:iCs w:val="0"/>
          <w:sz w:val="24"/>
          <w:szCs w:val="24"/>
        </w:rPr>
        <w:t>y/specificity pairs</w:t>
      </w:r>
      <w:r>
        <w:rPr>
          <w:rFonts w:cs="Times New Roman"/>
          <w:b w:val="0"/>
          <w:bCs w:val="0"/>
          <w:iCs w:val="0"/>
          <w:sz w:val="24"/>
          <w:szCs w:val="24"/>
        </w:rPr>
        <w:t xml:space="preserve"> from each of the studies using a set of common threshold</w:t>
      </w:r>
      <w:r w:rsidR="00606FF3">
        <w:rPr>
          <w:rFonts w:cs="Times New Roman"/>
          <w:b w:val="0"/>
          <w:bCs w:val="0"/>
          <w:iCs w:val="0"/>
          <w:sz w:val="24"/>
          <w:szCs w:val="24"/>
        </w:rPr>
        <w:t xml:space="preserve">s and create an ROC Table (Chapter 3) using </w:t>
      </w:r>
      <w:r w:rsidR="00747BF4">
        <w:rPr>
          <w:rFonts w:cs="Times New Roman"/>
          <w:b w:val="0"/>
          <w:bCs w:val="0"/>
          <w:iCs w:val="0"/>
          <w:sz w:val="24"/>
          <w:szCs w:val="24"/>
        </w:rPr>
        <w:t xml:space="preserve">the </w:t>
      </w:r>
      <w:r w:rsidR="00606FF3">
        <w:rPr>
          <w:rFonts w:cs="Times New Roman"/>
          <w:b w:val="0"/>
          <w:bCs w:val="0"/>
          <w:iCs w:val="0"/>
          <w:sz w:val="24"/>
          <w:szCs w:val="24"/>
        </w:rPr>
        <w:t xml:space="preserve">pooled data.  From the pooled ROC table, it is then possible to create an LR table and calculate pooled interval LRs, including confidence intervals.  Since the studies will not have reported </w:t>
      </w:r>
      <w:r w:rsidR="009C6EE1">
        <w:rPr>
          <w:rFonts w:cs="Times New Roman"/>
          <w:b w:val="0"/>
          <w:bCs w:val="0"/>
          <w:iCs w:val="0"/>
          <w:sz w:val="24"/>
          <w:szCs w:val="24"/>
        </w:rPr>
        <w:t xml:space="preserve">patient counts, </w:t>
      </w:r>
      <w:r w:rsidR="00606FF3">
        <w:rPr>
          <w:rFonts w:cs="Times New Roman"/>
          <w:b w:val="0"/>
          <w:bCs w:val="0"/>
          <w:iCs w:val="0"/>
          <w:sz w:val="24"/>
          <w:szCs w:val="24"/>
        </w:rPr>
        <w:t>sensitivit</w:t>
      </w:r>
      <w:r w:rsidR="00747BF4">
        <w:rPr>
          <w:rFonts w:cs="Times New Roman"/>
          <w:b w:val="0"/>
          <w:bCs w:val="0"/>
          <w:iCs w:val="0"/>
          <w:sz w:val="24"/>
          <w:szCs w:val="24"/>
        </w:rPr>
        <w:t>ies</w:t>
      </w:r>
      <w:r w:rsidR="009C6EE1">
        <w:rPr>
          <w:rFonts w:cs="Times New Roman"/>
          <w:b w:val="0"/>
          <w:bCs w:val="0"/>
          <w:iCs w:val="0"/>
          <w:sz w:val="24"/>
          <w:szCs w:val="24"/>
        </w:rPr>
        <w:t>,</w:t>
      </w:r>
      <w:r w:rsidR="00606FF3">
        <w:rPr>
          <w:rFonts w:cs="Times New Roman"/>
          <w:b w:val="0"/>
          <w:bCs w:val="0"/>
          <w:iCs w:val="0"/>
          <w:sz w:val="24"/>
          <w:szCs w:val="24"/>
        </w:rPr>
        <w:t xml:space="preserve"> and specificit</w:t>
      </w:r>
      <w:r w:rsidR="00747BF4">
        <w:rPr>
          <w:rFonts w:cs="Times New Roman"/>
          <w:b w:val="0"/>
          <w:bCs w:val="0"/>
          <w:iCs w:val="0"/>
          <w:sz w:val="24"/>
          <w:szCs w:val="24"/>
        </w:rPr>
        <w:t>ies</w:t>
      </w:r>
      <w:r w:rsidR="00606FF3">
        <w:rPr>
          <w:rFonts w:cs="Times New Roman"/>
          <w:b w:val="0"/>
          <w:bCs w:val="0"/>
          <w:iCs w:val="0"/>
          <w:sz w:val="24"/>
          <w:szCs w:val="24"/>
        </w:rPr>
        <w:t xml:space="preserve"> using the same </w:t>
      </w:r>
      <w:r w:rsidR="009C6EE1">
        <w:rPr>
          <w:rFonts w:cs="Times New Roman"/>
          <w:b w:val="0"/>
          <w:bCs w:val="0"/>
          <w:iCs w:val="0"/>
          <w:sz w:val="24"/>
          <w:szCs w:val="24"/>
        </w:rPr>
        <w:t xml:space="preserve">set of </w:t>
      </w:r>
      <w:r w:rsidR="00606FF3">
        <w:rPr>
          <w:rFonts w:cs="Times New Roman"/>
          <w:b w:val="0"/>
          <w:bCs w:val="0"/>
          <w:iCs w:val="0"/>
          <w:sz w:val="24"/>
          <w:szCs w:val="24"/>
        </w:rPr>
        <w:t xml:space="preserve">cutoffs, this type of analysis requires the authors of the systematic review to communicate with the study authors and obtain the required data, either counts of D+ and D- subjects in specific test-result intervals, or better yet, </w:t>
      </w:r>
      <w:r w:rsidR="009C6EE1">
        <w:rPr>
          <w:rFonts w:cs="Times New Roman"/>
          <w:b w:val="0"/>
          <w:bCs w:val="0"/>
          <w:iCs w:val="0"/>
          <w:sz w:val="24"/>
          <w:szCs w:val="24"/>
        </w:rPr>
        <w:t>subject-level results of both the index test and the gold standard.  Pooling subject level result</w:t>
      </w:r>
      <w:r w:rsidR="00747BF4">
        <w:rPr>
          <w:rFonts w:cs="Times New Roman"/>
          <w:b w:val="0"/>
          <w:bCs w:val="0"/>
          <w:iCs w:val="0"/>
          <w:sz w:val="24"/>
          <w:szCs w:val="24"/>
        </w:rPr>
        <w:t>s</w:t>
      </w:r>
      <w:r w:rsidR="009C6EE1">
        <w:rPr>
          <w:rFonts w:cs="Times New Roman"/>
          <w:b w:val="0"/>
          <w:bCs w:val="0"/>
          <w:iCs w:val="0"/>
          <w:sz w:val="24"/>
          <w:szCs w:val="24"/>
        </w:rPr>
        <w:t xml:space="preserve"> is called </w:t>
      </w:r>
      <w:r w:rsidR="004859E0" w:rsidRPr="00682076">
        <w:rPr>
          <w:rFonts w:cs="Times New Roman"/>
          <w:b w:val="0"/>
          <w:bCs w:val="0"/>
          <w:iCs w:val="0"/>
          <w:color w:val="008000"/>
          <w:sz w:val="24"/>
          <w:szCs w:val="24"/>
        </w:rPr>
        <w:t>individual patient data (IPD) meta-analysis</w:t>
      </w:r>
      <w:r w:rsidR="00606FF3">
        <w:rPr>
          <w:rFonts w:cs="Times New Roman"/>
          <w:b w:val="0"/>
          <w:bCs w:val="0"/>
          <w:iCs w:val="0"/>
          <w:color w:val="008000"/>
          <w:sz w:val="24"/>
          <w:szCs w:val="24"/>
        </w:rPr>
        <w:t xml:space="preserve">. </w:t>
      </w:r>
      <w:r w:rsidR="004859E0" w:rsidRPr="004859E0">
        <w:rPr>
          <w:rFonts w:cs="Times New Roman"/>
          <w:b w:val="0"/>
          <w:bCs w:val="0"/>
          <w:iCs w:val="0"/>
          <w:sz w:val="24"/>
          <w:szCs w:val="24"/>
        </w:rPr>
        <w:fldChar w:fldCharType="begin">
          <w:fldData xml:space="preserve">PEVuZE5vdGU+PENpdGU+PEF1dGhvcj5TdGV3YXJ0PC9BdXRob3I+PFllYXI+MjAxNTwvWWVhcj48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</w:fldData>
        </w:fldChar>
      </w:r>
      <w:r w:rsidR="004859E0">
        <w:rPr>
          <w:rFonts w:cs="Times New Roman"/>
          <w:b w:val="0"/>
          <w:bCs w:val="0"/>
          <w:iCs w:val="0"/>
          <w:sz w:val="24"/>
          <w:szCs w:val="24"/>
        </w:rPr>
        <w:instrText xml:space="preserve"> ADDIN EN.CITE </w:instrText>
      </w:r>
      <w:r w:rsidR="004859E0">
        <w:rPr>
          <w:rFonts w:cs="Times New Roman"/>
          <w:b w:val="0"/>
          <w:bCs w:val="0"/>
          <w:iCs w:val="0"/>
          <w:sz w:val="24"/>
          <w:szCs w:val="24"/>
        </w:rPr>
        <w:fldChar w:fldCharType="begin">
          <w:fldData xml:space="preserve">PEVuZE5vdGU+PENpdGU+PEF1dGhvcj5TdGV3YXJ0PC9BdXRob3I+PFllYXI+MjAxNTwvWWVhcj48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</w:fldData>
        </w:fldChar>
      </w:r>
      <w:r w:rsidR="004859E0">
        <w:rPr>
          <w:rFonts w:cs="Times New Roman"/>
          <w:b w:val="0"/>
          <w:bCs w:val="0"/>
          <w:iCs w:val="0"/>
          <w:sz w:val="24"/>
          <w:szCs w:val="24"/>
        </w:rPr>
        <w:instrText xml:space="preserve"> ADDIN EN.CITE.DATA </w:instrText>
      </w:r>
      <w:r w:rsidR="004859E0">
        <w:rPr>
          <w:rFonts w:cs="Times New Roman"/>
          <w:b w:val="0"/>
          <w:bCs w:val="0"/>
          <w:iCs w:val="0"/>
          <w:sz w:val="24"/>
          <w:szCs w:val="24"/>
        </w:rPr>
      </w:r>
      <w:r w:rsidR="004859E0">
        <w:rPr>
          <w:rFonts w:cs="Times New Roman"/>
          <w:b w:val="0"/>
          <w:bCs w:val="0"/>
          <w:iCs w:val="0"/>
          <w:sz w:val="24"/>
          <w:szCs w:val="24"/>
        </w:rPr>
        <w:fldChar w:fldCharType="end"/>
      </w:r>
      <w:r w:rsidR="004859E0" w:rsidRPr="004859E0">
        <w:rPr>
          <w:rFonts w:cs="Times New Roman"/>
          <w:b w:val="0"/>
          <w:bCs w:val="0"/>
          <w:iCs w:val="0"/>
          <w:sz w:val="24"/>
          <w:szCs w:val="24"/>
        </w:rPr>
        <w:fldChar w:fldCharType="separate"/>
      </w:r>
      <w:r w:rsidR="004859E0">
        <w:rPr>
          <w:rFonts w:cs="Times New Roman"/>
          <w:b w:val="0"/>
          <w:bCs w:val="0"/>
          <w:iCs w:val="0"/>
          <w:noProof/>
          <w:sz w:val="24"/>
          <w:szCs w:val="24"/>
        </w:rPr>
        <w:t>(Stewart, Clarke et al. 2015)</w:t>
      </w:r>
      <w:r w:rsidR="004859E0" w:rsidRPr="004859E0">
        <w:rPr>
          <w:rFonts w:cs="Times New Roman"/>
          <w:b w:val="0"/>
          <w:bCs w:val="0"/>
          <w:iCs w:val="0"/>
          <w:sz w:val="24"/>
          <w:szCs w:val="24"/>
        </w:rPr>
        <w:fldChar w:fldCharType="end"/>
      </w:r>
      <w:r w:rsidR="004859E0" w:rsidRPr="004859E0">
        <w:rPr>
          <w:rFonts w:cs="Times New Roman"/>
          <w:b w:val="0"/>
          <w:bCs w:val="0"/>
          <w:iCs w:val="0"/>
          <w:sz w:val="24"/>
          <w:szCs w:val="24"/>
        </w:rPr>
        <w:t xml:space="preserve"> </w:t>
      </w:r>
      <w:r w:rsidR="00682076">
        <w:rPr>
          <w:rFonts w:cs="Times New Roman"/>
          <w:b w:val="0"/>
          <w:bCs w:val="0"/>
          <w:iCs w:val="0"/>
          <w:sz w:val="24"/>
          <w:szCs w:val="24"/>
        </w:rPr>
        <w:t xml:space="preserve"> For example,</w:t>
      </w:r>
      <w:r w:rsidR="004859E0" w:rsidRPr="004859E0">
        <w:rPr>
          <w:rFonts w:cs="Times New Roman"/>
          <w:b w:val="0"/>
          <w:bCs w:val="0"/>
          <w:iCs w:val="0"/>
          <w:sz w:val="24"/>
          <w:szCs w:val="24"/>
        </w:rPr>
        <w:t xml:space="preserve"> </w:t>
      </w:r>
      <w:r w:rsidR="009C6EE1">
        <w:rPr>
          <w:rFonts w:cs="Times New Roman"/>
          <w:b w:val="0"/>
          <w:bCs w:val="0"/>
          <w:iCs w:val="0"/>
          <w:sz w:val="24"/>
          <w:szCs w:val="24"/>
        </w:rPr>
        <w:t xml:space="preserve">Kohn et al </w:t>
      </w:r>
      <w:r w:rsidR="009C6EE1" w:rsidRPr="00682076">
        <w:rPr>
          <w:rFonts w:cs="Times New Roman"/>
          <w:b w:val="0"/>
          <w:bCs w:val="0"/>
          <w:iCs w:val="0"/>
          <w:sz w:val="24"/>
          <w:szCs w:val="24"/>
        </w:rPr>
        <w:t>used pooled patient-level data from five PE diagnostic management studies to estimate</w:t>
      </w:r>
      <w:r w:rsidR="009C6EE1">
        <w:rPr>
          <w:rFonts w:cs="Times New Roman"/>
          <w:b w:val="0"/>
          <w:bCs w:val="0"/>
          <w:iCs w:val="0"/>
          <w:sz w:val="24"/>
          <w:szCs w:val="24"/>
        </w:rPr>
        <w:t xml:space="preserve"> </w:t>
      </w:r>
      <w:r w:rsidR="00682076">
        <w:rPr>
          <w:rFonts w:cs="Times New Roman"/>
          <w:b w:val="0"/>
          <w:bCs w:val="0"/>
          <w:iCs w:val="0"/>
          <w:sz w:val="24"/>
          <w:szCs w:val="24"/>
        </w:rPr>
        <w:t>interval LRs for D-Dimer as a test for pulmonary embolism</w:t>
      </w:r>
      <w:r w:rsidR="004859E0" w:rsidRPr="004859E0">
        <w:rPr>
          <w:rFonts w:cs="Times New Roman"/>
          <w:b w:val="0"/>
          <w:bCs w:val="0"/>
          <w:iCs w:val="0"/>
          <w:sz w:val="24"/>
          <w:szCs w:val="24"/>
        </w:rPr>
        <w:t>.</w:t>
      </w:r>
      <w:r w:rsidR="004859E0" w:rsidRPr="004859E0">
        <w:rPr>
          <w:rFonts w:cs="Times New Roman"/>
          <w:b w:val="0"/>
          <w:bCs w:val="0"/>
          <w:iCs w:val="0"/>
          <w:sz w:val="24"/>
          <w:szCs w:val="24"/>
        </w:rPr>
        <w:fldChar w:fldCharType="begin"/>
      </w:r>
      <w:r w:rsidR="004859E0">
        <w:rPr>
          <w:rFonts w:cs="Times New Roman"/>
          <w:b w:val="0"/>
          <w:bCs w:val="0"/>
          <w:iCs w:val="0"/>
          <w:sz w:val="24"/>
          <w:szCs w:val="24"/>
        </w:rPr>
        <w:instrText xml:space="preserve"> ADDIN EN.CITE &lt;EndNote&gt;&lt;Cite&gt;&lt;Author&gt;Kohn&lt;/Author&gt;&lt;Year&gt;2017&lt;/Year&gt;&lt;RecNum&gt;1425&lt;/RecNum&gt;&lt;DisplayText&gt;(Kohn, Klok et al. 2017)&lt;/DisplayText&gt;&lt;record&gt;&lt;rec-number&gt;1425&lt;/rec-number&gt;&lt;foreign-keys&gt;&lt;key app="EN" db-id="0ftvff9p80fp5few5s05f5fw9rd9fefrdzer" timestamp="1506485696"&gt;1425&lt;/key&gt;&lt;/foreign-keys&gt;&lt;ref-type name="Journal Article"&gt;17&lt;/ref-type&gt;&lt;contributors&gt;&lt;authors&gt;&lt;author&gt;Kohn, M. A.&lt;/author&gt;&lt;author&gt;Klok, F. A.&lt;/author&gt;&lt;author&gt;van Es, N.&lt;/author&gt;&lt;/authors&gt;&lt;/contributors&gt;&lt;auth-address&gt;Department of Epidemiology and Biostatistics, UCSF, San Francisco, CA.&amp;#xD;Department of Emergency Medicine, Mills-Peninsula Medical Center, Burlingame, CA.&amp;#xD;Department of Medicine-Thrombosis and Hemostasis, Leiden University Medical Center, Leiden, the Netherlands.&amp;#xD;Department of Vascular Medicine, Academic Medical Center (NvE), Amsterdam, the Netherlands.&lt;/auth-address&gt;&lt;titles&gt;&lt;title&gt;D-dimer Interval Likelihood Ratios for Pulmonary Embolism&lt;/title&gt;&lt;secondary-title&gt;Acad Emerg Med&lt;/secondary-title&gt;&lt;/titles&gt;&lt;periodical&gt;&lt;full-title&gt;Acad Emerg Med&lt;/full-title&gt;&lt;/periodical&gt;&lt;pages&gt;832-837&lt;/pages&gt;&lt;volume&gt;24&lt;/volume&gt;&lt;number&gt;7&lt;/number&gt;&lt;dates&gt;&lt;year&gt;2017&lt;/year&gt;&lt;pub-dates&gt;&lt;date&gt;Jul&lt;/date&gt;&lt;/pub-dates&gt;&lt;/dates&gt;&lt;isbn&gt;1553-2712 (Electronic)&amp;#xD;1069-6563 (Linking)&lt;/isbn&gt;&lt;accession-num&gt;28370759&lt;/accession-num&gt;&lt;urls&gt;&lt;related-urls&gt;&lt;url&gt;https://www.ncbi.nlm.nih.gov/pubmed/28370759&lt;/url&gt;&lt;/related-urls&gt;&lt;/urls&gt;&lt;electronic-resource-num&gt;10.1111/acem.13191&lt;/electronic-resource-num&gt;&lt;/record&gt;&lt;/Cite&gt;&lt;/EndNote&gt;</w:instrText>
      </w:r>
      <w:r w:rsidR="004859E0" w:rsidRPr="004859E0">
        <w:rPr>
          <w:rFonts w:cs="Times New Roman"/>
          <w:b w:val="0"/>
          <w:bCs w:val="0"/>
          <w:iCs w:val="0"/>
          <w:sz w:val="24"/>
          <w:szCs w:val="24"/>
        </w:rPr>
        <w:fldChar w:fldCharType="separate"/>
      </w:r>
      <w:r w:rsidR="004859E0">
        <w:rPr>
          <w:rFonts w:cs="Times New Roman"/>
          <w:b w:val="0"/>
          <w:bCs w:val="0"/>
          <w:iCs w:val="0"/>
          <w:noProof/>
          <w:sz w:val="24"/>
          <w:szCs w:val="24"/>
        </w:rPr>
        <w:t>(Kohn, Klok et al. 2017)</w:t>
      </w:r>
      <w:r w:rsidR="004859E0" w:rsidRPr="004859E0">
        <w:rPr>
          <w:rFonts w:cs="Times New Roman"/>
          <w:b w:val="0"/>
          <w:bCs w:val="0"/>
          <w:iCs w:val="0"/>
          <w:sz w:val="24"/>
          <w:szCs w:val="24"/>
        </w:rPr>
        <w:fldChar w:fldCharType="end"/>
      </w:r>
    </w:p>
    <w:p w:rsidR="00A622FB" w:rsidRPr="00997A7B" w:rsidRDefault="00DC4A6D" w:rsidP="0072034D">
      <w:pPr>
        <w:pStyle w:val="Heading2"/>
      </w:pPr>
      <w:r>
        <w:t>Beyond Checklists</w:t>
      </w:r>
    </w:p>
    <w:p w:rsidR="00DC4A6D" w:rsidRDefault="00DC4A6D" w:rsidP="00DC4A6D">
      <w:pPr>
        <w:pStyle w:val="NormalWeb"/>
      </w:pPr>
      <w:r>
        <w:t>Several authors have proposed checklists of questions to determine whether a study of test accuracy is valid.</w:t>
      </w:r>
      <w:r>
        <w:fldChar w:fldCharType="begin"/>
      </w:r>
      <w:r>
        <w:instrText xml:space="preserve"> ADDIN EN.CITE &lt;EndNote&gt;&lt;Cite&gt;&lt;Author&gt;Guyatt&lt;/Author&gt;&lt;Year&gt;2002&lt;/Year&gt;&lt;RecNum&gt;147&lt;/RecNum&gt;&lt;DisplayText&gt;(Guyatt, Rennie et al. 2002, Straus, Ricahrdson et al. 2005)&lt;/DisplayText&gt;&lt;record&gt;&lt;rec-number&gt;147&lt;/rec-number&gt;&lt;foreign-keys&gt;&lt;key app="EN" db-id="0ftvff9p80fp5few5s05f5fw9rd9fefrdzer" timestamp="0"&gt;147&lt;/key&gt;&lt;/foreign-keys&gt;&lt;ref-type name="Book"&gt;6&lt;/ref-type&gt;&lt;contributors&gt;&lt;authors&gt;&lt;author&gt;Guyatt, Gordon&lt;/author&gt;&lt;author&gt;Rennie, Drummond&lt;/author&gt;&lt;author&gt;Evidence-Based Medicine Working Group.,&lt;/author&gt;&lt;author&gt;American Medical Association.,&lt;/author&gt;&lt;/authors&gt;&lt;/contributors&gt;&lt;titles&gt;&lt;title&gt;Users&amp;apos; guides to the medical literature : a manual for evidence-based clinical practice&lt;/title&gt;&lt;secondary-title&gt;JAMA &amp;amp; archives journals&lt;/secondary-title&gt;&lt;/titles&gt;&lt;pages&gt;xxiii, 706 p.&lt;/pages&gt;&lt;keywords&gt;&lt;keyword&gt;Evidence-based medicine Handbooks, manuals, etc.&lt;/keyword&gt;&lt;keyword&gt;Clinical medicine Handbooks, manuals, etc.&lt;/keyword&gt;&lt;keyword&gt;Evidence-Based Medicine Resource Guides.&lt;/keyword&gt;&lt;keyword&gt;Medical Informatics Applications.&lt;/keyword&gt;&lt;keyword&gt;Decision Making Resource Guides.&lt;/keyword&gt;&lt;keyword&gt;Information Services.&lt;/keyword&gt;&lt;keyword&gt;Research.&lt;/keyword&gt;&lt;/keywords&gt;&lt;dates&gt;&lt;year&gt;2002&lt;/year&gt;&lt;/dates&gt;&lt;pub-location&gt;Chicago, IL&lt;/pub-location&gt;&lt;publisher&gt;AMA Press&lt;/publisher&gt;&lt;isbn&gt;1579471749&lt;/isbn&gt;&lt;call-num&gt;R723.7 .U84 2002&amp;#xD;515&lt;/call-num&gt;&lt;urls&gt;&lt;/urls&gt;&lt;/record&gt;&lt;/Cite&gt;&lt;Cite&gt;&lt;Author&gt;Straus&lt;/Author&gt;&lt;Year&gt;2005&lt;/Year&gt;&lt;RecNum&gt;808&lt;/RecNum&gt;&lt;record&gt;&lt;rec-number&gt;808&lt;/rec-number&gt;&lt;foreign-keys&gt;&lt;key app="EN" db-id="0ftvff9p80fp5few5s05f5fw9rd9fefrdzer" timestamp="0"&gt;808&lt;/key&gt;&lt;/foreign-keys&gt;&lt;ref-type name="Book"&gt;6&lt;/ref-type&gt;&lt;contributors&gt;&lt;authors&gt;&lt;author&gt;Straus, SE&lt;/author&gt;&lt;author&gt;Ricahrdson, WS&lt;/author&gt;&lt;author&gt;Glasziou, P&lt;/author&gt;&lt;author&gt;Haynes, R. B.&lt;/author&gt;&lt;/authors&gt;&lt;/contributors&gt;&lt;titles&gt;&lt;title&gt;Evidence-based medicine: how to practice and teach EBM&lt;/title&gt;&lt;/titles&gt;&lt;dates&gt;&lt;year&gt;2005&lt;/year&gt;&lt;/dates&gt;&lt;pub-location&gt;New York&lt;/pub-location&gt;&lt;publisher&gt; Elsevier/Churchill Livingstone&lt;/publisher&gt;&lt;urls&gt;&lt;/urls&gt;&lt;/record&gt;&lt;/Cite&gt;&lt;/EndNote&gt;</w:instrText>
      </w:r>
      <w:r>
        <w:fldChar w:fldCharType="separate"/>
      </w:r>
      <w:r>
        <w:rPr>
          <w:noProof/>
        </w:rPr>
        <w:t>(Guyatt, Rennie et al. 2002, Straus, Ricahrdson et al. 2005)</w:t>
      </w:r>
      <w:r>
        <w:fldChar w:fldCharType="end"/>
      </w:r>
      <w:r>
        <w:t xml:space="preserve">  The QUADAS (Quality Assessment of Diagnostic Accuracy Studies) tool is a 14-item checklist to help in the evaluation of diagnostic accuracy studies primarily for use in preparing systematic reviews.</w:t>
      </w:r>
      <w:r w:rsidR="00C5575C">
        <w:fldChar w:fldCharType="begin"/>
      </w:r>
      <w:r w:rsidR="00C5575C">
        <w:instrText xml:space="preserve"> ADDIN EN.CITE &lt;EndNote&gt;&lt;Cite&gt;&lt;Author&gt;Whiting&lt;/Author&gt;&lt;Year&gt;2003&lt;/Year&gt;&lt;RecNum&gt;1195&lt;/RecNum&gt;&lt;DisplayText&gt;(Whiting, Rutjes et al. 2003)&lt;/DisplayText&gt;&lt;record&gt;&lt;rec-number&gt;1195&lt;/rec-number&gt;&lt;foreign-keys&gt;&lt;key app="EN" db-id="0ftvff9p80fp5few5s05f5fw9rd9fefrdzer" timestamp="1335500367"&gt;1195&lt;/key&gt;&lt;/foreign-keys&gt;&lt;ref-type name="Journal Article"&gt;17&lt;/ref-type&gt;&lt;contributors&gt;&lt;authors&gt;&lt;author&gt;Whiting, P.&lt;/author&gt;&lt;author&gt;Rutjes, A. W.&lt;/author&gt;&lt;author&gt;Reitsma, J. B.&lt;/author&gt;&lt;author&gt;Bossuyt, P. M.&lt;/author&gt;&lt;author&gt;Kleijnen, J.&lt;/author&gt;&lt;/authors&gt;&lt;/contributors&gt;&lt;auth-address&gt;Centre for Reviews and Dissemination, University of York, England, UK. pfw2@york.ac.uk&lt;/auth-address&gt;&lt;titles&gt;&lt;title&gt;The development of QUADAS: a tool for the quality assessment of studies of diagnostic accuracy included in systematic reviews&lt;/title&gt;&lt;secondary-title&gt;BMC Med Res Methodol&lt;/secondary-title&gt;&lt;/titles&gt;&lt;periodical&gt;&lt;full-title&gt;BMC Med Res Methodol&lt;/full-title&gt;&lt;/periodical&gt;&lt;pages&gt;25&lt;/pages&gt;&lt;volume&gt;3&lt;/volume&gt;&lt;edition&gt;2003/11/11&lt;/edition&gt;&lt;keywords&gt;&lt;keyword&gt;Bias (Epidemiology)&lt;/keyword&gt;&lt;keyword&gt;*Diagnosis&lt;/keyword&gt;&lt;keyword&gt;Evidence-Based Medicine&lt;/keyword&gt;&lt;keyword&gt;Humans&lt;/keyword&gt;&lt;keyword&gt;Quality Control&lt;/keyword&gt;&lt;keyword&gt;*Questionnaires&lt;/keyword&gt;&lt;keyword&gt;Reference Standards&lt;/keyword&gt;&lt;keyword&gt;Reproducibility of Results&lt;/keyword&gt;&lt;keyword&gt;*Review Literature as Topic&lt;/keyword&gt;&lt;/keywords&gt;&lt;dates&gt;&lt;year&gt;2003&lt;/year&gt;&lt;pub-dates&gt;&lt;date&gt;Nov 10&lt;/date&gt;&lt;/pub-dates&gt;&lt;/dates&gt;&lt;isbn&gt;1471-2288 (Electronic)&amp;#xD;1471-2288 (Linking)&lt;/isbn&gt;&lt;accession-num&gt;14606960&lt;/accession-num&gt;&lt;urls&gt;&lt;related-urls&gt;&lt;url&gt;http://www.ncbi.nlm.nih.gov/pubmed/14606960&lt;/url&gt;&lt;/related-urls&gt;&lt;/urls&gt;&lt;custom2&gt;305345&lt;/custom2&gt;&lt;electronic-resource-num&gt;10.1186/1471-2288-3-25&amp;#xD;1471-2288-3-25 [pii]&lt;/electronic-resource-num&gt;&lt;language&gt;eng&lt;/language&gt;&lt;/record&gt;&lt;/Cite&gt;&lt;/EndNote&gt;</w:instrText>
      </w:r>
      <w:r w:rsidR="00C5575C">
        <w:fldChar w:fldCharType="separate"/>
      </w:r>
      <w:r w:rsidR="00C5575C">
        <w:rPr>
          <w:noProof/>
        </w:rPr>
        <w:t>(Whiting, Rutjes et al. 2003)</w:t>
      </w:r>
      <w:r w:rsidR="00C5575C">
        <w:fldChar w:fldCharType="end"/>
      </w:r>
      <w:r>
        <w:t xml:space="preserve">  Some of the items on the QUADAS list address the reliability (reproducibility) of the index test outside of the research setting.  </w:t>
      </w:r>
      <w:r w:rsidR="00C5575C">
        <w:t>We discuss r</w:t>
      </w:r>
      <w:r>
        <w:t xml:space="preserve">eliability of diagnostic tests </w:t>
      </w:r>
      <w:r w:rsidR="00C5575C">
        <w:t xml:space="preserve">in Chapter 5. </w:t>
      </w:r>
      <w:r>
        <w:t>The creators of the QUADAS checklist have released a more complex second version, QUADAS-2</w:t>
      </w:r>
      <w:r w:rsidR="00C5575C">
        <w:fldChar w:fldCharType="begin"/>
      </w:r>
      <w:r w:rsidR="00C5575C">
        <w:instrText xml:space="preserve"> ADDIN EN.CITE &lt;EndNote&gt;&lt;Cite&gt;&lt;Author&gt;Whiting&lt;/Author&gt;&lt;Year&gt;2011&lt;/Year&gt;&lt;RecNum&gt;1196&lt;/RecNum&gt;&lt;DisplayText&gt;(Whiting, Rutjes et al. 2011)&lt;/DisplayText&gt;&lt;record&gt;&lt;rec-number&gt;1196&lt;/rec-number&gt;&lt;foreign-keys&gt;&lt;key app="EN" db-id="0ftvff9p80fp5few5s05f5fw9rd9fefrdzer" timestamp="1335506302"&gt;1196&lt;/key&gt;&lt;/foreign-keys&gt;&lt;ref-type name="Journal Article"&gt;17&lt;/ref-type&gt;&lt;contributors&gt;&lt;authors&gt;&lt;author&gt;Whiting, P. F.&lt;/author&gt;&lt;author&gt;Rutjes, A. W.&lt;/author&gt;&lt;author&gt;Westwood, M. E.&lt;/author&gt;&lt;author&gt;Mallett, S.&lt;/author&gt;&lt;author&gt;Deeks, J. J.&lt;/author&gt;&lt;author&gt;Reitsma, J. B.&lt;/author&gt;&lt;author&gt;Leeflang, M. M.&lt;/author&gt;&lt;author&gt;Sterne, J. A.&lt;/author&gt;&lt;author&gt;Bossuyt, P. M.&lt;/author&gt;&lt;/authors&gt;&lt;/contributors&gt;&lt;auth-address&gt;University of Bristol, United Kingdom. penny.whiting@bristol.ac.uk&lt;/auth-address&gt;&lt;titles&gt;&lt;title&gt;QUADAS-2: a revised tool for the quality assessment of diagnostic accuracy studies&lt;/title&gt;&lt;secondary-title&gt;Ann Intern Med&lt;/secondary-title&gt;&lt;/titles&gt;&lt;periodical&gt;&lt;full-title&gt;Ann Intern Med&lt;/full-title&gt;&lt;/periodical&gt;&lt;pages&gt;529-36&lt;/pages&gt;&lt;volume&gt;155&lt;/volume&gt;&lt;number&gt;8&lt;/number&gt;&lt;edition&gt;2011/10/19&lt;/edition&gt;&lt;keywords&gt;&lt;keyword&gt;Bias (Epidemiology)&lt;/keyword&gt;&lt;keyword&gt;*Diagnosis&lt;/keyword&gt;&lt;keyword&gt;Evidence-Based Medicine&lt;/keyword&gt;&lt;keyword&gt;Humans&lt;/keyword&gt;&lt;keyword&gt;Patient Selection&lt;/keyword&gt;&lt;keyword&gt;Quality Control&lt;/keyword&gt;&lt;keyword&gt;*Questionnaires&lt;/keyword&gt;&lt;keyword&gt;Reference Standards&lt;/keyword&gt;&lt;keyword&gt;*Review Literature as Topic&lt;/keyword&gt;&lt;keyword&gt;Time Factors&lt;/keyword&gt;&lt;/keywords&gt;&lt;dates&gt;&lt;year&gt;2011&lt;/year&gt;&lt;pub-dates&gt;&lt;date&gt;Oct 18&lt;/date&gt;&lt;/pub-dates&gt;&lt;/dates&gt;&lt;isbn&gt;1539-3704 (Electronic)&amp;#xD;0003-4819 (Linking)&lt;/isbn&gt;&lt;accession-num&gt;22007046&lt;/accession-num&gt;&lt;urls&gt;&lt;related-urls&gt;&lt;url&gt;http://www.ncbi.nlm.nih.gov/pubmed/22007046&lt;/url&gt;&lt;/related-urls&gt;&lt;/urls&gt;&lt;electronic-resource-num&gt;155/8/529 [pii]&amp;#xD;10.1059/0003-4819-155-8-201110180-00009&lt;/electronic-resource-num&gt;&lt;language&gt;eng&lt;/language&gt;&lt;/record&gt;&lt;/Cite&gt;&lt;/EndNote&gt;</w:instrText>
      </w:r>
      <w:r w:rsidR="00C5575C">
        <w:fldChar w:fldCharType="separate"/>
      </w:r>
      <w:r w:rsidR="00C5575C">
        <w:rPr>
          <w:noProof/>
        </w:rPr>
        <w:t>(Whiting, Rutjes et al. 2011)</w:t>
      </w:r>
      <w:r w:rsidR="00C5575C">
        <w:fldChar w:fldCharType="end"/>
      </w:r>
      <w:r>
        <w:t xml:space="preserve">, which has most of the same questions as the first version but broken into 4 domains: Patient Selection, Index Test, Reference Standard, and Flow and Timing.  A checklist is useful in performing a systematic review when multiple reviewers are reading multiple test accuracy studies.  It can also be useful in evaluating an individual study to identify potential problems.  In Table </w:t>
      </w:r>
      <w:r w:rsidR="00C5575C">
        <w:t>4.</w:t>
      </w:r>
      <w:r>
        <w:t xml:space="preserve">2, we have provided our own list of questions to help identify the potential biases discussed in this </w:t>
      </w:r>
      <w:r w:rsidR="00C5575C">
        <w:t>chapter</w:t>
      </w:r>
      <w:r>
        <w:t xml:space="preserve">.  However, we encourage </w:t>
      </w:r>
      <w:r w:rsidR="00C5575C">
        <w:t>you</w:t>
      </w:r>
      <w:r>
        <w:t xml:space="preserve"> to go beyond identification of a potential bias and predict how it will affect the study results.</w:t>
      </w:r>
    </w:p>
    <w:p w:rsidR="00EB4227" w:rsidRPr="00997A7B" w:rsidRDefault="009210AD" w:rsidP="00EB4227">
      <w:pPr>
        <w:pStyle w:val="NormalWeb"/>
      </w:pPr>
      <w:r>
        <w:t>I</w:t>
      </w:r>
      <w:r w:rsidR="004E34C3" w:rsidRPr="00997A7B">
        <w:t>f a study concludes that a diagnostic test is not useful in a particular situation, and biases in the design of the study would have led to the test looking better than it really is, the study</w:t>
      </w:r>
      <w:r w:rsidR="00A622FB" w:rsidRPr="00997A7B">
        <w:t>’</w:t>
      </w:r>
      <w:r w:rsidR="004E34C3" w:rsidRPr="00997A7B">
        <w:t xml:space="preserve">s conclusion is </w:t>
      </w:r>
      <w:r w:rsidR="00C06A7F">
        <w:t>still valid</w:t>
      </w:r>
      <w:r w:rsidR="004E34C3" w:rsidRPr="00997A7B">
        <w:t>. On the other hand, if biases in the study design would tend to make the test look bad, the conclusion that the test is not useful may simply be due to these biases.</w:t>
      </w:r>
      <w:r>
        <w:t xml:space="preserve">  </w:t>
      </w:r>
      <w:r w:rsidR="004E34C3" w:rsidRPr="00997A7B">
        <w:t xml:space="preserve">For example, if a test distinguishes poorly between people with severe disease and healthy medical students, it is likely to do even worse in patients with a more clinically relevant spectrum of disease and nondisease. Similarly, if a study subject to </w:t>
      </w:r>
      <w:r w:rsidR="003F51E9">
        <w:t xml:space="preserve">partial </w:t>
      </w:r>
      <w:r w:rsidR="004E34C3" w:rsidRPr="00997A7B">
        <w:t>veri</w:t>
      </w:r>
      <w:r w:rsidR="00151371" w:rsidRPr="00997A7B">
        <w:t>fi</w:t>
      </w:r>
      <w:r w:rsidR="004E34C3" w:rsidRPr="00997A7B">
        <w:t xml:space="preserve">cation bias still reports that sensitivity is poor, that conclusion is probably valid. In these examples, the key is to notice that the potential bias would make the test look falsely good. On the other hand, consider the study of ultrasonography to diagnose intussusception (Eshed et al. 2004). The ultrasonographers were not </w:t>
      </w:r>
      <w:r w:rsidR="004E34C3" w:rsidRPr="00997A7B">
        <w:lastRenderedPageBreak/>
        <w:t>the world experts; in fact, many of them were junior radiology residents new to the procedure. If the authors had reported poor accuracy, the generalizability of the results to setting with more experienced ultrasonographers would have been questionable. However, since the reported accuracy was good, this lack of ultrasonographer experience is of less concern.</w:t>
      </w:r>
    </w:p>
    <w:p w:rsidR="00EB4227" w:rsidRPr="00997A7B" w:rsidRDefault="004E34C3" w:rsidP="0072034D">
      <w:pPr>
        <w:pStyle w:val="Heading2"/>
      </w:pPr>
      <w:r w:rsidRPr="00997A7B">
        <w:t>Summary of key points</w:t>
      </w:r>
    </w:p>
    <w:p w:rsidR="00EB4227" w:rsidRPr="00997A7B" w:rsidRDefault="004E34C3" w:rsidP="00EB4227">
      <w:pPr>
        <w:pStyle w:val="NormalWeb"/>
        <w:ind w:left="259" w:hanging="259"/>
      </w:pPr>
      <w:r w:rsidRPr="00997A7B">
        <w:t>1. As with any clinical research study, critical appraisal of a study of a diagnostic test starts with consideration of the research question, study design, study subjects, predictor variable, and outcome variable.</w:t>
      </w:r>
    </w:p>
    <w:p w:rsidR="00EB4227" w:rsidRPr="00997A7B" w:rsidRDefault="004E34C3" w:rsidP="00EB4227">
      <w:pPr>
        <w:pStyle w:val="NormalWeb"/>
        <w:ind w:left="259" w:hanging="259"/>
      </w:pPr>
      <w:r w:rsidRPr="00997A7B">
        <w:t>2. In studies of diagnostic test accuracy, the predictor variable is typically the result of the index test (the test being studied) and the outcome variable is the patient</w:t>
      </w:r>
      <w:r w:rsidR="00A622FB" w:rsidRPr="00997A7B">
        <w:t>’</w:t>
      </w:r>
      <w:r w:rsidRPr="00997A7B">
        <w:t>s true disease state as determined by the gold standard.</w:t>
      </w:r>
    </w:p>
    <w:p w:rsidR="00EB4227" w:rsidRPr="00997A7B" w:rsidRDefault="004E34C3" w:rsidP="00EB4227">
      <w:pPr>
        <w:pStyle w:val="NormalWeb"/>
      </w:pPr>
      <w:r w:rsidRPr="00997A7B">
        <w:t>3. Studies evaluating diagnostic tests are susceptible to particular biases.</w:t>
      </w:r>
    </w:p>
    <w:p w:rsidR="00EB4227" w:rsidRPr="00997A7B" w:rsidRDefault="004E34C3" w:rsidP="00EB4227">
      <w:pPr>
        <w:pStyle w:val="NormalWeb"/>
        <w:ind w:left="259" w:hanging="259"/>
      </w:pPr>
      <w:r w:rsidRPr="00997A7B">
        <w:t>4. Incorporation bias occurs when classi</w:t>
      </w:r>
      <w:r w:rsidR="00151371" w:rsidRPr="00997A7B">
        <w:t>fi</w:t>
      </w:r>
      <w:r w:rsidRPr="00997A7B">
        <w:t>cation of the patient as diseased depends partly on the result of the index test. It biases both sensitivity and speci</w:t>
      </w:r>
      <w:r w:rsidR="00151371" w:rsidRPr="00997A7B">
        <w:t>fi</w:t>
      </w:r>
      <w:r w:rsidRPr="00997A7B">
        <w:t>city up.</w:t>
      </w:r>
    </w:p>
    <w:p w:rsidR="00A622FB" w:rsidRPr="00997A7B" w:rsidRDefault="004E34C3" w:rsidP="00EB4227">
      <w:pPr>
        <w:pStyle w:val="NormalWeb"/>
        <w:ind w:left="259" w:hanging="259"/>
      </w:pPr>
      <w:r w:rsidRPr="00997A7B">
        <w:t xml:space="preserve">5. </w:t>
      </w:r>
      <w:r w:rsidR="00785E10">
        <w:t>Partial v</w:t>
      </w:r>
      <w:r w:rsidRPr="00997A7B">
        <w:t>eri</w:t>
      </w:r>
      <w:r w:rsidR="00151371" w:rsidRPr="00997A7B">
        <w:t>fi</w:t>
      </w:r>
      <w:r w:rsidRPr="00997A7B">
        <w:t>cation bias occurs when patients who are positive on the index test are more likely to be referred for the gold standard and hence to be included in the study. It biases sensitivity up and speci</w:t>
      </w:r>
      <w:r w:rsidR="00151371" w:rsidRPr="00997A7B">
        <w:t>fi</w:t>
      </w:r>
      <w:r w:rsidRPr="00997A7B">
        <w:t>city down.</w:t>
      </w:r>
    </w:p>
    <w:p w:rsidR="00EB4227" w:rsidRPr="00997A7B" w:rsidRDefault="004E34C3" w:rsidP="00EB4227">
      <w:pPr>
        <w:pStyle w:val="NormalWeb"/>
        <w:ind w:left="259" w:hanging="259"/>
      </w:pPr>
      <w:r w:rsidRPr="00997A7B">
        <w:t xml:space="preserve">6. </w:t>
      </w:r>
      <w:r w:rsidR="00785E10">
        <w:t>Differential verification bias (d</w:t>
      </w:r>
      <w:r w:rsidRPr="00997A7B">
        <w:t>ouble gold standard bias</w:t>
      </w:r>
      <w:r w:rsidR="00785E10">
        <w:t>)</w:t>
      </w:r>
      <w:r w:rsidRPr="00997A7B">
        <w:t xml:space="preserve"> occurs when there are two different gold standards applied selectively</w:t>
      </w:r>
      <w:r w:rsidR="00EB4227" w:rsidRPr="00997A7B">
        <w:t xml:space="preserve"> </w:t>
      </w:r>
      <w:r w:rsidRPr="00997A7B">
        <w:t>based on index</w:t>
      </w:r>
      <w:r w:rsidR="00EB4227" w:rsidRPr="00997A7B">
        <w:t xml:space="preserve"> </w:t>
      </w:r>
      <w:r w:rsidRPr="00997A7B">
        <w:t>test</w:t>
      </w:r>
      <w:r w:rsidR="00EB4227" w:rsidRPr="00997A7B">
        <w:t xml:space="preserve"> </w:t>
      </w:r>
      <w:r w:rsidRPr="00997A7B">
        <w:t>results – for</w:t>
      </w:r>
      <w:r w:rsidR="00EB4227" w:rsidRPr="00997A7B">
        <w:t xml:space="preserve"> </w:t>
      </w:r>
      <w:r w:rsidRPr="00997A7B">
        <w:t>example, an invasive test that is applied when the index test is positive and clinical follow-up that is applied when the index test is negative. If there is a subgroup of patients for whom the invasive test would be positive but the clinical follow-up would be negative (e.g., because of spontaneous resolution of disease), the use of these two gold standards instead of one or the other will bias both sensitivity and speci</w:t>
      </w:r>
      <w:r w:rsidR="00151371" w:rsidRPr="00997A7B">
        <w:t>fi</w:t>
      </w:r>
      <w:r w:rsidRPr="00997A7B">
        <w:t>city up. On the other hand, if there are subjects for whom the invasive gold standard is negative, but clinical follow-up is positive (e.g., because of rapidly progressive disease not initially present), both sensitivity and speci</w:t>
      </w:r>
      <w:r w:rsidR="00151371" w:rsidRPr="00997A7B">
        <w:t>fi</w:t>
      </w:r>
      <w:r w:rsidRPr="00997A7B">
        <w:t>city will be biased down.</w:t>
      </w:r>
    </w:p>
    <w:p w:rsidR="00EB4227" w:rsidRPr="00997A7B" w:rsidRDefault="004E34C3" w:rsidP="00EB4227">
      <w:pPr>
        <w:pStyle w:val="NormalWeb"/>
        <w:ind w:left="259" w:hanging="259"/>
      </w:pPr>
      <w:r w:rsidRPr="00997A7B">
        <w:t>7. Spectrum bias occurs when the spectrum of disease and nondisease in the study population differs from that in the clinical population in which the test will be used. If the group of patients with the disease has severe disease (</w:t>
      </w:r>
      <w:r w:rsidR="00A622FB" w:rsidRPr="00997A7B">
        <w:t>“</w:t>
      </w:r>
      <w:r w:rsidRPr="00997A7B">
        <w:t>the sickest of the sick</w:t>
      </w:r>
      <w:r w:rsidR="00A622FB" w:rsidRPr="00997A7B">
        <w:t>”</w:t>
      </w:r>
      <w:r w:rsidRPr="00997A7B">
        <w:t>), sensitivity will be biased up. If the group of patients without the disease is very healthy (</w:t>
      </w:r>
      <w:r w:rsidR="00A622FB" w:rsidRPr="00997A7B">
        <w:t>“</w:t>
      </w:r>
      <w:r w:rsidRPr="00997A7B">
        <w:t>the wellest of the well</w:t>
      </w:r>
      <w:r w:rsidR="00A622FB" w:rsidRPr="00997A7B">
        <w:t>”</w:t>
      </w:r>
      <w:r w:rsidRPr="00997A7B">
        <w:t>), speci</w:t>
      </w:r>
      <w:r w:rsidR="00151371" w:rsidRPr="00997A7B">
        <w:t>fi</w:t>
      </w:r>
      <w:r w:rsidRPr="00997A7B">
        <w:t>city will be biased up.</w:t>
      </w:r>
    </w:p>
    <w:p w:rsidR="00EB4227" w:rsidRPr="00997A7B" w:rsidRDefault="004E34C3" w:rsidP="00EB4227">
      <w:pPr>
        <w:pStyle w:val="NormalWeb"/>
        <w:ind w:left="259" w:hanging="259"/>
      </w:pPr>
      <w:r w:rsidRPr="00997A7B">
        <w:t>8. When there are multiple studies of the same test, it may be possible to do a systematic review and develop summary estimates of test sensitivity and speci</w:t>
      </w:r>
      <w:r w:rsidR="00151371" w:rsidRPr="00997A7B">
        <w:t>fi</w:t>
      </w:r>
      <w:r w:rsidRPr="00997A7B">
        <w:t xml:space="preserve">city and to summarize the results using an </w:t>
      </w:r>
      <w:bookmarkStart w:id="0" w:name="_GoBack"/>
      <w:bookmarkEnd w:id="0"/>
      <w:r w:rsidR="00AB5E5B">
        <w:t>s</w:t>
      </w:r>
      <w:r w:rsidR="00AB5E5B" w:rsidRPr="00997A7B">
        <w:t xml:space="preserve">ROC </w:t>
      </w:r>
      <w:r w:rsidRPr="00997A7B">
        <w:t>curve.</w:t>
      </w:r>
      <w:r w:rsidR="00AB5E5B">
        <w:t xml:space="preserve">  Calculating pooled estimates of interval LRs generally requires an individual patient data (IPD) meta-analysis.</w:t>
      </w:r>
    </w:p>
    <w:p w:rsidR="00EB4227" w:rsidRPr="00997A7B" w:rsidRDefault="004E34C3" w:rsidP="00EB4227">
      <w:pPr>
        <w:pStyle w:val="NormalWeb"/>
        <w:ind w:left="259" w:hanging="259"/>
      </w:pPr>
      <w:r w:rsidRPr="00997A7B">
        <w:t>9. Even ﬂawed studies of diagnostic tests can be useful as long as the ﬂaws affect sensitivity and speci</w:t>
      </w:r>
      <w:r w:rsidR="00151371" w:rsidRPr="00997A7B">
        <w:t>fi</w:t>
      </w:r>
      <w:r w:rsidRPr="00997A7B">
        <w:t>city in predictable ways.</w:t>
      </w:r>
    </w:p>
    <w:p w:rsidR="00A622FB" w:rsidRPr="00997A7B" w:rsidRDefault="004E34C3" w:rsidP="0072034D">
      <w:pPr>
        <w:pStyle w:val="Heading2"/>
      </w:pPr>
      <w:r w:rsidRPr="00997A7B">
        <w:lastRenderedPageBreak/>
        <w:t>References</w:t>
      </w:r>
    </w:p>
    <w:p w:rsidR="00C5575C" w:rsidRPr="00C5575C" w:rsidRDefault="00B5297F" w:rsidP="00C5575C">
      <w:pPr>
        <w:pStyle w:val="EndNoteBibliographyTitle"/>
        <w:rPr>
          <w:noProof/>
        </w:rPr>
      </w:pPr>
      <w:r>
        <w:fldChar w:fldCharType="begin"/>
      </w:r>
      <w:r>
        <w:instrText xml:space="preserve"> ADDIN EN.REFLIST </w:instrText>
      </w:r>
      <w:r>
        <w:fldChar w:fldCharType="separate"/>
      </w:r>
      <w:r w:rsidR="00C5575C" w:rsidRPr="00C5575C">
        <w:rPr>
          <w:noProof/>
        </w:rPr>
        <w:t>REFERENCES</w:t>
      </w:r>
    </w:p>
    <w:p w:rsidR="00C5575C" w:rsidRPr="00C5575C" w:rsidRDefault="00C5575C" w:rsidP="00C5575C">
      <w:pPr>
        <w:pStyle w:val="EndNoteBibliographyTitle"/>
        <w:rPr>
          <w:noProof/>
        </w:rPr>
      </w:pPr>
    </w:p>
    <w:p w:rsidR="00C5575C" w:rsidRPr="00C5575C" w:rsidRDefault="00C5575C" w:rsidP="00C5575C">
      <w:pPr>
        <w:pStyle w:val="EndNoteBibliography"/>
        <w:rPr>
          <w:noProof/>
        </w:rPr>
      </w:pPr>
      <w:r w:rsidRPr="00C5575C">
        <w:rPr>
          <w:noProof/>
        </w:rPr>
        <w:t xml:space="preserve">Banks, P. A., T. L. Bollen, C. Dervenis, H. G. Gooszen, C. D. Johnson, M. G. Sarr, G. G. Tsiotos, S. S. Vege and G. Acute Pancreatitis Classification Working (2013). "Classification of acute pancreatitis--2012: revision of the Atlanta classification and definitions by international consensus." </w:t>
      </w:r>
      <w:r w:rsidRPr="00C5575C">
        <w:rPr>
          <w:noProof/>
          <w:u w:val="single"/>
        </w:rPr>
        <w:t>Gut</w:t>
      </w:r>
      <w:r w:rsidRPr="00C5575C">
        <w:rPr>
          <w:noProof/>
        </w:rPr>
        <w:t xml:space="preserve"> </w:t>
      </w:r>
      <w:r w:rsidRPr="00C5575C">
        <w:rPr>
          <w:b/>
          <w:noProof/>
        </w:rPr>
        <w:t>62</w:t>
      </w:r>
      <w:r w:rsidRPr="00C5575C">
        <w:rPr>
          <w:noProof/>
        </w:rPr>
        <w:t>(1): 102-111.</w:t>
      </w:r>
    </w:p>
    <w:p w:rsidR="00C5575C" w:rsidRPr="00C5575C" w:rsidRDefault="00C5575C" w:rsidP="00C5575C">
      <w:pPr>
        <w:pStyle w:val="EndNoteBibliography"/>
        <w:rPr>
          <w:noProof/>
        </w:rPr>
      </w:pPr>
      <w:r w:rsidRPr="00C5575C">
        <w:rPr>
          <w:noProof/>
        </w:rPr>
        <w:t xml:space="preserve">Bossuyt, P. M., J. B. Reitsma, D. E. Bruns, C. A. Gatsonis, P. P. Glasziou, L. M. Irwig, J. G. Lijmer, D. Moher, D. Rennie and H. C. de Vet (2003). "Towards complete and accurate reporting of studies of diagnostic accuracy: the STARD initiative." </w:t>
      </w:r>
      <w:r w:rsidRPr="00C5575C">
        <w:rPr>
          <w:noProof/>
          <w:u w:val="single"/>
        </w:rPr>
        <w:t>Bmj</w:t>
      </w:r>
      <w:r w:rsidRPr="00C5575C">
        <w:rPr>
          <w:noProof/>
        </w:rPr>
        <w:t xml:space="preserve"> </w:t>
      </w:r>
      <w:r w:rsidRPr="00C5575C">
        <w:rPr>
          <w:b/>
          <w:noProof/>
        </w:rPr>
        <w:t>326</w:t>
      </w:r>
      <w:r w:rsidRPr="00C5575C">
        <w:rPr>
          <w:noProof/>
        </w:rPr>
        <w:t>(7379): 41-44.</w:t>
      </w:r>
    </w:p>
    <w:p w:rsidR="00C5575C" w:rsidRPr="00C5575C" w:rsidRDefault="00C5575C" w:rsidP="00C5575C">
      <w:pPr>
        <w:pStyle w:val="EndNoteBibliography"/>
        <w:rPr>
          <w:noProof/>
        </w:rPr>
      </w:pPr>
      <w:r w:rsidRPr="00C5575C">
        <w:rPr>
          <w:noProof/>
        </w:rPr>
        <w:t xml:space="preserve">Cicero, S., G. Rembouskos, H. Vandecruys, M. Hogg and K. H. Nicolaides (2004). "Likelihood ratio for trisomy 21 in fetuses with absent nasal bone at the 11-14-week scan." </w:t>
      </w:r>
      <w:r w:rsidRPr="00C5575C">
        <w:rPr>
          <w:noProof/>
          <w:u w:val="single"/>
        </w:rPr>
        <w:t>Ultrasound Obstet Gynecol</w:t>
      </w:r>
      <w:r w:rsidRPr="00C5575C">
        <w:rPr>
          <w:noProof/>
        </w:rPr>
        <w:t xml:space="preserve"> </w:t>
      </w:r>
      <w:r w:rsidRPr="00C5575C">
        <w:rPr>
          <w:b/>
          <w:noProof/>
        </w:rPr>
        <w:t>23</w:t>
      </w:r>
      <w:r w:rsidRPr="00C5575C">
        <w:rPr>
          <w:noProof/>
        </w:rPr>
        <w:t>(3): 218-223.</w:t>
      </w:r>
    </w:p>
    <w:p w:rsidR="00C5575C" w:rsidRPr="00C5575C" w:rsidRDefault="00C5575C" w:rsidP="00C5575C">
      <w:pPr>
        <w:pStyle w:val="EndNoteBibliography"/>
        <w:rPr>
          <w:noProof/>
        </w:rPr>
      </w:pPr>
      <w:r w:rsidRPr="00C5575C">
        <w:rPr>
          <w:noProof/>
        </w:rPr>
        <w:t xml:space="preserve">Collaborators, G. B. D. M. M. (2016). "Global, regional, and national levels of maternal mortality, 1990-2015: a systematic analysis for the Global Burden of Disease Study 2015." </w:t>
      </w:r>
      <w:r w:rsidRPr="00C5575C">
        <w:rPr>
          <w:noProof/>
          <w:u w:val="single"/>
        </w:rPr>
        <w:t>Lancet</w:t>
      </w:r>
      <w:r w:rsidRPr="00C5575C">
        <w:rPr>
          <w:noProof/>
        </w:rPr>
        <w:t xml:space="preserve"> </w:t>
      </w:r>
      <w:r w:rsidRPr="00C5575C">
        <w:rPr>
          <w:b/>
          <w:noProof/>
        </w:rPr>
        <w:t>388</w:t>
      </w:r>
      <w:r w:rsidRPr="00C5575C">
        <w:rPr>
          <w:noProof/>
        </w:rPr>
        <w:t>(10053): 1775-1812.</w:t>
      </w:r>
    </w:p>
    <w:p w:rsidR="00C5575C" w:rsidRPr="00C5575C" w:rsidRDefault="00C5575C" w:rsidP="00C5575C">
      <w:pPr>
        <w:pStyle w:val="EndNoteBibliography"/>
        <w:rPr>
          <w:noProof/>
        </w:rPr>
      </w:pPr>
      <w:r w:rsidRPr="00C5575C">
        <w:rPr>
          <w:noProof/>
        </w:rPr>
        <w:t xml:space="preserve">Downar, J., R. Goldman, R. Pinto, M. Englesakis and N. K. Adhikari (2017). "The "surprise question" for predicting death in seriously ill patients: a systematic review and meta-analysis." </w:t>
      </w:r>
      <w:r w:rsidRPr="00C5575C">
        <w:rPr>
          <w:noProof/>
          <w:u w:val="single"/>
        </w:rPr>
        <w:t>CMAJ</w:t>
      </w:r>
      <w:r w:rsidRPr="00C5575C">
        <w:rPr>
          <w:noProof/>
        </w:rPr>
        <w:t xml:space="preserve"> </w:t>
      </w:r>
      <w:r w:rsidRPr="00C5575C">
        <w:rPr>
          <w:b/>
          <w:noProof/>
        </w:rPr>
        <w:t>189</w:t>
      </w:r>
      <w:r w:rsidRPr="00C5575C">
        <w:rPr>
          <w:noProof/>
        </w:rPr>
        <w:t>(13): E484-E493.</w:t>
      </w:r>
    </w:p>
    <w:p w:rsidR="00C5575C" w:rsidRPr="00C5575C" w:rsidRDefault="00C5575C" w:rsidP="00C5575C">
      <w:pPr>
        <w:pStyle w:val="EndNoteBibliography"/>
        <w:rPr>
          <w:noProof/>
        </w:rPr>
      </w:pPr>
      <w:r w:rsidRPr="00C5575C">
        <w:rPr>
          <w:noProof/>
        </w:rPr>
        <w:t xml:space="preserve">Farahmand, S., M. Farnia, S. Shahriaran and P. Khashayar (2011). "The accuracy of limited B-mode compression technique in diagnosing deep venous thrombosis in lower extremities." </w:t>
      </w:r>
      <w:r w:rsidRPr="00C5575C">
        <w:rPr>
          <w:noProof/>
          <w:u w:val="single"/>
        </w:rPr>
        <w:t>Am J Emerg Med</w:t>
      </w:r>
      <w:r w:rsidRPr="00C5575C">
        <w:rPr>
          <w:noProof/>
        </w:rPr>
        <w:t>.</w:t>
      </w:r>
    </w:p>
    <w:p w:rsidR="00C5575C" w:rsidRPr="00C5575C" w:rsidRDefault="00C5575C" w:rsidP="00C5575C">
      <w:pPr>
        <w:pStyle w:val="EndNoteBibliography"/>
        <w:rPr>
          <w:noProof/>
        </w:rPr>
      </w:pPr>
      <w:r w:rsidRPr="00C5575C">
        <w:rPr>
          <w:noProof/>
        </w:rPr>
        <w:t xml:space="preserve">Felker, G. M., K. J. Anstrom, K. F. Adams, J. A. Ezekowitz, M. Fiuzat, N. Houston-Miller, J. L. Januzzi, Jr., D. B. Mark, I. L. Pina, G. Passmore, D. J. Whellan, H. Yang, L. S. Cooper, E. S. Leifer, P. Desvigne-Nickens and C. M. O'Connor (2017). "Effect of Natriuretic Peptide-Guided Therapy on Hospitalization or Cardiovascular Mortality in High-Risk Patients With Heart Failure and Reduced Ejection Fraction: A Randomized Clinical Trial." </w:t>
      </w:r>
      <w:r w:rsidRPr="00C5575C">
        <w:rPr>
          <w:noProof/>
          <w:u w:val="single"/>
        </w:rPr>
        <w:t>JAMA</w:t>
      </w:r>
      <w:r w:rsidRPr="00C5575C">
        <w:rPr>
          <w:noProof/>
        </w:rPr>
        <w:t xml:space="preserve"> </w:t>
      </w:r>
      <w:r w:rsidRPr="00C5575C">
        <w:rPr>
          <w:b/>
          <w:noProof/>
        </w:rPr>
        <w:t>318</w:t>
      </w:r>
      <w:r w:rsidRPr="00C5575C">
        <w:rPr>
          <w:noProof/>
        </w:rPr>
        <w:t>(8): 713-720.</w:t>
      </w:r>
    </w:p>
    <w:p w:rsidR="00C5575C" w:rsidRPr="00C5575C" w:rsidRDefault="00C5575C" w:rsidP="00C5575C">
      <w:pPr>
        <w:pStyle w:val="EndNoteBibliography"/>
        <w:rPr>
          <w:noProof/>
        </w:rPr>
      </w:pPr>
      <w:r w:rsidRPr="00C5575C">
        <w:rPr>
          <w:noProof/>
        </w:rPr>
        <w:t xml:space="preserve">Guyatt, G., D. Rennie, Evidence-Based Medicine Working Group. and American Medical Association. (2002). </w:t>
      </w:r>
      <w:r w:rsidRPr="00C5575C">
        <w:rPr>
          <w:noProof/>
          <w:u w:val="single"/>
        </w:rPr>
        <w:t>Users' guides to the medical literature : a manual for evidence-based clinical practice</w:t>
      </w:r>
      <w:r w:rsidRPr="00C5575C">
        <w:rPr>
          <w:noProof/>
        </w:rPr>
        <w:t>. Chicago, IL, AMA Press.</w:t>
      </w:r>
    </w:p>
    <w:p w:rsidR="00C5575C" w:rsidRPr="00C5575C" w:rsidRDefault="00C5575C" w:rsidP="00C5575C">
      <w:pPr>
        <w:pStyle w:val="EndNoteBibliography"/>
        <w:rPr>
          <w:noProof/>
        </w:rPr>
      </w:pPr>
      <w:r w:rsidRPr="00C5575C">
        <w:rPr>
          <w:noProof/>
        </w:rPr>
        <w:t xml:space="preserve">Hulley, S. B., S. R. Cummings, W. S. Browner, D. G. Grady and T. B. Newman (2013). </w:t>
      </w:r>
      <w:r w:rsidRPr="00C5575C">
        <w:rPr>
          <w:noProof/>
          <w:u w:val="single"/>
        </w:rPr>
        <w:t>Designing clinical research, 4th ed.</w:t>
      </w:r>
      <w:r w:rsidRPr="00C5575C">
        <w:rPr>
          <w:noProof/>
        </w:rPr>
        <w:t xml:space="preserve"> Philadelphia, Wolters Kluwer/Lippincott Williams &amp; Wilkins.</w:t>
      </w:r>
    </w:p>
    <w:p w:rsidR="00C5575C" w:rsidRPr="00C5575C" w:rsidRDefault="00C5575C" w:rsidP="00C5575C">
      <w:pPr>
        <w:pStyle w:val="EndNoteBibliography"/>
        <w:rPr>
          <w:noProof/>
        </w:rPr>
      </w:pPr>
      <w:r w:rsidRPr="00C5575C">
        <w:rPr>
          <w:noProof/>
        </w:rPr>
        <w:t xml:space="preserve">Jang, T., M. Docherty, C. Aubin and G. Polites (2004). "Resident-performed compression ultrasonography for the detection of proximal deep vein thrombosis: fast and accurate." </w:t>
      </w:r>
      <w:r w:rsidRPr="00C5575C">
        <w:rPr>
          <w:noProof/>
          <w:u w:val="single"/>
        </w:rPr>
        <w:t>Acad Emerg Med</w:t>
      </w:r>
      <w:r w:rsidRPr="00C5575C">
        <w:rPr>
          <w:noProof/>
        </w:rPr>
        <w:t xml:space="preserve"> </w:t>
      </w:r>
      <w:r w:rsidRPr="00C5575C">
        <w:rPr>
          <w:b/>
          <w:noProof/>
        </w:rPr>
        <w:t>11</w:t>
      </w:r>
      <w:r w:rsidRPr="00C5575C">
        <w:rPr>
          <w:noProof/>
        </w:rPr>
        <w:t>(3): 319-322.</w:t>
      </w:r>
    </w:p>
    <w:p w:rsidR="00C5575C" w:rsidRPr="00C5575C" w:rsidRDefault="00C5575C" w:rsidP="00C5575C">
      <w:pPr>
        <w:pStyle w:val="EndNoteBibliography"/>
        <w:rPr>
          <w:noProof/>
        </w:rPr>
      </w:pPr>
      <w:r w:rsidRPr="00C5575C">
        <w:rPr>
          <w:noProof/>
        </w:rPr>
        <w:t xml:space="preserve">Joseph, L., T. W. Gyorkos and L. Coupal (1995). "Bayesian estimation of disease prevalence and the parameters of diagnostic tests in the absence of a gold standard." </w:t>
      </w:r>
      <w:r w:rsidRPr="00C5575C">
        <w:rPr>
          <w:noProof/>
          <w:u w:val="single"/>
        </w:rPr>
        <w:t>Am J Epidemiol</w:t>
      </w:r>
      <w:r w:rsidRPr="00C5575C">
        <w:rPr>
          <w:noProof/>
        </w:rPr>
        <w:t xml:space="preserve"> </w:t>
      </w:r>
      <w:r w:rsidRPr="00C5575C">
        <w:rPr>
          <w:b/>
          <w:noProof/>
        </w:rPr>
        <w:t>141</w:t>
      </w:r>
      <w:r w:rsidRPr="00C5575C">
        <w:rPr>
          <w:noProof/>
        </w:rPr>
        <w:t>(3): 263-272.</w:t>
      </w:r>
    </w:p>
    <w:p w:rsidR="00C5575C" w:rsidRPr="00C5575C" w:rsidRDefault="00C5575C" w:rsidP="00C5575C">
      <w:pPr>
        <w:pStyle w:val="EndNoteBibliography"/>
        <w:rPr>
          <w:noProof/>
        </w:rPr>
      </w:pPr>
      <w:r w:rsidRPr="00C5575C">
        <w:rPr>
          <w:noProof/>
        </w:rPr>
        <w:t xml:space="preserve">Kline, J. A., P. M. O'Malley, V. S. Tayal, G. R. Snead and A. M. Mitchell (2008). "Emergency clinician-performed compression ultrasonography for deep venous thrombosis of the lower extremity." </w:t>
      </w:r>
      <w:r w:rsidRPr="00C5575C">
        <w:rPr>
          <w:noProof/>
          <w:u w:val="single"/>
        </w:rPr>
        <w:t>Ann Emerg Med</w:t>
      </w:r>
      <w:r w:rsidRPr="00C5575C">
        <w:rPr>
          <w:noProof/>
        </w:rPr>
        <w:t xml:space="preserve"> </w:t>
      </w:r>
      <w:r w:rsidRPr="00C5575C">
        <w:rPr>
          <w:b/>
          <w:noProof/>
        </w:rPr>
        <w:t>52</w:t>
      </w:r>
      <w:r w:rsidRPr="00C5575C">
        <w:rPr>
          <w:noProof/>
        </w:rPr>
        <w:t>(4): 437-445.</w:t>
      </w:r>
    </w:p>
    <w:p w:rsidR="00C5575C" w:rsidRPr="00C5575C" w:rsidRDefault="00C5575C" w:rsidP="00C5575C">
      <w:pPr>
        <w:pStyle w:val="EndNoteBibliography"/>
        <w:rPr>
          <w:noProof/>
        </w:rPr>
      </w:pPr>
      <w:r w:rsidRPr="00C5575C">
        <w:rPr>
          <w:noProof/>
        </w:rPr>
        <w:t xml:space="preserve">Koch, C., E. Chauve, S. Chaudru, A. Le Faucheur, V. Jaquinandi and G. Mahe (2016). "Exercise transcutaneous oxygen pressure measurement has good sensitivity and specificity to detect lower extremity arterial stenosis assessed by computed tomography angiography." </w:t>
      </w:r>
      <w:r w:rsidRPr="00C5575C">
        <w:rPr>
          <w:noProof/>
          <w:u w:val="single"/>
        </w:rPr>
        <w:t>Medicine (Baltimore)</w:t>
      </w:r>
      <w:r w:rsidRPr="00C5575C">
        <w:rPr>
          <w:noProof/>
        </w:rPr>
        <w:t xml:space="preserve"> </w:t>
      </w:r>
      <w:r w:rsidRPr="00C5575C">
        <w:rPr>
          <w:b/>
          <w:noProof/>
        </w:rPr>
        <w:t>95</w:t>
      </w:r>
      <w:r w:rsidRPr="00C5575C">
        <w:rPr>
          <w:noProof/>
        </w:rPr>
        <w:t>(36): e4522.</w:t>
      </w:r>
    </w:p>
    <w:p w:rsidR="00C5575C" w:rsidRPr="00C5575C" w:rsidRDefault="00C5575C" w:rsidP="00C5575C">
      <w:pPr>
        <w:pStyle w:val="EndNoteBibliography"/>
        <w:rPr>
          <w:noProof/>
        </w:rPr>
      </w:pPr>
      <w:r w:rsidRPr="00C5575C">
        <w:rPr>
          <w:noProof/>
        </w:rPr>
        <w:t xml:space="preserve">Kohn, M. A., C. R. Carpenter and T. B. Newman (2013). "Understanding the direction of bias in studies of diagnostic test accuracy." </w:t>
      </w:r>
      <w:r w:rsidRPr="00C5575C">
        <w:rPr>
          <w:noProof/>
          <w:u w:val="single"/>
        </w:rPr>
        <w:t>Acad Emerg Med</w:t>
      </w:r>
      <w:r w:rsidRPr="00C5575C">
        <w:rPr>
          <w:noProof/>
        </w:rPr>
        <w:t xml:space="preserve"> </w:t>
      </w:r>
      <w:r w:rsidRPr="00C5575C">
        <w:rPr>
          <w:b/>
          <w:noProof/>
        </w:rPr>
        <w:t>20</w:t>
      </w:r>
      <w:r w:rsidRPr="00C5575C">
        <w:rPr>
          <w:noProof/>
        </w:rPr>
        <w:t>(11): 1194-1206.</w:t>
      </w:r>
    </w:p>
    <w:p w:rsidR="00C5575C" w:rsidRPr="00C5575C" w:rsidRDefault="00C5575C" w:rsidP="00C5575C">
      <w:pPr>
        <w:pStyle w:val="EndNoteBibliography"/>
        <w:rPr>
          <w:noProof/>
        </w:rPr>
      </w:pPr>
      <w:r w:rsidRPr="00C5575C">
        <w:rPr>
          <w:noProof/>
        </w:rPr>
        <w:t xml:space="preserve">Kohn, M. A., F. A. Klok and N. van Es (2017). "D-dimer Interval Likelihood Ratios for Pulmonary Embolism." </w:t>
      </w:r>
      <w:r w:rsidRPr="00C5575C">
        <w:rPr>
          <w:noProof/>
          <w:u w:val="single"/>
        </w:rPr>
        <w:t>Acad Emerg Med</w:t>
      </w:r>
      <w:r w:rsidRPr="00C5575C">
        <w:rPr>
          <w:noProof/>
        </w:rPr>
        <w:t xml:space="preserve"> </w:t>
      </w:r>
      <w:r w:rsidRPr="00C5575C">
        <w:rPr>
          <w:b/>
          <w:noProof/>
        </w:rPr>
        <w:t>24</w:t>
      </w:r>
      <w:r w:rsidRPr="00C5575C">
        <w:rPr>
          <w:noProof/>
        </w:rPr>
        <w:t>(7): 832-837.</w:t>
      </w:r>
    </w:p>
    <w:p w:rsidR="00C5575C" w:rsidRPr="00C5575C" w:rsidRDefault="00C5575C" w:rsidP="00C5575C">
      <w:pPr>
        <w:pStyle w:val="EndNoteBibliography"/>
        <w:rPr>
          <w:noProof/>
        </w:rPr>
      </w:pPr>
      <w:r w:rsidRPr="00C5575C">
        <w:rPr>
          <w:noProof/>
        </w:rPr>
        <w:t xml:space="preserve">Lau, J., J. P. Ioannidis, E. M. Balk, C. Milch, N. Terrin, P. W. Chew and D. Salem (2001). "Diagnosing acute cardiac ischemia in the emergency department: a systematic review of the accuracy and clinical effect of current technologies." </w:t>
      </w:r>
      <w:r w:rsidRPr="00C5575C">
        <w:rPr>
          <w:noProof/>
          <w:u w:val="single"/>
        </w:rPr>
        <w:t>Ann Emerg Med</w:t>
      </w:r>
      <w:r w:rsidRPr="00C5575C">
        <w:rPr>
          <w:noProof/>
        </w:rPr>
        <w:t xml:space="preserve"> </w:t>
      </w:r>
      <w:r w:rsidRPr="00C5575C">
        <w:rPr>
          <w:b/>
          <w:noProof/>
        </w:rPr>
        <w:t>37</w:t>
      </w:r>
      <w:r w:rsidRPr="00C5575C">
        <w:rPr>
          <w:noProof/>
        </w:rPr>
        <w:t>(5): 453-460.</w:t>
      </w:r>
    </w:p>
    <w:p w:rsidR="00C5575C" w:rsidRPr="00C5575C" w:rsidRDefault="00C5575C" w:rsidP="00C5575C">
      <w:pPr>
        <w:pStyle w:val="EndNoteBibliography"/>
        <w:rPr>
          <w:noProof/>
        </w:rPr>
      </w:pPr>
      <w:r w:rsidRPr="00C5575C">
        <w:rPr>
          <w:noProof/>
        </w:rPr>
        <w:t xml:space="preserve">Limmathurotsakul, D., E. L. Turner, V. Wuthiekanun, J. Thaipadungpanit, Y. Suputtamongkol, W. Chierakul, L. D. Smythe, N. P. Day, B. Cooper and S. J. Peacock (2012). "Fool's gold: Why imperfect reference tests are undermining the evaluation of novel diagnostics: a reevaluation of 5 diagnostic tests for leptospirosis." </w:t>
      </w:r>
      <w:r w:rsidRPr="00C5575C">
        <w:rPr>
          <w:noProof/>
          <w:u w:val="single"/>
        </w:rPr>
        <w:t>Clin Infect Dis</w:t>
      </w:r>
      <w:r w:rsidRPr="00C5575C">
        <w:rPr>
          <w:noProof/>
        </w:rPr>
        <w:t xml:space="preserve"> </w:t>
      </w:r>
      <w:r w:rsidRPr="00C5575C">
        <w:rPr>
          <w:b/>
          <w:noProof/>
        </w:rPr>
        <w:t>55</w:t>
      </w:r>
      <w:r w:rsidRPr="00C5575C">
        <w:rPr>
          <w:noProof/>
        </w:rPr>
        <w:t>(3): 322-331.</w:t>
      </w:r>
    </w:p>
    <w:p w:rsidR="00C5575C" w:rsidRPr="00C5575C" w:rsidRDefault="00C5575C" w:rsidP="00C5575C">
      <w:pPr>
        <w:pStyle w:val="EndNoteBibliography"/>
        <w:rPr>
          <w:noProof/>
        </w:rPr>
      </w:pPr>
      <w:r w:rsidRPr="00C5575C">
        <w:rPr>
          <w:noProof/>
        </w:rPr>
        <w:t xml:space="preserve">Maisel, A. S., P. Krishnaswamy, R. M. Nowak, J. McCord, J. E. Hollander, P. Duc, T. Omland, A. B. Storrow, W. T. Abraham, A. H. Wu, P. Clopton, P. G. Steg, A. Westheim, C. W. Knudsen, A. Perez, R. Kazanegra, H. C. Herrmann and P. A. McCullough (2002). "Rapid measurement of B-type natriuretic peptide in the emergency diagnosis of heart failure." </w:t>
      </w:r>
      <w:r w:rsidRPr="00C5575C">
        <w:rPr>
          <w:noProof/>
          <w:u w:val="single"/>
        </w:rPr>
        <w:t>N Engl J Med</w:t>
      </w:r>
      <w:r w:rsidRPr="00C5575C">
        <w:rPr>
          <w:noProof/>
        </w:rPr>
        <w:t xml:space="preserve"> </w:t>
      </w:r>
      <w:r w:rsidRPr="00C5575C">
        <w:rPr>
          <w:b/>
          <w:noProof/>
        </w:rPr>
        <w:t>347</w:t>
      </w:r>
      <w:r w:rsidRPr="00C5575C">
        <w:rPr>
          <w:noProof/>
        </w:rPr>
        <w:t>(3): 161-167.</w:t>
      </w:r>
    </w:p>
    <w:p w:rsidR="00C5575C" w:rsidRPr="00C5575C" w:rsidRDefault="00C5575C" w:rsidP="00C5575C">
      <w:pPr>
        <w:pStyle w:val="EndNoteBibliography"/>
        <w:rPr>
          <w:noProof/>
        </w:rPr>
      </w:pPr>
      <w:r w:rsidRPr="00C5575C">
        <w:rPr>
          <w:noProof/>
        </w:rPr>
        <w:t xml:space="preserve">Qu, Y., M. Tan and M. H. Kutner (1996). "Random effects models in latent class analysis for evaluating accuracy of diagnostic tests." </w:t>
      </w:r>
      <w:r w:rsidRPr="00C5575C">
        <w:rPr>
          <w:noProof/>
          <w:u w:val="single"/>
        </w:rPr>
        <w:t>Biometrics</w:t>
      </w:r>
      <w:r w:rsidRPr="00C5575C">
        <w:rPr>
          <w:noProof/>
        </w:rPr>
        <w:t xml:space="preserve"> </w:t>
      </w:r>
      <w:r w:rsidRPr="00C5575C">
        <w:rPr>
          <w:b/>
          <w:noProof/>
        </w:rPr>
        <w:t>52</w:t>
      </w:r>
      <w:r w:rsidRPr="00C5575C">
        <w:rPr>
          <w:noProof/>
        </w:rPr>
        <w:t>(3): 797-810.</w:t>
      </w:r>
    </w:p>
    <w:p w:rsidR="00C5575C" w:rsidRPr="00C5575C" w:rsidRDefault="00C5575C" w:rsidP="00C5575C">
      <w:pPr>
        <w:pStyle w:val="EndNoteBibliography"/>
        <w:rPr>
          <w:noProof/>
        </w:rPr>
      </w:pPr>
      <w:r w:rsidRPr="00C5575C">
        <w:rPr>
          <w:noProof/>
        </w:rPr>
        <w:t xml:space="preserve">Reitsma, J. B., A. W. Rutjes, K. S. Khan, A. Coomarasamy and P. M. Bossuyt (2009). "A review of solutions for diagnostic accuracy studies with an imperfect or missing reference standard." </w:t>
      </w:r>
      <w:r w:rsidRPr="00C5575C">
        <w:rPr>
          <w:noProof/>
          <w:u w:val="single"/>
        </w:rPr>
        <w:t>J Clin Epidemiol</w:t>
      </w:r>
      <w:r w:rsidRPr="00C5575C">
        <w:rPr>
          <w:noProof/>
        </w:rPr>
        <w:t xml:space="preserve"> </w:t>
      </w:r>
      <w:r w:rsidRPr="00C5575C">
        <w:rPr>
          <w:b/>
          <w:noProof/>
        </w:rPr>
        <w:t>62</w:t>
      </w:r>
      <w:r w:rsidRPr="00C5575C">
        <w:rPr>
          <w:noProof/>
        </w:rPr>
        <w:t>(8): 797-806.</w:t>
      </w:r>
    </w:p>
    <w:p w:rsidR="00C5575C" w:rsidRPr="00C5575C" w:rsidRDefault="00C5575C" w:rsidP="00C5575C">
      <w:pPr>
        <w:pStyle w:val="EndNoteBibliography"/>
        <w:rPr>
          <w:noProof/>
        </w:rPr>
      </w:pPr>
      <w:r w:rsidRPr="00C5575C">
        <w:rPr>
          <w:noProof/>
        </w:rPr>
        <w:t xml:space="preserve">Rompianesi, G., A. Hann, O. Komolafe, S. P. Pereira, B. R. Davidson and K. S. Gurusamy (2017). "Serum amylase and lipase and urinary trypsinogen and amylase for diagnosis of acute pancreatitis." </w:t>
      </w:r>
      <w:r w:rsidRPr="00C5575C">
        <w:rPr>
          <w:noProof/>
          <w:u w:val="single"/>
        </w:rPr>
        <w:t>Cochrane Database Syst Rev</w:t>
      </w:r>
      <w:r w:rsidRPr="00C5575C">
        <w:rPr>
          <w:noProof/>
        </w:rPr>
        <w:t xml:space="preserve"> </w:t>
      </w:r>
      <w:r w:rsidRPr="00C5575C">
        <w:rPr>
          <w:b/>
          <w:noProof/>
        </w:rPr>
        <w:t>4</w:t>
      </w:r>
      <w:r w:rsidRPr="00C5575C">
        <w:rPr>
          <w:noProof/>
        </w:rPr>
        <w:t>: CD012010.</w:t>
      </w:r>
    </w:p>
    <w:p w:rsidR="00C5575C" w:rsidRPr="00C5575C" w:rsidRDefault="00C5575C" w:rsidP="00C5575C">
      <w:pPr>
        <w:pStyle w:val="EndNoteBibliography"/>
        <w:rPr>
          <w:noProof/>
        </w:rPr>
      </w:pPr>
      <w:r w:rsidRPr="00C5575C">
        <w:rPr>
          <w:noProof/>
        </w:rPr>
        <w:t xml:space="preserve">Schuetz, G. M., P. Schlattmann and M. Dewey (2012). "Use of 3x2 tables with an intention to diagnose approach to assess clinical performance of diagnostic tests: meta-analytical evaluation of coronary CT angiography studies." </w:t>
      </w:r>
      <w:r w:rsidRPr="00C5575C">
        <w:rPr>
          <w:noProof/>
          <w:u w:val="single"/>
        </w:rPr>
        <w:t>BMJ</w:t>
      </w:r>
      <w:r w:rsidRPr="00C5575C">
        <w:rPr>
          <w:noProof/>
        </w:rPr>
        <w:t xml:space="preserve"> </w:t>
      </w:r>
      <w:r w:rsidRPr="00C5575C">
        <w:rPr>
          <w:b/>
          <w:noProof/>
        </w:rPr>
        <w:t>345</w:t>
      </w:r>
      <w:r w:rsidRPr="00C5575C">
        <w:rPr>
          <w:noProof/>
        </w:rPr>
        <w:t>: e6717.</w:t>
      </w:r>
    </w:p>
    <w:p w:rsidR="00C5575C" w:rsidRPr="00C5575C" w:rsidRDefault="00C5575C" w:rsidP="00C5575C">
      <w:pPr>
        <w:pStyle w:val="EndNoteBibliography"/>
        <w:rPr>
          <w:noProof/>
        </w:rPr>
      </w:pPr>
      <w:r w:rsidRPr="00C5575C">
        <w:rPr>
          <w:noProof/>
        </w:rPr>
        <w:t xml:space="preserve">Simel, D. L., J. R. Feussner, E. R. DeLong and D. B. Matchar (1987). "Intermediate, indeterminate, and uninterpretable diagnostic test results." </w:t>
      </w:r>
      <w:r w:rsidRPr="00C5575C">
        <w:rPr>
          <w:noProof/>
          <w:u w:val="single"/>
        </w:rPr>
        <w:t>Med Decis Making</w:t>
      </w:r>
      <w:r w:rsidRPr="00C5575C">
        <w:rPr>
          <w:noProof/>
        </w:rPr>
        <w:t xml:space="preserve"> </w:t>
      </w:r>
      <w:r w:rsidRPr="00C5575C">
        <w:rPr>
          <w:b/>
          <w:noProof/>
        </w:rPr>
        <w:t>7</w:t>
      </w:r>
      <w:r w:rsidRPr="00C5575C">
        <w:rPr>
          <w:noProof/>
        </w:rPr>
        <w:t>(2): 107-114.</w:t>
      </w:r>
    </w:p>
    <w:p w:rsidR="00C5575C" w:rsidRPr="00C5575C" w:rsidRDefault="00C5575C" w:rsidP="00C5575C">
      <w:pPr>
        <w:pStyle w:val="EndNoteBibliography"/>
        <w:rPr>
          <w:noProof/>
        </w:rPr>
      </w:pPr>
      <w:r w:rsidRPr="00C5575C">
        <w:rPr>
          <w:noProof/>
        </w:rPr>
        <w:t xml:space="preserve">Sostman, H. D., P. D. Stein, A. Gottschalk, F. Matta, R. Hull and L. Goodman (2008). "Acute pulmonary embolism: sensitivity and specificity of ventilation-perfusion scintigraphy in PIOPED II study." </w:t>
      </w:r>
      <w:r w:rsidRPr="00C5575C">
        <w:rPr>
          <w:noProof/>
          <w:u w:val="single"/>
        </w:rPr>
        <w:t>Radiology</w:t>
      </w:r>
      <w:r w:rsidRPr="00C5575C">
        <w:rPr>
          <w:noProof/>
        </w:rPr>
        <w:t xml:space="preserve"> </w:t>
      </w:r>
      <w:r w:rsidRPr="00C5575C">
        <w:rPr>
          <w:b/>
          <w:noProof/>
        </w:rPr>
        <w:t>246</w:t>
      </w:r>
      <w:r w:rsidRPr="00C5575C">
        <w:rPr>
          <w:noProof/>
        </w:rPr>
        <w:t>(3): 941-946.</w:t>
      </w:r>
    </w:p>
    <w:p w:rsidR="00C5575C" w:rsidRPr="00C5575C" w:rsidRDefault="00C5575C" w:rsidP="00C5575C">
      <w:pPr>
        <w:pStyle w:val="EndNoteBibliography"/>
        <w:rPr>
          <w:noProof/>
        </w:rPr>
      </w:pPr>
      <w:r w:rsidRPr="00C5575C">
        <w:rPr>
          <w:noProof/>
        </w:rPr>
        <w:t xml:space="preserve">Stein, P. D., S. E. Fowler, L. R. Goodman, A. Gottschalk, C. A. Hales, R. D. Hull, K. V. Leeper, Jr., J. Popovich, Jr., D. A. Quinn, T. A. Sos, H. D. Sostman, V. F. Tapson, T. W. Wakefield, J. G. Weg and P. K. Woodard (2006). "Multidetector computed tomography for acute pulmonary embolism." </w:t>
      </w:r>
      <w:r w:rsidRPr="00C5575C">
        <w:rPr>
          <w:noProof/>
          <w:u w:val="single"/>
        </w:rPr>
        <w:t>N Engl J Med</w:t>
      </w:r>
      <w:r w:rsidRPr="00C5575C">
        <w:rPr>
          <w:noProof/>
        </w:rPr>
        <w:t xml:space="preserve"> </w:t>
      </w:r>
      <w:r w:rsidRPr="00C5575C">
        <w:rPr>
          <w:b/>
          <w:noProof/>
        </w:rPr>
        <w:t>354</w:t>
      </w:r>
      <w:r w:rsidRPr="00C5575C">
        <w:rPr>
          <w:noProof/>
        </w:rPr>
        <w:t>(22): 2317-2327.</w:t>
      </w:r>
    </w:p>
    <w:p w:rsidR="00C5575C" w:rsidRPr="00C5575C" w:rsidRDefault="00C5575C" w:rsidP="00C5575C">
      <w:pPr>
        <w:pStyle w:val="EndNoteBibliography"/>
        <w:rPr>
          <w:noProof/>
        </w:rPr>
      </w:pPr>
      <w:r w:rsidRPr="00C5575C">
        <w:rPr>
          <w:noProof/>
        </w:rPr>
        <w:t xml:space="preserve">Stewart, L. A., M. Clarke, M. Rovers, R. D. Riley, M. Simmonds, G. Stewart, J. F. Tierney and P.-I. D. Group (2015). "Preferred Reporting Items for Systematic Review and Meta-Analyses of individual participant data: the PRISMA-IPD Statement." </w:t>
      </w:r>
      <w:r w:rsidRPr="00C5575C">
        <w:rPr>
          <w:noProof/>
          <w:u w:val="single"/>
        </w:rPr>
        <w:t>JAMA</w:t>
      </w:r>
      <w:r w:rsidRPr="00C5575C">
        <w:rPr>
          <w:noProof/>
        </w:rPr>
        <w:t xml:space="preserve"> </w:t>
      </w:r>
      <w:r w:rsidRPr="00C5575C">
        <w:rPr>
          <w:b/>
          <w:noProof/>
        </w:rPr>
        <w:t>313</w:t>
      </w:r>
      <w:r w:rsidRPr="00C5575C">
        <w:rPr>
          <w:noProof/>
        </w:rPr>
        <w:t>(16): 1657-1665.</w:t>
      </w:r>
    </w:p>
    <w:p w:rsidR="00C5575C" w:rsidRPr="00C5575C" w:rsidRDefault="00C5575C" w:rsidP="00C5575C">
      <w:pPr>
        <w:pStyle w:val="EndNoteBibliography"/>
        <w:rPr>
          <w:noProof/>
        </w:rPr>
      </w:pPr>
      <w:r w:rsidRPr="00C5575C">
        <w:rPr>
          <w:noProof/>
        </w:rPr>
        <w:t xml:space="preserve">Straus, S., W. Ricahrdson, P. Glasziou and R. B. Haynes (2005). </w:t>
      </w:r>
      <w:r w:rsidRPr="00C5575C">
        <w:rPr>
          <w:noProof/>
          <w:u w:val="single"/>
        </w:rPr>
        <w:t>Evidence-based medicine: how to practice and teach EBM</w:t>
      </w:r>
      <w:r w:rsidRPr="00C5575C">
        <w:rPr>
          <w:noProof/>
        </w:rPr>
        <w:t>. New York, Elsevier/Churchill Livingstone.</w:t>
      </w:r>
    </w:p>
    <w:p w:rsidR="00C5575C" w:rsidRPr="00C5575C" w:rsidRDefault="00C5575C" w:rsidP="00C5575C">
      <w:pPr>
        <w:pStyle w:val="EndNoteBibliography"/>
        <w:rPr>
          <w:noProof/>
        </w:rPr>
      </w:pPr>
      <w:r w:rsidRPr="00C5575C">
        <w:rPr>
          <w:noProof/>
        </w:rPr>
        <w:t xml:space="preserve">Valenstein, P. N. (1990). "Evaluating diagnostic tests with imperfect standards." </w:t>
      </w:r>
      <w:r w:rsidRPr="00C5575C">
        <w:rPr>
          <w:noProof/>
          <w:u w:val="single"/>
        </w:rPr>
        <w:t>Am J Clin Pathol</w:t>
      </w:r>
      <w:r w:rsidRPr="00C5575C">
        <w:rPr>
          <w:noProof/>
        </w:rPr>
        <w:t xml:space="preserve"> </w:t>
      </w:r>
      <w:r w:rsidRPr="00C5575C">
        <w:rPr>
          <w:b/>
          <w:noProof/>
        </w:rPr>
        <w:t>93</w:t>
      </w:r>
      <w:r w:rsidRPr="00C5575C">
        <w:rPr>
          <w:noProof/>
        </w:rPr>
        <w:t>(2): 252-258.</w:t>
      </w:r>
    </w:p>
    <w:p w:rsidR="00C5575C" w:rsidRPr="00C5575C" w:rsidRDefault="00C5575C" w:rsidP="00C5575C">
      <w:pPr>
        <w:pStyle w:val="EndNoteBibliography"/>
        <w:rPr>
          <w:noProof/>
        </w:rPr>
      </w:pPr>
      <w:r w:rsidRPr="00C5575C">
        <w:rPr>
          <w:noProof/>
        </w:rPr>
        <w:t xml:space="preserve">Whiting, P., A. W. Rutjes, J. B. Reitsma, P. M. Bossuyt and J. Kleijnen (2003). "The development of QUADAS: a tool for the quality assessment of studies of diagnostic accuracy included in systematic reviews." </w:t>
      </w:r>
      <w:r w:rsidRPr="00C5575C">
        <w:rPr>
          <w:noProof/>
          <w:u w:val="single"/>
        </w:rPr>
        <w:t>BMC Med Res Methodol</w:t>
      </w:r>
      <w:r w:rsidRPr="00C5575C">
        <w:rPr>
          <w:noProof/>
        </w:rPr>
        <w:t xml:space="preserve"> </w:t>
      </w:r>
      <w:r w:rsidRPr="00C5575C">
        <w:rPr>
          <w:b/>
          <w:noProof/>
        </w:rPr>
        <w:t>3</w:t>
      </w:r>
      <w:r w:rsidRPr="00C5575C">
        <w:rPr>
          <w:noProof/>
        </w:rPr>
        <w:t>: 25.</w:t>
      </w:r>
    </w:p>
    <w:p w:rsidR="00C5575C" w:rsidRPr="00C5575C" w:rsidRDefault="00C5575C" w:rsidP="00C5575C">
      <w:pPr>
        <w:pStyle w:val="EndNoteBibliography"/>
        <w:rPr>
          <w:noProof/>
        </w:rPr>
      </w:pPr>
      <w:r w:rsidRPr="00C5575C">
        <w:rPr>
          <w:noProof/>
        </w:rPr>
        <w:t xml:space="preserve">Whiting, P. F., A. W. Rutjes, M. E. Westwood, S. Mallett, J. J. Deeks, J. B. Reitsma, M. M. Leeflang, J. A. Sterne and P. M. Bossuyt (2011). "QUADAS-2: a revised tool for the quality assessment of diagnostic accuracy studies." </w:t>
      </w:r>
      <w:r w:rsidRPr="00C5575C">
        <w:rPr>
          <w:noProof/>
          <w:u w:val="single"/>
        </w:rPr>
        <w:t>Ann Intern Med</w:t>
      </w:r>
      <w:r w:rsidRPr="00C5575C">
        <w:rPr>
          <w:noProof/>
        </w:rPr>
        <w:t xml:space="preserve"> </w:t>
      </w:r>
      <w:r w:rsidRPr="00C5575C">
        <w:rPr>
          <w:b/>
          <w:noProof/>
        </w:rPr>
        <w:t>155</w:t>
      </w:r>
      <w:r w:rsidRPr="00C5575C">
        <w:rPr>
          <w:noProof/>
        </w:rPr>
        <w:t>(8): 529-536.</w:t>
      </w:r>
    </w:p>
    <w:p w:rsidR="00B23295" w:rsidRDefault="00B5297F" w:rsidP="00B23295">
      <w:pPr>
        <w:pStyle w:val="Indenthanginga"/>
      </w:pPr>
      <w:r>
        <w:fldChar w:fldCharType="end"/>
      </w:r>
    </w:p>
    <w:sectPr w:rsidR="00B23295" w:rsidSect="001C2FDB">
      <w:pgSz w:w="12240" w:h="15840" w:code="1"/>
      <w:pgMar w:top="1440" w:right="1440" w:bottom="1296" w:left="1440" w:header="720" w:footer="720" w:gutter="0"/>
      <w:cols w:space="720"/>
      <w:noEndnote/>
      <w:printerSettings r:id="rId1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69" w:rsidRDefault="00FC2069" w:rsidP="00225D72">
      <w:r>
        <w:separator/>
      </w:r>
    </w:p>
  </w:endnote>
  <w:endnote w:type="continuationSeparator" w:id="0">
    <w:p w:rsidR="00FC2069" w:rsidRDefault="00FC2069" w:rsidP="0022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Formata BQ-Regular">
    <w:altName w:val="Cambria"/>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LCIRCLE10">
    <w:panose1 w:val="00000000000000000000"/>
    <w:charset w:val="00"/>
    <w:family w:val="swiss"/>
    <w:notTrueType/>
    <w:pitch w:val="default"/>
    <w:sig w:usb0="00000003" w:usb1="00000000" w:usb2="00000000" w:usb3="00000000" w:csb0="00000001" w:csb1="00000000"/>
  </w:font>
  <w:font w:name="Minion-Italic">
    <w:panose1 w:val="00000000000000000000"/>
    <w:charset w:val="00"/>
    <w:family w:val="swiss"/>
    <w:notTrueType/>
    <w:pitch w:val="default"/>
    <w:sig w:usb0="00000003" w:usb1="00000000" w:usb2="00000000" w:usb3="00000000" w:csb0="00000001" w:csb1="00000000"/>
  </w:font>
  <w:font w:name="Formata BQ-Italic">
    <w:panose1 w:val="00000000000000000000"/>
    <w:charset w:val="00"/>
    <w:family w:val="roman"/>
    <w:notTrueType/>
    <w:pitch w:val="default"/>
    <w:sig w:usb0="00000003" w:usb1="00000000" w:usb2="00000000" w:usb3="00000000" w:csb0="00000001" w:csb1="00000000"/>
  </w:font>
  <w:font w:name="Formata BQ-Bold">
    <w:panose1 w:val="00000000000000000000"/>
    <w:charset w:val="00"/>
    <w:family w:val="roman"/>
    <w:notTrueType/>
    <w:pitch w:val="default"/>
    <w:sig w:usb0="00000003" w:usb1="00000000" w:usb2="00000000" w:usb3="00000000" w:csb0="00000001" w:csb1="00000000"/>
  </w:font>
  <w:font w:name="MTSY">
    <w:altName w:val="Times New Roman"/>
    <w:panose1 w:val="00000000000000000000"/>
    <w:charset w:val="00"/>
    <w:family w:val="swiss"/>
    <w:notTrueType/>
    <w:pitch w:val="default"/>
    <w:sig w:usb0="00000003" w:usb1="00000000" w:usb2="00000000" w:usb3="00000000" w:csb0="00000001" w:csb1="00000000"/>
  </w:font>
  <w:font w:name="RMTMI">
    <w:panose1 w:val="00000000000000000000"/>
    <w:charset w:val="00"/>
    <w:family w:val="swiss"/>
    <w:notTrueType/>
    <w:pitch w:val="default"/>
    <w:sig w:usb0="00000003" w:usb1="00000000" w:usb2="00000000" w:usb3="00000000" w:csb0="00000001" w:csb1="00000000"/>
  </w:font>
  <w:font w:name="Arial MT">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PS-Italic">
    <w:panose1 w:val="00000000000000000000"/>
    <w:charset w:val="00"/>
    <w:family w:val="roman"/>
    <w:notTrueType/>
    <w:pitch w:val="default"/>
    <w:sig w:usb0="00000003" w:usb1="00000000" w:usb2="00000000" w:usb3="00000000" w:csb0="00000001" w:csb1="00000000"/>
  </w:font>
  <w:font w:name="Arial-Italic MT">
    <w:panose1 w:val="00000000000000000000"/>
    <w:charset w:val="00"/>
    <w:family w:val="swiss"/>
    <w:notTrueType/>
    <w:pitch w:val="default"/>
    <w:sig w:usb0="00000003" w:usb1="00000000" w:usb2="00000000" w:usb3="00000000" w:csb0="00000001" w:csb1="00000000"/>
  </w:font>
  <w:font w:name="Minion-Bold Italic">
    <w:panose1 w:val="00000000000000000000"/>
    <w:charset w:val="00"/>
    <w:family w:val="swiss"/>
    <w:notTrueType/>
    <w:pitch w:val="default"/>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dvPSUnv">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A7F" w:rsidRDefault="00C06A7F" w:rsidP="00046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6A7F" w:rsidRDefault="00C06A7F" w:rsidP="000F1D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A7F" w:rsidRDefault="00C06A7F" w:rsidP="00046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035E">
      <w:rPr>
        <w:rStyle w:val="PageNumber"/>
        <w:noProof/>
      </w:rPr>
      <w:t>1</w:t>
    </w:r>
    <w:r>
      <w:rPr>
        <w:rStyle w:val="PageNumber"/>
      </w:rPr>
      <w:fldChar w:fldCharType="end"/>
    </w:r>
  </w:p>
  <w:p w:rsidR="00C06A7F" w:rsidRDefault="00C06A7F" w:rsidP="000F1D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69" w:rsidRDefault="00FC2069" w:rsidP="00225D72">
      <w:r>
        <w:separator/>
      </w:r>
    </w:p>
  </w:footnote>
  <w:footnote w:type="continuationSeparator" w:id="0">
    <w:p w:rsidR="00FC2069" w:rsidRDefault="00FC2069" w:rsidP="00225D72">
      <w:r>
        <w:continuationSeparator/>
      </w:r>
    </w:p>
  </w:footnote>
  <w:footnote w:id="1">
    <w:p w:rsidR="00C06A7F" w:rsidRPr="00C74518" w:rsidRDefault="00C06A7F">
      <w:pPr>
        <w:pStyle w:val="FootnoteText"/>
      </w:pPr>
      <w:r w:rsidRPr="00C74518">
        <w:rPr>
          <w:rStyle w:val="FootnoteReference"/>
        </w:rPr>
        <w:footnoteRef/>
      </w:r>
      <w:r w:rsidRPr="00C74518">
        <w:t xml:space="preserve"> </w:t>
      </w:r>
      <w:r w:rsidRPr="00C74518">
        <w:rPr>
          <w:rFonts w:ascii="Minion-Regular" w:hAnsi="Minion-Regular" w:cs="Minion-Regular"/>
        </w:rPr>
        <w:t>Except for the reported 95% confidence intervals, most of which are wrong.</w:t>
      </w:r>
    </w:p>
  </w:footnote>
  <w:footnote w:id="2">
    <w:p w:rsidR="00C06A7F" w:rsidRDefault="00C06A7F">
      <w:pPr>
        <w:pStyle w:val="FootnoteText"/>
      </w:pPr>
      <w:r>
        <w:rPr>
          <w:rStyle w:val="FootnoteReference"/>
        </w:rPr>
        <w:footnoteRef/>
      </w:r>
      <w:r>
        <w:t xml:space="preserve"> Similarly, those doing the index test must be blinded to the results of the gold standard test, if those results are available at the time the index test is being done or interpreted!</w:t>
      </w:r>
    </w:p>
  </w:footnote>
  <w:footnote w:id="3">
    <w:p w:rsidR="00C06A7F" w:rsidRPr="00C74518" w:rsidRDefault="00C06A7F" w:rsidP="00215313">
      <w:pPr>
        <w:pStyle w:val="FootnoteText"/>
        <w:ind w:left="90" w:hanging="90"/>
      </w:pPr>
      <w:r w:rsidRPr="00C74518">
        <w:rPr>
          <w:rStyle w:val="FootnoteReference"/>
        </w:rPr>
        <w:footnoteRef/>
      </w:r>
      <w:r w:rsidRPr="00C74518">
        <w:t xml:space="preserve"> </w:t>
      </w:r>
      <w:r w:rsidRPr="00C74518">
        <w:rPr>
          <w:rFonts w:ascii="Minion-Regular" w:hAnsi="Minion-Regular" w:cs="Minion-Regular"/>
        </w:rPr>
        <w:t>This is a bit of an oversimplification, because ideally the subjects with no ankle swelling who do not receive x-rays are not a random sample, but rather a group (judged to be) at low risk based on other findings. Hence, the number of false negatives in this example might be closer to 6 or 7, rather than 4, resulting in a smaller effect on sensitivity than shown here.</w:t>
      </w:r>
    </w:p>
  </w:footnote>
  <w:footnote w:id="4">
    <w:p w:rsidR="00C06A7F" w:rsidRPr="00C74518" w:rsidRDefault="00C06A7F" w:rsidP="0014118F">
      <w:pPr>
        <w:pStyle w:val="FootnoteText"/>
        <w:ind w:left="90" w:hanging="90"/>
      </w:pPr>
      <w:r w:rsidRPr="00C74518">
        <w:rPr>
          <w:rStyle w:val="FootnoteReference"/>
        </w:rPr>
        <w:footnoteRef/>
      </w:r>
      <w:r w:rsidRPr="00C74518">
        <w:t xml:space="preserve"> </w:t>
      </w:r>
      <w:r>
        <w:t xml:space="preserve">This led us to name the bias </w:t>
      </w:r>
      <w:r w:rsidRPr="00997A7B">
        <w:t>“</w:t>
      </w:r>
      <w:r>
        <w:t>double gold standard bias</w:t>
      </w:r>
      <w:r w:rsidRPr="00997A7B">
        <w:t>”</w:t>
      </w:r>
      <w:r>
        <w:t xml:space="preserve"> in the first edition of this book, but we've since found that it is more commonly referred to as partial verification bias. </w:t>
      </w:r>
      <w:r w:rsidRPr="00C74518">
        <w:rPr>
          <w:rFonts w:ascii="Minion-Regular" w:hAnsi="Minion-Regular" w:cs="Minion-Regular"/>
        </w:rPr>
        <w:t xml:space="preserve"> Others</w:t>
      </w:r>
      <w:r w:rsidRPr="00C74518">
        <w:t xml:space="preserve"> call it “referral bias” or “verification bias” and do not distinguish this type of bias from what we called </w:t>
      </w:r>
      <w:r>
        <w:t xml:space="preserve">partial </w:t>
      </w:r>
      <w:r w:rsidRPr="00C74518">
        <w:t>verification bias in the previous section.</w:t>
      </w:r>
    </w:p>
  </w:footnote>
  <w:footnote w:id="5">
    <w:p w:rsidR="00C06A7F" w:rsidRDefault="00C06A7F">
      <w:pPr>
        <w:pStyle w:val="FootnoteText"/>
      </w:pPr>
      <w:r>
        <w:rPr>
          <w:rStyle w:val="FootnoteReference"/>
        </w:rPr>
        <w:footnoteRef/>
      </w:r>
      <w:r>
        <w:t xml:space="preserve"> Of course with small sample sizes chance can play a role, too.  In this study the specificity was unexpectedly higher (88%)  for the 60% occlusion cutoff than for 50%, but this was because there were only 5 subjects with 50-59% occlusion, all of whom had negative test results.</w:t>
      </w:r>
    </w:p>
  </w:footnote>
  <w:footnote w:id="6">
    <w:p w:rsidR="00C06A7F" w:rsidRPr="00B57A9B" w:rsidRDefault="00C06A7F" w:rsidP="00282BDC">
      <w:pPr>
        <w:rPr>
          <w:rFonts w:ascii="Times" w:hAnsi="Times"/>
          <w:sz w:val="20"/>
          <w:szCs w:val="20"/>
        </w:rPr>
      </w:pPr>
      <w:r w:rsidRPr="00B57A9B">
        <w:rPr>
          <w:rStyle w:val="FootnoteReference"/>
          <w:sz w:val="20"/>
          <w:szCs w:val="20"/>
        </w:rPr>
        <w:footnoteRef/>
      </w:r>
      <w:r w:rsidRPr="00B57A9B">
        <w:rPr>
          <w:sz w:val="20"/>
          <w:szCs w:val="20"/>
        </w:rPr>
        <w:t xml:space="preserve"> The caption to the figure says,</w:t>
      </w:r>
      <w:r>
        <w:rPr>
          <w:sz w:val="20"/>
          <w:szCs w:val="20"/>
        </w:rPr>
        <w:t xml:space="preserve"> </w:t>
      </w:r>
      <w:r w:rsidRPr="00B57A9B">
        <w:rPr>
          <w:sz w:val="20"/>
          <w:szCs w:val="20"/>
        </w:rPr>
        <w:t>"</w:t>
      </w:r>
      <w:r w:rsidRPr="00B57A9B">
        <w:rPr>
          <w:color w:val="000000"/>
          <w:sz w:val="20"/>
          <w:szCs w:val="20"/>
          <w:shd w:val="clear" w:color="auto" w:fill="FFFFFF"/>
        </w:rPr>
        <w:t>the width of the rectangle is proportional to the standard error (SE) of the sensitivity, and the height is proportional to the SE of the specificity</w:t>
      </w:r>
      <w:r>
        <w:rPr>
          <w:color w:val="000000"/>
          <w:sz w:val="20"/>
          <w:szCs w:val="20"/>
          <w:shd w:val="clear" w:color="auto" w:fill="FFFFFF"/>
        </w:rPr>
        <w:t>," but this would not make sense; we think they reversed width and height.</w:t>
      </w:r>
    </w:p>
    <w:p w:rsidR="00C06A7F" w:rsidRDefault="00C06A7F" w:rsidP="00282BDC">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F23A6"/>
    <w:multiLevelType w:val="hybridMultilevel"/>
    <w:tmpl w:val="9B9C2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CD67C7"/>
    <w:multiLevelType w:val="hybridMultilevel"/>
    <w:tmpl w:val="1EE0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13&lt;/item&gt;&lt;item&gt;137&lt;/item&gt;&lt;item&gt;147&lt;/item&gt;&lt;item&gt;808&lt;/item&gt;&lt;item&gt;875&lt;/item&gt;&lt;item&gt;889&lt;/item&gt;&lt;item&gt;935&lt;/item&gt;&lt;item&gt;1060&lt;/item&gt;&lt;item&gt;1124&lt;/item&gt;&lt;item&gt;1125&lt;/item&gt;&lt;item&gt;1126&lt;/item&gt;&lt;item&gt;1173&lt;/item&gt;&lt;item&gt;1195&lt;/item&gt;&lt;item&gt;1196&lt;/item&gt;&lt;item&gt;1271&lt;/item&gt;&lt;item&gt;1272&lt;/item&gt;&lt;item&gt;1273&lt;/item&gt;&lt;item&gt;1274&lt;/item&gt;&lt;item&gt;1336&lt;/item&gt;&lt;item&gt;1410&lt;/item&gt;&lt;item&gt;1411&lt;/item&gt;&lt;item&gt;1413&lt;/item&gt;&lt;item&gt;1414&lt;/item&gt;&lt;item&gt;1416&lt;/item&gt;&lt;item&gt;1417&lt;/item&gt;&lt;item&gt;1418&lt;/item&gt;&lt;item&gt;1419&lt;/item&gt;&lt;item&gt;1423&lt;/item&gt;&lt;item&gt;1425&lt;/item&gt;&lt;/record-ids&gt;&lt;/item&gt;&lt;/Libraries&gt;"/>
  </w:docVars>
  <w:rsids>
    <w:rsidRoot w:val="00E93A6A"/>
    <w:rsid w:val="000065B3"/>
    <w:rsid w:val="00015DE6"/>
    <w:rsid w:val="00016224"/>
    <w:rsid w:val="000200A4"/>
    <w:rsid w:val="000219B9"/>
    <w:rsid w:val="000222BB"/>
    <w:rsid w:val="000320F1"/>
    <w:rsid w:val="000324DB"/>
    <w:rsid w:val="000333D7"/>
    <w:rsid w:val="0003483C"/>
    <w:rsid w:val="00035C2F"/>
    <w:rsid w:val="00037785"/>
    <w:rsid w:val="000439D8"/>
    <w:rsid w:val="000446E7"/>
    <w:rsid w:val="00046F64"/>
    <w:rsid w:val="00050E50"/>
    <w:rsid w:val="000565BC"/>
    <w:rsid w:val="00056DB2"/>
    <w:rsid w:val="0006099B"/>
    <w:rsid w:val="00062EC9"/>
    <w:rsid w:val="000647C3"/>
    <w:rsid w:val="000823B9"/>
    <w:rsid w:val="00086C84"/>
    <w:rsid w:val="000A1C93"/>
    <w:rsid w:val="000A2CB8"/>
    <w:rsid w:val="000A54C7"/>
    <w:rsid w:val="000A7BA6"/>
    <w:rsid w:val="000B2D8F"/>
    <w:rsid w:val="000B378A"/>
    <w:rsid w:val="000C3F32"/>
    <w:rsid w:val="000C5127"/>
    <w:rsid w:val="000C568E"/>
    <w:rsid w:val="000D239F"/>
    <w:rsid w:val="000D626D"/>
    <w:rsid w:val="000E1F90"/>
    <w:rsid w:val="000E3148"/>
    <w:rsid w:val="000E3BA4"/>
    <w:rsid w:val="000E4DC2"/>
    <w:rsid w:val="000E7388"/>
    <w:rsid w:val="000E7AE7"/>
    <w:rsid w:val="000F1DFF"/>
    <w:rsid w:val="000F386A"/>
    <w:rsid w:val="000F4965"/>
    <w:rsid w:val="000F6524"/>
    <w:rsid w:val="000F7619"/>
    <w:rsid w:val="001049D6"/>
    <w:rsid w:val="00112666"/>
    <w:rsid w:val="00113A0D"/>
    <w:rsid w:val="00115D1F"/>
    <w:rsid w:val="001162B5"/>
    <w:rsid w:val="00116368"/>
    <w:rsid w:val="001208C9"/>
    <w:rsid w:val="0012440D"/>
    <w:rsid w:val="0012462D"/>
    <w:rsid w:val="001247C1"/>
    <w:rsid w:val="0012632B"/>
    <w:rsid w:val="00130175"/>
    <w:rsid w:val="00130F4C"/>
    <w:rsid w:val="00132A21"/>
    <w:rsid w:val="00135E28"/>
    <w:rsid w:val="00137F4C"/>
    <w:rsid w:val="00140401"/>
    <w:rsid w:val="0014118F"/>
    <w:rsid w:val="001424CE"/>
    <w:rsid w:val="00142E62"/>
    <w:rsid w:val="00146B3E"/>
    <w:rsid w:val="00151371"/>
    <w:rsid w:val="0015195D"/>
    <w:rsid w:val="001562E8"/>
    <w:rsid w:val="001704E8"/>
    <w:rsid w:val="0017413E"/>
    <w:rsid w:val="00176EB7"/>
    <w:rsid w:val="00177510"/>
    <w:rsid w:val="001804C5"/>
    <w:rsid w:val="00184157"/>
    <w:rsid w:val="00186055"/>
    <w:rsid w:val="001878DA"/>
    <w:rsid w:val="0019487D"/>
    <w:rsid w:val="00195A83"/>
    <w:rsid w:val="00196B57"/>
    <w:rsid w:val="001A0D2A"/>
    <w:rsid w:val="001A7685"/>
    <w:rsid w:val="001A7C8E"/>
    <w:rsid w:val="001B0B0A"/>
    <w:rsid w:val="001B0CCD"/>
    <w:rsid w:val="001B4354"/>
    <w:rsid w:val="001B4E61"/>
    <w:rsid w:val="001B5D5F"/>
    <w:rsid w:val="001B64E5"/>
    <w:rsid w:val="001C2FDB"/>
    <w:rsid w:val="001D0B86"/>
    <w:rsid w:val="001D21A8"/>
    <w:rsid w:val="001D4885"/>
    <w:rsid w:val="001D508D"/>
    <w:rsid w:val="001D6474"/>
    <w:rsid w:val="001D66FA"/>
    <w:rsid w:val="001E0E00"/>
    <w:rsid w:val="001E434D"/>
    <w:rsid w:val="001E5434"/>
    <w:rsid w:val="001F5DDF"/>
    <w:rsid w:val="00200743"/>
    <w:rsid w:val="00200C01"/>
    <w:rsid w:val="002129E3"/>
    <w:rsid w:val="00213D61"/>
    <w:rsid w:val="0021446F"/>
    <w:rsid w:val="00215313"/>
    <w:rsid w:val="0021658F"/>
    <w:rsid w:val="00220829"/>
    <w:rsid w:val="002238A8"/>
    <w:rsid w:val="00225113"/>
    <w:rsid w:val="00225D72"/>
    <w:rsid w:val="002344BB"/>
    <w:rsid w:val="00234FC3"/>
    <w:rsid w:val="0023543A"/>
    <w:rsid w:val="002358A9"/>
    <w:rsid w:val="002429CA"/>
    <w:rsid w:val="002512DC"/>
    <w:rsid w:val="00251FDC"/>
    <w:rsid w:val="0025526D"/>
    <w:rsid w:val="002574A8"/>
    <w:rsid w:val="00265EE0"/>
    <w:rsid w:val="00271260"/>
    <w:rsid w:val="00271BFB"/>
    <w:rsid w:val="002752C2"/>
    <w:rsid w:val="00282BDC"/>
    <w:rsid w:val="0028549B"/>
    <w:rsid w:val="00285C2F"/>
    <w:rsid w:val="0029367E"/>
    <w:rsid w:val="0029406B"/>
    <w:rsid w:val="00295B8C"/>
    <w:rsid w:val="002A250C"/>
    <w:rsid w:val="002A6756"/>
    <w:rsid w:val="002A77EF"/>
    <w:rsid w:val="002A7B51"/>
    <w:rsid w:val="002B009C"/>
    <w:rsid w:val="002B0B7B"/>
    <w:rsid w:val="002B0F44"/>
    <w:rsid w:val="002B1517"/>
    <w:rsid w:val="002B42A0"/>
    <w:rsid w:val="002B4863"/>
    <w:rsid w:val="002B4AC3"/>
    <w:rsid w:val="002B5C17"/>
    <w:rsid w:val="002C1736"/>
    <w:rsid w:val="002D2770"/>
    <w:rsid w:val="002D2D59"/>
    <w:rsid w:val="002D559A"/>
    <w:rsid w:val="002E0D7B"/>
    <w:rsid w:val="002E16B0"/>
    <w:rsid w:val="002E1F81"/>
    <w:rsid w:val="002F3A6F"/>
    <w:rsid w:val="002F7639"/>
    <w:rsid w:val="00300064"/>
    <w:rsid w:val="00300133"/>
    <w:rsid w:val="003025C3"/>
    <w:rsid w:val="00305329"/>
    <w:rsid w:val="003142E9"/>
    <w:rsid w:val="0032582E"/>
    <w:rsid w:val="00327A76"/>
    <w:rsid w:val="003308B8"/>
    <w:rsid w:val="00330D95"/>
    <w:rsid w:val="003314A0"/>
    <w:rsid w:val="00331519"/>
    <w:rsid w:val="003325E3"/>
    <w:rsid w:val="003332BA"/>
    <w:rsid w:val="0034506B"/>
    <w:rsid w:val="00345969"/>
    <w:rsid w:val="00346FF0"/>
    <w:rsid w:val="003470F0"/>
    <w:rsid w:val="00347191"/>
    <w:rsid w:val="003475AB"/>
    <w:rsid w:val="00352313"/>
    <w:rsid w:val="00354076"/>
    <w:rsid w:val="0035664D"/>
    <w:rsid w:val="0037141B"/>
    <w:rsid w:val="003770EF"/>
    <w:rsid w:val="00383BB3"/>
    <w:rsid w:val="00383E36"/>
    <w:rsid w:val="00384C71"/>
    <w:rsid w:val="00385DD3"/>
    <w:rsid w:val="003B2842"/>
    <w:rsid w:val="003B2C4C"/>
    <w:rsid w:val="003D0367"/>
    <w:rsid w:val="003D77E0"/>
    <w:rsid w:val="003E1EC4"/>
    <w:rsid w:val="003E2EAD"/>
    <w:rsid w:val="003E363C"/>
    <w:rsid w:val="003E5251"/>
    <w:rsid w:val="003E73D6"/>
    <w:rsid w:val="003F2371"/>
    <w:rsid w:val="003F4522"/>
    <w:rsid w:val="003F51E9"/>
    <w:rsid w:val="003F5638"/>
    <w:rsid w:val="003F7604"/>
    <w:rsid w:val="0040481E"/>
    <w:rsid w:val="00406A56"/>
    <w:rsid w:val="004128E2"/>
    <w:rsid w:val="00414504"/>
    <w:rsid w:val="00414D2F"/>
    <w:rsid w:val="00417863"/>
    <w:rsid w:val="00417C89"/>
    <w:rsid w:val="00420D90"/>
    <w:rsid w:val="00423FAE"/>
    <w:rsid w:val="0043227E"/>
    <w:rsid w:val="0043243C"/>
    <w:rsid w:val="004331F2"/>
    <w:rsid w:val="004345A6"/>
    <w:rsid w:val="00440392"/>
    <w:rsid w:val="004431F4"/>
    <w:rsid w:val="0044408D"/>
    <w:rsid w:val="00447AA0"/>
    <w:rsid w:val="0045348F"/>
    <w:rsid w:val="00455591"/>
    <w:rsid w:val="00463765"/>
    <w:rsid w:val="0047156F"/>
    <w:rsid w:val="00474658"/>
    <w:rsid w:val="0047661A"/>
    <w:rsid w:val="00483919"/>
    <w:rsid w:val="004857C2"/>
    <w:rsid w:val="004859E0"/>
    <w:rsid w:val="0048730A"/>
    <w:rsid w:val="00487C04"/>
    <w:rsid w:val="004908DB"/>
    <w:rsid w:val="004933B8"/>
    <w:rsid w:val="004A2251"/>
    <w:rsid w:val="004A339B"/>
    <w:rsid w:val="004A3E91"/>
    <w:rsid w:val="004A7D99"/>
    <w:rsid w:val="004B0121"/>
    <w:rsid w:val="004B0206"/>
    <w:rsid w:val="004B0F28"/>
    <w:rsid w:val="004B6C92"/>
    <w:rsid w:val="004B7A5B"/>
    <w:rsid w:val="004C2F16"/>
    <w:rsid w:val="004C74ED"/>
    <w:rsid w:val="004D1E2E"/>
    <w:rsid w:val="004D738A"/>
    <w:rsid w:val="004E2430"/>
    <w:rsid w:val="004E2758"/>
    <w:rsid w:val="004E2FA7"/>
    <w:rsid w:val="004E34C3"/>
    <w:rsid w:val="004F0463"/>
    <w:rsid w:val="004F29D7"/>
    <w:rsid w:val="00502BF7"/>
    <w:rsid w:val="00503817"/>
    <w:rsid w:val="005045F0"/>
    <w:rsid w:val="00506ABB"/>
    <w:rsid w:val="00512937"/>
    <w:rsid w:val="0051432E"/>
    <w:rsid w:val="005225F3"/>
    <w:rsid w:val="005238DD"/>
    <w:rsid w:val="00523FA2"/>
    <w:rsid w:val="0053266A"/>
    <w:rsid w:val="00532870"/>
    <w:rsid w:val="00532F7F"/>
    <w:rsid w:val="00533A7F"/>
    <w:rsid w:val="005342B0"/>
    <w:rsid w:val="00535894"/>
    <w:rsid w:val="0053700D"/>
    <w:rsid w:val="005374CD"/>
    <w:rsid w:val="00537F3B"/>
    <w:rsid w:val="0054007C"/>
    <w:rsid w:val="00542C14"/>
    <w:rsid w:val="0054477F"/>
    <w:rsid w:val="00553D56"/>
    <w:rsid w:val="005541ED"/>
    <w:rsid w:val="005563B4"/>
    <w:rsid w:val="00564437"/>
    <w:rsid w:val="00564CE3"/>
    <w:rsid w:val="00565F3B"/>
    <w:rsid w:val="00566440"/>
    <w:rsid w:val="00571FBC"/>
    <w:rsid w:val="00574FA0"/>
    <w:rsid w:val="00577DD1"/>
    <w:rsid w:val="00581668"/>
    <w:rsid w:val="0058705C"/>
    <w:rsid w:val="00587D19"/>
    <w:rsid w:val="0059177A"/>
    <w:rsid w:val="00596E43"/>
    <w:rsid w:val="0059734A"/>
    <w:rsid w:val="005A1F91"/>
    <w:rsid w:val="005A2640"/>
    <w:rsid w:val="005A27C7"/>
    <w:rsid w:val="005A4EF4"/>
    <w:rsid w:val="005A4F21"/>
    <w:rsid w:val="005A50B6"/>
    <w:rsid w:val="005A5368"/>
    <w:rsid w:val="005A6538"/>
    <w:rsid w:val="005A6743"/>
    <w:rsid w:val="005A7C30"/>
    <w:rsid w:val="005B3591"/>
    <w:rsid w:val="005B6AD1"/>
    <w:rsid w:val="005C2E26"/>
    <w:rsid w:val="005C7214"/>
    <w:rsid w:val="005C777C"/>
    <w:rsid w:val="005D2318"/>
    <w:rsid w:val="005D437A"/>
    <w:rsid w:val="005E1CD8"/>
    <w:rsid w:val="005E31F1"/>
    <w:rsid w:val="005E4996"/>
    <w:rsid w:val="005E6542"/>
    <w:rsid w:val="005F090B"/>
    <w:rsid w:val="005F1B26"/>
    <w:rsid w:val="005F7F65"/>
    <w:rsid w:val="00602FAA"/>
    <w:rsid w:val="00603814"/>
    <w:rsid w:val="00606628"/>
    <w:rsid w:val="00606FF3"/>
    <w:rsid w:val="00610D89"/>
    <w:rsid w:val="00615AFE"/>
    <w:rsid w:val="006161E8"/>
    <w:rsid w:val="00620B02"/>
    <w:rsid w:val="00621F2C"/>
    <w:rsid w:val="006224C9"/>
    <w:rsid w:val="00622720"/>
    <w:rsid w:val="00625035"/>
    <w:rsid w:val="006260D8"/>
    <w:rsid w:val="00636837"/>
    <w:rsid w:val="00636847"/>
    <w:rsid w:val="00637C83"/>
    <w:rsid w:val="00637E3E"/>
    <w:rsid w:val="0064033B"/>
    <w:rsid w:val="00640A76"/>
    <w:rsid w:val="00642AD2"/>
    <w:rsid w:val="00644365"/>
    <w:rsid w:val="006447CE"/>
    <w:rsid w:val="0064609E"/>
    <w:rsid w:val="00647CB0"/>
    <w:rsid w:val="00651814"/>
    <w:rsid w:val="00653213"/>
    <w:rsid w:val="0066098C"/>
    <w:rsid w:val="00663700"/>
    <w:rsid w:val="00671987"/>
    <w:rsid w:val="0067416A"/>
    <w:rsid w:val="00674AD9"/>
    <w:rsid w:val="0067553E"/>
    <w:rsid w:val="00676DA8"/>
    <w:rsid w:val="00682076"/>
    <w:rsid w:val="00690D97"/>
    <w:rsid w:val="0069435C"/>
    <w:rsid w:val="00696FD4"/>
    <w:rsid w:val="006A4C8A"/>
    <w:rsid w:val="006A6BED"/>
    <w:rsid w:val="006A7837"/>
    <w:rsid w:val="006B24C5"/>
    <w:rsid w:val="006B33A0"/>
    <w:rsid w:val="006B4074"/>
    <w:rsid w:val="006C16A6"/>
    <w:rsid w:val="006C17FE"/>
    <w:rsid w:val="006D0261"/>
    <w:rsid w:val="006D3155"/>
    <w:rsid w:val="006D3BDB"/>
    <w:rsid w:val="006D4039"/>
    <w:rsid w:val="006E2776"/>
    <w:rsid w:val="006F0493"/>
    <w:rsid w:val="006F068A"/>
    <w:rsid w:val="006F1A64"/>
    <w:rsid w:val="006F1B11"/>
    <w:rsid w:val="006F24A0"/>
    <w:rsid w:val="006F341D"/>
    <w:rsid w:val="006F4E6E"/>
    <w:rsid w:val="006F5B7F"/>
    <w:rsid w:val="006F659B"/>
    <w:rsid w:val="006F7FBC"/>
    <w:rsid w:val="00700090"/>
    <w:rsid w:val="00702CA2"/>
    <w:rsid w:val="00703EA7"/>
    <w:rsid w:val="00704325"/>
    <w:rsid w:val="00704363"/>
    <w:rsid w:val="007139BC"/>
    <w:rsid w:val="007173D7"/>
    <w:rsid w:val="00717EB7"/>
    <w:rsid w:val="0072034D"/>
    <w:rsid w:val="00722666"/>
    <w:rsid w:val="00725050"/>
    <w:rsid w:val="00726BC7"/>
    <w:rsid w:val="00726C5E"/>
    <w:rsid w:val="00731674"/>
    <w:rsid w:val="00737C51"/>
    <w:rsid w:val="0074084F"/>
    <w:rsid w:val="00740A96"/>
    <w:rsid w:val="007413A5"/>
    <w:rsid w:val="00747BF4"/>
    <w:rsid w:val="007550ED"/>
    <w:rsid w:val="0075519B"/>
    <w:rsid w:val="00760928"/>
    <w:rsid w:val="00763AB6"/>
    <w:rsid w:val="00763AC2"/>
    <w:rsid w:val="00773DD4"/>
    <w:rsid w:val="00774BCE"/>
    <w:rsid w:val="007766CF"/>
    <w:rsid w:val="007802F9"/>
    <w:rsid w:val="00785E10"/>
    <w:rsid w:val="00791678"/>
    <w:rsid w:val="00794599"/>
    <w:rsid w:val="00795761"/>
    <w:rsid w:val="007A5808"/>
    <w:rsid w:val="007A7750"/>
    <w:rsid w:val="007B000A"/>
    <w:rsid w:val="007B15EC"/>
    <w:rsid w:val="007B308B"/>
    <w:rsid w:val="007B5404"/>
    <w:rsid w:val="007B76F6"/>
    <w:rsid w:val="007C0A4D"/>
    <w:rsid w:val="007C0F8E"/>
    <w:rsid w:val="007C395B"/>
    <w:rsid w:val="007E0C8E"/>
    <w:rsid w:val="007E17C2"/>
    <w:rsid w:val="007E1B7E"/>
    <w:rsid w:val="007E3E4C"/>
    <w:rsid w:val="007E47EF"/>
    <w:rsid w:val="007E795E"/>
    <w:rsid w:val="007F3002"/>
    <w:rsid w:val="007F47E9"/>
    <w:rsid w:val="008011E2"/>
    <w:rsid w:val="008030F4"/>
    <w:rsid w:val="00803338"/>
    <w:rsid w:val="0080600B"/>
    <w:rsid w:val="00806978"/>
    <w:rsid w:val="0081027A"/>
    <w:rsid w:val="00810C51"/>
    <w:rsid w:val="00812AE3"/>
    <w:rsid w:val="00820687"/>
    <w:rsid w:val="008227CA"/>
    <w:rsid w:val="008236B5"/>
    <w:rsid w:val="00823A0D"/>
    <w:rsid w:val="008310BD"/>
    <w:rsid w:val="00841B53"/>
    <w:rsid w:val="00841C9A"/>
    <w:rsid w:val="00847D91"/>
    <w:rsid w:val="00852A74"/>
    <w:rsid w:val="00853C61"/>
    <w:rsid w:val="00854785"/>
    <w:rsid w:val="00854D9A"/>
    <w:rsid w:val="00855351"/>
    <w:rsid w:val="008566F1"/>
    <w:rsid w:val="00867D26"/>
    <w:rsid w:val="00874898"/>
    <w:rsid w:val="008813FC"/>
    <w:rsid w:val="00891006"/>
    <w:rsid w:val="008915C2"/>
    <w:rsid w:val="008934DB"/>
    <w:rsid w:val="008953E7"/>
    <w:rsid w:val="008A5252"/>
    <w:rsid w:val="008B0DF5"/>
    <w:rsid w:val="008B4FA3"/>
    <w:rsid w:val="008B6558"/>
    <w:rsid w:val="008C39EA"/>
    <w:rsid w:val="008C4EEB"/>
    <w:rsid w:val="008C63EC"/>
    <w:rsid w:val="008D02C3"/>
    <w:rsid w:val="008D12A6"/>
    <w:rsid w:val="008D16CE"/>
    <w:rsid w:val="008D18BE"/>
    <w:rsid w:val="008D5F34"/>
    <w:rsid w:val="008E5DEE"/>
    <w:rsid w:val="008E70E8"/>
    <w:rsid w:val="008F3309"/>
    <w:rsid w:val="008F4336"/>
    <w:rsid w:val="009000C5"/>
    <w:rsid w:val="0090035E"/>
    <w:rsid w:val="00900759"/>
    <w:rsid w:val="00901E42"/>
    <w:rsid w:val="00906701"/>
    <w:rsid w:val="00906FDD"/>
    <w:rsid w:val="00911B2A"/>
    <w:rsid w:val="009126DF"/>
    <w:rsid w:val="009177A4"/>
    <w:rsid w:val="009210AD"/>
    <w:rsid w:val="009211F5"/>
    <w:rsid w:val="00924315"/>
    <w:rsid w:val="00925938"/>
    <w:rsid w:val="00925E9F"/>
    <w:rsid w:val="00927DFD"/>
    <w:rsid w:val="0093041D"/>
    <w:rsid w:val="00936C83"/>
    <w:rsid w:val="00940177"/>
    <w:rsid w:val="00951715"/>
    <w:rsid w:val="00952F0D"/>
    <w:rsid w:val="00953B76"/>
    <w:rsid w:val="00956E41"/>
    <w:rsid w:val="00961288"/>
    <w:rsid w:val="00970760"/>
    <w:rsid w:val="00976849"/>
    <w:rsid w:val="00976E45"/>
    <w:rsid w:val="00980C42"/>
    <w:rsid w:val="00982ACD"/>
    <w:rsid w:val="0098417A"/>
    <w:rsid w:val="009859E2"/>
    <w:rsid w:val="009865B5"/>
    <w:rsid w:val="00986F30"/>
    <w:rsid w:val="00993F70"/>
    <w:rsid w:val="00995003"/>
    <w:rsid w:val="00997A7B"/>
    <w:rsid w:val="009A02CB"/>
    <w:rsid w:val="009A04F7"/>
    <w:rsid w:val="009A3201"/>
    <w:rsid w:val="009A4D09"/>
    <w:rsid w:val="009A54F7"/>
    <w:rsid w:val="009A68CA"/>
    <w:rsid w:val="009B2353"/>
    <w:rsid w:val="009B2FA9"/>
    <w:rsid w:val="009B518C"/>
    <w:rsid w:val="009B6A3F"/>
    <w:rsid w:val="009C2003"/>
    <w:rsid w:val="009C6EE1"/>
    <w:rsid w:val="009C715F"/>
    <w:rsid w:val="009D2B30"/>
    <w:rsid w:val="009D2E05"/>
    <w:rsid w:val="009D374D"/>
    <w:rsid w:val="009D3836"/>
    <w:rsid w:val="009D49B8"/>
    <w:rsid w:val="009D7B36"/>
    <w:rsid w:val="009F00E8"/>
    <w:rsid w:val="009F15FF"/>
    <w:rsid w:val="00A1234E"/>
    <w:rsid w:val="00A15144"/>
    <w:rsid w:val="00A15301"/>
    <w:rsid w:val="00A16251"/>
    <w:rsid w:val="00A16743"/>
    <w:rsid w:val="00A20739"/>
    <w:rsid w:val="00A20E30"/>
    <w:rsid w:val="00A21959"/>
    <w:rsid w:val="00A2269A"/>
    <w:rsid w:val="00A244C6"/>
    <w:rsid w:val="00A24F6F"/>
    <w:rsid w:val="00A27340"/>
    <w:rsid w:val="00A27904"/>
    <w:rsid w:val="00A319F7"/>
    <w:rsid w:val="00A3333E"/>
    <w:rsid w:val="00A41558"/>
    <w:rsid w:val="00A43F01"/>
    <w:rsid w:val="00A46333"/>
    <w:rsid w:val="00A4696C"/>
    <w:rsid w:val="00A51AFB"/>
    <w:rsid w:val="00A53965"/>
    <w:rsid w:val="00A53D00"/>
    <w:rsid w:val="00A53E4F"/>
    <w:rsid w:val="00A6027E"/>
    <w:rsid w:val="00A61342"/>
    <w:rsid w:val="00A622FB"/>
    <w:rsid w:val="00A623EE"/>
    <w:rsid w:val="00A649A4"/>
    <w:rsid w:val="00A65305"/>
    <w:rsid w:val="00A7278E"/>
    <w:rsid w:val="00A82911"/>
    <w:rsid w:val="00A853F0"/>
    <w:rsid w:val="00A86DE3"/>
    <w:rsid w:val="00A86FBE"/>
    <w:rsid w:val="00A87999"/>
    <w:rsid w:val="00AA3C5D"/>
    <w:rsid w:val="00AA55B1"/>
    <w:rsid w:val="00AA5B15"/>
    <w:rsid w:val="00AB5E5B"/>
    <w:rsid w:val="00AB6391"/>
    <w:rsid w:val="00AB6E86"/>
    <w:rsid w:val="00AC06A8"/>
    <w:rsid w:val="00AC30A2"/>
    <w:rsid w:val="00AC5CCE"/>
    <w:rsid w:val="00AC74FE"/>
    <w:rsid w:val="00AD00D6"/>
    <w:rsid w:val="00AD034A"/>
    <w:rsid w:val="00AD0BFC"/>
    <w:rsid w:val="00AD1335"/>
    <w:rsid w:val="00AD1F50"/>
    <w:rsid w:val="00AD2A62"/>
    <w:rsid w:val="00AD2CE9"/>
    <w:rsid w:val="00AD5CE1"/>
    <w:rsid w:val="00AD6818"/>
    <w:rsid w:val="00AD72F4"/>
    <w:rsid w:val="00AE10E5"/>
    <w:rsid w:val="00AE2B24"/>
    <w:rsid w:val="00AE4C7C"/>
    <w:rsid w:val="00AF556D"/>
    <w:rsid w:val="00AF682A"/>
    <w:rsid w:val="00AF7669"/>
    <w:rsid w:val="00B065A7"/>
    <w:rsid w:val="00B2045C"/>
    <w:rsid w:val="00B23295"/>
    <w:rsid w:val="00B27185"/>
    <w:rsid w:val="00B31FE1"/>
    <w:rsid w:val="00B3261B"/>
    <w:rsid w:val="00B32858"/>
    <w:rsid w:val="00B359F9"/>
    <w:rsid w:val="00B40DCD"/>
    <w:rsid w:val="00B504F7"/>
    <w:rsid w:val="00B5297F"/>
    <w:rsid w:val="00B52B9F"/>
    <w:rsid w:val="00B52FAE"/>
    <w:rsid w:val="00B54FF1"/>
    <w:rsid w:val="00B573F5"/>
    <w:rsid w:val="00B57789"/>
    <w:rsid w:val="00B57A9B"/>
    <w:rsid w:val="00B61E44"/>
    <w:rsid w:val="00B621CC"/>
    <w:rsid w:val="00B62E00"/>
    <w:rsid w:val="00B63AFD"/>
    <w:rsid w:val="00B67A50"/>
    <w:rsid w:val="00B7419E"/>
    <w:rsid w:val="00B75324"/>
    <w:rsid w:val="00B7738F"/>
    <w:rsid w:val="00B81D2A"/>
    <w:rsid w:val="00B83220"/>
    <w:rsid w:val="00B84A0D"/>
    <w:rsid w:val="00B914BA"/>
    <w:rsid w:val="00B92031"/>
    <w:rsid w:val="00B92DB7"/>
    <w:rsid w:val="00B93BEE"/>
    <w:rsid w:val="00B95E32"/>
    <w:rsid w:val="00BA42F3"/>
    <w:rsid w:val="00BB004E"/>
    <w:rsid w:val="00BB2FED"/>
    <w:rsid w:val="00BB4655"/>
    <w:rsid w:val="00BB649B"/>
    <w:rsid w:val="00BB7B5E"/>
    <w:rsid w:val="00BC10FC"/>
    <w:rsid w:val="00BC5431"/>
    <w:rsid w:val="00BD09C5"/>
    <w:rsid w:val="00BD1457"/>
    <w:rsid w:val="00BD2054"/>
    <w:rsid w:val="00BD4D90"/>
    <w:rsid w:val="00BD5A40"/>
    <w:rsid w:val="00BE0D91"/>
    <w:rsid w:val="00BE61E1"/>
    <w:rsid w:val="00BE63A2"/>
    <w:rsid w:val="00BE6416"/>
    <w:rsid w:val="00BF02F3"/>
    <w:rsid w:val="00BF43A7"/>
    <w:rsid w:val="00BF5212"/>
    <w:rsid w:val="00BF6099"/>
    <w:rsid w:val="00C005E5"/>
    <w:rsid w:val="00C0534D"/>
    <w:rsid w:val="00C05848"/>
    <w:rsid w:val="00C06328"/>
    <w:rsid w:val="00C06A7F"/>
    <w:rsid w:val="00C07905"/>
    <w:rsid w:val="00C079AC"/>
    <w:rsid w:val="00C12C41"/>
    <w:rsid w:val="00C12F38"/>
    <w:rsid w:val="00C13664"/>
    <w:rsid w:val="00C168D9"/>
    <w:rsid w:val="00C2387E"/>
    <w:rsid w:val="00C242B1"/>
    <w:rsid w:val="00C24784"/>
    <w:rsid w:val="00C24D9A"/>
    <w:rsid w:val="00C26D35"/>
    <w:rsid w:val="00C35F18"/>
    <w:rsid w:val="00C37A6C"/>
    <w:rsid w:val="00C41F92"/>
    <w:rsid w:val="00C42EFB"/>
    <w:rsid w:val="00C46318"/>
    <w:rsid w:val="00C46DEA"/>
    <w:rsid w:val="00C475C7"/>
    <w:rsid w:val="00C51ACF"/>
    <w:rsid w:val="00C5252E"/>
    <w:rsid w:val="00C545A2"/>
    <w:rsid w:val="00C5575C"/>
    <w:rsid w:val="00C57879"/>
    <w:rsid w:val="00C6162D"/>
    <w:rsid w:val="00C61CAA"/>
    <w:rsid w:val="00C7004A"/>
    <w:rsid w:val="00C7094F"/>
    <w:rsid w:val="00C70B04"/>
    <w:rsid w:val="00C71D3A"/>
    <w:rsid w:val="00C72AA5"/>
    <w:rsid w:val="00C74518"/>
    <w:rsid w:val="00C8291C"/>
    <w:rsid w:val="00C83206"/>
    <w:rsid w:val="00C866BA"/>
    <w:rsid w:val="00C924A0"/>
    <w:rsid w:val="00C931FF"/>
    <w:rsid w:val="00C963FF"/>
    <w:rsid w:val="00C96FA2"/>
    <w:rsid w:val="00CA4721"/>
    <w:rsid w:val="00CA5848"/>
    <w:rsid w:val="00CB0C04"/>
    <w:rsid w:val="00CC381D"/>
    <w:rsid w:val="00CD1804"/>
    <w:rsid w:val="00CE0AEA"/>
    <w:rsid w:val="00CE3429"/>
    <w:rsid w:val="00CE3875"/>
    <w:rsid w:val="00CF02B2"/>
    <w:rsid w:val="00D0495C"/>
    <w:rsid w:val="00D07677"/>
    <w:rsid w:val="00D07F72"/>
    <w:rsid w:val="00D14822"/>
    <w:rsid w:val="00D1553E"/>
    <w:rsid w:val="00D25DE4"/>
    <w:rsid w:val="00D31205"/>
    <w:rsid w:val="00D31DEC"/>
    <w:rsid w:val="00D33C60"/>
    <w:rsid w:val="00D36D1F"/>
    <w:rsid w:val="00D377D1"/>
    <w:rsid w:val="00D45504"/>
    <w:rsid w:val="00D45ADA"/>
    <w:rsid w:val="00D722C9"/>
    <w:rsid w:val="00D72E95"/>
    <w:rsid w:val="00D759F1"/>
    <w:rsid w:val="00D85424"/>
    <w:rsid w:val="00D87788"/>
    <w:rsid w:val="00D953CA"/>
    <w:rsid w:val="00D96482"/>
    <w:rsid w:val="00DA2180"/>
    <w:rsid w:val="00DA6303"/>
    <w:rsid w:val="00DB06D2"/>
    <w:rsid w:val="00DB19D9"/>
    <w:rsid w:val="00DB36C6"/>
    <w:rsid w:val="00DB46C3"/>
    <w:rsid w:val="00DC1F6B"/>
    <w:rsid w:val="00DC2688"/>
    <w:rsid w:val="00DC2883"/>
    <w:rsid w:val="00DC3DD4"/>
    <w:rsid w:val="00DC4A6D"/>
    <w:rsid w:val="00DD39FA"/>
    <w:rsid w:val="00DE3365"/>
    <w:rsid w:val="00DE3F3F"/>
    <w:rsid w:val="00E023CC"/>
    <w:rsid w:val="00E134DE"/>
    <w:rsid w:val="00E1588D"/>
    <w:rsid w:val="00E16A07"/>
    <w:rsid w:val="00E23E8E"/>
    <w:rsid w:val="00E24DAA"/>
    <w:rsid w:val="00E26050"/>
    <w:rsid w:val="00E310F5"/>
    <w:rsid w:val="00E356B4"/>
    <w:rsid w:val="00E3743F"/>
    <w:rsid w:val="00E408B3"/>
    <w:rsid w:val="00E414AC"/>
    <w:rsid w:val="00E41DE0"/>
    <w:rsid w:val="00E464DE"/>
    <w:rsid w:val="00E51077"/>
    <w:rsid w:val="00E52F2E"/>
    <w:rsid w:val="00E55378"/>
    <w:rsid w:val="00E60E2D"/>
    <w:rsid w:val="00E620FC"/>
    <w:rsid w:val="00E62DFA"/>
    <w:rsid w:val="00E63DA7"/>
    <w:rsid w:val="00E65C1D"/>
    <w:rsid w:val="00E75053"/>
    <w:rsid w:val="00E778A6"/>
    <w:rsid w:val="00E803F6"/>
    <w:rsid w:val="00E81528"/>
    <w:rsid w:val="00E81D02"/>
    <w:rsid w:val="00E86B21"/>
    <w:rsid w:val="00E91480"/>
    <w:rsid w:val="00E92806"/>
    <w:rsid w:val="00E93A6A"/>
    <w:rsid w:val="00E96591"/>
    <w:rsid w:val="00E96D31"/>
    <w:rsid w:val="00EA18B7"/>
    <w:rsid w:val="00EA36EC"/>
    <w:rsid w:val="00EA6452"/>
    <w:rsid w:val="00EA6F61"/>
    <w:rsid w:val="00EA7BC1"/>
    <w:rsid w:val="00EB08F6"/>
    <w:rsid w:val="00EB4227"/>
    <w:rsid w:val="00EB5B33"/>
    <w:rsid w:val="00EB6FDF"/>
    <w:rsid w:val="00ED443F"/>
    <w:rsid w:val="00ED555E"/>
    <w:rsid w:val="00ED57EC"/>
    <w:rsid w:val="00EE5240"/>
    <w:rsid w:val="00EF247C"/>
    <w:rsid w:val="00F00E43"/>
    <w:rsid w:val="00F01D35"/>
    <w:rsid w:val="00F01DA3"/>
    <w:rsid w:val="00F01F26"/>
    <w:rsid w:val="00F046B0"/>
    <w:rsid w:val="00F06786"/>
    <w:rsid w:val="00F1357D"/>
    <w:rsid w:val="00F14D56"/>
    <w:rsid w:val="00F1516C"/>
    <w:rsid w:val="00F21FE5"/>
    <w:rsid w:val="00F22295"/>
    <w:rsid w:val="00F25DB7"/>
    <w:rsid w:val="00F261EF"/>
    <w:rsid w:val="00F3005B"/>
    <w:rsid w:val="00F3271D"/>
    <w:rsid w:val="00F33B4F"/>
    <w:rsid w:val="00F375AE"/>
    <w:rsid w:val="00F624FA"/>
    <w:rsid w:val="00F64F04"/>
    <w:rsid w:val="00F656C1"/>
    <w:rsid w:val="00F732D4"/>
    <w:rsid w:val="00F74A25"/>
    <w:rsid w:val="00F7504A"/>
    <w:rsid w:val="00F77930"/>
    <w:rsid w:val="00F825DF"/>
    <w:rsid w:val="00F829CA"/>
    <w:rsid w:val="00F839B4"/>
    <w:rsid w:val="00F85D0A"/>
    <w:rsid w:val="00F87ECD"/>
    <w:rsid w:val="00F9261E"/>
    <w:rsid w:val="00F942B3"/>
    <w:rsid w:val="00F973C0"/>
    <w:rsid w:val="00FA04A9"/>
    <w:rsid w:val="00FA062B"/>
    <w:rsid w:val="00FA29DB"/>
    <w:rsid w:val="00FA54A8"/>
    <w:rsid w:val="00FA5978"/>
    <w:rsid w:val="00FA6E87"/>
    <w:rsid w:val="00FA7ABB"/>
    <w:rsid w:val="00FB6226"/>
    <w:rsid w:val="00FB681A"/>
    <w:rsid w:val="00FC111F"/>
    <w:rsid w:val="00FC2069"/>
    <w:rsid w:val="00FC2074"/>
    <w:rsid w:val="00FC28A7"/>
    <w:rsid w:val="00FC2BF9"/>
    <w:rsid w:val="00FC5BE6"/>
    <w:rsid w:val="00FC6D6B"/>
    <w:rsid w:val="00FC7C85"/>
    <w:rsid w:val="00FD2156"/>
    <w:rsid w:val="00FE0947"/>
    <w:rsid w:val="00FE4971"/>
    <w:rsid w:val="00FE6FC3"/>
    <w:rsid w:val="00FF651F"/>
    <w:rsid w:val="00FF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f" fillcolor="white">
      <v:fill color="white" on="f"/>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0A"/>
    <w:rPr>
      <w:rFonts w:ascii="Times New Roman" w:hAnsi="Times New Roman"/>
      <w:sz w:val="24"/>
      <w:szCs w:val="24"/>
    </w:rPr>
  </w:style>
  <w:style w:type="paragraph" w:styleId="Heading1">
    <w:name w:val="heading 1"/>
    <w:basedOn w:val="NormalWeb"/>
    <w:link w:val="Heading1Char"/>
    <w:qFormat/>
    <w:rsid w:val="001B0B0A"/>
    <w:pPr>
      <w:keepNext/>
      <w:outlineLvl w:val="0"/>
    </w:pPr>
    <w:rPr>
      <w:rFonts w:cs="Arial"/>
      <w:b/>
      <w:bCs/>
      <w:kern w:val="32"/>
      <w:sz w:val="43"/>
      <w:szCs w:val="32"/>
    </w:rPr>
  </w:style>
  <w:style w:type="paragraph" w:styleId="Heading2">
    <w:name w:val="heading 2"/>
    <w:basedOn w:val="NormalWeb"/>
    <w:link w:val="Heading2Char"/>
    <w:qFormat/>
    <w:rsid w:val="001B0B0A"/>
    <w:pPr>
      <w:keepNext/>
      <w:outlineLvl w:val="1"/>
    </w:pPr>
    <w:rPr>
      <w:rFonts w:cs="Arial"/>
      <w:b/>
      <w:bCs/>
      <w:iCs/>
      <w:sz w:val="38"/>
      <w:szCs w:val="28"/>
    </w:rPr>
  </w:style>
  <w:style w:type="paragraph" w:styleId="Heading3">
    <w:name w:val="heading 3"/>
    <w:basedOn w:val="NormalWeb"/>
    <w:link w:val="Heading3Char"/>
    <w:qFormat/>
    <w:rsid w:val="001B0B0A"/>
    <w:pPr>
      <w:keepNext/>
      <w:outlineLvl w:val="2"/>
    </w:pPr>
    <w:rPr>
      <w:rFonts w:cs="Arial"/>
      <w:b/>
      <w:bCs/>
      <w:sz w:val="34"/>
      <w:szCs w:val="26"/>
    </w:rPr>
  </w:style>
  <w:style w:type="paragraph" w:styleId="Heading4">
    <w:name w:val="heading 4"/>
    <w:basedOn w:val="NormalWeb"/>
    <w:link w:val="Heading4Char"/>
    <w:qFormat/>
    <w:rsid w:val="001B0B0A"/>
    <w:pPr>
      <w:keepNext/>
      <w:outlineLvl w:val="3"/>
    </w:pPr>
    <w:rPr>
      <w:b/>
      <w:bCs/>
      <w:sz w:val="31"/>
      <w:szCs w:val="28"/>
    </w:rPr>
  </w:style>
  <w:style w:type="paragraph" w:styleId="Heading5">
    <w:name w:val="heading 5"/>
    <w:basedOn w:val="NormalWeb"/>
    <w:link w:val="Heading5Char"/>
    <w:qFormat/>
    <w:rsid w:val="001B0B0A"/>
    <w:pPr>
      <w:outlineLvl w:val="4"/>
    </w:pPr>
    <w:rPr>
      <w:b/>
      <w:bCs/>
      <w:iCs/>
      <w:sz w:val="29"/>
      <w:szCs w:val="26"/>
    </w:rPr>
  </w:style>
  <w:style w:type="paragraph" w:styleId="Heading6">
    <w:name w:val="heading 6"/>
    <w:basedOn w:val="NormalWeb"/>
    <w:link w:val="Heading6Char"/>
    <w:qFormat/>
    <w:rsid w:val="001B0B0A"/>
    <w:pPr>
      <w:outlineLvl w:val="5"/>
    </w:pPr>
    <w:rPr>
      <w:b/>
      <w:bCs/>
      <w:sz w:val="26"/>
      <w:szCs w:val="22"/>
    </w:rPr>
  </w:style>
  <w:style w:type="character" w:default="1" w:styleId="DefaultParagraphFont">
    <w:name w:val="Default Paragraph Font"/>
    <w:semiHidden/>
    <w:rsid w:val="001B0B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B0B0A"/>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Formata BQ-Regular" w:hAnsi="Formata BQ-Regular" w:cs="Formata BQ-Regular"/>
    </w:rPr>
  </w:style>
  <w:style w:type="paragraph" w:customStyle="1" w:styleId="Style3">
    <w:name w:val="Style3"/>
    <w:basedOn w:val="Normal"/>
    <w:next w:val="Normal"/>
    <w:uiPriority w:val="99"/>
    <w:rPr>
      <w:rFonts w:ascii="Minion-Bold" w:hAnsi="Minion-Bold" w:cs="Minion-Bold"/>
    </w:rPr>
  </w:style>
  <w:style w:type="paragraph" w:customStyle="1" w:styleId="Style4">
    <w:name w:val="Style4"/>
    <w:basedOn w:val="Normal"/>
    <w:next w:val="Normal"/>
    <w:uiPriority w:val="99"/>
    <w:rPr>
      <w:rFonts w:ascii="LCIRCLE10" w:hAnsi="LCIRCLE10" w:cs="LCIRCLE10"/>
      <w:sz w:val="18"/>
      <w:szCs w:val="18"/>
    </w:rPr>
  </w:style>
  <w:style w:type="paragraph" w:customStyle="1" w:styleId="Style5">
    <w:name w:val="Style5"/>
    <w:basedOn w:val="Normal"/>
    <w:next w:val="Normal"/>
    <w:uiPriority w:val="99"/>
    <w:rPr>
      <w:rFonts w:ascii="Minion-Italic" w:hAnsi="Minion-Italic" w:cs="Minion-Italic"/>
      <w:sz w:val="17"/>
      <w:szCs w:val="17"/>
    </w:rPr>
  </w:style>
  <w:style w:type="paragraph" w:customStyle="1" w:styleId="Style6">
    <w:name w:val="Style6"/>
    <w:basedOn w:val="Normal"/>
    <w:next w:val="Normal"/>
    <w:uiPriority w:val="99"/>
    <w:rPr>
      <w:rFonts w:ascii="Formata BQ-Italic" w:hAnsi="Formata BQ-Italic" w:cs="Formata BQ-Italic"/>
      <w:sz w:val="17"/>
      <w:szCs w:val="17"/>
    </w:rPr>
  </w:style>
  <w:style w:type="paragraph" w:customStyle="1" w:styleId="Style7">
    <w:name w:val="Style7"/>
    <w:basedOn w:val="Normal"/>
    <w:next w:val="Normal"/>
    <w:uiPriority w:val="99"/>
    <w:rPr>
      <w:rFonts w:ascii="Formata BQ-Bold" w:hAnsi="Formata BQ-Bold" w:cs="Formata BQ-Bold"/>
      <w:sz w:val="17"/>
      <w:szCs w:val="17"/>
    </w:rPr>
  </w:style>
  <w:style w:type="paragraph" w:customStyle="1" w:styleId="Style8">
    <w:name w:val="Style8"/>
    <w:basedOn w:val="Normal"/>
    <w:next w:val="Normal"/>
    <w:uiPriority w:val="99"/>
    <w:rPr>
      <w:rFonts w:ascii="MTSY" w:hAnsi="MTSY" w:cs="MTSY"/>
      <w:sz w:val="18"/>
      <w:szCs w:val="18"/>
    </w:rPr>
  </w:style>
  <w:style w:type="paragraph" w:customStyle="1" w:styleId="Style9">
    <w:name w:val="Style9"/>
    <w:basedOn w:val="Normal"/>
    <w:next w:val="Normal"/>
    <w:uiPriority w:val="99"/>
    <w:rPr>
      <w:rFonts w:ascii="RMTMI" w:hAnsi="RMTMI" w:cs="RMTMI"/>
      <w:sz w:val="18"/>
      <w:szCs w:val="18"/>
    </w:rPr>
  </w:style>
  <w:style w:type="paragraph" w:customStyle="1" w:styleId="Style10">
    <w:name w:val="Style10"/>
    <w:basedOn w:val="Normal"/>
    <w:next w:val="Normal"/>
    <w:uiPriority w:val="99"/>
    <w:rPr>
      <w:rFonts w:ascii="Arial MT" w:hAnsi="Arial MT" w:cs="Arial MT"/>
      <w:sz w:val="16"/>
      <w:szCs w:val="16"/>
    </w:rPr>
  </w:style>
  <w:style w:type="paragraph" w:customStyle="1" w:styleId="Style11">
    <w:name w:val="Style11"/>
    <w:basedOn w:val="Normal"/>
    <w:next w:val="Normal"/>
    <w:uiPriority w:val="99"/>
    <w:rPr>
      <w:rFonts w:ascii="Symbol" w:hAnsi="Symbol" w:cs="Symbol"/>
      <w:sz w:val="18"/>
      <w:szCs w:val="18"/>
    </w:rPr>
  </w:style>
  <w:style w:type="paragraph" w:customStyle="1" w:styleId="Style12">
    <w:name w:val="Style12"/>
    <w:basedOn w:val="Normal"/>
    <w:next w:val="Normal"/>
    <w:uiPriority w:val="99"/>
    <w:rPr>
      <w:rFonts w:ascii="Helvetica-Oblique" w:hAnsi="Helvetica-Oblique" w:cs="Helvetica-Oblique"/>
      <w:sz w:val="17"/>
      <w:szCs w:val="17"/>
    </w:rPr>
  </w:style>
  <w:style w:type="paragraph" w:customStyle="1" w:styleId="Style13">
    <w:name w:val="Style13"/>
    <w:basedOn w:val="Normal"/>
    <w:next w:val="Normal"/>
    <w:uiPriority w:val="99"/>
    <w:rPr>
      <w:rFonts w:ascii="Helvetica" w:hAnsi="Helvetica" w:cs="Helvetica"/>
      <w:sz w:val="18"/>
      <w:szCs w:val="18"/>
    </w:rPr>
  </w:style>
  <w:style w:type="paragraph" w:customStyle="1" w:styleId="Style14">
    <w:name w:val="Style14"/>
    <w:basedOn w:val="Normal"/>
    <w:next w:val="Normal"/>
    <w:uiPriority w:val="99"/>
    <w:rPr>
      <w:rFonts w:ascii="Times New Roman PS-Italic" w:hAnsi="Times New Roman PS-Italic" w:cs="Times New Roman PS-Italic"/>
      <w:sz w:val="17"/>
      <w:szCs w:val="17"/>
    </w:rPr>
  </w:style>
  <w:style w:type="paragraph" w:customStyle="1" w:styleId="Style15">
    <w:name w:val="Style15"/>
    <w:basedOn w:val="Normal"/>
    <w:next w:val="Normal"/>
    <w:uiPriority w:val="99"/>
    <w:rPr>
      <w:rFonts w:ascii="Arial-Italic MT" w:hAnsi="Arial-Italic MT" w:cs="Arial-Italic MT"/>
      <w:sz w:val="17"/>
      <w:szCs w:val="17"/>
    </w:rPr>
  </w:style>
  <w:style w:type="paragraph" w:customStyle="1" w:styleId="Style16">
    <w:name w:val="Style16"/>
    <w:basedOn w:val="Normal"/>
    <w:next w:val="Normal"/>
    <w:uiPriority w:val="99"/>
    <w:rPr>
      <w:rFonts w:ascii="Minion-Bold Italic" w:hAnsi="Minion-Bold Italic" w:cs="Minion-Bold Italic"/>
      <w:sz w:val="12"/>
      <w:szCs w:val="12"/>
    </w:rPr>
  </w:style>
  <w:style w:type="paragraph" w:customStyle="1" w:styleId="Style17">
    <w:name w:val="Style17"/>
    <w:basedOn w:val="Normal"/>
    <w:next w:val="Normal"/>
    <w:uiPriority w:val="99"/>
    <w:rPr>
      <w:sz w:val="12"/>
      <w:szCs w:val="12"/>
    </w:rPr>
  </w:style>
  <w:style w:type="paragraph" w:customStyle="1" w:styleId="Style18">
    <w:name w:val="Style18"/>
    <w:basedOn w:val="Normal"/>
    <w:next w:val="Normal"/>
    <w:uiPriority w:val="99"/>
    <w:rPr>
      <w:sz w:val="16"/>
      <w:szCs w:val="16"/>
    </w:rPr>
  </w:style>
  <w:style w:type="paragraph" w:customStyle="1" w:styleId="Style19">
    <w:name w:val="Style19"/>
    <w:basedOn w:val="Normal"/>
    <w:next w:val="Normal"/>
    <w:uiPriority w:val="99"/>
    <w:rPr>
      <w:sz w:val="17"/>
      <w:szCs w:val="17"/>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style>
  <w:style w:type="paragraph" w:customStyle="1" w:styleId="Style22">
    <w:name w:val="Style22"/>
    <w:basedOn w:val="Normal"/>
    <w:next w:val="Normal"/>
    <w:uiPriority w:val="99"/>
  </w:style>
  <w:style w:type="paragraph" w:customStyle="1" w:styleId="Style23">
    <w:name w:val="Style23"/>
    <w:basedOn w:val="Normal"/>
    <w:next w:val="Normal"/>
    <w:uiPriority w:val="99"/>
  </w:style>
  <w:style w:type="paragraph" w:customStyle="1" w:styleId="Style24">
    <w:name w:val="Style24"/>
    <w:basedOn w:val="Normal"/>
    <w:next w:val="Normal"/>
    <w:uiPriority w:val="99"/>
    <w:rPr>
      <w:sz w:val="16"/>
      <w:szCs w:val="16"/>
    </w:rPr>
  </w:style>
  <w:style w:type="paragraph" w:customStyle="1" w:styleId="Style25">
    <w:name w:val="Style25"/>
    <w:basedOn w:val="Normal"/>
    <w:next w:val="Normal"/>
    <w:uiPriority w:val="99"/>
    <w:rPr>
      <w:sz w:val="15"/>
      <w:szCs w:val="15"/>
    </w:rPr>
  </w:style>
  <w:style w:type="paragraph" w:customStyle="1" w:styleId="Style26">
    <w:name w:val="Style26"/>
    <w:basedOn w:val="Normal"/>
    <w:next w:val="Normal"/>
    <w:uiPriority w:val="99"/>
    <w:rPr>
      <w:sz w:val="18"/>
      <w:szCs w:val="18"/>
    </w:rPr>
  </w:style>
  <w:style w:type="paragraph" w:customStyle="1" w:styleId="Style27">
    <w:name w:val="Style27"/>
    <w:basedOn w:val="Normal"/>
    <w:next w:val="Normal"/>
    <w:uiPriority w:val="99"/>
    <w:rPr>
      <w:sz w:val="8"/>
      <w:szCs w:val="8"/>
    </w:rPr>
  </w:style>
  <w:style w:type="paragraph" w:customStyle="1" w:styleId="Style28">
    <w:name w:val="Style28"/>
    <w:basedOn w:val="Normal"/>
    <w:next w:val="Normal"/>
    <w:uiPriority w:val="99"/>
    <w:rPr>
      <w:sz w:val="16"/>
      <w:szCs w:val="16"/>
    </w:rPr>
  </w:style>
  <w:style w:type="paragraph" w:customStyle="1" w:styleId="Style29">
    <w:name w:val="Style29"/>
    <w:basedOn w:val="Normal"/>
    <w:next w:val="Normal"/>
    <w:uiPriority w:val="99"/>
    <w:rPr>
      <w:sz w:val="11"/>
      <w:szCs w:val="11"/>
    </w:rPr>
  </w:style>
  <w:style w:type="paragraph" w:customStyle="1" w:styleId="Style30">
    <w:name w:val="Style30"/>
    <w:basedOn w:val="Normal"/>
    <w:next w:val="Normal"/>
    <w:uiPriority w:val="99"/>
    <w:rPr>
      <w:sz w:val="16"/>
      <w:szCs w:val="16"/>
    </w:rPr>
  </w:style>
  <w:style w:type="paragraph" w:customStyle="1" w:styleId="Style31">
    <w:name w:val="Style31"/>
    <w:basedOn w:val="Normal"/>
    <w:next w:val="Normal"/>
    <w:uiPriority w:val="99"/>
    <w:rPr>
      <w:sz w:val="18"/>
      <w:szCs w:val="18"/>
    </w:rPr>
  </w:style>
  <w:style w:type="paragraph" w:customStyle="1" w:styleId="Style32">
    <w:name w:val="Style32"/>
    <w:basedOn w:val="Normal"/>
    <w:next w:val="Normal"/>
    <w:uiPriority w:val="99"/>
    <w:rPr>
      <w:sz w:val="11"/>
      <w:szCs w:val="11"/>
    </w:rPr>
  </w:style>
  <w:style w:type="paragraph" w:customStyle="1" w:styleId="Style33">
    <w:name w:val="Style33"/>
    <w:basedOn w:val="Normal"/>
    <w:next w:val="Normal"/>
    <w:uiPriority w:val="99"/>
    <w:rPr>
      <w:sz w:val="9"/>
      <w:szCs w:val="9"/>
    </w:rPr>
  </w:style>
  <w:style w:type="paragraph" w:customStyle="1" w:styleId="Style34">
    <w:name w:val="Style34"/>
    <w:basedOn w:val="Normal"/>
    <w:next w:val="Normal"/>
    <w:uiPriority w:val="99"/>
    <w:rPr>
      <w:sz w:val="10"/>
      <w:szCs w:val="10"/>
    </w:rPr>
  </w:style>
  <w:style w:type="paragraph" w:customStyle="1" w:styleId="Style35">
    <w:name w:val="Style35"/>
    <w:basedOn w:val="Normal"/>
    <w:next w:val="Normal"/>
    <w:uiPriority w:val="99"/>
    <w:rPr>
      <w:sz w:val="12"/>
      <w:szCs w:val="12"/>
    </w:rPr>
  </w:style>
  <w:style w:type="paragraph" w:customStyle="1" w:styleId="Style36">
    <w:name w:val="Style36"/>
    <w:basedOn w:val="Normal"/>
    <w:next w:val="Normal"/>
    <w:uiPriority w:val="99"/>
  </w:style>
  <w:style w:type="paragraph" w:customStyle="1" w:styleId="Style37">
    <w:name w:val="Style37"/>
    <w:basedOn w:val="Normal"/>
    <w:next w:val="Normal"/>
    <w:uiPriority w:val="99"/>
    <w:rPr>
      <w:sz w:val="15"/>
      <w:szCs w:val="15"/>
    </w:rPr>
  </w:style>
  <w:style w:type="paragraph" w:customStyle="1" w:styleId="Style38">
    <w:name w:val="Style38"/>
    <w:basedOn w:val="Normal"/>
    <w:next w:val="Normal"/>
    <w:uiPriority w:val="99"/>
    <w:rPr>
      <w:sz w:val="15"/>
      <w:szCs w:val="15"/>
    </w:rPr>
  </w:style>
  <w:style w:type="paragraph" w:customStyle="1" w:styleId="Style39">
    <w:name w:val="Style39"/>
    <w:basedOn w:val="Normal"/>
    <w:next w:val="Normal"/>
    <w:uiPriority w:val="99"/>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E93A6A"/>
    <w:rPr>
      <w:b/>
      <w:bCs/>
      <w:sz w:val="31"/>
      <w:szCs w:val="28"/>
      <w:lang w:val="en-US" w:eastAsia="en-US" w:bidi="ar-SA"/>
    </w:rPr>
  </w:style>
  <w:style w:type="character" w:customStyle="1" w:styleId="Heading5Char">
    <w:name w:val="Heading 5 Char"/>
    <w:link w:val="Heading5"/>
    <w:rsid w:val="00E93A6A"/>
    <w:rPr>
      <w:b/>
      <w:bCs/>
      <w:iCs/>
      <w:sz w:val="29"/>
      <w:szCs w:val="26"/>
      <w:lang w:val="en-US" w:eastAsia="en-US" w:bidi="ar-SA"/>
    </w:rPr>
  </w:style>
  <w:style w:type="character" w:customStyle="1" w:styleId="Heading6Char">
    <w:name w:val="Heading 6 Char"/>
    <w:link w:val="Heading6"/>
    <w:rsid w:val="00E93A6A"/>
    <w:rPr>
      <w:b/>
      <w:bCs/>
      <w:sz w:val="26"/>
      <w:szCs w:val="22"/>
      <w:lang w:val="en-US" w:eastAsia="en-US" w:bidi="ar-SA"/>
    </w:rPr>
  </w:style>
  <w:style w:type="paragraph" w:styleId="NormalWeb">
    <w:name w:val="Normal (Web)"/>
    <w:basedOn w:val="Normal"/>
    <w:link w:val="NormalWebChar"/>
    <w:uiPriority w:val="99"/>
    <w:rsid w:val="001B0B0A"/>
    <w:pPr>
      <w:spacing w:before="100" w:beforeAutospacing="1" w:after="100" w:afterAutospacing="1"/>
    </w:pPr>
  </w:style>
  <w:style w:type="paragraph" w:customStyle="1" w:styleId="Affiliation">
    <w:name w:val="Affiliation"/>
    <w:basedOn w:val="NormalWeb"/>
    <w:rsid w:val="001B0B0A"/>
  </w:style>
  <w:style w:type="paragraph" w:customStyle="1" w:styleId="Author">
    <w:name w:val="Author"/>
    <w:basedOn w:val="NormalWeb"/>
    <w:rsid w:val="001B0B0A"/>
    <w:rPr>
      <w:sz w:val="26"/>
    </w:rPr>
  </w:style>
  <w:style w:type="paragraph" w:customStyle="1" w:styleId="Editor">
    <w:name w:val="Editor"/>
    <w:basedOn w:val="NormalWeb"/>
    <w:rsid w:val="001B0B0A"/>
    <w:rPr>
      <w:sz w:val="26"/>
    </w:rPr>
  </w:style>
  <w:style w:type="paragraph" w:customStyle="1" w:styleId="Edition">
    <w:name w:val="Edition"/>
    <w:basedOn w:val="NormalWeb"/>
    <w:rsid w:val="001B0B0A"/>
  </w:style>
  <w:style w:type="paragraph" w:customStyle="1" w:styleId="Dedication">
    <w:name w:val="Dedication"/>
    <w:basedOn w:val="NormalWeb"/>
    <w:rsid w:val="001B0B0A"/>
  </w:style>
  <w:style w:type="paragraph" w:customStyle="1" w:styleId="Half-title">
    <w:name w:val="Half-title"/>
    <w:basedOn w:val="NormalWeb"/>
    <w:rsid w:val="001B0B0A"/>
  </w:style>
  <w:style w:type="paragraph" w:customStyle="1" w:styleId="Copyright">
    <w:name w:val="Copyright"/>
    <w:basedOn w:val="NormalWeb"/>
    <w:rsid w:val="001B0B0A"/>
  </w:style>
  <w:style w:type="paragraph" w:customStyle="1" w:styleId="LOC">
    <w:name w:val="LOC"/>
    <w:basedOn w:val="NormalWeb"/>
    <w:rsid w:val="001B0B0A"/>
  </w:style>
  <w:style w:type="paragraph" w:customStyle="1" w:styleId="Publisher">
    <w:name w:val="Publisher"/>
    <w:basedOn w:val="NormalWeb"/>
    <w:rsid w:val="001B0B0A"/>
  </w:style>
  <w:style w:type="paragraph" w:styleId="Subtitle">
    <w:name w:val="Subtitle"/>
    <w:basedOn w:val="NormalWeb"/>
    <w:link w:val="SubtitleChar"/>
    <w:qFormat/>
    <w:rsid w:val="001B0B0A"/>
    <w:pPr>
      <w:outlineLvl w:val="1"/>
    </w:pPr>
    <w:rPr>
      <w:rFonts w:cs="Arial"/>
    </w:rPr>
  </w:style>
  <w:style w:type="character" w:customStyle="1" w:styleId="SubtitleChar">
    <w:name w:val="Subtitle Char"/>
    <w:link w:val="Subtitle"/>
    <w:rsid w:val="00E93A6A"/>
    <w:rPr>
      <w:rFonts w:cs="Arial"/>
      <w:sz w:val="24"/>
      <w:szCs w:val="24"/>
      <w:lang w:val="en-US" w:eastAsia="en-US" w:bidi="ar-SA"/>
    </w:rPr>
  </w:style>
  <w:style w:type="paragraph" w:customStyle="1" w:styleId="TOCpart">
    <w:name w:val="TOCpart"/>
    <w:basedOn w:val="NormalWeb"/>
    <w:rsid w:val="001B0B0A"/>
  </w:style>
  <w:style w:type="paragraph" w:customStyle="1" w:styleId="TOCChapter">
    <w:name w:val="TOCChapter"/>
    <w:basedOn w:val="NormalWeb"/>
    <w:rsid w:val="001B0B0A"/>
  </w:style>
  <w:style w:type="paragraph" w:customStyle="1" w:styleId="TOCpagenumber">
    <w:name w:val="TOCpagenumber"/>
    <w:basedOn w:val="NormalWeb"/>
    <w:rsid w:val="001B0B0A"/>
  </w:style>
  <w:style w:type="paragraph" w:customStyle="1" w:styleId="TOCsubchapter">
    <w:name w:val="TOCsubchapter"/>
    <w:basedOn w:val="NormalWeb"/>
    <w:rsid w:val="001B0B0A"/>
  </w:style>
  <w:style w:type="paragraph" w:customStyle="1" w:styleId="TOCsubsubchapter">
    <w:name w:val="TOCsubsubchapter"/>
    <w:basedOn w:val="NormalWeb"/>
    <w:rsid w:val="001B0B0A"/>
  </w:style>
  <w:style w:type="paragraph" w:customStyle="1" w:styleId="TOCsubsubsubchapter">
    <w:name w:val="TOCsubsubsubchapter"/>
    <w:basedOn w:val="NormalWeb"/>
    <w:rsid w:val="001B0B0A"/>
  </w:style>
  <w:style w:type="paragraph" w:styleId="Caption">
    <w:name w:val="caption"/>
    <w:basedOn w:val="NormalWeb"/>
    <w:qFormat/>
    <w:rsid w:val="001B0B0A"/>
    <w:rPr>
      <w:bCs/>
      <w:szCs w:val="20"/>
    </w:rPr>
  </w:style>
  <w:style w:type="paragraph" w:customStyle="1" w:styleId="Blockquote">
    <w:name w:val="Blockquote"/>
    <w:basedOn w:val="NormalWeb"/>
    <w:rsid w:val="001B0B0A"/>
    <w:pPr>
      <w:ind w:left="432" w:right="432"/>
    </w:pPr>
  </w:style>
  <w:style w:type="paragraph" w:customStyle="1" w:styleId="Extract">
    <w:name w:val="Extract"/>
    <w:basedOn w:val="NormalWeb"/>
    <w:rsid w:val="001B0B0A"/>
    <w:pPr>
      <w:ind w:left="432" w:right="432"/>
    </w:pPr>
  </w:style>
  <w:style w:type="paragraph" w:customStyle="1" w:styleId="Indentblock">
    <w:name w:val="Indentblock"/>
    <w:basedOn w:val="NormalWeb"/>
    <w:rsid w:val="001B0B0A"/>
    <w:pPr>
      <w:ind w:left="432"/>
    </w:pPr>
  </w:style>
  <w:style w:type="paragraph" w:customStyle="1" w:styleId="Indenthanginga">
    <w:name w:val="Indenthanginga"/>
    <w:basedOn w:val="NormalWeb"/>
    <w:rsid w:val="001B0B0A"/>
    <w:pPr>
      <w:ind w:left="432" w:hanging="432"/>
    </w:pPr>
  </w:style>
  <w:style w:type="paragraph" w:customStyle="1" w:styleId="Indenthanging1">
    <w:name w:val="Indenthanging1"/>
    <w:basedOn w:val="NormalWeb"/>
    <w:rsid w:val="001B0B0A"/>
    <w:pPr>
      <w:ind w:left="190" w:hanging="190"/>
    </w:pPr>
  </w:style>
  <w:style w:type="paragraph" w:customStyle="1" w:styleId="Indenthangingb">
    <w:name w:val="Indenthangingb"/>
    <w:basedOn w:val="NormalWeb"/>
    <w:rsid w:val="001B0B0A"/>
    <w:pPr>
      <w:ind w:left="432" w:hanging="432"/>
    </w:pPr>
  </w:style>
  <w:style w:type="paragraph" w:customStyle="1" w:styleId="Table">
    <w:name w:val="Table"/>
    <w:basedOn w:val="NormalWeb"/>
    <w:rsid w:val="001B0B0A"/>
    <w:pPr>
      <w:spacing w:before="48" w:beforeAutospacing="0" w:after="48" w:afterAutospacing="0"/>
      <w:ind w:left="144"/>
    </w:pPr>
  </w:style>
  <w:style w:type="paragraph" w:customStyle="1" w:styleId="NlTable">
    <w:name w:val="NlTable"/>
    <w:basedOn w:val="Table"/>
    <w:rsid w:val="001B0B0A"/>
  </w:style>
  <w:style w:type="paragraph" w:customStyle="1" w:styleId="Note">
    <w:name w:val="Note"/>
    <w:basedOn w:val="Table"/>
    <w:rsid w:val="001B0B0A"/>
  </w:style>
  <w:style w:type="paragraph" w:customStyle="1" w:styleId="Sidebar">
    <w:name w:val="Sidebar"/>
    <w:basedOn w:val="Table"/>
    <w:rsid w:val="001B0B0A"/>
  </w:style>
  <w:style w:type="paragraph" w:customStyle="1" w:styleId="Indexmain">
    <w:name w:val="Indexmain"/>
    <w:basedOn w:val="NormalWeb"/>
    <w:rsid w:val="001B0B0A"/>
    <w:pPr>
      <w:spacing w:before="24" w:beforeAutospacing="0" w:after="24" w:afterAutospacing="0"/>
      <w:ind w:left="360" w:hanging="360"/>
    </w:pPr>
  </w:style>
  <w:style w:type="paragraph" w:customStyle="1" w:styleId="Indexsub">
    <w:name w:val="Indexsub"/>
    <w:basedOn w:val="NormalWeb"/>
    <w:rsid w:val="001B0B0A"/>
    <w:pPr>
      <w:spacing w:before="24" w:beforeAutospacing="0" w:after="24" w:afterAutospacing="0"/>
      <w:ind w:left="619" w:hanging="360"/>
    </w:pPr>
  </w:style>
  <w:style w:type="paragraph" w:customStyle="1" w:styleId="Indexsubsub">
    <w:name w:val="Indexsubsub"/>
    <w:basedOn w:val="NormalWeb"/>
    <w:rsid w:val="001B0B0A"/>
    <w:pPr>
      <w:spacing w:before="24" w:beforeAutospacing="0" w:after="24" w:afterAutospacing="0"/>
      <w:ind w:left="907" w:hanging="360"/>
    </w:pPr>
  </w:style>
  <w:style w:type="paragraph" w:customStyle="1" w:styleId="Indexsubsubsub">
    <w:name w:val="Indexsubsubsub"/>
    <w:basedOn w:val="NormalWeb"/>
    <w:rsid w:val="001B0B0A"/>
    <w:pPr>
      <w:spacing w:before="24" w:beforeAutospacing="0" w:after="24" w:afterAutospacing="0"/>
      <w:ind w:left="1080" w:hanging="360"/>
    </w:pPr>
  </w:style>
  <w:style w:type="character" w:customStyle="1" w:styleId="eBol">
    <w:name w:val="eBol"/>
    <w:rsid w:val="001B0B0A"/>
    <w:rPr>
      <w:rFonts w:ascii="Times New Roman" w:hAnsi="Times New Roman"/>
      <w:b/>
    </w:rPr>
  </w:style>
  <w:style w:type="character" w:customStyle="1" w:styleId="eIta">
    <w:name w:val="eIta"/>
    <w:rsid w:val="001B0B0A"/>
    <w:rPr>
      <w:rFonts w:ascii="Times New Roman" w:hAnsi="Times New Roman"/>
      <w:i/>
    </w:rPr>
  </w:style>
  <w:style w:type="character" w:customStyle="1" w:styleId="eBolIta">
    <w:name w:val="eBolIta"/>
    <w:rsid w:val="001B0B0A"/>
    <w:rPr>
      <w:rFonts w:ascii="Times New Roman" w:hAnsi="Times New Roman"/>
      <w:b/>
      <w:i/>
    </w:rPr>
  </w:style>
  <w:style w:type="paragraph" w:customStyle="1" w:styleId="TOC-Chapter">
    <w:name w:val="TOC-Chapter"/>
    <w:basedOn w:val="NormalWeb"/>
    <w:rsid w:val="001B0B0A"/>
    <w:pPr>
      <w:spacing w:before="48" w:beforeAutospacing="0" w:after="48" w:afterAutospacing="0"/>
    </w:pPr>
  </w:style>
  <w:style w:type="paragraph" w:customStyle="1" w:styleId="TOC-pagenumber">
    <w:name w:val="TOC-pagenumber"/>
    <w:basedOn w:val="NormalWeb"/>
    <w:rsid w:val="001B0B0A"/>
    <w:pPr>
      <w:spacing w:before="48" w:beforeAutospacing="0" w:after="48" w:afterAutospacing="0"/>
    </w:pPr>
  </w:style>
  <w:style w:type="paragraph" w:customStyle="1" w:styleId="TOC-part">
    <w:name w:val="TOC-part"/>
    <w:basedOn w:val="NormalWeb"/>
    <w:rsid w:val="001B0B0A"/>
    <w:pPr>
      <w:spacing w:before="48" w:beforeAutospacing="0" w:after="48" w:afterAutospacing="0"/>
    </w:pPr>
  </w:style>
  <w:style w:type="paragraph" w:customStyle="1" w:styleId="TOC-subchapter">
    <w:name w:val="TOC-subchapter"/>
    <w:basedOn w:val="NormalWeb"/>
    <w:rsid w:val="001B0B0A"/>
    <w:pPr>
      <w:spacing w:before="48" w:beforeAutospacing="0" w:after="48" w:afterAutospacing="0"/>
    </w:pPr>
  </w:style>
  <w:style w:type="paragraph" w:customStyle="1" w:styleId="TOC-subsubchapter">
    <w:name w:val="TOC-subsubchapter"/>
    <w:basedOn w:val="NormalWeb"/>
    <w:rsid w:val="001B0B0A"/>
    <w:pPr>
      <w:spacing w:before="48" w:beforeAutospacing="0" w:after="48" w:afterAutospacing="0"/>
    </w:pPr>
  </w:style>
  <w:style w:type="paragraph" w:customStyle="1" w:styleId="TOC-subsubsubchapter">
    <w:name w:val="TOC-subsubsubchapter"/>
    <w:basedOn w:val="NormalWeb"/>
    <w:rsid w:val="001B0B0A"/>
    <w:pPr>
      <w:spacing w:before="48" w:beforeAutospacing="0" w:after="48" w:afterAutospacing="0"/>
    </w:pPr>
  </w:style>
  <w:style w:type="paragraph" w:customStyle="1" w:styleId="TOC-Chapauthor">
    <w:name w:val="TOC-Chapauthor"/>
    <w:basedOn w:val="NormalWeb"/>
    <w:rsid w:val="001B0B0A"/>
    <w:pPr>
      <w:spacing w:before="48" w:beforeAutospacing="0" w:after="48" w:afterAutospacing="0"/>
    </w:pPr>
  </w:style>
  <w:style w:type="paragraph" w:customStyle="1" w:styleId="Table-H">
    <w:name w:val="Table-H"/>
    <w:basedOn w:val="NormalWeb"/>
    <w:rsid w:val="001B0B0A"/>
    <w:pPr>
      <w:spacing w:before="48" w:beforeAutospacing="0" w:after="48" w:afterAutospacing="0"/>
      <w:ind w:left="432" w:hanging="288"/>
    </w:pPr>
  </w:style>
  <w:style w:type="paragraph" w:customStyle="1" w:styleId="N1Table-H">
    <w:name w:val="N1Table-H"/>
    <w:basedOn w:val="Table-H"/>
    <w:rsid w:val="001B0B0A"/>
  </w:style>
  <w:style w:type="paragraph" w:customStyle="1" w:styleId="NlTable-H">
    <w:name w:val="NlTable-H"/>
    <w:basedOn w:val="Table-H"/>
    <w:rsid w:val="001B0B0A"/>
  </w:style>
  <w:style w:type="paragraph" w:customStyle="1" w:styleId="Note-H">
    <w:name w:val="Note-H"/>
    <w:basedOn w:val="Table-H"/>
    <w:rsid w:val="001B0B0A"/>
  </w:style>
  <w:style w:type="paragraph" w:customStyle="1" w:styleId="Sidebar-H">
    <w:name w:val="Sidebar-H"/>
    <w:basedOn w:val="Table-H"/>
    <w:rsid w:val="001B0B0A"/>
  </w:style>
  <w:style w:type="paragraph" w:customStyle="1" w:styleId="Poem">
    <w:name w:val="Poem"/>
    <w:basedOn w:val="Extract"/>
    <w:qFormat/>
    <w:rsid w:val="001B0B0A"/>
    <w:pPr>
      <w:spacing w:before="0" w:beforeAutospacing="0" w:after="0" w:afterAutospacing="0"/>
    </w:pPr>
  </w:style>
  <w:style w:type="paragraph" w:customStyle="1" w:styleId="Poem1">
    <w:name w:val="Poem 1"/>
    <w:basedOn w:val="Poem"/>
    <w:rsid w:val="001B0B0A"/>
    <w:pPr>
      <w:ind w:left="864"/>
    </w:pPr>
  </w:style>
  <w:style w:type="paragraph" w:customStyle="1" w:styleId="indent1">
    <w:name w:val="indent1"/>
    <w:basedOn w:val="Normal"/>
    <w:next w:val="NormalWeb"/>
    <w:qFormat/>
    <w:rsid w:val="001B0B0A"/>
    <w:pPr>
      <w:ind w:left="288" w:hanging="288"/>
    </w:pPr>
  </w:style>
  <w:style w:type="table" w:styleId="TableGrid">
    <w:name w:val="Table Grid"/>
    <w:basedOn w:val="TableNormal"/>
    <w:uiPriority w:val="59"/>
    <w:rsid w:val="00225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25D72"/>
    <w:rPr>
      <w:sz w:val="20"/>
      <w:szCs w:val="20"/>
    </w:rPr>
  </w:style>
  <w:style w:type="character" w:customStyle="1" w:styleId="FootnoteTextChar">
    <w:name w:val="Footnote Text Char"/>
    <w:link w:val="FootnoteText"/>
    <w:uiPriority w:val="99"/>
    <w:rsid w:val="00225D72"/>
    <w:rPr>
      <w:rFonts w:ascii="Times New Roman" w:eastAsia="Times New Roman" w:hAnsi="Times New Roman" w:cs="Times New Roman"/>
      <w:sz w:val="20"/>
      <w:szCs w:val="20"/>
      <w:lang w:val="en-US" w:eastAsia="en-US"/>
    </w:rPr>
  </w:style>
  <w:style w:type="character" w:styleId="FootnoteReference">
    <w:name w:val="footnote reference"/>
    <w:uiPriority w:val="99"/>
    <w:unhideWhenUsed/>
    <w:rsid w:val="00225D72"/>
    <w:rPr>
      <w:vertAlign w:val="superscript"/>
    </w:rPr>
  </w:style>
  <w:style w:type="character" w:customStyle="1" w:styleId="NormalWebChar">
    <w:name w:val="Normal (Web) Char"/>
    <w:link w:val="NormalWeb"/>
    <w:rsid w:val="00737C51"/>
    <w:rPr>
      <w:sz w:val="24"/>
      <w:szCs w:val="24"/>
      <w:lang w:val="en-US" w:eastAsia="en-US" w:bidi="ar-SA"/>
    </w:rPr>
  </w:style>
  <w:style w:type="character" w:styleId="CommentReference">
    <w:name w:val="annotation reference"/>
    <w:uiPriority w:val="99"/>
    <w:semiHidden/>
    <w:unhideWhenUsed/>
    <w:rsid w:val="007C0F8E"/>
    <w:rPr>
      <w:sz w:val="18"/>
      <w:szCs w:val="18"/>
    </w:rPr>
  </w:style>
  <w:style w:type="paragraph" w:styleId="CommentText">
    <w:name w:val="annotation text"/>
    <w:basedOn w:val="Normal"/>
    <w:link w:val="CommentTextChar"/>
    <w:uiPriority w:val="99"/>
    <w:semiHidden/>
    <w:unhideWhenUsed/>
    <w:rsid w:val="007C0F8E"/>
  </w:style>
  <w:style w:type="character" w:customStyle="1" w:styleId="CommentTextChar">
    <w:name w:val="Comment Text Char"/>
    <w:link w:val="CommentText"/>
    <w:uiPriority w:val="99"/>
    <w:semiHidden/>
    <w:rsid w:val="007C0F8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C0F8E"/>
    <w:rPr>
      <w:b/>
      <w:bCs/>
      <w:sz w:val="20"/>
      <w:szCs w:val="20"/>
    </w:rPr>
  </w:style>
  <w:style w:type="character" w:customStyle="1" w:styleId="CommentSubjectChar">
    <w:name w:val="Comment Subject Char"/>
    <w:link w:val="CommentSubject"/>
    <w:uiPriority w:val="99"/>
    <w:semiHidden/>
    <w:rsid w:val="007C0F8E"/>
    <w:rPr>
      <w:rFonts w:ascii="Times New Roman" w:hAnsi="Times New Roman"/>
      <w:b/>
      <w:bCs/>
      <w:sz w:val="24"/>
      <w:szCs w:val="24"/>
    </w:rPr>
  </w:style>
  <w:style w:type="paragraph" w:styleId="BalloonText">
    <w:name w:val="Balloon Text"/>
    <w:basedOn w:val="Normal"/>
    <w:link w:val="BalloonTextChar"/>
    <w:uiPriority w:val="99"/>
    <w:semiHidden/>
    <w:unhideWhenUsed/>
    <w:rsid w:val="007C0F8E"/>
    <w:rPr>
      <w:rFonts w:ascii="Lucida Grande" w:hAnsi="Lucida Grande" w:cs="Lucida Grande"/>
      <w:sz w:val="18"/>
      <w:szCs w:val="18"/>
    </w:rPr>
  </w:style>
  <w:style w:type="character" w:customStyle="1" w:styleId="BalloonTextChar">
    <w:name w:val="Balloon Text Char"/>
    <w:link w:val="BalloonText"/>
    <w:uiPriority w:val="99"/>
    <w:semiHidden/>
    <w:rsid w:val="007C0F8E"/>
    <w:rPr>
      <w:rFonts w:ascii="Lucida Grande" w:hAnsi="Lucida Grande" w:cs="Lucida Grande"/>
      <w:sz w:val="18"/>
      <w:szCs w:val="18"/>
    </w:rPr>
  </w:style>
  <w:style w:type="paragraph" w:styleId="Header">
    <w:name w:val="header"/>
    <w:basedOn w:val="Normal"/>
    <w:link w:val="HeaderChar"/>
    <w:uiPriority w:val="99"/>
    <w:unhideWhenUsed/>
    <w:rsid w:val="00906701"/>
    <w:pPr>
      <w:tabs>
        <w:tab w:val="center" w:pos="4320"/>
        <w:tab w:val="right" w:pos="8640"/>
      </w:tabs>
    </w:pPr>
  </w:style>
  <w:style w:type="character" w:customStyle="1" w:styleId="HeaderChar">
    <w:name w:val="Header Char"/>
    <w:link w:val="Header"/>
    <w:uiPriority w:val="99"/>
    <w:rsid w:val="00906701"/>
    <w:rPr>
      <w:rFonts w:ascii="Times New Roman" w:hAnsi="Times New Roman"/>
      <w:sz w:val="24"/>
      <w:szCs w:val="24"/>
    </w:rPr>
  </w:style>
  <w:style w:type="paragraph" w:styleId="Footer">
    <w:name w:val="footer"/>
    <w:basedOn w:val="Normal"/>
    <w:link w:val="FooterChar"/>
    <w:uiPriority w:val="99"/>
    <w:unhideWhenUsed/>
    <w:rsid w:val="00906701"/>
    <w:pPr>
      <w:tabs>
        <w:tab w:val="center" w:pos="4320"/>
        <w:tab w:val="right" w:pos="8640"/>
      </w:tabs>
    </w:pPr>
  </w:style>
  <w:style w:type="character" w:customStyle="1" w:styleId="FooterChar">
    <w:name w:val="Footer Char"/>
    <w:link w:val="Footer"/>
    <w:uiPriority w:val="99"/>
    <w:rsid w:val="00906701"/>
    <w:rPr>
      <w:rFonts w:ascii="Times New Roman" w:hAnsi="Times New Roman"/>
      <w:sz w:val="24"/>
      <w:szCs w:val="24"/>
    </w:rPr>
  </w:style>
  <w:style w:type="character" w:styleId="PageNumber">
    <w:name w:val="page number"/>
    <w:uiPriority w:val="99"/>
    <w:semiHidden/>
    <w:unhideWhenUsed/>
    <w:rsid w:val="000F1DFF"/>
  </w:style>
  <w:style w:type="paragraph" w:customStyle="1" w:styleId="Style44">
    <w:name w:val="Style44"/>
    <w:basedOn w:val="Normal"/>
    <w:next w:val="Normal"/>
    <w:uiPriority w:val="99"/>
    <w:rsid w:val="0029406B"/>
    <w:rPr>
      <w:sz w:val="13"/>
      <w:szCs w:val="13"/>
    </w:rPr>
  </w:style>
  <w:style w:type="character" w:customStyle="1" w:styleId="apple-converted-space">
    <w:name w:val="apple-converted-space"/>
    <w:rsid w:val="00A82911"/>
  </w:style>
  <w:style w:type="character" w:customStyle="1" w:styleId="mixed-citation">
    <w:name w:val="mixed-citation"/>
    <w:rsid w:val="00A82911"/>
  </w:style>
  <w:style w:type="character" w:customStyle="1" w:styleId="ref-title">
    <w:name w:val="ref-title"/>
    <w:rsid w:val="00A82911"/>
  </w:style>
  <w:style w:type="character" w:customStyle="1" w:styleId="ref-journal">
    <w:name w:val="ref-journal"/>
    <w:rsid w:val="00A82911"/>
  </w:style>
  <w:style w:type="character" w:customStyle="1" w:styleId="ref-vol">
    <w:name w:val="ref-vol"/>
    <w:rsid w:val="00A82911"/>
  </w:style>
  <w:style w:type="character" w:customStyle="1" w:styleId="nowrap">
    <w:name w:val="nowrap"/>
    <w:rsid w:val="00A82911"/>
  </w:style>
  <w:style w:type="character" w:styleId="Hyperlink">
    <w:name w:val="Hyperlink"/>
    <w:uiPriority w:val="99"/>
    <w:semiHidden/>
    <w:unhideWhenUsed/>
    <w:rsid w:val="00A82911"/>
    <w:rPr>
      <w:color w:val="0000FF"/>
      <w:u w:val="single"/>
    </w:rPr>
  </w:style>
  <w:style w:type="paragraph" w:customStyle="1" w:styleId="EndNoteBibliographyTitle">
    <w:name w:val="EndNote Bibliography Title"/>
    <w:basedOn w:val="Normal"/>
    <w:rsid w:val="00532870"/>
    <w:pPr>
      <w:jc w:val="center"/>
    </w:pPr>
  </w:style>
  <w:style w:type="paragraph" w:customStyle="1" w:styleId="EndNoteBibliography">
    <w:name w:val="EndNote Bibliography"/>
    <w:basedOn w:val="Normal"/>
    <w:rsid w:val="005328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0A"/>
    <w:rPr>
      <w:rFonts w:ascii="Times New Roman" w:hAnsi="Times New Roman"/>
      <w:sz w:val="24"/>
      <w:szCs w:val="24"/>
    </w:rPr>
  </w:style>
  <w:style w:type="paragraph" w:styleId="Heading1">
    <w:name w:val="heading 1"/>
    <w:basedOn w:val="NormalWeb"/>
    <w:link w:val="Heading1Char"/>
    <w:qFormat/>
    <w:rsid w:val="001B0B0A"/>
    <w:pPr>
      <w:keepNext/>
      <w:outlineLvl w:val="0"/>
    </w:pPr>
    <w:rPr>
      <w:rFonts w:cs="Arial"/>
      <w:b/>
      <w:bCs/>
      <w:kern w:val="32"/>
      <w:sz w:val="43"/>
      <w:szCs w:val="32"/>
    </w:rPr>
  </w:style>
  <w:style w:type="paragraph" w:styleId="Heading2">
    <w:name w:val="heading 2"/>
    <w:basedOn w:val="NormalWeb"/>
    <w:link w:val="Heading2Char"/>
    <w:qFormat/>
    <w:rsid w:val="001B0B0A"/>
    <w:pPr>
      <w:keepNext/>
      <w:outlineLvl w:val="1"/>
    </w:pPr>
    <w:rPr>
      <w:rFonts w:cs="Arial"/>
      <w:b/>
      <w:bCs/>
      <w:iCs/>
      <w:sz w:val="38"/>
      <w:szCs w:val="28"/>
    </w:rPr>
  </w:style>
  <w:style w:type="paragraph" w:styleId="Heading3">
    <w:name w:val="heading 3"/>
    <w:basedOn w:val="NormalWeb"/>
    <w:link w:val="Heading3Char"/>
    <w:qFormat/>
    <w:rsid w:val="001B0B0A"/>
    <w:pPr>
      <w:keepNext/>
      <w:outlineLvl w:val="2"/>
    </w:pPr>
    <w:rPr>
      <w:rFonts w:cs="Arial"/>
      <w:b/>
      <w:bCs/>
      <w:sz w:val="34"/>
      <w:szCs w:val="26"/>
    </w:rPr>
  </w:style>
  <w:style w:type="paragraph" w:styleId="Heading4">
    <w:name w:val="heading 4"/>
    <w:basedOn w:val="NormalWeb"/>
    <w:link w:val="Heading4Char"/>
    <w:qFormat/>
    <w:rsid w:val="001B0B0A"/>
    <w:pPr>
      <w:keepNext/>
      <w:outlineLvl w:val="3"/>
    </w:pPr>
    <w:rPr>
      <w:b/>
      <w:bCs/>
      <w:sz w:val="31"/>
      <w:szCs w:val="28"/>
    </w:rPr>
  </w:style>
  <w:style w:type="paragraph" w:styleId="Heading5">
    <w:name w:val="heading 5"/>
    <w:basedOn w:val="NormalWeb"/>
    <w:link w:val="Heading5Char"/>
    <w:qFormat/>
    <w:rsid w:val="001B0B0A"/>
    <w:pPr>
      <w:outlineLvl w:val="4"/>
    </w:pPr>
    <w:rPr>
      <w:b/>
      <w:bCs/>
      <w:iCs/>
      <w:sz w:val="29"/>
      <w:szCs w:val="26"/>
    </w:rPr>
  </w:style>
  <w:style w:type="paragraph" w:styleId="Heading6">
    <w:name w:val="heading 6"/>
    <w:basedOn w:val="NormalWeb"/>
    <w:link w:val="Heading6Char"/>
    <w:qFormat/>
    <w:rsid w:val="001B0B0A"/>
    <w:pPr>
      <w:outlineLvl w:val="5"/>
    </w:pPr>
    <w:rPr>
      <w:b/>
      <w:bCs/>
      <w:sz w:val="26"/>
      <w:szCs w:val="22"/>
    </w:rPr>
  </w:style>
  <w:style w:type="character" w:default="1" w:styleId="DefaultParagraphFont">
    <w:name w:val="Default Paragraph Font"/>
    <w:semiHidden/>
    <w:rsid w:val="001B0B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B0B0A"/>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Formata BQ-Regular" w:hAnsi="Formata BQ-Regular" w:cs="Formata BQ-Regular"/>
    </w:rPr>
  </w:style>
  <w:style w:type="paragraph" w:customStyle="1" w:styleId="Style3">
    <w:name w:val="Style3"/>
    <w:basedOn w:val="Normal"/>
    <w:next w:val="Normal"/>
    <w:uiPriority w:val="99"/>
    <w:rPr>
      <w:rFonts w:ascii="Minion-Bold" w:hAnsi="Minion-Bold" w:cs="Minion-Bold"/>
    </w:rPr>
  </w:style>
  <w:style w:type="paragraph" w:customStyle="1" w:styleId="Style4">
    <w:name w:val="Style4"/>
    <w:basedOn w:val="Normal"/>
    <w:next w:val="Normal"/>
    <w:uiPriority w:val="99"/>
    <w:rPr>
      <w:rFonts w:ascii="LCIRCLE10" w:hAnsi="LCIRCLE10" w:cs="LCIRCLE10"/>
      <w:sz w:val="18"/>
      <w:szCs w:val="18"/>
    </w:rPr>
  </w:style>
  <w:style w:type="paragraph" w:customStyle="1" w:styleId="Style5">
    <w:name w:val="Style5"/>
    <w:basedOn w:val="Normal"/>
    <w:next w:val="Normal"/>
    <w:uiPriority w:val="99"/>
    <w:rPr>
      <w:rFonts w:ascii="Minion-Italic" w:hAnsi="Minion-Italic" w:cs="Minion-Italic"/>
      <w:sz w:val="17"/>
      <w:szCs w:val="17"/>
    </w:rPr>
  </w:style>
  <w:style w:type="paragraph" w:customStyle="1" w:styleId="Style6">
    <w:name w:val="Style6"/>
    <w:basedOn w:val="Normal"/>
    <w:next w:val="Normal"/>
    <w:uiPriority w:val="99"/>
    <w:rPr>
      <w:rFonts w:ascii="Formata BQ-Italic" w:hAnsi="Formata BQ-Italic" w:cs="Formata BQ-Italic"/>
      <w:sz w:val="17"/>
      <w:szCs w:val="17"/>
    </w:rPr>
  </w:style>
  <w:style w:type="paragraph" w:customStyle="1" w:styleId="Style7">
    <w:name w:val="Style7"/>
    <w:basedOn w:val="Normal"/>
    <w:next w:val="Normal"/>
    <w:uiPriority w:val="99"/>
    <w:rPr>
      <w:rFonts w:ascii="Formata BQ-Bold" w:hAnsi="Formata BQ-Bold" w:cs="Formata BQ-Bold"/>
      <w:sz w:val="17"/>
      <w:szCs w:val="17"/>
    </w:rPr>
  </w:style>
  <w:style w:type="paragraph" w:customStyle="1" w:styleId="Style8">
    <w:name w:val="Style8"/>
    <w:basedOn w:val="Normal"/>
    <w:next w:val="Normal"/>
    <w:uiPriority w:val="99"/>
    <w:rPr>
      <w:rFonts w:ascii="MTSY" w:hAnsi="MTSY" w:cs="MTSY"/>
      <w:sz w:val="18"/>
      <w:szCs w:val="18"/>
    </w:rPr>
  </w:style>
  <w:style w:type="paragraph" w:customStyle="1" w:styleId="Style9">
    <w:name w:val="Style9"/>
    <w:basedOn w:val="Normal"/>
    <w:next w:val="Normal"/>
    <w:uiPriority w:val="99"/>
    <w:rPr>
      <w:rFonts w:ascii="RMTMI" w:hAnsi="RMTMI" w:cs="RMTMI"/>
      <w:sz w:val="18"/>
      <w:szCs w:val="18"/>
    </w:rPr>
  </w:style>
  <w:style w:type="paragraph" w:customStyle="1" w:styleId="Style10">
    <w:name w:val="Style10"/>
    <w:basedOn w:val="Normal"/>
    <w:next w:val="Normal"/>
    <w:uiPriority w:val="99"/>
    <w:rPr>
      <w:rFonts w:ascii="Arial MT" w:hAnsi="Arial MT" w:cs="Arial MT"/>
      <w:sz w:val="16"/>
      <w:szCs w:val="16"/>
    </w:rPr>
  </w:style>
  <w:style w:type="paragraph" w:customStyle="1" w:styleId="Style11">
    <w:name w:val="Style11"/>
    <w:basedOn w:val="Normal"/>
    <w:next w:val="Normal"/>
    <w:uiPriority w:val="99"/>
    <w:rPr>
      <w:rFonts w:ascii="Symbol" w:hAnsi="Symbol" w:cs="Symbol"/>
      <w:sz w:val="18"/>
      <w:szCs w:val="18"/>
    </w:rPr>
  </w:style>
  <w:style w:type="paragraph" w:customStyle="1" w:styleId="Style12">
    <w:name w:val="Style12"/>
    <w:basedOn w:val="Normal"/>
    <w:next w:val="Normal"/>
    <w:uiPriority w:val="99"/>
    <w:rPr>
      <w:rFonts w:ascii="Helvetica-Oblique" w:hAnsi="Helvetica-Oblique" w:cs="Helvetica-Oblique"/>
      <w:sz w:val="17"/>
      <w:szCs w:val="17"/>
    </w:rPr>
  </w:style>
  <w:style w:type="paragraph" w:customStyle="1" w:styleId="Style13">
    <w:name w:val="Style13"/>
    <w:basedOn w:val="Normal"/>
    <w:next w:val="Normal"/>
    <w:uiPriority w:val="99"/>
    <w:rPr>
      <w:rFonts w:ascii="Helvetica" w:hAnsi="Helvetica" w:cs="Helvetica"/>
      <w:sz w:val="18"/>
      <w:szCs w:val="18"/>
    </w:rPr>
  </w:style>
  <w:style w:type="paragraph" w:customStyle="1" w:styleId="Style14">
    <w:name w:val="Style14"/>
    <w:basedOn w:val="Normal"/>
    <w:next w:val="Normal"/>
    <w:uiPriority w:val="99"/>
    <w:rPr>
      <w:rFonts w:ascii="Times New Roman PS-Italic" w:hAnsi="Times New Roman PS-Italic" w:cs="Times New Roman PS-Italic"/>
      <w:sz w:val="17"/>
      <w:szCs w:val="17"/>
    </w:rPr>
  </w:style>
  <w:style w:type="paragraph" w:customStyle="1" w:styleId="Style15">
    <w:name w:val="Style15"/>
    <w:basedOn w:val="Normal"/>
    <w:next w:val="Normal"/>
    <w:uiPriority w:val="99"/>
    <w:rPr>
      <w:rFonts w:ascii="Arial-Italic MT" w:hAnsi="Arial-Italic MT" w:cs="Arial-Italic MT"/>
      <w:sz w:val="17"/>
      <w:szCs w:val="17"/>
    </w:rPr>
  </w:style>
  <w:style w:type="paragraph" w:customStyle="1" w:styleId="Style16">
    <w:name w:val="Style16"/>
    <w:basedOn w:val="Normal"/>
    <w:next w:val="Normal"/>
    <w:uiPriority w:val="99"/>
    <w:rPr>
      <w:rFonts w:ascii="Minion-Bold Italic" w:hAnsi="Minion-Bold Italic" w:cs="Minion-Bold Italic"/>
      <w:sz w:val="12"/>
      <w:szCs w:val="12"/>
    </w:rPr>
  </w:style>
  <w:style w:type="paragraph" w:customStyle="1" w:styleId="Style17">
    <w:name w:val="Style17"/>
    <w:basedOn w:val="Normal"/>
    <w:next w:val="Normal"/>
    <w:uiPriority w:val="99"/>
    <w:rPr>
      <w:sz w:val="12"/>
      <w:szCs w:val="12"/>
    </w:rPr>
  </w:style>
  <w:style w:type="paragraph" w:customStyle="1" w:styleId="Style18">
    <w:name w:val="Style18"/>
    <w:basedOn w:val="Normal"/>
    <w:next w:val="Normal"/>
    <w:uiPriority w:val="99"/>
    <w:rPr>
      <w:sz w:val="16"/>
      <w:szCs w:val="16"/>
    </w:rPr>
  </w:style>
  <w:style w:type="paragraph" w:customStyle="1" w:styleId="Style19">
    <w:name w:val="Style19"/>
    <w:basedOn w:val="Normal"/>
    <w:next w:val="Normal"/>
    <w:uiPriority w:val="99"/>
    <w:rPr>
      <w:sz w:val="17"/>
      <w:szCs w:val="17"/>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style>
  <w:style w:type="paragraph" w:customStyle="1" w:styleId="Style22">
    <w:name w:val="Style22"/>
    <w:basedOn w:val="Normal"/>
    <w:next w:val="Normal"/>
    <w:uiPriority w:val="99"/>
  </w:style>
  <w:style w:type="paragraph" w:customStyle="1" w:styleId="Style23">
    <w:name w:val="Style23"/>
    <w:basedOn w:val="Normal"/>
    <w:next w:val="Normal"/>
    <w:uiPriority w:val="99"/>
  </w:style>
  <w:style w:type="paragraph" w:customStyle="1" w:styleId="Style24">
    <w:name w:val="Style24"/>
    <w:basedOn w:val="Normal"/>
    <w:next w:val="Normal"/>
    <w:uiPriority w:val="99"/>
    <w:rPr>
      <w:sz w:val="16"/>
      <w:szCs w:val="16"/>
    </w:rPr>
  </w:style>
  <w:style w:type="paragraph" w:customStyle="1" w:styleId="Style25">
    <w:name w:val="Style25"/>
    <w:basedOn w:val="Normal"/>
    <w:next w:val="Normal"/>
    <w:uiPriority w:val="99"/>
    <w:rPr>
      <w:sz w:val="15"/>
      <w:szCs w:val="15"/>
    </w:rPr>
  </w:style>
  <w:style w:type="paragraph" w:customStyle="1" w:styleId="Style26">
    <w:name w:val="Style26"/>
    <w:basedOn w:val="Normal"/>
    <w:next w:val="Normal"/>
    <w:uiPriority w:val="99"/>
    <w:rPr>
      <w:sz w:val="18"/>
      <w:szCs w:val="18"/>
    </w:rPr>
  </w:style>
  <w:style w:type="paragraph" w:customStyle="1" w:styleId="Style27">
    <w:name w:val="Style27"/>
    <w:basedOn w:val="Normal"/>
    <w:next w:val="Normal"/>
    <w:uiPriority w:val="99"/>
    <w:rPr>
      <w:sz w:val="8"/>
      <w:szCs w:val="8"/>
    </w:rPr>
  </w:style>
  <w:style w:type="paragraph" w:customStyle="1" w:styleId="Style28">
    <w:name w:val="Style28"/>
    <w:basedOn w:val="Normal"/>
    <w:next w:val="Normal"/>
    <w:uiPriority w:val="99"/>
    <w:rPr>
      <w:sz w:val="16"/>
      <w:szCs w:val="16"/>
    </w:rPr>
  </w:style>
  <w:style w:type="paragraph" w:customStyle="1" w:styleId="Style29">
    <w:name w:val="Style29"/>
    <w:basedOn w:val="Normal"/>
    <w:next w:val="Normal"/>
    <w:uiPriority w:val="99"/>
    <w:rPr>
      <w:sz w:val="11"/>
      <w:szCs w:val="11"/>
    </w:rPr>
  </w:style>
  <w:style w:type="paragraph" w:customStyle="1" w:styleId="Style30">
    <w:name w:val="Style30"/>
    <w:basedOn w:val="Normal"/>
    <w:next w:val="Normal"/>
    <w:uiPriority w:val="99"/>
    <w:rPr>
      <w:sz w:val="16"/>
      <w:szCs w:val="16"/>
    </w:rPr>
  </w:style>
  <w:style w:type="paragraph" w:customStyle="1" w:styleId="Style31">
    <w:name w:val="Style31"/>
    <w:basedOn w:val="Normal"/>
    <w:next w:val="Normal"/>
    <w:uiPriority w:val="99"/>
    <w:rPr>
      <w:sz w:val="18"/>
      <w:szCs w:val="18"/>
    </w:rPr>
  </w:style>
  <w:style w:type="paragraph" w:customStyle="1" w:styleId="Style32">
    <w:name w:val="Style32"/>
    <w:basedOn w:val="Normal"/>
    <w:next w:val="Normal"/>
    <w:uiPriority w:val="99"/>
    <w:rPr>
      <w:sz w:val="11"/>
      <w:szCs w:val="11"/>
    </w:rPr>
  </w:style>
  <w:style w:type="paragraph" w:customStyle="1" w:styleId="Style33">
    <w:name w:val="Style33"/>
    <w:basedOn w:val="Normal"/>
    <w:next w:val="Normal"/>
    <w:uiPriority w:val="99"/>
    <w:rPr>
      <w:sz w:val="9"/>
      <w:szCs w:val="9"/>
    </w:rPr>
  </w:style>
  <w:style w:type="paragraph" w:customStyle="1" w:styleId="Style34">
    <w:name w:val="Style34"/>
    <w:basedOn w:val="Normal"/>
    <w:next w:val="Normal"/>
    <w:uiPriority w:val="99"/>
    <w:rPr>
      <w:sz w:val="10"/>
      <w:szCs w:val="10"/>
    </w:rPr>
  </w:style>
  <w:style w:type="paragraph" w:customStyle="1" w:styleId="Style35">
    <w:name w:val="Style35"/>
    <w:basedOn w:val="Normal"/>
    <w:next w:val="Normal"/>
    <w:uiPriority w:val="99"/>
    <w:rPr>
      <w:sz w:val="12"/>
      <w:szCs w:val="12"/>
    </w:rPr>
  </w:style>
  <w:style w:type="paragraph" w:customStyle="1" w:styleId="Style36">
    <w:name w:val="Style36"/>
    <w:basedOn w:val="Normal"/>
    <w:next w:val="Normal"/>
    <w:uiPriority w:val="99"/>
  </w:style>
  <w:style w:type="paragraph" w:customStyle="1" w:styleId="Style37">
    <w:name w:val="Style37"/>
    <w:basedOn w:val="Normal"/>
    <w:next w:val="Normal"/>
    <w:uiPriority w:val="99"/>
    <w:rPr>
      <w:sz w:val="15"/>
      <w:szCs w:val="15"/>
    </w:rPr>
  </w:style>
  <w:style w:type="paragraph" w:customStyle="1" w:styleId="Style38">
    <w:name w:val="Style38"/>
    <w:basedOn w:val="Normal"/>
    <w:next w:val="Normal"/>
    <w:uiPriority w:val="99"/>
    <w:rPr>
      <w:sz w:val="15"/>
      <w:szCs w:val="15"/>
    </w:rPr>
  </w:style>
  <w:style w:type="paragraph" w:customStyle="1" w:styleId="Style39">
    <w:name w:val="Style39"/>
    <w:basedOn w:val="Normal"/>
    <w:next w:val="Normal"/>
    <w:uiPriority w:val="99"/>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E93A6A"/>
    <w:rPr>
      <w:b/>
      <w:bCs/>
      <w:sz w:val="31"/>
      <w:szCs w:val="28"/>
      <w:lang w:val="en-US" w:eastAsia="en-US" w:bidi="ar-SA"/>
    </w:rPr>
  </w:style>
  <w:style w:type="character" w:customStyle="1" w:styleId="Heading5Char">
    <w:name w:val="Heading 5 Char"/>
    <w:link w:val="Heading5"/>
    <w:rsid w:val="00E93A6A"/>
    <w:rPr>
      <w:b/>
      <w:bCs/>
      <w:iCs/>
      <w:sz w:val="29"/>
      <w:szCs w:val="26"/>
      <w:lang w:val="en-US" w:eastAsia="en-US" w:bidi="ar-SA"/>
    </w:rPr>
  </w:style>
  <w:style w:type="character" w:customStyle="1" w:styleId="Heading6Char">
    <w:name w:val="Heading 6 Char"/>
    <w:link w:val="Heading6"/>
    <w:rsid w:val="00E93A6A"/>
    <w:rPr>
      <w:b/>
      <w:bCs/>
      <w:sz w:val="26"/>
      <w:szCs w:val="22"/>
      <w:lang w:val="en-US" w:eastAsia="en-US" w:bidi="ar-SA"/>
    </w:rPr>
  </w:style>
  <w:style w:type="paragraph" w:styleId="NormalWeb">
    <w:name w:val="Normal (Web)"/>
    <w:basedOn w:val="Normal"/>
    <w:link w:val="NormalWebChar"/>
    <w:uiPriority w:val="99"/>
    <w:rsid w:val="001B0B0A"/>
    <w:pPr>
      <w:spacing w:before="100" w:beforeAutospacing="1" w:after="100" w:afterAutospacing="1"/>
    </w:pPr>
  </w:style>
  <w:style w:type="paragraph" w:customStyle="1" w:styleId="Affiliation">
    <w:name w:val="Affiliation"/>
    <w:basedOn w:val="NormalWeb"/>
    <w:rsid w:val="001B0B0A"/>
  </w:style>
  <w:style w:type="paragraph" w:customStyle="1" w:styleId="Author">
    <w:name w:val="Author"/>
    <w:basedOn w:val="NormalWeb"/>
    <w:rsid w:val="001B0B0A"/>
    <w:rPr>
      <w:sz w:val="26"/>
    </w:rPr>
  </w:style>
  <w:style w:type="paragraph" w:customStyle="1" w:styleId="Editor">
    <w:name w:val="Editor"/>
    <w:basedOn w:val="NormalWeb"/>
    <w:rsid w:val="001B0B0A"/>
    <w:rPr>
      <w:sz w:val="26"/>
    </w:rPr>
  </w:style>
  <w:style w:type="paragraph" w:customStyle="1" w:styleId="Edition">
    <w:name w:val="Edition"/>
    <w:basedOn w:val="NormalWeb"/>
    <w:rsid w:val="001B0B0A"/>
  </w:style>
  <w:style w:type="paragraph" w:customStyle="1" w:styleId="Dedication">
    <w:name w:val="Dedication"/>
    <w:basedOn w:val="NormalWeb"/>
    <w:rsid w:val="001B0B0A"/>
  </w:style>
  <w:style w:type="paragraph" w:customStyle="1" w:styleId="Half-title">
    <w:name w:val="Half-title"/>
    <w:basedOn w:val="NormalWeb"/>
    <w:rsid w:val="001B0B0A"/>
  </w:style>
  <w:style w:type="paragraph" w:customStyle="1" w:styleId="Copyright">
    <w:name w:val="Copyright"/>
    <w:basedOn w:val="NormalWeb"/>
    <w:rsid w:val="001B0B0A"/>
  </w:style>
  <w:style w:type="paragraph" w:customStyle="1" w:styleId="LOC">
    <w:name w:val="LOC"/>
    <w:basedOn w:val="NormalWeb"/>
    <w:rsid w:val="001B0B0A"/>
  </w:style>
  <w:style w:type="paragraph" w:customStyle="1" w:styleId="Publisher">
    <w:name w:val="Publisher"/>
    <w:basedOn w:val="NormalWeb"/>
    <w:rsid w:val="001B0B0A"/>
  </w:style>
  <w:style w:type="paragraph" w:styleId="Subtitle">
    <w:name w:val="Subtitle"/>
    <w:basedOn w:val="NormalWeb"/>
    <w:link w:val="SubtitleChar"/>
    <w:qFormat/>
    <w:rsid w:val="001B0B0A"/>
    <w:pPr>
      <w:outlineLvl w:val="1"/>
    </w:pPr>
    <w:rPr>
      <w:rFonts w:cs="Arial"/>
    </w:rPr>
  </w:style>
  <w:style w:type="character" w:customStyle="1" w:styleId="SubtitleChar">
    <w:name w:val="Subtitle Char"/>
    <w:link w:val="Subtitle"/>
    <w:rsid w:val="00E93A6A"/>
    <w:rPr>
      <w:rFonts w:cs="Arial"/>
      <w:sz w:val="24"/>
      <w:szCs w:val="24"/>
      <w:lang w:val="en-US" w:eastAsia="en-US" w:bidi="ar-SA"/>
    </w:rPr>
  </w:style>
  <w:style w:type="paragraph" w:customStyle="1" w:styleId="TOCpart">
    <w:name w:val="TOCpart"/>
    <w:basedOn w:val="NormalWeb"/>
    <w:rsid w:val="001B0B0A"/>
  </w:style>
  <w:style w:type="paragraph" w:customStyle="1" w:styleId="TOCChapter">
    <w:name w:val="TOCChapter"/>
    <w:basedOn w:val="NormalWeb"/>
    <w:rsid w:val="001B0B0A"/>
  </w:style>
  <w:style w:type="paragraph" w:customStyle="1" w:styleId="TOCpagenumber">
    <w:name w:val="TOCpagenumber"/>
    <w:basedOn w:val="NormalWeb"/>
    <w:rsid w:val="001B0B0A"/>
  </w:style>
  <w:style w:type="paragraph" w:customStyle="1" w:styleId="TOCsubchapter">
    <w:name w:val="TOCsubchapter"/>
    <w:basedOn w:val="NormalWeb"/>
    <w:rsid w:val="001B0B0A"/>
  </w:style>
  <w:style w:type="paragraph" w:customStyle="1" w:styleId="TOCsubsubchapter">
    <w:name w:val="TOCsubsubchapter"/>
    <w:basedOn w:val="NormalWeb"/>
    <w:rsid w:val="001B0B0A"/>
  </w:style>
  <w:style w:type="paragraph" w:customStyle="1" w:styleId="TOCsubsubsubchapter">
    <w:name w:val="TOCsubsubsubchapter"/>
    <w:basedOn w:val="NormalWeb"/>
    <w:rsid w:val="001B0B0A"/>
  </w:style>
  <w:style w:type="paragraph" w:styleId="Caption">
    <w:name w:val="caption"/>
    <w:basedOn w:val="NormalWeb"/>
    <w:qFormat/>
    <w:rsid w:val="001B0B0A"/>
    <w:rPr>
      <w:bCs/>
      <w:szCs w:val="20"/>
    </w:rPr>
  </w:style>
  <w:style w:type="paragraph" w:customStyle="1" w:styleId="Blockquote">
    <w:name w:val="Blockquote"/>
    <w:basedOn w:val="NormalWeb"/>
    <w:rsid w:val="001B0B0A"/>
    <w:pPr>
      <w:ind w:left="432" w:right="432"/>
    </w:pPr>
  </w:style>
  <w:style w:type="paragraph" w:customStyle="1" w:styleId="Extract">
    <w:name w:val="Extract"/>
    <w:basedOn w:val="NormalWeb"/>
    <w:rsid w:val="001B0B0A"/>
    <w:pPr>
      <w:ind w:left="432" w:right="432"/>
    </w:pPr>
  </w:style>
  <w:style w:type="paragraph" w:customStyle="1" w:styleId="Indentblock">
    <w:name w:val="Indentblock"/>
    <w:basedOn w:val="NormalWeb"/>
    <w:rsid w:val="001B0B0A"/>
    <w:pPr>
      <w:ind w:left="432"/>
    </w:pPr>
  </w:style>
  <w:style w:type="paragraph" w:customStyle="1" w:styleId="Indenthanginga">
    <w:name w:val="Indenthanginga"/>
    <w:basedOn w:val="NormalWeb"/>
    <w:rsid w:val="001B0B0A"/>
    <w:pPr>
      <w:ind w:left="432" w:hanging="432"/>
    </w:pPr>
  </w:style>
  <w:style w:type="paragraph" w:customStyle="1" w:styleId="Indenthanging1">
    <w:name w:val="Indenthanging1"/>
    <w:basedOn w:val="NormalWeb"/>
    <w:rsid w:val="001B0B0A"/>
    <w:pPr>
      <w:ind w:left="190" w:hanging="190"/>
    </w:pPr>
  </w:style>
  <w:style w:type="paragraph" w:customStyle="1" w:styleId="Indenthangingb">
    <w:name w:val="Indenthangingb"/>
    <w:basedOn w:val="NormalWeb"/>
    <w:rsid w:val="001B0B0A"/>
    <w:pPr>
      <w:ind w:left="432" w:hanging="432"/>
    </w:pPr>
  </w:style>
  <w:style w:type="paragraph" w:customStyle="1" w:styleId="Table">
    <w:name w:val="Table"/>
    <w:basedOn w:val="NormalWeb"/>
    <w:rsid w:val="001B0B0A"/>
    <w:pPr>
      <w:spacing w:before="48" w:beforeAutospacing="0" w:after="48" w:afterAutospacing="0"/>
      <w:ind w:left="144"/>
    </w:pPr>
  </w:style>
  <w:style w:type="paragraph" w:customStyle="1" w:styleId="NlTable">
    <w:name w:val="NlTable"/>
    <w:basedOn w:val="Table"/>
    <w:rsid w:val="001B0B0A"/>
  </w:style>
  <w:style w:type="paragraph" w:customStyle="1" w:styleId="Note">
    <w:name w:val="Note"/>
    <w:basedOn w:val="Table"/>
    <w:rsid w:val="001B0B0A"/>
  </w:style>
  <w:style w:type="paragraph" w:customStyle="1" w:styleId="Sidebar">
    <w:name w:val="Sidebar"/>
    <w:basedOn w:val="Table"/>
    <w:rsid w:val="001B0B0A"/>
  </w:style>
  <w:style w:type="paragraph" w:customStyle="1" w:styleId="Indexmain">
    <w:name w:val="Indexmain"/>
    <w:basedOn w:val="NormalWeb"/>
    <w:rsid w:val="001B0B0A"/>
    <w:pPr>
      <w:spacing w:before="24" w:beforeAutospacing="0" w:after="24" w:afterAutospacing="0"/>
      <w:ind w:left="360" w:hanging="360"/>
    </w:pPr>
  </w:style>
  <w:style w:type="paragraph" w:customStyle="1" w:styleId="Indexsub">
    <w:name w:val="Indexsub"/>
    <w:basedOn w:val="NormalWeb"/>
    <w:rsid w:val="001B0B0A"/>
    <w:pPr>
      <w:spacing w:before="24" w:beforeAutospacing="0" w:after="24" w:afterAutospacing="0"/>
      <w:ind w:left="619" w:hanging="360"/>
    </w:pPr>
  </w:style>
  <w:style w:type="paragraph" w:customStyle="1" w:styleId="Indexsubsub">
    <w:name w:val="Indexsubsub"/>
    <w:basedOn w:val="NormalWeb"/>
    <w:rsid w:val="001B0B0A"/>
    <w:pPr>
      <w:spacing w:before="24" w:beforeAutospacing="0" w:after="24" w:afterAutospacing="0"/>
      <w:ind w:left="907" w:hanging="360"/>
    </w:pPr>
  </w:style>
  <w:style w:type="paragraph" w:customStyle="1" w:styleId="Indexsubsubsub">
    <w:name w:val="Indexsubsubsub"/>
    <w:basedOn w:val="NormalWeb"/>
    <w:rsid w:val="001B0B0A"/>
    <w:pPr>
      <w:spacing w:before="24" w:beforeAutospacing="0" w:after="24" w:afterAutospacing="0"/>
      <w:ind w:left="1080" w:hanging="360"/>
    </w:pPr>
  </w:style>
  <w:style w:type="character" w:customStyle="1" w:styleId="eBol">
    <w:name w:val="eBol"/>
    <w:rsid w:val="001B0B0A"/>
    <w:rPr>
      <w:rFonts w:ascii="Times New Roman" w:hAnsi="Times New Roman"/>
      <w:b/>
    </w:rPr>
  </w:style>
  <w:style w:type="character" w:customStyle="1" w:styleId="eIta">
    <w:name w:val="eIta"/>
    <w:rsid w:val="001B0B0A"/>
    <w:rPr>
      <w:rFonts w:ascii="Times New Roman" w:hAnsi="Times New Roman"/>
      <w:i/>
    </w:rPr>
  </w:style>
  <w:style w:type="character" w:customStyle="1" w:styleId="eBolIta">
    <w:name w:val="eBolIta"/>
    <w:rsid w:val="001B0B0A"/>
    <w:rPr>
      <w:rFonts w:ascii="Times New Roman" w:hAnsi="Times New Roman"/>
      <w:b/>
      <w:i/>
    </w:rPr>
  </w:style>
  <w:style w:type="paragraph" w:customStyle="1" w:styleId="TOC-Chapter">
    <w:name w:val="TOC-Chapter"/>
    <w:basedOn w:val="NormalWeb"/>
    <w:rsid w:val="001B0B0A"/>
    <w:pPr>
      <w:spacing w:before="48" w:beforeAutospacing="0" w:after="48" w:afterAutospacing="0"/>
    </w:pPr>
  </w:style>
  <w:style w:type="paragraph" w:customStyle="1" w:styleId="TOC-pagenumber">
    <w:name w:val="TOC-pagenumber"/>
    <w:basedOn w:val="NormalWeb"/>
    <w:rsid w:val="001B0B0A"/>
    <w:pPr>
      <w:spacing w:before="48" w:beforeAutospacing="0" w:after="48" w:afterAutospacing="0"/>
    </w:pPr>
  </w:style>
  <w:style w:type="paragraph" w:customStyle="1" w:styleId="TOC-part">
    <w:name w:val="TOC-part"/>
    <w:basedOn w:val="NormalWeb"/>
    <w:rsid w:val="001B0B0A"/>
    <w:pPr>
      <w:spacing w:before="48" w:beforeAutospacing="0" w:after="48" w:afterAutospacing="0"/>
    </w:pPr>
  </w:style>
  <w:style w:type="paragraph" w:customStyle="1" w:styleId="TOC-subchapter">
    <w:name w:val="TOC-subchapter"/>
    <w:basedOn w:val="NormalWeb"/>
    <w:rsid w:val="001B0B0A"/>
    <w:pPr>
      <w:spacing w:before="48" w:beforeAutospacing="0" w:after="48" w:afterAutospacing="0"/>
    </w:pPr>
  </w:style>
  <w:style w:type="paragraph" w:customStyle="1" w:styleId="TOC-subsubchapter">
    <w:name w:val="TOC-subsubchapter"/>
    <w:basedOn w:val="NormalWeb"/>
    <w:rsid w:val="001B0B0A"/>
    <w:pPr>
      <w:spacing w:before="48" w:beforeAutospacing="0" w:after="48" w:afterAutospacing="0"/>
    </w:pPr>
  </w:style>
  <w:style w:type="paragraph" w:customStyle="1" w:styleId="TOC-subsubsubchapter">
    <w:name w:val="TOC-subsubsubchapter"/>
    <w:basedOn w:val="NormalWeb"/>
    <w:rsid w:val="001B0B0A"/>
    <w:pPr>
      <w:spacing w:before="48" w:beforeAutospacing="0" w:after="48" w:afterAutospacing="0"/>
    </w:pPr>
  </w:style>
  <w:style w:type="paragraph" w:customStyle="1" w:styleId="TOC-Chapauthor">
    <w:name w:val="TOC-Chapauthor"/>
    <w:basedOn w:val="NormalWeb"/>
    <w:rsid w:val="001B0B0A"/>
    <w:pPr>
      <w:spacing w:before="48" w:beforeAutospacing="0" w:after="48" w:afterAutospacing="0"/>
    </w:pPr>
  </w:style>
  <w:style w:type="paragraph" w:customStyle="1" w:styleId="Table-H">
    <w:name w:val="Table-H"/>
    <w:basedOn w:val="NormalWeb"/>
    <w:rsid w:val="001B0B0A"/>
    <w:pPr>
      <w:spacing w:before="48" w:beforeAutospacing="0" w:after="48" w:afterAutospacing="0"/>
      <w:ind w:left="432" w:hanging="288"/>
    </w:pPr>
  </w:style>
  <w:style w:type="paragraph" w:customStyle="1" w:styleId="N1Table-H">
    <w:name w:val="N1Table-H"/>
    <w:basedOn w:val="Table-H"/>
    <w:rsid w:val="001B0B0A"/>
  </w:style>
  <w:style w:type="paragraph" w:customStyle="1" w:styleId="NlTable-H">
    <w:name w:val="NlTable-H"/>
    <w:basedOn w:val="Table-H"/>
    <w:rsid w:val="001B0B0A"/>
  </w:style>
  <w:style w:type="paragraph" w:customStyle="1" w:styleId="Note-H">
    <w:name w:val="Note-H"/>
    <w:basedOn w:val="Table-H"/>
    <w:rsid w:val="001B0B0A"/>
  </w:style>
  <w:style w:type="paragraph" w:customStyle="1" w:styleId="Sidebar-H">
    <w:name w:val="Sidebar-H"/>
    <w:basedOn w:val="Table-H"/>
    <w:rsid w:val="001B0B0A"/>
  </w:style>
  <w:style w:type="paragraph" w:customStyle="1" w:styleId="Poem">
    <w:name w:val="Poem"/>
    <w:basedOn w:val="Extract"/>
    <w:qFormat/>
    <w:rsid w:val="001B0B0A"/>
    <w:pPr>
      <w:spacing w:before="0" w:beforeAutospacing="0" w:after="0" w:afterAutospacing="0"/>
    </w:pPr>
  </w:style>
  <w:style w:type="paragraph" w:customStyle="1" w:styleId="Poem1">
    <w:name w:val="Poem 1"/>
    <w:basedOn w:val="Poem"/>
    <w:rsid w:val="001B0B0A"/>
    <w:pPr>
      <w:ind w:left="864"/>
    </w:pPr>
  </w:style>
  <w:style w:type="paragraph" w:customStyle="1" w:styleId="indent1">
    <w:name w:val="indent1"/>
    <w:basedOn w:val="Normal"/>
    <w:next w:val="NormalWeb"/>
    <w:qFormat/>
    <w:rsid w:val="001B0B0A"/>
    <w:pPr>
      <w:ind w:left="288" w:hanging="288"/>
    </w:pPr>
  </w:style>
  <w:style w:type="table" w:styleId="TableGrid">
    <w:name w:val="Table Grid"/>
    <w:basedOn w:val="TableNormal"/>
    <w:uiPriority w:val="59"/>
    <w:rsid w:val="00225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25D72"/>
    <w:rPr>
      <w:sz w:val="20"/>
      <w:szCs w:val="20"/>
    </w:rPr>
  </w:style>
  <w:style w:type="character" w:customStyle="1" w:styleId="FootnoteTextChar">
    <w:name w:val="Footnote Text Char"/>
    <w:link w:val="FootnoteText"/>
    <w:uiPriority w:val="99"/>
    <w:rsid w:val="00225D72"/>
    <w:rPr>
      <w:rFonts w:ascii="Times New Roman" w:eastAsia="Times New Roman" w:hAnsi="Times New Roman" w:cs="Times New Roman"/>
      <w:sz w:val="20"/>
      <w:szCs w:val="20"/>
      <w:lang w:val="en-US" w:eastAsia="en-US"/>
    </w:rPr>
  </w:style>
  <w:style w:type="character" w:styleId="FootnoteReference">
    <w:name w:val="footnote reference"/>
    <w:uiPriority w:val="99"/>
    <w:unhideWhenUsed/>
    <w:rsid w:val="00225D72"/>
    <w:rPr>
      <w:vertAlign w:val="superscript"/>
    </w:rPr>
  </w:style>
  <w:style w:type="character" w:customStyle="1" w:styleId="NormalWebChar">
    <w:name w:val="Normal (Web) Char"/>
    <w:link w:val="NormalWeb"/>
    <w:rsid w:val="00737C51"/>
    <w:rPr>
      <w:sz w:val="24"/>
      <w:szCs w:val="24"/>
      <w:lang w:val="en-US" w:eastAsia="en-US" w:bidi="ar-SA"/>
    </w:rPr>
  </w:style>
  <w:style w:type="character" w:styleId="CommentReference">
    <w:name w:val="annotation reference"/>
    <w:uiPriority w:val="99"/>
    <w:semiHidden/>
    <w:unhideWhenUsed/>
    <w:rsid w:val="007C0F8E"/>
    <w:rPr>
      <w:sz w:val="18"/>
      <w:szCs w:val="18"/>
    </w:rPr>
  </w:style>
  <w:style w:type="paragraph" w:styleId="CommentText">
    <w:name w:val="annotation text"/>
    <w:basedOn w:val="Normal"/>
    <w:link w:val="CommentTextChar"/>
    <w:uiPriority w:val="99"/>
    <w:semiHidden/>
    <w:unhideWhenUsed/>
    <w:rsid w:val="007C0F8E"/>
  </w:style>
  <w:style w:type="character" w:customStyle="1" w:styleId="CommentTextChar">
    <w:name w:val="Comment Text Char"/>
    <w:link w:val="CommentText"/>
    <w:uiPriority w:val="99"/>
    <w:semiHidden/>
    <w:rsid w:val="007C0F8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C0F8E"/>
    <w:rPr>
      <w:b/>
      <w:bCs/>
      <w:sz w:val="20"/>
      <w:szCs w:val="20"/>
    </w:rPr>
  </w:style>
  <w:style w:type="character" w:customStyle="1" w:styleId="CommentSubjectChar">
    <w:name w:val="Comment Subject Char"/>
    <w:link w:val="CommentSubject"/>
    <w:uiPriority w:val="99"/>
    <w:semiHidden/>
    <w:rsid w:val="007C0F8E"/>
    <w:rPr>
      <w:rFonts w:ascii="Times New Roman" w:hAnsi="Times New Roman"/>
      <w:b/>
      <w:bCs/>
      <w:sz w:val="24"/>
      <w:szCs w:val="24"/>
    </w:rPr>
  </w:style>
  <w:style w:type="paragraph" w:styleId="BalloonText">
    <w:name w:val="Balloon Text"/>
    <w:basedOn w:val="Normal"/>
    <w:link w:val="BalloonTextChar"/>
    <w:uiPriority w:val="99"/>
    <w:semiHidden/>
    <w:unhideWhenUsed/>
    <w:rsid w:val="007C0F8E"/>
    <w:rPr>
      <w:rFonts w:ascii="Lucida Grande" w:hAnsi="Lucida Grande" w:cs="Lucida Grande"/>
      <w:sz w:val="18"/>
      <w:szCs w:val="18"/>
    </w:rPr>
  </w:style>
  <w:style w:type="character" w:customStyle="1" w:styleId="BalloonTextChar">
    <w:name w:val="Balloon Text Char"/>
    <w:link w:val="BalloonText"/>
    <w:uiPriority w:val="99"/>
    <w:semiHidden/>
    <w:rsid w:val="007C0F8E"/>
    <w:rPr>
      <w:rFonts w:ascii="Lucida Grande" w:hAnsi="Lucida Grande" w:cs="Lucida Grande"/>
      <w:sz w:val="18"/>
      <w:szCs w:val="18"/>
    </w:rPr>
  </w:style>
  <w:style w:type="paragraph" w:styleId="Header">
    <w:name w:val="header"/>
    <w:basedOn w:val="Normal"/>
    <w:link w:val="HeaderChar"/>
    <w:uiPriority w:val="99"/>
    <w:unhideWhenUsed/>
    <w:rsid w:val="00906701"/>
    <w:pPr>
      <w:tabs>
        <w:tab w:val="center" w:pos="4320"/>
        <w:tab w:val="right" w:pos="8640"/>
      </w:tabs>
    </w:pPr>
  </w:style>
  <w:style w:type="character" w:customStyle="1" w:styleId="HeaderChar">
    <w:name w:val="Header Char"/>
    <w:link w:val="Header"/>
    <w:uiPriority w:val="99"/>
    <w:rsid w:val="00906701"/>
    <w:rPr>
      <w:rFonts w:ascii="Times New Roman" w:hAnsi="Times New Roman"/>
      <w:sz w:val="24"/>
      <w:szCs w:val="24"/>
    </w:rPr>
  </w:style>
  <w:style w:type="paragraph" w:styleId="Footer">
    <w:name w:val="footer"/>
    <w:basedOn w:val="Normal"/>
    <w:link w:val="FooterChar"/>
    <w:uiPriority w:val="99"/>
    <w:unhideWhenUsed/>
    <w:rsid w:val="00906701"/>
    <w:pPr>
      <w:tabs>
        <w:tab w:val="center" w:pos="4320"/>
        <w:tab w:val="right" w:pos="8640"/>
      </w:tabs>
    </w:pPr>
  </w:style>
  <w:style w:type="character" w:customStyle="1" w:styleId="FooterChar">
    <w:name w:val="Footer Char"/>
    <w:link w:val="Footer"/>
    <w:uiPriority w:val="99"/>
    <w:rsid w:val="00906701"/>
    <w:rPr>
      <w:rFonts w:ascii="Times New Roman" w:hAnsi="Times New Roman"/>
      <w:sz w:val="24"/>
      <w:szCs w:val="24"/>
    </w:rPr>
  </w:style>
  <w:style w:type="character" w:styleId="PageNumber">
    <w:name w:val="page number"/>
    <w:uiPriority w:val="99"/>
    <w:semiHidden/>
    <w:unhideWhenUsed/>
    <w:rsid w:val="000F1DFF"/>
  </w:style>
  <w:style w:type="paragraph" w:customStyle="1" w:styleId="Style44">
    <w:name w:val="Style44"/>
    <w:basedOn w:val="Normal"/>
    <w:next w:val="Normal"/>
    <w:uiPriority w:val="99"/>
    <w:rsid w:val="0029406B"/>
    <w:rPr>
      <w:sz w:val="13"/>
      <w:szCs w:val="13"/>
    </w:rPr>
  </w:style>
  <w:style w:type="character" w:customStyle="1" w:styleId="apple-converted-space">
    <w:name w:val="apple-converted-space"/>
    <w:rsid w:val="00A82911"/>
  </w:style>
  <w:style w:type="character" w:customStyle="1" w:styleId="mixed-citation">
    <w:name w:val="mixed-citation"/>
    <w:rsid w:val="00A82911"/>
  </w:style>
  <w:style w:type="character" w:customStyle="1" w:styleId="ref-title">
    <w:name w:val="ref-title"/>
    <w:rsid w:val="00A82911"/>
  </w:style>
  <w:style w:type="character" w:customStyle="1" w:styleId="ref-journal">
    <w:name w:val="ref-journal"/>
    <w:rsid w:val="00A82911"/>
  </w:style>
  <w:style w:type="character" w:customStyle="1" w:styleId="ref-vol">
    <w:name w:val="ref-vol"/>
    <w:rsid w:val="00A82911"/>
  </w:style>
  <w:style w:type="character" w:customStyle="1" w:styleId="nowrap">
    <w:name w:val="nowrap"/>
    <w:rsid w:val="00A82911"/>
  </w:style>
  <w:style w:type="character" w:styleId="Hyperlink">
    <w:name w:val="Hyperlink"/>
    <w:uiPriority w:val="99"/>
    <w:semiHidden/>
    <w:unhideWhenUsed/>
    <w:rsid w:val="00A82911"/>
    <w:rPr>
      <w:color w:val="0000FF"/>
      <w:u w:val="single"/>
    </w:rPr>
  </w:style>
  <w:style w:type="paragraph" w:customStyle="1" w:styleId="EndNoteBibliographyTitle">
    <w:name w:val="EndNote Bibliography Title"/>
    <w:basedOn w:val="Normal"/>
    <w:rsid w:val="00532870"/>
    <w:pPr>
      <w:jc w:val="center"/>
    </w:pPr>
  </w:style>
  <w:style w:type="paragraph" w:customStyle="1" w:styleId="EndNoteBibliography">
    <w:name w:val="EndNote Bibliography"/>
    <w:basedOn w:val="Normal"/>
    <w:rsid w:val="0053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5177">
      <w:bodyDiv w:val="1"/>
      <w:marLeft w:val="0"/>
      <w:marRight w:val="0"/>
      <w:marTop w:val="0"/>
      <w:marBottom w:val="0"/>
      <w:divBdr>
        <w:top w:val="none" w:sz="0" w:space="0" w:color="auto"/>
        <w:left w:val="none" w:sz="0" w:space="0" w:color="auto"/>
        <w:bottom w:val="none" w:sz="0" w:space="0" w:color="auto"/>
        <w:right w:val="none" w:sz="0" w:space="0" w:color="auto"/>
      </w:divBdr>
    </w:div>
    <w:div w:id="194779222">
      <w:bodyDiv w:val="1"/>
      <w:marLeft w:val="0"/>
      <w:marRight w:val="0"/>
      <w:marTop w:val="0"/>
      <w:marBottom w:val="0"/>
      <w:divBdr>
        <w:top w:val="none" w:sz="0" w:space="0" w:color="auto"/>
        <w:left w:val="none" w:sz="0" w:space="0" w:color="auto"/>
        <w:bottom w:val="none" w:sz="0" w:space="0" w:color="auto"/>
        <w:right w:val="none" w:sz="0" w:space="0" w:color="auto"/>
      </w:divBdr>
      <w:divsChild>
        <w:div w:id="757285663">
          <w:marLeft w:val="0"/>
          <w:marRight w:val="0"/>
          <w:marTop w:val="0"/>
          <w:marBottom w:val="0"/>
          <w:divBdr>
            <w:top w:val="none" w:sz="0" w:space="0" w:color="auto"/>
            <w:left w:val="none" w:sz="0" w:space="0" w:color="auto"/>
            <w:bottom w:val="none" w:sz="0" w:space="0" w:color="auto"/>
            <w:right w:val="none" w:sz="0" w:space="0" w:color="auto"/>
          </w:divBdr>
          <w:divsChild>
            <w:div w:id="353111869">
              <w:marLeft w:val="0"/>
              <w:marRight w:val="0"/>
              <w:marTop w:val="0"/>
              <w:marBottom w:val="0"/>
              <w:divBdr>
                <w:top w:val="none" w:sz="0" w:space="0" w:color="auto"/>
                <w:left w:val="none" w:sz="0" w:space="0" w:color="auto"/>
                <w:bottom w:val="none" w:sz="0" w:space="0" w:color="auto"/>
                <w:right w:val="none" w:sz="0" w:space="0" w:color="auto"/>
              </w:divBdr>
              <w:divsChild>
                <w:div w:id="13247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1037">
      <w:bodyDiv w:val="1"/>
      <w:marLeft w:val="0"/>
      <w:marRight w:val="0"/>
      <w:marTop w:val="0"/>
      <w:marBottom w:val="0"/>
      <w:divBdr>
        <w:top w:val="none" w:sz="0" w:space="0" w:color="auto"/>
        <w:left w:val="none" w:sz="0" w:space="0" w:color="auto"/>
        <w:bottom w:val="none" w:sz="0" w:space="0" w:color="auto"/>
        <w:right w:val="none" w:sz="0" w:space="0" w:color="auto"/>
      </w:divBdr>
    </w:div>
    <w:div w:id="484736344">
      <w:bodyDiv w:val="1"/>
      <w:marLeft w:val="0"/>
      <w:marRight w:val="0"/>
      <w:marTop w:val="0"/>
      <w:marBottom w:val="0"/>
      <w:divBdr>
        <w:top w:val="none" w:sz="0" w:space="0" w:color="auto"/>
        <w:left w:val="none" w:sz="0" w:space="0" w:color="auto"/>
        <w:bottom w:val="none" w:sz="0" w:space="0" w:color="auto"/>
        <w:right w:val="none" w:sz="0" w:space="0" w:color="auto"/>
      </w:divBdr>
    </w:div>
    <w:div w:id="686906014">
      <w:bodyDiv w:val="1"/>
      <w:marLeft w:val="0"/>
      <w:marRight w:val="0"/>
      <w:marTop w:val="0"/>
      <w:marBottom w:val="0"/>
      <w:divBdr>
        <w:top w:val="none" w:sz="0" w:space="0" w:color="auto"/>
        <w:left w:val="none" w:sz="0" w:space="0" w:color="auto"/>
        <w:bottom w:val="none" w:sz="0" w:space="0" w:color="auto"/>
        <w:right w:val="none" w:sz="0" w:space="0" w:color="auto"/>
      </w:divBdr>
      <w:divsChild>
        <w:div w:id="1176535010">
          <w:marLeft w:val="0"/>
          <w:marRight w:val="0"/>
          <w:marTop w:val="120"/>
          <w:marBottom w:val="0"/>
          <w:divBdr>
            <w:top w:val="none" w:sz="0" w:space="0" w:color="auto"/>
            <w:left w:val="none" w:sz="0" w:space="0" w:color="auto"/>
            <w:bottom w:val="none" w:sz="0" w:space="0" w:color="auto"/>
            <w:right w:val="none" w:sz="0" w:space="0" w:color="auto"/>
          </w:divBdr>
        </w:div>
        <w:div w:id="1414934750">
          <w:marLeft w:val="0"/>
          <w:marRight w:val="0"/>
          <w:marTop w:val="120"/>
          <w:marBottom w:val="0"/>
          <w:divBdr>
            <w:top w:val="none" w:sz="0" w:space="0" w:color="auto"/>
            <w:left w:val="none" w:sz="0" w:space="0" w:color="auto"/>
            <w:bottom w:val="none" w:sz="0" w:space="0" w:color="auto"/>
            <w:right w:val="none" w:sz="0" w:space="0" w:color="auto"/>
          </w:divBdr>
        </w:div>
      </w:divsChild>
    </w:div>
    <w:div w:id="692651301">
      <w:bodyDiv w:val="1"/>
      <w:marLeft w:val="0"/>
      <w:marRight w:val="0"/>
      <w:marTop w:val="0"/>
      <w:marBottom w:val="0"/>
      <w:divBdr>
        <w:top w:val="none" w:sz="0" w:space="0" w:color="auto"/>
        <w:left w:val="none" w:sz="0" w:space="0" w:color="auto"/>
        <w:bottom w:val="none" w:sz="0" w:space="0" w:color="auto"/>
        <w:right w:val="none" w:sz="0" w:space="0" w:color="auto"/>
      </w:divBdr>
    </w:div>
    <w:div w:id="806433598">
      <w:bodyDiv w:val="1"/>
      <w:marLeft w:val="0"/>
      <w:marRight w:val="0"/>
      <w:marTop w:val="0"/>
      <w:marBottom w:val="0"/>
      <w:divBdr>
        <w:top w:val="none" w:sz="0" w:space="0" w:color="auto"/>
        <w:left w:val="none" w:sz="0" w:space="0" w:color="auto"/>
        <w:bottom w:val="none" w:sz="0" w:space="0" w:color="auto"/>
        <w:right w:val="none" w:sz="0" w:space="0" w:color="auto"/>
      </w:divBdr>
    </w:div>
    <w:div w:id="1172835582">
      <w:bodyDiv w:val="1"/>
      <w:marLeft w:val="0"/>
      <w:marRight w:val="0"/>
      <w:marTop w:val="0"/>
      <w:marBottom w:val="0"/>
      <w:divBdr>
        <w:top w:val="none" w:sz="0" w:space="0" w:color="auto"/>
        <w:left w:val="none" w:sz="0" w:space="0" w:color="auto"/>
        <w:bottom w:val="none" w:sz="0" w:space="0" w:color="auto"/>
        <w:right w:val="none" w:sz="0" w:space="0" w:color="auto"/>
      </w:divBdr>
    </w:div>
    <w:div w:id="1564173588">
      <w:bodyDiv w:val="1"/>
      <w:marLeft w:val="0"/>
      <w:marRight w:val="0"/>
      <w:marTop w:val="0"/>
      <w:marBottom w:val="0"/>
      <w:divBdr>
        <w:top w:val="none" w:sz="0" w:space="0" w:color="auto"/>
        <w:left w:val="none" w:sz="0" w:space="0" w:color="auto"/>
        <w:bottom w:val="none" w:sz="0" w:space="0" w:color="auto"/>
        <w:right w:val="none" w:sz="0" w:space="0" w:color="auto"/>
      </w:divBdr>
    </w:div>
    <w:div w:id="1869021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theme" Target="theme/theme1.xml"/><Relationship Id="rId10" Type="http://schemas.openxmlformats.org/officeDocument/2006/relationships/printerSettings" Target="printerSettings/printerSettings1.bin"/><Relationship Id="rId11" Type="http://schemas.openxmlformats.org/officeDocument/2006/relationships/printerSettings" Target="printerSettings/printerSettings2.bin"/><Relationship Id="rId12" Type="http://schemas.openxmlformats.org/officeDocument/2006/relationships/printerSettings" Target="printerSettings/printerSettings3.bin"/><Relationship Id="rId13" Type="http://schemas.openxmlformats.org/officeDocument/2006/relationships/image" Target="media/image1.jpeg"/><Relationship Id="rId14" Type="http://schemas.openxmlformats.org/officeDocument/2006/relationships/printerSettings" Target="printerSettings/printerSettings4.bin"/><Relationship Id="rId15" Type="http://schemas.openxmlformats.org/officeDocument/2006/relationships/image" Target="media/image2.jpeg"/><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printerSettings" Target="printerSettings/printerSettings5.bin"/><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c\AppData\Roaming\Microsoft\Templates\WordTemplateforMcGrawHi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\Users\dominic\AppData\Roaming\Microsoft\Templates\WordTemplateforMcGrawHill.dot</Template>
  <TotalTime>1</TotalTime>
  <Pages>29</Pages>
  <Words>14760</Words>
  <Characters>84137</Characters>
  <Application>Microsoft Macintosh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CUUS430-05_p94-115</vt:lpstr>
    </vt:vector>
  </TitlesOfParts>
  <Company/>
  <LinksUpToDate>false</LinksUpToDate>
  <CharactersWithSpaces>98700</CharactersWithSpaces>
  <SharedDoc>false</SharedDoc>
  <HLinks>
    <vt:vector size="6" baseType="variant">
      <vt:variant>
        <vt:i4>7929927</vt:i4>
      </vt:variant>
      <vt:variant>
        <vt:i4>70639</vt:i4>
      </vt:variant>
      <vt:variant>
        <vt:i4>1027</vt:i4>
      </vt:variant>
      <vt:variant>
        <vt:i4>1</vt:i4>
      </vt:variant>
      <vt:variant>
        <vt:lpwstr>Figure4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CUUS430-05_p94-115</dc:title>
  <dc:subject/>
  <dc:creator>s113</dc:creator>
  <cp:keywords/>
  <cp:lastModifiedBy>Michael Kohn</cp:lastModifiedBy>
  <cp:revision>2</cp:revision>
  <cp:lastPrinted>2017-09-16T00:13:00Z</cp:lastPrinted>
  <dcterms:created xsi:type="dcterms:W3CDTF">2017-10-02T23:28:00Z</dcterms:created>
  <dcterms:modified xsi:type="dcterms:W3CDTF">2017-10-02T23:28:00Z</dcterms:modified>
</cp:coreProperties>
</file>