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08D889" w14:textId="5BD26BE6" w:rsidR="0088001C" w:rsidRDefault="0088001C" w:rsidP="0036107C">
      <w:pPr>
        <w:jc w:val="both"/>
        <w:rPr>
          <w:b/>
        </w:rPr>
      </w:pPr>
      <w:r w:rsidRPr="0059020F">
        <w:rPr>
          <w:b/>
          <w:u w:val="single"/>
        </w:rPr>
        <w:t>Quantitative Bias Analysis</w:t>
      </w:r>
    </w:p>
    <w:p w14:paraId="32823C15" w14:textId="4947D030" w:rsidR="0059020F" w:rsidRDefault="0059020F" w:rsidP="0036107C">
      <w:pPr>
        <w:jc w:val="both"/>
        <w:rPr>
          <w:b/>
        </w:rPr>
      </w:pPr>
    </w:p>
    <w:p w14:paraId="7D67EE49" w14:textId="2C1BF00D" w:rsidR="0088001C" w:rsidRDefault="0059020F" w:rsidP="0059020F">
      <w:pPr>
        <w:jc w:val="both"/>
        <w:rPr>
          <w:b/>
        </w:rPr>
      </w:pPr>
      <w:r>
        <w:rPr>
          <w:b/>
        </w:rPr>
        <w:t>Guest Lecturer: Hailey Banack</w:t>
      </w:r>
      <w:r w:rsidR="007D7DEB">
        <w:rPr>
          <w:b/>
        </w:rPr>
        <w:t>, PhD</w:t>
      </w:r>
      <w:r>
        <w:rPr>
          <w:b/>
        </w:rPr>
        <w:t xml:space="preserve">  </w:t>
      </w:r>
      <w:r w:rsidR="007D7DEB">
        <w:rPr>
          <w:b/>
        </w:rPr>
        <w:t>(University of Buffalo)</w:t>
      </w:r>
    </w:p>
    <w:p w14:paraId="30F1A2EB" w14:textId="4103ED29" w:rsidR="00E21855" w:rsidRDefault="00E21855" w:rsidP="0059020F">
      <w:pPr>
        <w:jc w:val="both"/>
        <w:rPr>
          <w:b/>
        </w:rPr>
      </w:pPr>
    </w:p>
    <w:p w14:paraId="4EAE04ED" w14:textId="108189FA" w:rsidR="00E21855" w:rsidRDefault="00E21855" w:rsidP="0059020F">
      <w:pPr>
        <w:jc w:val="both"/>
        <w:rPr>
          <w:b/>
        </w:rPr>
      </w:pPr>
      <w:r>
        <w:rPr>
          <w:b/>
        </w:rPr>
        <w:t>Key Words (or Topics)</w:t>
      </w:r>
    </w:p>
    <w:p w14:paraId="1C137BC6" w14:textId="77777777" w:rsidR="003D32C3" w:rsidRDefault="003D32C3" w:rsidP="003D32C3">
      <w:pPr>
        <w:jc w:val="both"/>
      </w:pPr>
      <w:r>
        <w:t>Dependent misclassification</w:t>
      </w:r>
    </w:p>
    <w:p w14:paraId="692DC60B" w14:textId="3AC93DF0" w:rsidR="003D32C3" w:rsidRDefault="003D32C3" w:rsidP="003D32C3">
      <w:pPr>
        <w:jc w:val="both"/>
      </w:pPr>
      <w:r>
        <w:t xml:space="preserve">Deterministic bias analysis </w:t>
      </w:r>
    </w:p>
    <w:p w14:paraId="1DD917D2" w14:textId="77777777" w:rsidR="003D32C3" w:rsidRDefault="003D32C3" w:rsidP="003D32C3">
      <w:pPr>
        <w:jc w:val="both"/>
      </w:pPr>
      <w:r>
        <w:t>Differential misclassification</w:t>
      </w:r>
    </w:p>
    <w:p w14:paraId="5E026B3E" w14:textId="7A7A2423" w:rsidR="003D32C3" w:rsidRDefault="003D32C3" w:rsidP="003D32C3">
      <w:pPr>
        <w:jc w:val="both"/>
      </w:pPr>
      <w:r>
        <w:t>Independent misclassification</w:t>
      </w:r>
    </w:p>
    <w:p w14:paraId="4CA5EE06" w14:textId="77777777" w:rsidR="003D32C3" w:rsidRDefault="003D32C3" w:rsidP="003D32C3">
      <w:pPr>
        <w:jc w:val="both"/>
      </w:pPr>
      <w:r>
        <w:t xml:space="preserve">Negative predictive value </w:t>
      </w:r>
    </w:p>
    <w:p w14:paraId="63E4693B" w14:textId="7465A50F" w:rsidR="003D32C3" w:rsidRDefault="003D32C3" w:rsidP="003D32C3">
      <w:pPr>
        <w:jc w:val="both"/>
      </w:pPr>
      <w:r>
        <w:t>Non-differential misclassification</w:t>
      </w:r>
    </w:p>
    <w:p w14:paraId="6DBF4C8B" w14:textId="77777777" w:rsidR="003D32C3" w:rsidRDefault="003D32C3" w:rsidP="003D32C3">
      <w:pPr>
        <w:jc w:val="both"/>
      </w:pPr>
      <w:r>
        <w:t>Positive predictive value</w:t>
      </w:r>
    </w:p>
    <w:p w14:paraId="14C512A8" w14:textId="55160D25" w:rsidR="003D32C3" w:rsidRDefault="003D32C3" w:rsidP="003D32C3">
      <w:pPr>
        <w:jc w:val="both"/>
      </w:pPr>
      <w:r>
        <w:t>Probabilistic bias analysis</w:t>
      </w:r>
    </w:p>
    <w:p w14:paraId="22905CA3" w14:textId="77777777" w:rsidR="003D32C3" w:rsidRDefault="003D32C3" w:rsidP="003D32C3">
      <w:pPr>
        <w:jc w:val="both"/>
      </w:pPr>
      <w:r>
        <w:t xml:space="preserve">Sensitivity </w:t>
      </w:r>
    </w:p>
    <w:p w14:paraId="57ACFDC5" w14:textId="4A031C68" w:rsidR="003D32C3" w:rsidRDefault="003D32C3" w:rsidP="000A1A02">
      <w:pPr>
        <w:jc w:val="both"/>
      </w:pPr>
      <w:r>
        <w:t>Specificity</w:t>
      </w:r>
    </w:p>
    <w:p w14:paraId="2C4F8E62" w14:textId="6443F5C9" w:rsidR="00B11A95" w:rsidRDefault="00B11A95" w:rsidP="000A1A02">
      <w:pPr>
        <w:jc w:val="both"/>
      </w:pPr>
      <w:r>
        <w:t xml:space="preserve">Systematic </w:t>
      </w:r>
      <w:r w:rsidR="007C5480">
        <w:t xml:space="preserve">vs random </w:t>
      </w:r>
      <w:r>
        <w:t>error</w:t>
      </w:r>
      <w:r w:rsidR="000A1A02">
        <w:t xml:space="preserve"> </w:t>
      </w:r>
    </w:p>
    <w:p w14:paraId="0EA46549" w14:textId="53CE64E1" w:rsidR="00E21855" w:rsidRDefault="00E21855" w:rsidP="0059020F">
      <w:pPr>
        <w:jc w:val="both"/>
      </w:pPr>
    </w:p>
    <w:p w14:paraId="3000F0E5" w14:textId="06CF2957" w:rsidR="00E21855" w:rsidRDefault="00E21855" w:rsidP="0059020F">
      <w:pPr>
        <w:jc w:val="both"/>
      </w:pPr>
      <w:r>
        <w:rPr>
          <w:b/>
        </w:rPr>
        <w:t>Objectives</w:t>
      </w:r>
    </w:p>
    <w:p w14:paraId="43642F41" w14:textId="6CCB4760" w:rsidR="00E21855" w:rsidRDefault="00B11A95" w:rsidP="00D314F3">
      <w:pPr>
        <w:pStyle w:val="ListParagraph"/>
        <w:numPr>
          <w:ilvl w:val="0"/>
          <w:numId w:val="2"/>
        </w:numPr>
        <w:ind w:left="360"/>
        <w:jc w:val="both"/>
      </w:pPr>
      <w:r>
        <w:t>Understand the motivations behind quantitative bias analysis.</w:t>
      </w:r>
    </w:p>
    <w:p w14:paraId="4D7E162D" w14:textId="60C220DA" w:rsidR="00B11A95" w:rsidRDefault="00B11A95" w:rsidP="00D314F3">
      <w:pPr>
        <w:pStyle w:val="ListParagraph"/>
        <w:numPr>
          <w:ilvl w:val="0"/>
          <w:numId w:val="2"/>
        </w:numPr>
        <w:ind w:left="360"/>
        <w:jc w:val="both"/>
      </w:pPr>
      <w:r>
        <w:t>Differentiate betwee</w:t>
      </w:r>
      <w:r w:rsidR="00293D30">
        <w:t xml:space="preserve">n </w:t>
      </w:r>
      <w:r>
        <w:t>the types of bias analysis (selection bias analysis, confounding, misclassification).</w:t>
      </w:r>
    </w:p>
    <w:p w14:paraId="197F370A" w14:textId="060ED624" w:rsidR="00293D30" w:rsidRDefault="00293D30" w:rsidP="00D314F3">
      <w:pPr>
        <w:pStyle w:val="ListParagraph"/>
        <w:numPr>
          <w:ilvl w:val="0"/>
          <w:numId w:val="2"/>
        </w:numPr>
        <w:ind w:left="360"/>
        <w:jc w:val="both"/>
      </w:pPr>
      <w:r>
        <w:t xml:space="preserve">Illustrate </w:t>
      </w:r>
      <w:r w:rsidR="00044E71">
        <w:t>the effect of both deterministic and probabilistic sensitivity analyses.</w:t>
      </w:r>
    </w:p>
    <w:p w14:paraId="1BD710A6" w14:textId="7EF993C6" w:rsidR="00E21855" w:rsidRDefault="00E21855" w:rsidP="00E21855">
      <w:pPr>
        <w:jc w:val="both"/>
        <w:rPr>
          <w:b/>
        </w:rPr>
      </w:pPr>
    </w:p>
    <w:p w14:paraId="24A665BB" w14:textId="63A09DF3" w:rsidR="00E21855" w:rsidRDefault="00E21855" w:rsidP="00E21855">
      <w:pPr>
        <w:jc w:val="both"/>
        <w:rPr>
          <w:b/>
        </w:rPr>
      </w:pPr>
      <w:r>
        <w:rPr>
          <w:b/>
        </w:rPr>
        <w:t>Assigned Readings</w:t>
      </w:r>
    </w:p>
    <w:p w14:paraId="1E997DF8" w14:textId="7252E62A" w:rsidR="00E21855" w:rsidRDefault="00293D30" w:rsidP="00E21855">
      <w:pPr>
        <w:jc w:val="both"/>
      </w:pPr>
      <w:r w:rsidRPr="00293D30">
        <w:t xml:space="preserve">Orsini, N., Bellocco, R., Bottai, M., Wolk, A. and Greenland, S., 2008. </w:t>
      </w:r>
      <w:r w:rsidRPr="00293D30">
        <w:rPr>
          <w:i/>
        </w:rPr>
        <w:t>A tool for deterministic and probabilistic sensitivity analysis of epidemiologic studies</w:t>
      </w:r>
      <w:r w:rsidRPr="00293D30">
        <w:t>. Stata Journal, 8(1), pp.29-48.</w:t>
      </w:r>
    </w:p>
    <w:p w14:paraId="6878E62F" w14:textId="70AF7FF0" w:rsidR="00293D30" w:rsidRDefault="000474DD" w:rsidP="00E21855">
      <w:pPr>
        <w:jc w:val="both"/>
      </w:pPr>
      <w:hyperlink r:id="rId7" w:history="1">
        <w:r w:rsidR="00293D30" w:rsidRPr="00DF5F8C">
          <w:rPr>
            <w:rStyle w:val="Hyperlink"/>
          </w:rPr>
          <w:t>http://www.stata-journal.com/article.html?article=st0138</w:t>
        </w:r>
      </w:hyperlink>
    </w:p>
    <w:p w14:paraId="29827911" w14:textId="77777777" w:rsidR="00E21855" w:rsidRDefault="00E21855" w:rsidP="00E21855">
      <w:pPr>
        <w:jc w:val="both"/>
        <w:rPr>
          <w:b/>
        </w:rPr>
      </w:pPr>
    </w:p>
    <w:p w14:paraId="0D6B4D62" w14:textId="4CEF245C" w:rsidR="00E21855" w:rsidRDefault="00E21855" w:rsidP="00E21855">
      <w:pPr>
        <w:jc w:val="both"/>
        <w:rPr>
          <w:b/>
        </w:rPr>
      </w:pPr>
      <w:r>
        <w:rPr>
          <w:b/>
        </w:rPr>
        <w:t>Optional Readings</w:t>
      </w:r>
    </w:p>
    <w:p w14:paraId="6291BB97" w14:textId="7B812DF9" w:rsidR="00AC562A" w:rsidRDefault="00AC562A" w:rsidP="00AC562A">
      <w:pPr>
        <w:jc w:val="both"/>
      </w:pPr>
      <w:r>
        <w:t xml:space="preserve">Flanders DW, Eldridge RC, McClellan W. </w:t>
      </w:r>
      <w:r w:rsidRPr="00AC562A">
        <w:rPr>
          <w:i/>
        </w:rPr>
        <w:t>A nearly unavoidable mechanism for collider bias with index-event studies</w:t>
      </w:r>
      <w:r>
        <w:t>. Epidemiology. 2014;25(5):762-764.</w:t>
      </w:r>
    </w:p>
    <w:p w14:paraId="25CD9727" w14:textId="46CF8FDC" w:rsidR="00AC562A" w:rsidRDefault="000474DD" w:rsidP="00AC562A">
      <w:pPr>
        <w:jc w:val="both"/>
      </w:pPr>
      <w:hyperlink r:id="rId8" w:history="1">
        <w:r w:rsidR="00AC562A" w:rsidRPr="00DF5F8C">
          <w:rPr>
            <w:rStyle w:val="Hyperlink"/>
          </w:rPr>
          <w:t>https://courses.ucsf.edu/mod/resource/view.php?id=422980</w:t>
        </w:r>
      </w:hyperlink>
      <w:r w:rsidR="00AC562A">
        <w:t xml:space="preserve"> </w:t>
      </w:r>
    </w:p>
    <w:p w14:paraId="0BD67084" w14:textId="77777777" w:rsidR="00AC562A" w:rsidRDefault="00AC562A" w:rsidP="00AC562A">
      <w:pPr>
        <w:jc w:val="both"/>
      </w:pPr>
    </w:p>
    <w:p w14:paraId="3CA73791" w14:textId="37099486" w:rsidR="00AC562A" w:rsidRDefault="00AC562A" w:rsidP="00AC562A">
      <w:pPr>
        <w:jc w:val="both"/>
      </w:pPr>
      <w:r>
        <w:t xml:space="preserve">Hernán MA, Hernández-Díaz S, Robins JM. </w:t>
      </w:r>
      <w:r w:rsidRPr="00AC562A">
        <w:rPr>
          <w:i/>
        </w:rPr>
        <w:t>A structural approach to selection bias. Epidemiology</w:t>
      </w:r>
      <w:r>
        <w:t>. 2004;15(5):615-625.</w:t>
      </w:r>
    </w:p>
    <w:p w14:paraId="0593A6C2" w14:textId="131DDBAD" w:rsidR="00AC562A" w:rsidRDefault="000474DD" w:rsidP="00AC562A">
      <w:pPr>
        <w:jc w:val="both"/>
      </w:pPr>
      <w:hyperlink r:id="rId9" w:history="1">
        <w:r w:rsidR="00AC562A" w:rsidRPr="00DF5F8C">
          <w:rPr>
            <w:rStyle w:val="Hyperlink"/>
          </w:rPr>
          <w:t>https://courses.ucsf.edu/mod/resource/view.php?id=424341</w:t>
        </w:r>
      </w:hyperlink>
      <w:r w:rsidR="00AC562A">
        <w:t xml:space="preserve"> </w:t>
      </w:r>
    </w:p>
    <w:p w14:paraId="760B97AE" w14:textId="77777777" w:rsidR="00AC562A" w:rsidRDefault="00AC562A" w:rsidP="00AC562A">
      <w:pPr>
        <w:jc w:val="both"/>
      </w:pPr>
    </w:p>
    <w:p w14:paraId="688451A9" w14:textId="0DD32F27" w:rsidR="00E21855" w:rsidRDefault="00AC562A" w:rsidP="00AC562A">
      <w:pPr>
        <w:jc w:val="both"/>
      </w:pPr>
      <w:r>
        <w:t xml:space="preserve">Fox MP, Lash TL, Greenland S. </w:t>
      </w:r>
      <w:r w:rsidRPr="00AC562A">
        <w:rPr>
          <w:i/>
        </w:rPr>
        <w:t>A method to automate probabilistic sensitivity analyses of misclassified binary variables</w:t>
      </w:r>
      <w:r>
        <w:t>. International journal of epidemiology. 2005;34(6):1370-1376.</w:t>
      </w:r>
    </w:p>
    <w:p w14:paraId="79C4B292" w14:textId="2EF98FAC" w:rsidR="00AC562A" w:rsidRDefault="000474DD" w:rsidP="00AC562A">
      <w:pPr>
        <w:jc w:val="both"/>
      </w:pPr>
      <w:hyperlink r:id="rId10" w:history="1">
        <w:r w:rsidR="00AC562A" w:rsidRPr="00DF5F8C">
          <w:rPr>
            <w:rStyle w:val="Hyperlink"/>
          </w:rPr>
          <w:t>https://courses.ucsf.edu/mod/resource/view.php?id=422982</w:t>
        </w:r>
      </w:hyperlink>
      <w:r w:rsidR="00AC562A">
        <w:t xml:space="preserve"> </w:t>
      </w:r>
    </w:p>
    <w:p w14:paraId="6BD40FB5" w14:textId="0E10418F" w:rsidR="003E21AA" w:rsidRPr="003E63DD" w:rsidRDefault="0088001C" w:rsidP="007D7DEB">
      <w:pPr>
        <w:jc w:val="both"/>
        <w:rPr>
          <w:rFonts w:ascii="Times New Roman" w:eastAsia="Times New Roman" w:hAnsi="Times New Roman" w:cs="Times New Roman"/>
        </w:rPr>
      </w:pPr>
      <w:r>
        <w:lastRenderedPageBreak/>
        <w:t>To complete this homework assignment</w:t>
      </w:r>
      <w:r w:rsidR="00873DD7">
        <w:t>,</w:t>
      </w:r>
      <w:r>
        <w:t xml:space="preserve"> you will need to use -episens- (the add-on Stata program discussed in the workshop</w:t>
      </w:r>
      <w:r w:rsidR="008203CC">
        <w:t xml:space="preserve">; command: </w:t>
      </w:r>
      <w:r w:rsidR="008203CC" w:rsidRPr="008203CC">
        <w:rPr>
          <w:rFonts w:ascii="Verdana" w:eastAsia="Times New Roman" w:hAnsi="Verdana" w:cs="Times New Roman"/>
          <w:color w:val="000000"/>
          <w:sz w:val="22"/>
          <w:szCs w:val="22"/>
          <w:shd w:val="clear" w:color="auto" w:fill="FFFFFF"/>
        </w:rPr>
        <w:t> "</w:t>
      </w:r>
      <w:r w:rsidR="008203CC" w:rsidRPr="007D7DEB">
        <w:rPr>
          <w:rFonts w:ascii="Courier New" w:eastAsia="Times New Roman" w:hAnsi="Courier New" w:cs="Courier New"/>
          <w:color w:val="000000"/>
          <w:sz w:val="22"/>
          <w:szCs w:val="22"/>
          <w:shd w:val="clear" w:color="auto" w:fill="FFFFFF"/>
        </w:rPr>
        <w:t>ssc install episens</w:t>
      </w:r>
      <w:r w:rsidR="008203CC" w:rsidRPr="008203CC">
        <w:rPr>
          <w:rFonts w:ascii="Verdana" w:eastAsia="Times New Roman" w:hAnsi="Verdana" w:cs="Times New Roman"/>
          <w:color w:val="000000"/>
          <w:sz w:val="22"/>
          <w:szCs w:val="22"/>
          <w:shd w:val="clear" w:color="auto" w:fill="FFFFFF"/>
        </w:rPr>
        <w:t>"</w:t>
      </w:r>
      <w:r>
        <w:t xml:space="preserve">) </w:t>
      </w:r>
      <w:r w:rsidR="007D7DEB">
        <w:t xml:space="preserve"> and -diagti- (</w:t>
      </w:r>
      <w:r w:rsidR="007D7DEB" w:rsidRPr="008203CC">
        <w:rPr>
          <w:rFonts w:ascii="Verdana" w:eastAsia="Times New Roman" w:hAnsi="Verdana" w:cs="Times New Roman"/>
          <w:color w:val="000000"/>
          <w:sz w:val="22"/>
          <w:szCs w:val="22"/>
          <w:shd w:val="clear" w:color="auto" w:fill="FFFFFF"/>
        </w:rPr>
        <w:t>"</w:t>
      </w:r>
      <w:r w:rsidR="007D7DEB" w:rsidRPr="007D7DEB">
        <w:rPr>
          <w:rFonts w:ascii="Courier New" w:eastAsia="Times New Roman" w:hAnsi="Courier New" w:cs="Courier New"/>
          <w:color w:val="000000"/>
          <w:sz w:val="22"/>
          <w:szCs w:val="22"/>
          <w:shd w:val="clear" w:color="auto" w:fill="FFFFFF"/>
        </w:rPr>
        <w:t xml:space="preserve">ssc install </w:t>
      </w:r>
      <w:r w:rsidR="007D7DEB">
        <w:rPr>
          <w:rFonts w:ascii="Courier New" w:eastAsia="Times New Roman" w:hAnsi="Courier New" w:cs="Courier New"/>
          <w:color w:val="000000"/>
          <w:sz w:val="22"/>
          <w:szCs w:val="22"/>
          <w:shd w:val="clear" w:color="auto" w:fill="FFFFFF"/>
        </w:rPr>
        <w:t>diagti</w:t>
      </w:r>
      <w:r w:rsidR="007D7DEB" w:rsidRPr="008203CC">
        <w:rPr>
          <w:rFonts w:ascii="Verdana" w:eastAsia="Times New Roman" w:hAnsi="Verdana" w:cs="Times New Roman"/>
          <w:color w:val="000000"/>
          <w:sz w:val="22"/>
          <w:szCs w:val="22"/>
          <w:shd w:val="clear" w:color="auto" w:fill="FFFFFF"/>
        </w:rPr>
        <w:t>"</w:t>
      </w:r>
      <w:r w:rsidR="007D7DEB">
        <w:t xml:space="preserve">)   </w:t>
      </w:r>
      <w:r>
        <w:t>or the quantitative bias analysis excel spreadsheets available for download at (</w:t>
      </w:r>
      <w:hyperlink r:id="rId11" w:history="1">
        <w:r w:rsidR="007D7DEB" w:rsidRPr="00F16CA9">
          <w:rPr>
            <w:rStyle w:val="Hyperlink"/>
          </w:rPr>
          <w:t>https://sites.google.com/site/biasanalysis</w:t>
        </w:r>
      </w:hyperlink>
      <w:r>
        <w:t>)</w:t>
      </w:r>
    </w:p>
    <w:p w14:paraId="3CFA5D24" w14:textId="77777777" w:rsidR="003E21AA" w:rsidRDefault="003E21AA" w:rsidP="0036107C">
      <w:pPr>
        <w:jc w:val="both"/>
        <w:rPr>
          <w:b/>
        </w:rPr>
      </w:pPr>
    </w:p>
    <w:p w14:paraId="6E1FC0AE" w14:textId="451FB1E6" w:rsidR="00954730" w:rsidRPr="00463BE2" w:rsidRDefault="00954730" w:rsidP="008E4C63">
      <w:pPr>
        <w:pStyle w:val="ListParagraph"/>
        <w:numPr>
          <w:ilvl w:val="0"/>
          <w:numId w:val="7"/>
        </w:numPr>
        <w:ind w:left="360"/>
        <w:jc w:val="both"/>
      </w:pPr>
      <w:r w:rsidRPr="00463BE2">
        <w:t xml:space="preserve">Consider the results of this case control study examining the link between ever-smoking and risk of acute myocardial infarction (MI). </w:t>
      </w:r>
    </w:p>
    <w:p w14:paraId="532FBD02" w14:textId="77777777" w:rsidR="00954730" w:rsidRPr="00463BE2" w:rsidRDefault="00954730" w:rsidP="0036107C">
      <w:pPr>
        <w:jc w:val="both"/>
        <w:rPr>
          <w:rFonts w:ascii="Courier" w:hAnsi="Courier"/>
          <w:sz w:val="16"/>
          <w:szCs w:val="16"/>
        </w:rPr>
      </w:pPr>
    </w:p>
    <w:p w14:paraId="6972E1D9" w14:textId="77777777" w:rsidR="00954730" w:rsidRPr="00463BE2" w:rsidRDefault="00954730" w:rsidP="008E4C63">
      <w:pPr>
        <w:ind w:left="720"/>
        <w:jc w:val="both"/>
        <w:rPr>
          <w:rFonts w:ascii="Courier New" w:hAnsi="Courier New" w:cs="Courier New"/>
          <w:sz w:val="16"/>
          <w:szCs w:val="16"/>
        </w:rPr>
      </w:pPr>
      <w:r w:rsidRPr="00463BE2">
        <w:rPr>
          <w:rFonts w:ascii="Courier New" w:hAnsi="Courier New" w:cs="Courier New"/>
          <w:sz w:val="16"/>
          <w:szCs w:val="16"/>
        </w:rPr>
        <w:t xml:space="preserve">                                                        Proportion</w:t>
      </w:r>
    </w:p>
    <w:p w14:paraId="774F1FCA" w14:textId="77777777" w:rsidR="00954730" w:rsidRPr="00463BE2" w:rsidRDefault="00954730" w:rsidP="008E4C63">
      <w:pPr>
        <w:ind w:left="720"/>
        <w:jc w:val="both"/>
        <w:rPr>
          <w:rFonts w:ascii="Courier New" w:hAnsi="Courier New" w:cs="Courier New"/>
          <w:sz w:val="16"/>
          <w:szCs w:val="16"/>
        </w:rPr>
      </w:pPr>
      <w:r w:rsidRPr="00463BE2">
        <w:rPr>
          <w:rFonts w:ascii="Courier New" w:hAnsi="Courier New" w:cs="Courier New"/>
          <w:sz w:val="16"/>
          <w:szCs w:val="16"/>
        </w:rPr>
        <w:t xml:space="preserve">                 |    Smoking  Non-Smoking|      Total     Exposed</w:t>
      </w:r>
    </w:p>
    <w:p w14:paraId="3183800B" w14:textId="77777777" w:rsidR="00954730" w:rsidRPr="00463BE2" w:rsidRDefault="00954730" w:rsidP="008E4C63">
      <w:pPr>
        <w:ind w:left="720"/>
        <w:jc w:val="both"/>
        <w:rPr>
          <w:rFonts w:ascii="Courier New" w:hAnsi="Courier New" w:cs="Courier New"/>
          <w:sz w:val="16"/>
          <w:szCs w:val="16"/>
        </w:rPr>
      </w:pPr>
      <w:r w:rsidRPr="00463BE2">
        <w:rPr>
          <w:rFonts w:ascii="Courier New" w:hAnsi="Courier New" w:cs="Courier New"/>
          <w:sz w:val="16"/>
          <w:szCs w:val="16"/>
        </w:rPr>
        <w:t>-----------------+------------------------+------------------------</w:t>
      </w:r>
    </w:p>
    <w:p w14:paraId="1CD402FC" w14:textId="77777777" w:rsidR="00954730" w:rsidRPr="00463BE2" w:rsidRDefault="00954730" w:rsidP="008E4C63">
      <w:pPr>
        <w:ind w:left="720"/>
        <w:jc w:val="both"/>
        <w:rPr>
          <w:rFonts w:ascii="Courier New" w:hAnsi="Courier New" w:cs="Courier New"/>
          <w:sz w:val="16"/>
          <w:szCs w:val="16"/>
        </w:rPr>
      </w:pPr>
      <w:r w:rsidRPr="00463BE2">
        <w:rPr>
          <w:rFonts w:ascii="Courier New" w:hAnsi="Courier New" w:cs="Courier New"/>
          <w:sz w:val="16"/>
          <w:szCs w:val="16"/>
        </w:rPr>
        <w:t xml:space="preserve">           Cases |       215        1449  |       1664       0.1292</w:t>
      </w:r>
    </w:p>
    <w:p w14:paraId="0C8340FC" w14:textId="77777777" w:rsidR="00954730" w:rsidRPr="00463BE2" w:rsidRDefault="00954730" w:rsidP="008E4C63">
      <w:pPr>
        <w:ind w:left="720"/>
        <w:jc w:val="both"/>
        <w:rPr>
          <w:rFonts w:ascii="Courier New" w:hAnsi="Courier New" w:cs="Courier New"/>
          <w:sz w:val="16"/>
          <w:szCs w:val="16"/>
        </w:rPr>
      </w:pPr>
      <w:r w:rsidRPr="00463BE2">
        <w:rPr>
          <w:rFonts w:ascii="Courier New" w:hAnsi="Courier New" w:cs="Courier New"/>
          <w:sz w:val="16"/>
          <w:szCs w:val="16"/>
        </w:rPr>
        <w:t xml:space="preserve">        Controls |       668        4296  |       4964       0.1346</w:t>
      </w:r>
    </w:p>
    <w:p w14:paraId="2260C94F" w14:textId="77777777" w:rsidR="00954730" w:rsidRPr="00463BE2" w:rsidRDefault="00954730" w:rsidP="008E4C63">
      <w:pPr>
        <w:ind w:left="720"/>
        <w:jc w:val="both"/>
        <w:rPr>
          <w:rFonts w:ascii="Courier New" w:hAnsi="Courier New" w:cs="Courier New"/>
          <w:sz w:val="16"/>
          <w:szCs w:val="16"/>
        </w:rPr>
      </w:pPr>
      <w:r w:rsidRPr="00463BE2">
        <w:rPr>
          <w:rFonts w:ascii="Courier New" w:hAnsi="Courier New" w:cs="Courier New"/>
          <w:sz w:val="16"/>
          <w:szCs w:val="16"/>
        </w:rPr>
        <w:t>-----------------+------------------------+------------------------</w:t>
      </w:r>
    </w:p>
    <w:p w14:paraId="7617934B" w14:textId="77777777" w:rsidR="00954730" w:rsidRPr="00463BE2" w:rsidRDefault="00954730" w:rsidP="008E4C63">
      <w:pPr>
        <w:ind w:left="720"/>
        <w:jc w:val="both"/>
        <w:rPr>
          <w:rFonts w:ascii="Courier New" w:hAnsi="Courier New" w:cs="Courier New"/>
          <w:sz w:val="16"/>
          <w:szCs w:val="16"/>
        </w:rPr>
      </w:pPr>
      <w:r w:rsidRPr="00463BE2">
        <w:rPr>
          <w:rFonts w:ascii="Courier New" w:hAnsi="Courier New" w:cs="Courier New"/>
          <w:sz w:val="16"/>
          <w:szCs w:val="16"/>
        </w:rPr>
        <w:t xml:space="preserve">           Total |       883        5745  |       6628       0.1332</w:t>
      </w:r>
    </w:p>
    <w:p w14:paraId="017A9BE9" w14:textId="77777777" w:rsidR="00954730" w:rsidRPr="00463BE2" w:rsidRDefault="00954730" w:rsidP="0036107C">
      <w:pPr>
        <w:jc w:val="both"/>
      </w:pPr>
    </w:p>
    <w:p w14:paraId="57BBF044" w14:textId="7363234E" w:rsidR="0088001C" w:rsidRDefault="00F33F3B" w:rsidP="00950AEF">
      <w:pPr>
        <w:pStyle w:val="ListParagraph"/>
        <w:numPr>
          <w:ilvl w:val="0"/>
          <w:numId w:val="5"/>
        </w:numPr>
        <w:tabs>
          <w:tab w:val="left" w:pos="1376"/>
        </w:tabs>
        <w:jc w:val="both"/>
      </w:pPr>
      <w:r w:rsidRPr="00F33F3B">
        <w:t>Participants were asked to self-report smoking status</w:t>
      </w:r>
      <w:r>
        <w:t xml:space="preserve">. In a subsample of </w:t>
      </w:r>
      <w:r w:rsidR="003D32C3">
        <w:t>participants,</w:t>
      </w:r>
      <w:r>
        <w:t xml:space="preserve"> the study investigators measured urinary cotinine to validate the self-report data. </w:t>
      </w:r>
    </w:p>
    <w:p w14:paraId="5FFD4A80" w14:textId="77777777" w:rsidR="00F33F3B" w:rsidRDefault="00F33F3B" w:rsidP="0036107C">
      <w:pPr>
        <w:tabs>
          <w:tab w:val="left" w:pos="1376"/>
        </w:tabs>
        <w:jc w:val="both"/>
      </w:pPr>
    </w:p>
    <w:p w14:paraId="13200817" w14:textId="77777777" w:rsidR="00F33F3B" w:rsidRPr="005A1962" w:rsidRDefault="00F33F3B" w:rsidP="00950AEF">
      <w:pPr>
        <w:ind w:left="720"/>
        <w:jc w:val="both"/>
        <w:rPr>
          <w:rFonts w:ascii="Courier New" w:hAnsi="Courier New" w:cs="Courier New"/>
          <w:sz w:val="16"/>
          <w:szCs w:val="16"/>
        </w:rPr>
      </w:pPr>
      <w:r w:rsidRPr="005A1962">
        <w:rPr>
          <w:rFonts w:ascii="Courier New" w:hAnsi="Courier New" w:cs="Courier New"/>
          <w:sz w:val="16"/>
          <w:szCs w:val="16"/>
        </w:rPr>
        <w:t xml:space="preserve">                      Urinary Cotinine</w:t>
      </w:r>
      <w:r w:rsidRPr="005A1962">
        <w:rPr>
          <w:rFonts w:ascii="Courier New" w:hAnsi="Courier New" w:cs="Courier New"/>
          <w:sz w:val="16"/>
          <w:szCs w:val="16"/>
        </w:rPr>
        <w:tab/>
        <w:t xml:space="preserve">     </w:t>
      </w:r>
    </w:p>
    <w:p w14:paraId="4EE309EF" w14:textId="77777777" w:rsidR="00F33F3B" w:rsidRPr="005A1962" w:rsidRDefault="00F33F3B" w:rsidP="00950AEF">
      <w:pPr>
        <w:ind w:left="720"/>
        <w:jc w:val="both"/>
        <w:rPr>
          <w:rFonts w:ascii="Courier New" w:hAnsi="Courier New" w:cs="Courier New"/>
          <w:sz w:val="16"/>
          <w:szCs w:val="16"/>
        </w:rPr>
      </w:pPr>
      <w:r w:rsidRPr="005A1962">
        <w:rPr>
          <w:rFonts w:ascii="Courier New" w:hAnsi="Courier New" w:cs="Courier New"/>
          <w:sz w:val="16"/>
          <w:szCs w:val="16"/>
        </w:rPr>
        <w:t xml:space="preserve">                 |    </w:t>
      </w:r>
      <w:r w:rsidRPr="005A1962">
        <w:rPr>
          <w:rFonts w:ascii="Courier New" w:hAnsi="Courier New" w:cs="Courier New"/>
          <w:sz w:val="16"/>
          <w:szCs w:val="16"/>
        </w:rPr>
        <w:tab/>
        <w:t xml:space="preserve">   E+         E-   |      </w:t>
      </w:r>
    </w:p>
    <w:p w14:paraId="7700FCC6" w14:textId="77777777" w:rsidR="00F33F3B" w:rsidRPr="005A1962" w:rsidRDefault="00F33F3B" w:rsidP="00950AEF">
      <w:pPr>
        <w:ind w:left="720"/>
        <w:jc w:val="both"/>
        <w:rPr>
          <w:rFonts w:ascii="Courier New" w:hAnsi="Courier New" w:cs="Courier New"/>
          <w:sz w:val="16"/>
          <w:szCs w:val="16"/>
        </w:rPr>
      </w:pPr>
      <w:r w:rsidRPr="005A1962">
        <w:rPr>
          <w:rFonts w:ascii="Courier New" w:hAnsi="Courier New" w:cs="Courier New"/>
          <w:sz w:val="16"/>
          <w:szCs w:val="16"/>
        </w:rPr>
        <w:t>-----------------+------------------------</w:t>
      </w:r>
    </w:p>
    <w:p w14:paraId="7BEE27CB" w14:textId="77777777" w:rsidR="00F33F3B" w:rsidRPr="005A1962" w:rsidRDefault="00F33F3B" w:rsidP="00950AEF">
      <w:pPr>
        <w:ind w:left="720"/>
        <w:jc w:val="both"/>
        <w:rPr>
          <w:rFonts w:ascii="Courier New" w:hAnsi="Courier New" w:cs="Courier New"/>
          <w:sz w:val="16"/>
          <w:szCs w:val="16"/>
        </w:rPr>
      </w:pPr>
      <w:r w:rsidRPr="005A1962">
        <w:rPr>
          <w:rFonts w:ascii="Courier New" w:hAnsi="Courier New" w:cs="Courier New"/>
          <w:sz w:val="16"/>
          <w:szCs w:val="16"/>
        </w:rPr>
        <w:t xml:space="preserve">Self Report   E+ |      1280         50  |       </w:t>
      </w:r>
    </w:p>
    <w:p w14:paraId="7A799E4A" w14:textId="77777777" w:rsidR="00F33F3B" w:rsidRPr="005A1962" w:rsidRDefault="00F33F3B" w:rsidP="00950AEF">
      <w:pPr>
        <w:ind w:left="720"/>
        <w:jc w:val="both"/>
        <w:rPr>
          <w:rFonts w:ascii="Courier New" w:hAnsi="Courier New" w:cs="Courier New"/>
          <w:sz w:val="16"/>
          <w:szCs w:val="16"/>
        </w:rPr>
      </w:pPr>
      <w:r w:rsidRPr="005A1962">
        <w:rPr>
          <w:rFonts w:ascii="Courier New" w:hAnsi="Courier New" w:cs="Courier New"/>
          <w:sz w:val="16"/>
          <w:szCs w:val="16"/>
        </w:rPr>
        <w:t xml:space="preserve">              E- |       360        465  |       </w:t>
      </w:r>
    </w:p>
    <w:p w14:paraId="26BA6D5A" w14:textId="77777777" w:rsidR="00F33F3B" w:rsidRPr="005A1962" w:rsidRDefault="00F33F3B" w:rsidP="00950AEF">
      <w:pPr>
        <w:ind w:left="720"/>
        <w:jc w:val="both"/>
        <w:rPr>
          <w:rFonts w:ascii="Courier New" w:hAnsi="Courier New" w:cs="Courier New"/>
          <w:b/>
        </w:rPr>
      </w:pPr>
      <w:r w:rsidRPr="005A1962">
        <w:rPr>
          <w:rFonts w:ascii="Courier New" w:hAnsi="Courier New" w:cs="Courier New"/>
          <w:sz w:val="16"/>
          <w:szCs w:val="16"/>
        </w:rPr>
        <w:t xml:space="preserve">-----------------+------------------------       </w:t>
      </w:r>
    </w:p>
    <w:p w14:paraId="5901E1E5" w14:textId="77777777" w:rsidR="00F33F3B" w:rsidRDefault="00F33F3B" w:rsidP="00950AEF">
      <w:pPr>
        <w:tabs>
          <w:tab w:val="left" w:pos="1376"/>
        </w:tabs>
        <w:ind w:left="720"/>
        <w:jc w:val="both"/>
      </w:pPr>
    </w:p>
    <w:p w14:paraId="24597C57" w14:textId="1D75964C" w:rsidR="00956E62" w:rsidRDefault="00DC36C5" w:rsidP="00950AEF">
      <w:pPr>
        <w:tabs>
          <w:tab w:val="left" w:pos="1376"/>
        </w:tabs>
        <w:ind w:left="720"/>
        <w:jc w:val="both"/>
      </w:pPr>
      <w:r>
        <w:t>Find</w:t>
      </w:r>
      <w:bookmarkStart w:id="0" w:name="_GoBack"/>
      <w:bookmarkEnd w:id="0"/>
      <w:r w:rsidR="00F33F3B">
        <w:t xml:space="preserve"> the sensitivity, specificity, PPV and NPV of self-report</w:t>
      </w:r>
      <w:r w:rsidR="003D32C3">
        <w:t>ed</w:t>
      </w:r>
      <w:r w:rsidR="00F33F3B">
        <w:t xml:space="preserve"> smoking status compared with urinary cotinine</w:t>
      </w:r>
      <w:r w:rsidR="00C7696B">
        <w:t xml:space="preserve"> using</w:t>
      </w:r>
      <w:r w:rsidR="00020E59" w:rsidRPr="00293D30">
        <w:t xml:space="preserve"> the </w:t>
      </w:r>
      <w:r w:rsidR="00020E59" w:rsidRPr="00293D30">
        <w:rPr>
          <w:rFonts w:ascii="Courier New" w:hAnsi="Courier New" w:cs="Courier New"/>
        </w:rPr>
        <w:t>diagti</w:t>
      </w:r>
      <w:r w:rsidR="00020E59" w:rsidRPr="00293D30">
        <w:t xml:space="preserve"> command in</w:t>
      </w:r>
      <w:r w:rsidR="00C7696B">
        <w:t xml:space="preserve"> Stata. Interpret your results </w:t>
      </w:r>
      <w:r w:rsidR="00293D30">
        <w:t>and inclu</w:t>
      </w:r>
      <w:r w:rsidR="00C7696B">
        <w:t>de all relevant code and output (4 points).</w:t>
      </w:r>
    </w:p>
    <w:p w14:paraId="759DD6C7" w14:textId="77777777" w:rsidR="006B18DF" w:rsidRDefault="006B18DF" w:rsidP="00950AEF">
      <w:pPr>
        <w:tabs>
          <w:tab w:val="left" w:pos="1376"/>
        </w:tabs>
        <w:ind w:left="720"/>
        <w:jc w:val="both"/>
        <w:rPr>
          <w:color w:val="FF0000"/>
        </w:rPr>
      </w:pPr>
    </w:p>
    <w:p w14:paraId="5052CF88" w14:textId="3FEF458A" w:rsidR="00C7696B" w:rsidRDefault="00C7696B" w:rsidP="00C7696B">
      <w:pPr>
        <w:tabs>
          <w:tab w:val="left" w:pos="1376"/>
        </w:tabs>
        <w:ind w:left="720"/>
        <w:jc w:val="both"/>
        <w:rPr>
          <w:color w:val="0070C0"/>
        </w:rPr>
      </w:pPr>
    </w:p>
    <w:p w14:paraId="594BA8C8" w14:textId="4696DED7" w:rsidR="00A75B8C" w:rsidRDefault="00A75B8C" w:rsidP="00C7696B">
      <w:pPr>
        <w:tabs>
          <w:tab w:val="left" w:pos="1376"/>
        </w:tabs>
        <w:ind w:left="720"/>
        <w:jc w:val="both"/>
        <w:rPr>
          <w:color w:val="0070C0"/>
        </w:rPr>
      </w:pPr>
    </w:p>
    <w:p w14:paraId="24EFC44F" w14:textId="77777777" w:rsidR="00A75B8C" w:rsidRDefault="00A75B8C" w:rsidP="00C7696B">
      <w:pPr>
        <w:tabs>
          <w:tab w:val="left" w:pos="1376"/>
        </w:tabs>
        <w:ind w:left="720"/>
        <w:jc w:val="both"/>
        <w:rPr>
          <w:color w:val="0070C0"/>
        </w:rPr>
      </w:pPr>
    </w:p>
    <w:p w14:paraId="69E8F598" w14:textId="77777777" w:rsidR="00A75B8C" w:rsidRDefault="00A75B8C" w:rsidP="00C7696B">
      <w:pPr>
        <w:tabs>
          <w:tab w:val="left" w:pos="1376"/>
        </w:tabs>
        <w:ind w:left="720"/>
        <w:jc w:val="both"/>
        <w:rPr>
          <w:color w:val="0070C0"/>
        </w:rPr>
      </w:pPr>
    </w:p>
    <w:p w14:paraId="52765314" w14:textId="1D4ADB40" w:rsidR="00C7696B" w:rsidRDefault="00C7696B" w:rsidP="00C7696B">
      <w:pPr>
        <w:tabs>
          <w:tab w:val="left" w:pos="1376"/>
        </w:tabs>
        <w:ind w:left="720"/>
        <w:jc w:val="both"/>
        <w:rPr>
          <w:color w:val="0070C0"/>
        </w:rPr>
      </w:pPr>
    </w:p>
    <w:p w14:paraId="5BC9E3D7" w14:textId="77777777" w:rsidR="00A75B8C" w:rsidRPr="00C7696B" w:rsidRDefault="00A75B8C" w:rsidP="00C7696B">
      <w:pPr>
        <w:tabs>
          <w:tab w:val="left" w:pos="1376"/>
        </w:tabs>
        <w:ind w:left="720"/>
        <w:jc w:val="both"/>
        <w:rPr>
          <w:color w:val="0070C0"/>
        </w:rPr>
      </w:pPr>
    </w:p>
    <w:p w14:paraId="3843FFFE" w14:textId="0026D614" w:rsidR="00956E62" w:rsidRDefault="00F33F3B" w:rsidP="008E4C63">
      <w:pPr>
        <w:pStyle w:val="ListParagraph"/>
        <w:numPr>
          <w:ilvl w:val="0"/>
          <w:numId w:val="5"/>
        </w:numPr>
        <w:tabs>
          <w:tab w:val="left" w:pos="1376"/>
        </w:tabs>
        <w:jc w:val="both"/>
      </w:pPr>
      <w:r>
        <w:t>What is the odds ratio from the original (uncorrected) study data? Using either the –</w:t>
      </w:r>
      <w:r w:rsidRPr="008E4C63">
        <w:rPr>
          <w:rFonts w:ascii="Courier New" w:hAnsi="Courier New" w:cs="Courier New"/>
        </w:rPr>
        <w:t>episensi</w:t>
      </w:r>
      <w:r>
        <w:t>- command or the Lash bias correction worksheet</w:t>
      </w:r>
      <w:r w:rsidR="0036107C">
        <w:t xml:space="preserve"> from the website</w:t>
      </w:r>
      <w:r>
        <w:t xml:space="preserve">, provide the bias-corrected OR. </w:t>
      </w:r>
      <w:r w:rsidR="00956E62">
        <w:t xml:space="preserve">What is the percent bias? </w:t>
      </w:r>
      <w:r>
        <w:t>Does using self-report</w:t>
      </w:r>
      <w:r w:rsidR="003D32C3">
        <w:t>ed</w:t>
      </w:r>
      <w:r>
        <w:t xml:space="preserve"> smoking lead to a bias toward </w:t>
      </w:r>
      <w:r w:rsidR="006B18DF">
        <w:t>the null or away from the null?</w:t>
      </w:r>
      <w:r w:rsidR="00C7696B">
        <w:t xml:space="preserve"> (4 points)</w:t>
      </w:r>
    </w:p>
    <w:p w14:paraId="04CB151D" w14:textId="77777777" w:rsidR="0036107C" w:rsidRPr="006B18DF" w:rsidRDefault="0036107C" w:rsidP="008E4C63">
      <w:pPr>
        <w:tabs>
          <w:tab w:val="left" w:pos="1376"/>
        </w:tabs>
        <w:ind w:left="720"/>
        <w:jc w:val="both"/>
      </w:pPr>
    </w:p>
    <w:p w14:paraId="2770F223" w14:textId="77777777" w:rsidR="00A75B8C" w:rsidRDefault="00A75B8C" w:rsidP="00A75B8C">
      <w:pPr>
        <w:tabs>
          <w:tab w:val="left" w:pos="1376"/>
        </w:tabs>
        <w:ind w:left="720"/>
        <w:jc w:val="both"/>
        <w:rPr>
          <w:color w:val="FF0000"/>
        </w:rPr>
      </w:pPr>
    </w:p>
    <w:p w14:paraId="3305E81B" w14:textId="77777777" w:rsidR="00A75B8C" w:rsidRDefault="00A75B8C" w:rsidP="00A75B8C">
      <w:pPr>
        <w:tabs>
          <w:tab w:val="left" w:pos="1376"/>
        </w:tabs>
        <w:ind w:left="720"/>
        <w:jc w:val="both"/>
        <w:rPr>
          <w:color w:val="0070C0"/>
        </w:rPr>
      </w:pPr>
    </w:p>
    <w:p w14:paraId="04A620EA" w14:textId="77777777" w:rsidR="00A75B8C" w:rsidRDefault="00A75B8C" w:rsidP="00A75B8C">
      <w:pPr>
        <w:tabs>
          <w:tab w:val="left" w:pos="1376"/>
        </w:tabs>
        <w:ind w:left="720"/>
        <w:jc w:val="both"/>
        <w:rPr>
          <w:color w:val="0070C0"/>
        </w:rPr>
      </w:pPr>
    </w:p>
    <w:p w14:paraId="696AC408" w14:textId="3BEC1BA1" w:rsidR="00A75B8C" w:rsidRDefault="00A75B8C" w:rsidP="0036107C">
      <w:pPr>
        <w:jc w:val="both"/>
      </w:pPr>
    </w:p>
    <w:p w14:paraId="427F0D9D" w14:textId="32E91EFB" w:rsidR="004541C1" w:rsidRPr="00DE5C7F" w:rsidRDefault="004541C1" w:rsidP="004541C1">
      <w:pPr>
        <w:pStyle w:val="ListParagraph"/>
        <w:numPr>
          <w:ilvl w:val="0"/>
          <w:numId w:val="7"/>
        </w:numPr>
        <w:ind w:left="360"/>
        <w:jc w:val="both"/>
        <w:rPr>
          <w:rFonts w:cs="Arial"/>
        </w:rPr>
      </w:pPr>
      <w:r w:rsidRPr="00463BE2">
        <w:lastRenderedPageBreak/>
        <w:t>Consider</w:t>
      </w:r>
      <w:r w:rsidR="00E0425A">
        <w:t xml:space="preserve"> </w:t>
      </w:r>
      <w:r w:rsidR="00EE3789">
        <w:t xml:space="preserve">the </w:t>
      </w:r>
      <w:r w:rsidR="00E0425A">
        <w:t xml:space="preserve">same situation from question 1 in which you are looking at a </w:t>
      </w:r>
      <w:r w:rsidRPr="00463BE2">
        <w:t xml:space="preserve">case control study examining the link between ever-smoking and risk of acute myocardial infarction (MI). </w:t>
      </w:r>
      <w:r w:rsidR="00DE5C7F">
        <w:t xml:space="preserve">You are concerned that depression </w:t>
      </w:r>
      <w:r w:rsidR="00766259">
        <w:t xml:space="preserve">is a </w:t>
      </w:r>
      <w:r w:rsidR="00DE5C7F">
        <w:t>confounder that influences both u</w:t>
      </w:r>
      <w:r w:rsidR="00766259">
        <w:t>ptake of smoking and risk of MI, but you did not collect information on depression status.</w:t>
      </w:r>
    </w:p>
    <w:p w14:paraId="464E7D4B" w14:textId="77777777" w:rsidR="00DE5C7F" w:rsidRPr="004541C1" w:rsidRDefault="00DE5C7F" w:rsidP="00DE5C7F">
      <w:pPr>
        <w:pStyle w:val="ListParagraph"/>
        <w:ind w:left="360"/>
        <w:jc w:val="both"/>
        <w:rPr>
          <w:rFonts w:cs="Arial"/>
        </w:rPr>
      </w:pPr>
    </w:p>
    <w:p w14:paraId="1F3A238B" w14:textId="77777777" w:rsidR="004541C1" w:rsidRPr="00463BE2" w:rsidRDefault="004541C1" w:rsidP="004541C1">
      <w:pPr>
        <w:jc w:val="both"/>
        <w:rPr>
          <w:rFonts w:ascii="Courier" w:hAnsi="Courier"/>
          <w:sz w:val="16"/>
          <w:szCs w:val="16"/>
        </w:rPr>
      </w:pPr>
    </w:p>
    <w:p w14:paraId="1472475E" w14:textId="77777777" w:rsidR="004541C1" w:rsidRPr="00463BE2" w:rsidRDefault="004541C1" w:rsidP="004541C1">
      <w:pPr>
        <w:ind w:left="720"/>
        <w:jc w:val="both"/>
        <w:rPr>
          <w:rFonts w:ascii="Courier New" w:hAnsi="Courier New" w:cs="Courier New"/>
          <w:sz w:val="16"/>
          <w:szCs w:val="16"/>
        </w:rPr>
      </w:pPr>
      <w:r w:rsidRPr="00463BE2">
        <w:rPr>
          <w:rFonts w:ascii="Courier New" w:hAnsi="Courier New" w:cs="Courier New"/>
          <w:sz w:val="16"/>
          <w:szCs w:val="16"/>
        </w:rPr>
        <w:t xml:space="preserve">                                                        Proportion</w:t>
      </w:r>
    </w:p>
    <w:p w14:paraId="7F2899A4" w14:textId="77777777" w:rsidR="004541C1" w:rsidRPr="00463BE2" w:rsidRDefault="004541C1" w:rsidP="004541C1">
      <w:pPr>
        <w:ind w:left="720"/>
        <w:jc w:val="both"/>
        <w:rPr>
          <w:rFonts w:ascii="Courier New" w:hAnsi="Courier New" w:cs="Courier New"/>
          <w:sz w:val="16"/>
          <w:szCs w:val="16"/>
        </w:rPr>
      </w:pPr>
      <w:r w:rsidRPr="00463BE2">
        <w:rPr>
          <w:rFonts w:ascii="Courier New" w:hAnsi="Courier New" w:cs="Courier New"/>
          <w:sz w:val="16"/>
          <w:szCs w:val="16"/>
        </w:rPr>
        <w:t xml:space="preserve">                 |    Smoking  Non-Smoking|      Total     Exposed</w:t>
      </w:r>
    </w:p>
    <w:p w14:paraId="539B2722" w14:textId="77777777" w:rsidR="004541C1" w:rsidRPr="00463BE2" w:rsidRDefault="004541C1" w:rsidP="004541C1">
      <w:pPr>
        <w:ind w:left="720"/>
        <w:jc w:val="both"/>
        <w:rPr>
          <w:rFonts w:ascii="Courier New" w:hAnsi="Courier New" w:cs="Courier New"/>
          <w:sz w:val="16"/>
          <w:szCs w:val="16"/>
        </w:rPr>
      </w:pPr>
      <w:r w:rsidRPr="00463BE2">
        <w:rPr>
          <w:rFonts w:ascii="Courier New" w:hAnsi="Courier New" w:cs="Courier New"/>
          <w:sz w:val="16"/>
          <w:szCs w:val="16"/>
        </w:rPr>
        <w:t>-----------------+------------------------+------------------------</w:t>
      </w:r>
    </w:p>
    <w:p w14:paraId="02391541" w14:textId="77777777" w:rsidR="004541C1" w:rsidRPr="00463BE2" w:rsidRDefault="004541C1" w:rsidP="004541C1">
      <w:pPr>
        <w:ind w:left="720"/>
        <w:jc w:val="both"/>
        <w:rPr>
          <w:rFonts w:ascii="Courier New" w:hAnsi="Courier New" w:cs="Courier New"/>
          <w:sz w:val="16"/>
          <w:szCs w:val="16"/>
        </w:rPr>
      </w:pPr>
      <w:r w:rsidRPr="00463BE2">
        <w:rPr>
          <w:rFonts w:ascii="Courier New" w:hAnsi="Courier New" w:cs="Courier New"/>
          <w:sz w:val="16"/>
          <w:szCs w:val="16"/>
        </w:rPr>
        <w:t xml:space="preserve">           Cases |       215        1449  |       1664       0.1292</w:t>
      </w:r>
    </w:p>
    <w:p w14:paraId="62F1002E" w14:textId="77777777" w:rsidR="004541C1" w:rsidRPr="00463BE2" w:rsidRDefault="004541C1" w:rsidP="004541C1">
      <w:pPr>
        <w:ind w:left="720"/>
        <w:jc w:val="both"/>
        <w:rPr>
          <w:rFonts w:ascii="Courier New" w:hAnsi="Courier New" w:cs="Courier New"/>
          <w:sz w:val="16"/>
          <w:szCs w:val="16"/>
        </w:rPr>
      </w:pPr>
      <w:r w:rsidRPr="00463BE2">
        <w:rPr>
          <w:rFonts w:ascii="Courier New" w:hAnsi="Courier New" w:cs="Courier New"/>
          <w:sz w:val="16"/>
          <w:szCs w:val="16"/>
        </w:rPr>
        <w:t xml:space="preserve">        Controls |       668        4296  |       4964       0.1346</w:t>
      </w:r>
    </w:p>
    <w:p w14:paraId="52A0CCF0" w14:textId="77777777" w:rsidR="004541C1" w:rsidRPr="00463BE2" w:rsidRDefault="004541C1" w:rsidP="004541C1">
      <w:pPr>
        <w:ind w:left="720"/>
        <w:jc w:val="both"/>
        <w:rPr>
          <w:rFonts w:ascii="Courier New" w:hAnsi="Courier New" w:cs="Courier New"/>
          <w:sz w:val="16"/>
          <w:szCs w:val="16"/>
        </w:rPr>
      </w:pPr>
      <w:r w:rsidRPr="00463BE2">
        <w:rPr>
          <w:rFonts w:ascii="Courier New" w:hAnsi="Courier New" w:cs="Courier New"/>
          <w:sz w:val="16"/>
          <w:szCs w:val="16"/>
        </w:rPr>
        <w:t>-----------------+------------------------+------------------------</w:t>
      </w:r>
    </w:p>
    <w:p w14:paraId="7DE2F710" w14:textId="5B8770FC" w:rsidR="004541C1" w:rsidRDefault="004541C1" w:rsidP="004541C1">
      <w:pPr>
        <w:ind w:left="720"/>
        <w:jc w:val="both"/>
        <w:rPr>
          <w:rFonts w:ascii="Courier New" w:hAnsi="Courier New" w:cs="Courier New"/>
          <w:sz w:val="16"/>
          <w:szCs w:val="16"/>
        </w:rPr>
      </w:pPr>
      <w:r w:rsidRPr="00463BE2">
        <w:rPr>
          <w:rFonts w:ascii="Courier New" w:hAnsi="Courier New" w:cs="Courier New"/>
          <w:sz w:val="16"/>
          <w:szCs w:val="16"/>
        </w:rPr>
        <w:t xml:space="preserve">           Total |       883        5745  |       6628       0.1332</w:t>
      </w:r>
    </w:p>
    <w:p w14:paraId="26452C60" w14:textId="28246215" w:rsidR="00E0425A" w:rsidRDefault="00E0425A" w:rsidP="0036107C">
      <w:pPr>
        <w:jc w:val="both"/>
      </w:pPr>
    </w:p>
    <w:p w14:paraId="16D3877D" w14:textId="77777777" w:rsidR="00EE01D9" w:rsidRDefault="00EE01D9" w:rsidP="0036107C">
      <w:pPr>
        <w:jc w:val="both"/>
      </w:pPr>
    </w:p>
    <w:p w14:paraId="20FF45C7" w14:textId="390CD777" w:rsidR="00E0425A" w:rsidRDefault="005363AD" w:rsidP="00E0425A">
      <w:pPr>
        <w:pStyle w:val="ListParagraph"/>
        <w:numPr>
          <w:ilvl w:val="0"/>
          <w:numId w:val="9"/>
        </w:numPr>
        <w:jc w:val="both"/>
        <w:rPr>
          <w:rFonts w:cs="Arial"/>
          <w:szCs w:val="32"/>
        </w:rPr>
      </w:pPr>
      <w:r>
        <w:rPr>
          <w:rFonts w:cs="Arial"/>
          <w:szCs w:val="32"/>
        </w:rPr>
        <w:t xml:space="preserve">Using data from </w:t>
      </w:r>
      <w:r w:rsidR="007D7DEB">
        <w:rPr>
          <w:rFonts w:cs="Arial"/>
          <w:szCs w:val="32"/>
        </w:rPr>
        <w:t>previously published literature,</w:t>
      </w:r>
      <w:r>
        <w:rPr>
          <w:rFonts w:cs="Arial"/>
          <w:szCs w:val="32"/>
        </w:rPr>
        <w:t xml:space="preserve"> you estimate </w:t>
      </w:r>
      <w:r w:rsidR="00DE5C7F">
        <w:rPr>
          <w:rFonts w:cs="Arial"/>
          <w:szCs w:val="32"/>
        </w:rPr>
        <w:t xml:space="preserve">that the </w:t>
      </w:r>
      <w:r w:rsidR="00766259">
        <w:rPr>
          <w:rFonts w:cs="Arial"/>
          <w:szCs w:val="32"/>
        </w:rPr>
        <w:t>RR for the effe</w:t>
      </w:r>
      <w:r w:rsidR="00EE01D9">
        <w:rPr>
          <w:rFonts w:cs="Arial"/>
          <w:szCs w:val="32"/>
        </w:rPr>
        <w:t xml:space="preserve">ct of </w:t>
      </w:r>
      <w:r w:rsidR="00266691">
        <w:rPr>
          <w:rFonts w:cs="Arial"/>
          <w:szCs w:val="32"/>
        </w:rPr>
        <w:t xml:space="preserve">depression </w:t>
      </w:r>
      <w:r w:rsidR="00EE01D9">
        <w:rPr>
          <w:rFonts w:cs="Arial"/>
          <w:szCs w:val="32"/>
        </w:rPr>
        <w:t>on risk of MI is 2.2</w:t>
      </w:r>
      <w:r w:rsidR="00766259">
        <w:rPr>
          <w:rFonts w:cs="Arial"/>
          <w:szCs w:val="32"/>
        </w:rPr>
        <w:t xml:space="preserve">, and </w:t>
      </w:r>
      <w:r w:rsidR="000956CF">
        <w:rPr>
          <w:rFonts w:cs="Arial"/>
          <w:szCs w:val="32"/>
        </w:rPr>
        <w:t>that the possible estimated</w:t>
      </w:r>
      <w:r w:rsidR="00766259">
        <w:rPr>
          <w:rFonts w:cs="Arial"/>
          <w:szCs w:val="32"/>
        </w:rPr>
        <w:t xml:space="preserve"> </w:t>
      </w:r>
      <w:r w:rsidR="00DE5C7F">
        <w:rPr>
          <w:rFonts w:cs="Arial"/>
          <w:szCs w:val="32"/>
        </w:rPr>
        <w:t xml:space="preserve">prevalence of depression is </w:t>
      </w:r>
      <w:r w:rsidR="00766259">
        <w:rPr>
          <w:rFonts w:cs="Arial"/>
          <w:szCs w:val="32"/>
        </w:rPr>
        <w:t>0.4 in the exposed (smokers) and 0.2 in the unexposed (non-smokers)</w:t>
      </w:r>
      <w:r w:rsidR="000956CF">
        <w:rPr>
          <w:rFonts w:cs="Arial"/>
          <w:szCs w:val="32"/>
        </w:rPr>
        <w:t xml:space="preserve"> based on your analysis sample and prior reported findings</w:t>
      </w:r>
      <w:r w:rsidR="00766259">
        <w:rPr>
          <w:rFonts w:cs="Arial"/>
          <w:szCs w:val="32"/>
        </w:rPr>
        <w:t>. Calculate the bias-adjusted odds ratio</w:t>
      </w:r>
      <w:r>
        <w:rPr>
          <w:rFonts w:cs="Arial"/>
          <w:szCs w:val="32"/>
        </w:rPr>
        <w:t xml:space="preserve"> in your study</w:t>
      </w:r>
      <w:r w:rsidR="00766259">
        <w:rPr>
          <w:rFonts w:cs="Arial"/>
          <w:szCs w:val="32"/>
        </w:rPr>
        <w:t xml:space="preserve"> </w:t>
      </w:r>
      <w:r w:rsidR="00A731DA">
        <w:rPr>
          <w:rFonts w:cs="Arial"/>
          <w:szCs w:val="32"/>
        </w:rPr>
        <w:t xml:space="preserve">using </w:t>
      </w:r>
      <w:r w:rsidR="00766259">
        <w:t>either the –</w:t>
      </w:r>
      <w:r w:rsidR="00766259" w:rsidRPr="008E4C63">
        <w:rPr>
          <w:rFonts w:ascii="Courier New" w:hAnsi="Courier New" w:cs="Courier New"/>
        </w:rPr>
        <w:t>episensi</w:t>
      </w:r>
      <w:r w:rsidR="00766259">
        <w:t>- command or the Lash bias correction worksheet.</w:t>
      </w:r>
      <w:r w:rsidR="00EE01D9">
        <w:t xml:space="preserve"> Include all relevant </w:t>
      </w:r>
      <w:r w:rsidR="003D32C3">
        <w:t>code and</w:t>
      </w:r>
      <w:r w:rsidR="00EE01D9">
        <w:t xml:space="preserve"> the o</w:t>
      </w:r>
      <w:r w:rsidR="000956CF">
        <w:t>utput and interpret your answer (4 points).</w:t>
      </w:r>
    </w:p>
    <w:p w14:paraId="2A839A26" w14:textId="6BECD337" w:rsidR="005A67FC" w:rsidRDefault="005A67FC" w:rsidP="00EE01D9">
      <w:pPr>
        <w:pStyle w:val="ListParagraph"/>
        <w:ind w:left="855"/>
        <w:jc w:val="both"/>
        <w:rPr>
          <w:rFonts w:ascii="Courier New" w:hAnsi="Courier New" w:cs="Courier New"/>
          <w:color w:val="0070C0"/>
          <w:sz w:val="16"/>
          <w:szCs w:val="16"/>
        </w:rPr>
      </w:pPr>
    </w:p>
    <w:p w14:paraId="195C3D8C" w14:textId="77777777" w:rsidR="00A75B8C" w:rsidRDefault="00A75B8C" w:rsidP="00A75B8C">
      <w:pPr>
        <w:tabs>
          <w:tab w:val="left" w:pos="1376"/>
        </w:tabs>
        <w:ind w:left="720"/>
        <w:jc w:val="both"/>
        <w:rPr>
          <w:color w:val="FF0000"/>
        </w:rPr>
      </w:pPr>
    </w:p>
    <w:p w14:paraId="02B1E4D4" w14:textId="77777777" w:rsidR="00A75B8C" w:rsidRDefault="00A75B8C" w:rsidP="00A75B8C">
      <w:pPr>
        <w:tabs>
          <w:tab w:val="left" w:pos="1376"/>
        </w:tabs>
        <w:ind w:left="720"/>
        <w:jc w:val="both"/>
        <w:rPr>
          <w:color w:val="0070C0"/>
        </w:rPr>
      </w:pPr>
    </w:p>
    <w:p w14:paraId="7DA438A2" w14:textId="77777777" w:rsidR="00A75B8C" w:rsidRDefault="00A75B8C" w:rsidP="00A75B8C">
      <w:pPr>
        <w:tabs>
          <w:tab w:val="left" w:pos="1376"/>
        </w:tabs>
        <w:ind w:left="720"/>
        <w:jc w:val="both"/>
        <w:rPr>
          <w:color w:val="0070C0"/>
        </w:rPr>
      </w:pPr>
    </w:p>
    <w:p w14:paraId="201D91B9" w14:textId="77777777" w:rsidR="00A75B8C" w:rsidRDefault="00A75B8C" w:rsidP="00A75B8C">
      <w:pPr>
        <w:tabs>
          <w:tab w:val="left" w:pos="1376"/>
        </w:tabs>
        <w:ind w:left="720"/>
        <w:jc w:val="both"/>
        <w:rPr>
          <w:color w:val="0070C0"/>
        </w:rPr>
      </w:pPr>
    </w:p>
    <w:p w14:paraId="296C1BC8" w14:textId="77777777" w:rsidR="00A75B8C" w:rsidRDefault="00A75B8C" w:rsidP="00A75B8C">
      <w:pPr>
        <w:tabs>
          <w:tab w:val="left" w:pos="1376"/>
        </w:tabs>
        <w:ind w:left="720"/>
        <w:jc w:val="both"/>
        <w:rPr>
          <w:color w:val="0070C0"/>
        </w:rPr>
      </w:pPr>
    </w:p>
    <w:p w14:paraId="33729CA0" w14:textId="77777777" w:rsidR="00A75B8C" w:rsidRDefault="00A75B8C" w:rsidP="00A75B8C">
      <w:pPr>
        <w:tabs>
          <w:tab w:val="left" w:pos="1376"/>
        </w:tabs>
        <w:ind w:left="720"/>
        <w:jc w:val="both"/>
        <w:rPr>
          <w:color w:val="0070C0"/>
        </w:rPr>
      </w:pPr>
    </w:p>
    <w:p w14:paraId="4EEF7F37" w14:textId="77777777" w:rsidR="00A75B8C" w:rsidRPr="00C7696B" w:rsidRDefault="00A75B8C" w:rsidP="00A75B8C">
      <w:pPr>
        <w:tabs>
          <w:tab w:val="left" w:pos="1376"/>
        </w:tabs>
        <w:ind w:left="720"/>
        <w:jc w:val="both"/>
        <w:rPr>
          <w:color w:val="0070C0"/>
        </w:rPr>
      </w:pPr>
    </w:p>
    <w:p w14:paraId="776FDC1D" w14:textId="77777777" w:rsidR="00A75B8C" w:rsidRDefault="00A75B8C" w:rsidP="00EE01D9">
      <w:pPr>
        <w:pStyle w:val="ListParagraph"/>
        <w:ind w:left="855"/>
        <w:jc w:val="both"/>
        <w:rPr>
          <w:rFonts w:cs="Arial"/>
          <w:szCs w:val="32"/>
        </w:rPr>
      </w:pPr>
    </w:p>
    <w:p w14:paraId="322A9F0C" w14:textId="77777777" w:rsidR="00EE01D9" w:rsidRDefault="00EE01D9" w:rsidP="00DE5C7F">
      <w:pPr>
        <w:pStyle w:val="ListParagraph"/>
        <w:ind w:left="855"/>
        <w:jc w:val="both"/>
        <w:rPr>
          <w:rFonts w:cs="Arial"/>
          <w:szCs w:val="32"/>
        </w:rPr>
      </w:pPr>
    </w:p>
    <w:p w14:paraId="7ECE11EF" w14:textId="30277B6C" w:rsidR="007C5480" w:rsidRPr="00A75B8C" w:rsidRDefault="003E4A7C" w:rsidP="00A75B8C">
      <w:pPr>
        <w:pStyle w:val="ListParagraph"/>
        <w:numPr>
          <w:ilvl w:val="0"/>
          <w:numId w:val="9"/>
        </w:numPr>
        <w:jc w:val="both"/>
        <w:rPr>
          <w:rFonts w:cs="Arial"/>
          <w:szCs w:val="32"/>
        </w:rPr>
      </w:pPr>
      <w:r>
        <w:rPr>
          <w:rFonts w:cs="Arial"/>
          <w:szCs w:val="32"/>
        </w:rPr>
        <w:t>In the previous question, we specified the two uniform independent distributions for the smoking prevalences among the exposed and unexposed were between 0.2 and 0.4. However, we do not have reason to believe</w:t>
      </w:r>
      <w:r w:rsidR="00000BF6">
        <w:rPr>
          <w:rFonts w:cs="Arial"/>
          <w:szCs w:val="32"/>
        </w:rPr>
        <w:t xml:space="preserve"> that there will be</w:t>
      </w:r>
      <w:r>
        <w:rPr>
          <w:rFonts w:cs="Arial"/>
          <w:szCs w:val="32"/>
        </w:rPr>
        <w:t xml:space="preserve"> great differences in </w:t>
      </w:r>
      <w:r w:rsidR="0083529F">
        <w:rPr>
          <w:rFonts w:cs="Arial"/>
          <w:szCs w:val="32"/>
        </w:rPr>
        <w:t xml:space="preserve">depression </w:t>
      </w:r>
      <w:r>
        <w:rPr>
          <w:rFonts w:cs="Arial"/>
          <w:szCs w:val="32"/>
        </w:rPr>
        <w:t>status (hypothetically)</w:t>
      </w:r>
      <w:r w:rsidR="00000BF6">
        <w:rPr>
          <w:rFonts w:cs="Arial"/>
          <w:szCs w:val="32"/>
        </w:rPr>
        <w:t xml:space="preserve"> between the categories of exposure</w:t>
      </w:r>
      <w:r>
        <w:rPr>
          <w:rFonts w:cs="Arial"/>
          <w:szCs w:val="32"/>
        </w:rPr>
        <w:t xml:space="preserve">, and decide to perform a probabilistic bias analysis. </w:t>
      </w:r>
      <w:r w:rsidR="00EE01D9">
        <w:rPr>
          <w:rFonts w:cs="Arial"/>
          <w:szCs w:val="32"/>
        </w:rPr>
        <w:t>Set the seed to equal 8675309 and assume that prior estimates have ranged from 2.2 to 7.3.</w:t>
      </w:r>
      <w:r w:rsidR="005A67FC">
        <w:rPr>
          <w:rFonts w:cs="Arial"/>
          <w:szCs w:val="32"/>
        </w:rPr>
        <w:t xml:space="preserve"> Setting reps to 10,000,</w:t>
      </w:r>
      <w:r w:rsidR="00EE01D9">
        <w:rPr>
          <w:rFonts w:cs="Arial"/>
          <w:szCs w:val="32"/>
        </w:rPr>
        <w:t xml:space="preserve"> </w:t>
      </w:r>
      <w:r w:rsidR="005A67FC">
        <w:rPr>
          <w:rFonts w:cs="Arial"/>
          <w:szCs w:val="32"/>
        </w:rPr>
        <w:t>c</w:t>
      </w:r>
      <w:r w:rsidR="00EE01D9">
        <w:rPr>
          <w:rFonts w:cs="Arial"/>
          <w:szCs w:val="32"/>
        </w:rPr>
        <w:t xml:space="preserve">alculate the bias-adjusted odds ratio </w:t>
      </w:r>
      <w:r w:rsidR="00EE01D9">
        <w:t>as shown in Orsini pg 43 using</w:t>
      </w:r>
      <w:r w:rsidR="00EE01D9">
        <w:rPr>
          <w:rFonts w:cs="Arial"/>
          <w:szCs w:val="32"/>
        </w:rPr>
        <w:t xml:space="preserve"> </w:t>
      </w:r>
      <w:r w:rsidR="00EE01D9">
        <w:t>either the –</w:t>
      </w:r>
      <w:r w:rsidR="00EE01D9" w:rsidRPr="008E4C63">
        <w:rPr>
          <w:rFonts w:ascii="Courier New" w:hAnsi="Courier New" w:cs="Courier New"/>
        </w:rPr>
        <w:t>episensi</w:t>
      </w:r>
      <w:r w:rsidR="00EE01D9">
        <w:t xml:space="preserve">- command or the Lash bias correction worksheet. Include all relevant </w:t>
      </w:r>
      <w:r w:rsidR="003D32C3">
        <w:t>code and</w:t>
      </w:r>
      <w:r w:rsidR="00EE01D9">
        <w:t xml:space="preserve"> the output and interpret your answer</w:t>
      </w:r>
      <w:r w:rsidR="007C5480">
        <w:t xml:space="preserve"> (4 points)</w:t>
      </w:r>
      <w:r w:rsidR="00EE01D9">
        <w:t>.</w:t>
      </w:r>
    </w:p>
    <w:p w14:paraId="6C647D82" w14:textId="6BF3B856" w:rsidR="00A75B8C" w:rsidRPr="00A75B8C" w:rsidRDefault="00A75B8C" w:rsidP="00A75B8C">
      <w:pPr>
        <w:pStyle w:val="ListParagraph"/>
        <w:ind w:left="855"/>
        <w:jc w:val="both"/>
        <w:rPr>
          <w:rFonts w:cs="Arial"/>
          <w:szCs w:val="32"/>
        </w:rPr>
      </w:pPr>
    </w:p>
    <w:p w14:paraId="569A267C" w14:textId="77777777" w:rsidR="007D7DEB" w:rsidRPr="00463BE2" w:rsidRDefault="007D7DEB" w:rsidP="005A67FC">
      <w:pPr>
        <w:pStyle w:val="ListParagraph"/>
        <w:ind w:left="855"/>
        <w:jc w:val="both"/>
        <w:rPr>
          <w:rFonts w:cs="Arial"/>
          <w:szCs w:val="32"/>
        </w:rPr>
      </w:pPr>
    </w:p>
    <w:p w14:paraId="7A0EA648" w14:textId="7BF8801D" w:rsidR="007D7DEB" w:rsidRDefault="007D7DEB" w:rsidP="007D7DEB">
      <w:pPr>
        <w:pStyle w:val="ListParagraph"/>
        <w:numPr>
          <w:ilvl w:val="0"/>
          <w:numId w:val="9"/>
        </w:numPr>
        <w:jc w:val="both"/>
        <w:rPr>
          <w:rFonts w:cs="Arial"/>
          <w:szCs w:val="32"/>
        </w:rPr>
      </w:pPr>
      <w:r>
        <w:rPr>
          <w:rFonts w:cs="Arial"/>
          <w:szCs w:val="32"/>
        </w:rPr>
        <w:t xml:space="preserve">Pretend you are writing the conclusion for this study after conducting the above bias analyses. How would the results of this bias analysis change your interpretation of the paper? </w:t>
      </w:r>
      <w:r w:rsidR="007C5480">
        <w:rPr>
          <w:rFonts w:cs="Arial"/>
          <w:szCs w:val="32"/>
        </w:rPr>
        <w:t>Note: there</w:t>
      </w:r>
      <w:r>
        <w:rPr>
          <w:rFonts w:cs="Arial"/>
          <w:szCs w:val="32"/>
        </w:rPr>
        <w:t xml:space="preserve"> is no </w:t>
      </w:r>
      <w:r w:rsidR="007C5480">
        <w:rPr>
          <w:rFonts w:cs="Arial"/>
          <w:szCs w:val="32"/>
        </w:rPr>
        <w:t>“</w:t>
      </w:r>
      <w:r>
        <w:rPr>
          <w:rFonts w:cs="Arial"/>
          <w:szCs w:val="32"/>
        </w:rPr>
        <w:t>right</w:t>
      </w:r>
      <w:r w:rsidR="007C5480">
        <w:rPr>
          <w:rFonts w:cs="Arial"/>
          <w:szCs w:val="32"/>
        </w:rPr>
        <w:t>”</w:t>
      </w:r>
      <w:r>
        <w:rPr>
          <w:rFonts w:cs="Arial"/>
          <w:szCs w:val="32"/>
        </w:rPr>
        <w:t xml:space="preserve"> answer, credit will be given for a thoughtful reflection of </w:t>
      </w:r>
      <w:r w:rsidR="007C5480">
        <w:rPr>
          <w:rFonts w:cs="Arial"/>
          <w:szCs w:val="32"/>
        </w:rPr>
        <w:t xml:space="preserve">how </w:t>
      </w:r>
      <w:r>
        <w:rPr>
          <w:rFonts w:cs="Arial"/>
          <w:szCs w:val="32"/>
        </w:rPr>
        <w:t>bias analysis</w:t>
      </w:r>
      <w:r w:rsidR="007C5480">
        <w:rPr>
          <w:rFonts w:cs="Arial"/>
          <w:szCs w:val="32"/>
        </w:rPr>
        <w:t xml:space="preserve"> results can </w:t>
      </w:r>
      <w:r w:rsidR="003D32C3">
        <w:rPr>
          <w:rFonts w:cs="Arial"/>
          <w:szCs w:val="32"/>
        </w:rPr>
        <w:t xml:space="preserve">(or can’t) be applied, based on </w:t>
      </w:r>
      <w:r>
        <w:rPr>
          <w:rFonts w:cs="Arial"/>
          <w:szCs w:val="32"/>
        </w:rPr>
        <w:t>Dr. Banack’s workshop</w:t>
      </w:r>
      <w:r w:rsidR="007C5480">
        <w:rPr>
          <w:rFonts w:cs="Arial"/>
          <w:szCs w:val="32"/>
        </w:rPr>
        <w:t xml:space="preserve"> (2 points)</w:t>
      </w:r>
      <w:r>
        <w:rPr>
          <w:rFonts w:cs="Arial"/>
          <w:szCs w:val="32"/>
        </w:rPr>
        <w:t xml:space="preserve">. </w:t>
      </w:r>
    </w:p>
    <w:p w14:paraId="3FAA55FB" w14:textId="77777777" w:rsidR="007C5480" w:rsidRPr="007C5480" w:rsidRDefault="007C5480" w:rsidP="007C5480">
      <w:pPr>
        <w:pStyle w:val="ListParagraph"/>
        <w:ind w:left="855"/>
        <w:jc w:val="both"/>
        <w:rPr>
          <w:rFonts w:cs="Arial"/>
          <w:color w:val="0070C0"/>
          <w:szCs w:val="32"/>
        </w:rPr>
      </w:pPr>
    </w:p>
    <w:p w14:paraId="04B15D1F" w14:textId="50B4F66F" w:rsidR="007C5480" w:rsidRPr="007C5480" w:rsidRDefault="007C5480" w:rsidP="007C5480">
      <w:pPr>
        <w:pStyle w:val="ListParagraph"/>
        <w:ind w:left="855"/>
        <w:jc w:val="both"/>
        <w:rPr>
          <w:rFonts w:cs="Arial"/>
          <w:color w:val="0070C0"/>
          <w:szCs w:val="32"/>
        </w:rPr>
      </w:pPr>
    </w:p>
    <w:p w14:paraId="2700231C" w14:textId="1C962391" w:rsidR="007D7DEB" w:rsidRDefault="007D7DEB" w:rsidP="007D7DEB">
      <w:pPr>
        <w:pStyle w:val="ListParagraph"/>
        <w:ind w:left="855"/>
        <w:jc w:val="both"/>
        <w:rPr>
          <w:rFonts w:cs="Arial"/>
          <w:szCs w:val="32"/>
        </w:rPr>
      </w:pPr>
    </w:p>
    <w:p w14:paraId="46DF3530" w14:textId="77777777" w:rsidR="007D7DEB" w:rsidRPr="005A67FC" w:rsidRDefault="007D7DEB" w:rsidP="007D7DEB">
      <w:pPr>
        <w:pStyle w:val="ListParagraph"/>
        <w:ind w:left="855"/>
        <w:jc w:val="both"/>
        <w:rPr>
          <w:rFonts w:cs="Arial"/>
          <w:szCs w:val="32"/>
        </w:rPr>
      </w:pPr>
    </w:p>
    <w:p w14:paraId="6819FDE4" w14:textId="77777777" w:rsidR="00950AEF" w:rsidRDefault="00950AEF" w:rsidP="0036107C">
      <w:pPr>
        <w:jc w:val="both"/>
      </w:pPr>
    </w:p>
    <w:p w14:paraId="24B06837" w14:textId="245414DC" w:rsidR="000A1A3B" w:rsidRPr="00463BE2" w:rsidRDefault="000A1A3B" w:rsidP="004541C1">
      <w:pPr>
        <w:pStyle w:val="ListParagraph"/>
        <w:numPr>
          <w:ilvl w:val="0"/>
          <w:numId w:val="7"/>
        </w:numPr>
        <w:ind w:left="360"/>
        <w:jc w:val="both"/>
        <w:rPr>
          <w:rFonts w:cs="Arial"/>
        </w:rPr>
      </w:pPr>
      <w:r w:rsidRPr="00463BE2">
        <w:rPr>
          <w:rFonts w:cs="Arial"/>
        </w:rPr>
        <w:t>The data below are borrowed from an actual case-control study, but do no</w:t>
      </w:r>
      <w:r w:rsidR="003E21AA" w:rsidRPr="00463BE2">
        <w:rPr>
          <w:rFonts w:cs="Arial"/>
        </w:rPr>
        <w:t xml:space="preserve">t pertain to the topic example (credit to Tim Lash for coming up with this example). </w:t>
      </w:r>
    </w:p>
    <w:p w14:paraId="1E9AD4E2" w14:textId="77777777" w:rsidR="000A1A3B" w:rsidRDefault="000A1A3B" w:rsidP="0036107C">
      <w:pPr>
        <w:jc w:val="both"/>
        <w:rPr>
          <w:rFonts w:cs="Arial"/>
        </w:rPr>
      </w:pPr>
    </w:p>
    <w:p w14:paraId="34E59FD8" w14:textId="52224563" w:rsidR="000A1A3B" w:rsidRDefault="000A1A3B" w:rsidP="004541C1">
      <w:pPr>
        <w:ind w:left="360"/>
        <w:jc w:val="both"/>
        <w:rPr>
          <w:rFonts w:cs="Arial"/>
        </w:rPr>
      </w:pPr>
      <w:r>
        <w:rPr>
          <w:rFonts w:cs="Arial"/>
        </w:rPr>
        <w:t>The hypothetical association is between consuming a newly approved antih</w:t>
      </w:r>
      <w:r w:rsidR="003D32C3">
        <w:rPr>
          <w:rFonts w:cs="Arial"/>
        </w:rPr>
        <w:t xml:space="preserve">ypertensive medication (E+ or </w:t>
      </w:r>
      <w:r>
        <w:rPr>
          <w:rFonts w:cs="Arial"/>
        </w:rPr>
        <w:t xml:space="preserve">E-) and occurrence of syncope, an adverse side effect (D+ = AE). </w:t>
      </w:r>
    </w:p>
    <w:p w14:paraId="6831EEB8" w14:textId="77777777" w:rsidR="000A1A3B" w:rsidRDefault="000A1A3B" w:rsidP="004541C1">
      <w:pPr>
        <w:ind w:left="360"/>
        <w:jc w:val="both"/>
        <w:rPr>
          <w:rFonts w:cs="Arial"/>
        </w:rPr>
      </w:pPr>
    </w:p>
    <w:p w14:paraId="5E9FED19" w14:textId="77777777" w:rsidR="000A1A3B" w:rsidRDefault="000A1A3B" w:rsidP="004541C1">
      <w:pPr>
        <w:ind w:left="360"/>
        <w:jc w:val="both"/>
        <w:rPr>
          <w:rFonts w:cs="Arial"/>
        </w:rPr>
      </w:pPr>
      <w:r>
        <w:rPr>
          <w:rFonts w:cs="Arial"/>
        </w:rPr>
        <w:t xml:space="preserve">The concern is that many who take this medication also were encouraged to take an over the counter diuretic drug (C+ or C–) at their clinic visit, and this diuretic may confound the association between medication and syncope. </w:t>
      </w:r>
    </w:p>
    <w:p w14:paraId="3857B345" w14:textId="77777777" w:rsidR="000A1A3B" w:rsidRDefault="000A1A3B" w:rsidP="004541C1">
      <w:pPr>
        <w:ind w:left="360"/>
        <w:jc w:val="both"/>
        <w:rPr>
          <w:rFonts w:cs="Arial"/>
        </w:rPr>
      </w:pPr>
    </w:p>
    <w:p w14:paraId="17853A15" w14:textId="77777777" w:rsidR="000A1A3B" w:rsidRDefault="000A1A3B" w:rsidP="004541C1">
      <w:pPr>
        <w:ind w:left="360"/>
        <w:jc w:val="both"/>
        <w:rPr>
          <w:rFonts w:cs="Arial"/>
        </w:rPr>
      </w:pPr>
      <w:r>
        <w:rPr>
          <w:rFonts w:cs="Arial"/>
        </w:rPr>
        <w:t>Nothing about diuretics was recorded at the clinic visit.</w:t>
      </w:r>
    </w:p>
    <w:tbl>
      <w:tblPr>
        <w:tblpPr w:leftFromText="180" w:rightFromText="180" w:vertAnchor="text" w:horzAnchor="page" w:tblpX="2443" w:tblpY="192"/>
        <w:tblW w:w="84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223"/>
        <w:gridCol w:w="1209"/>
        <w:gridCol w:w="1209"/>
        <w:gridCol w:w="1209"/>
        <w:gridCol w:w="1209"/>
        <w:gridCol w:w="1209"/>
        <w:gridCol w:w="1210"/>
      </w:tblGrid>
      <w:tr w:rsidR="00463BE2" w14:paraId="5C9DA969" w14:textId="77777777" w:rsidTr="00463BE2">
        <w:trPr>
          <w:cantSplit/>
        </w:trPr>
        <w:tc>
          <w:tcPr>
            <w:tcW w:w="1223" w:type="dxa"/>
            <w:vAlign w:val="center"/>
          </w:tcPr>
          <w:p w14:paraId="796FFB53" w14:textId="77777777" w:rsidR="00463BE2" w:rsidRDefault="00463BE2" w:rsidP="00463BE2">
            <w:pPr>
              <w:jc w:val="both"/>
              <w:rPr>
                <w:rFonts w:cs="Arial"/>
              </w:rPr>
            </w:pPr>
          </w:p>
        </w:tc>
        <w:tc>
          <w:tcPr>
            <w:tcW w:w="2418" w:type="dxa"/>
            <w:gridSpan w:val="2"/>
            <w:vAlign w:val="center"/>
          </w:tcPr>
          <w:p w14:paraId="58099B62" w14:textId="77777777" w:rsidR="00463BE2" w:rsidRDefault="00463BE2" w:rsidP="00463BE2">
            <w:pPr>
              <w:jc w:val="both"/>
              <w:rPr>
                <w:rFonts w:cs="Arial"/>
              </w:rPr>
            </w:pPr>
            <w:r>
              <w:rPr>
                <w:rFonts w:cs="Arial"/>
              </w:rPr>
              <w:t>Total</w:t>
            </w:r>
          </w:p>
        </w:tc>
        <w:tc>
          <w:tcPr>
            <w:tcW w:w="2418" w:type="dxa"/>
            <w:gridSpan w:val="2"/>
            <w:vAlign w:val="center"/>
          </w:tcPr>
          <w:p w14:paraId="039ADEBD" w14:textId="77777777" w:rsidR="00463BE2" w:rsidRDefault="00463BE2" w:rsidP="00463BE2">
            <w:pPr>
              <w:jc w:val="both"/>
              <w:rPr>
                <w:rFonts w:cs="Arial"/>
              </w:rPr>
            </w:pPr>
            <w:r>
              <w:rPr>
                <w:rFonts w:cs="Arial"/>
              </w:rPr>
              <w:t>Diuretic</w:t>
            </w:r>
          </w:p>
        </w:tc>
        <w:tc>
          <w:tcPr>
            <w:tcW w:w="2419" w:type="dxa"/>
            <w:gridSpan w:val="2"/>
            <w:vAlign w:val="center"/>
          </w:tcPr>
          <w:p w14:paraId="675FADDB" w14:textId="77777777" w:rsidR="00463BE2" w:rsidRDefault="00463BE2" w:rsidP="00463BE2">
            <w:pPr>
              <w:jc w:val="both"/>
              <w:rPr>
                <w:rFonts w:cs="Arial"/>
              </w:rPr>
            </w:pPr>
            <w:r>
              <w:rPr>
                <w:rFonts w:cs="Arial"/>
              </w:rPr>
              <w:t>No diuretic</w:t>
            </w:r>
          </w:p>
        </w:tc>
      </w:tr>
      <w:tr w:rsidR="00463BE2" w14:paraId="7CD6D8E6" w14:textId="77777777" w:rsidTr="00463BE2">
        <w:tc>
          <w:tcPr>
            <w:tcW w:w="1223" w:type="dxa"/>
            <w:vAlign w:val="center"/>
          </w:tcPr>
          <w:p w14:paraId="27790ED7" w14:textId="77777777" w:rsidR="00463BE2" w:rsidRDefault="00463BE2" w:rsidP="00463BE2">
            <w:pPr>
              <w:jc w:val="both"/>
              <w:rPr>
                <w:rFonts w:cs="Arial"/>
              </w:rPr>
            </w:pPr>
          </w:p>
        </w:tc>
        <w:tc>
          <w:tcPr>
            <w:tcW w:w="1209" w:type="dxa"/>
            <w:vAlign w:val="center"/>
          </w:tcPr>
          <w:p w14:paraId="6A3B24F2" w14:textId="77777777" w:rsidR="00463BE2" w:rsidRDefault="00463BE2" w:rsidP="00463BE2">
            <w:pPr>
              <w:jc w:val="both"/>
              <w:rPr>
                <w:rFonts w:cs="Arial"/>
              </w:rPr>
            </w:pPr>
            <w:r>
              <w:rPr>
                <w:rFonts w:cs="Arial"/>
              </w:rPr>
              <w:t xml:space="preserve">E+ </w:t>
            </w:r>
          </w:p>
        </w:tc>
        <w:tc>
          <w:tcPr>
            <w:tcW w:w="1209" w:type="dxa"/>
            <w:vAlign w:val="center"/>
          </w:tcPr>
          <w:p w14:paraId="7A0545C1" w14:textId="77777777" w:rsidR="00463BE2" w:rsidRDefault="00463BE2" w:rsidP="00463BE2">
            <w:pPr>
              <w:jc w:val="both"/>
              <w:rPr>
                <w:rFonts w:cs="Arial"/>
              </w:rPr>
            </w:pPr>
            <w:r>
              <w:rPr>
                <w:rFonts w:cs="Arial"/>
              </w:rPr>
              <w:t>E-</w:t>
            </w:r>
          </w:p>
        </w:tc>
        <w:tc>
          <w:tcPr>
            <w:tcW w:w="1209" w:type="dxa"/>
            <w:vAlign w:val="center"/>
          </w:tcPr>
          <w:p w14:paraId="37520842" w14:textId="77777777" w:rsidR="00463BE2" w:rsidRDefault="00463BE2" w:rsidP="00463BE2">
            <w:pPr>
              <w:jc w:val="both"/>
              <w:rPr>
                <w:rFonts w:cs="Arial"/>
              </w:rPr>
            </w:pPr>
            <w:r>
              <w:rPr>
                <w:rFonts w:cs="Arial"/>
              </w:rPr>
              <w:t>E+</w:t>
            </w:r>
          </w:p>
        </w:tc>
        <w:tc>
          <w:tcPr>
            <w:tcW w:w="1209" w:type="dxa"/>
            <w:vAlign w:val="center"/>
          </w:tcPr>
          <w:p w14:paraId="61138B4A" w14:textId="77777777" w:rsidR="00463BE2" w:rsidRDefault="00463BE2" w:rsidP="00463BE2">
            <w:pPr>
              <w:jc w:val="both"/>
              <w:rPr>
                <w:rFonts w:cs="Arial"/>
              </w:rPr>
            </w:pPr>
            <w:r>
              <w:rPr>
                <w:rFonts w:cs="Arial"/>
              </w:rPr>
              <w:t>E-</w:t>
            </w:r>
          </w:p>
        </w:tc>
        <w:tc>
          <w:tcPr>
            <w:tcW w:w="1209" w:type="dxa"/>
            <w:vAlign w:val="center"/>
          </w:tcPr>
          <w:p w14:paraId="45D38261" w14:textId="77777777" w:rsidR="00463BE2" w:rsidRDefault="00463BE2" w:rsidP="00463BE2">
            <w:pPr>
              <w:jc w:val="both"/>
              <w:rPr>
                <w:rFonts w:cs="Arial"/>
              </w:rPr>
            </w:pPr>
            <w:r>
              <w:rPr>
                <w:rFonts w:cs="Arial"/>
              </w:rPr>
              <w:t>E+</w:t>
            </w:r>
          </w:p>
        </w:tc>
        <w:tc>
          <w:tcPr>
            <w:tcW w:w="1210" w:type="dxa"/>
            <w:vAlign w:val="center"/>
          </w:tcPr>
          <w:p w14:paraId="5E3D9DAD" w14:textId="77777777" w:rsidR="00463BE2" w:rsidRDefault="00463BE2" w:rsidP="00463BE2">
            <w:pPr>
              <w:jc w:val="both"/>
              <w:rPr>
                <w:rFonts w:cs="Arial"/>
              </w:rPr>
            </w:pPr>
            <w:r>
              <w:rPr>
                <w:rFonts w:cs="Arial"/>
              </w:rPr>
              <w:t>E-</w:t>
            </w:r>
          </w:p>
        </w:tc>
      </w:tr>
      <w:tr w:rsidR="00463BE2" w14:paraId="64470B66" w14:textId="77777777" w:rsidTr="00463BE2">
        <w:tc>
          <w:tcPr>
            <w:tcW w:w="1223" w:type="dxa"/>
            <w:vAlign w:val="center"/>
          </w:tcPr>
          <w:p w14:paraId="594BF4B3" w14:textId="77777777" w:rsidR="00463BE2" w:rsidRDefault="00463BE2" w:rsidP="00463BE2">
            <w:pPr>
              <w:jc w:val="both"/>
              <w:rPr>
                <w:rFonts w:cs="Arial"/>
              </w:rPr>
            </w:pPr>
            <w:r>
              <w:rPr>
                <w:rFonts w:cs="Arial"/>
              </w:rPr>
              <w:t>Syncope</w:t>
            </w:r>
          </w:p>
        </w:tc>
        <w:tc>
          <w:tcPr>
            <w:tcW w:w="1209" w:type="dxa"/>
            <w:vAlign w:val="center"/>
          </w:tcPr>
          <w:p w14:paraId="51F76EB0" w14:textId="77777777" w:rsidR="00463BE2" w:rsidRDefault="00463BE2" w:rsidP="00463BE2">
            <w:pPr>
              <w:jc w:val="both"/>
              <w:rPr>
                <w:rFonts w:cs="Arial"/>
              </w:rPr>
            </w:pPr>
            <w:r>
              <w:rPr>
                <w:rFonts w:cs="Arial"/>
              </w:rPr>
              <w:t>215</w:t>
            </w:r>
          </w:p>
        </w:tc>
        <w:tc>
          <w:tcPr>
            <w:tcW w:w="1209" w:type="dxa"/>
            <w:vAlign w:val="center"/>
          </w:tcPr>
          <w:p w14:paraId="1C5E32DA" w14:textId="77777777" w:rsidR="00463BE2" w:rsidRDefault="00463BE2" w:rsidP="00463BE2">
            <w:pPr>
              <w:jc w:val="both"/>
              <w:rPr>
                <w:rFonts w:cs="Arial"/>
              </w:rPr>
            </w:pPr>
            <w:r>
              <w:rPr>
                <w:rFonts w:cs="Arial"/>
              </w:rPr>
              <w:t>1449</w:t>
            </w:r>
          </w:p>
        </w:tc>
        <w:tc>
          <w:tcPr>
            <w:tcW w:w="1209" w:type="dxa"/>
            <w:vAlign w:val="center"/>
          </w:tcPr>
          <w:p w14:paraId="64D191A9" w14:textId="77777777" w:rsidR="00463BE2" w:rsidRDefault="00463BE2" w:rsidP="00463BE2">
            <w:pPr>
              <w:jc w:val="both"/>
              <w:rPr>
                <w:rFonts w:cs="Arial"/>
              </w:rPr>
            </w:pPr>
            <w:r>
              <w:rPr>
                <w:rFonts w:cs="Arial"/>
              </w:rPr>
              <w:t>A</w:t>
            </w:r>
            <w:r w:rsidRPr="005F2B5A">
              <w:rPr>
                <w:rFonts w:cs="Arial"/>
                <w:vertAlign w:val="subscript"/>
              </w:rPr>
              <w:t>1</w:t>
            </w:r>
          </w:p>
        </w:tc>
        <w:tc>
          <w:tcPr>
            <w:tcW w:w="1209" w:type="dxa"/>
            <w:vAlign w:val="center"/>
          </w:tcPr>
          <w:p w14:paraId="56CDF0A3" w14:textId="77777777" w:rsidR="00463BE2" w:rsidRDefault="00463BE2" w:rsidP="00463BE2">
            <w:pPr>
              <w:jc w:val="both"/>
              <w:rPr>
                <w:rFonts w:cs="Arial"/>
              </w:rPr>
            </w:pPr>
            <w:r>
              <w:rPr>
                <w:rFonts w:cs="Arial"/>
              </w:rPr>
              <w:t>B</w:t>
            </w:r>
            <w:r w:rsidRPr="005F2B5A">
              <w:rPr>
                <w:rFonts w:cs="Arial"/>
                <w:vertAlign w:val="subscript"/>
              </w:rPr>
              <w:t>1</w:t>
            </w:r>
          </w:p>
        </w:tc>
        <w:tc>
          <w:tcPr>
            <w:tcW w:w="1209" w:type="dxa"/>
            <w:vAlign w:val="center"/>
          </w:tcPr>
          <w:p w14:paraId="35957ACD" w14:textId="77777777" w:rsidR="00463BE2" w:rsidRDefault="00463BE2" w:rsidP="00463BE2">
            <w:pPr>
              <w:jc w:val="both"/>
              <w:rPr>
                <w:rFonts w:cs="Arial"/>
              </w:rPr>
            </w:pPr>
            <w:r>
              <w:rPr>
                <w:rFonts w:cs="Arial"/>
              </w:rPr>
              <w:t>A</w:t>
            </w:r>
            <w:r w:rsidRPr="005F2B5A">
              <w:rPr>
                <w:rFonts w:cs="Arial"/>
                <w:vertAlign w:val="subscript"/>
              </w:rPr>
              <w:t>0</w:t>
            </w:r>
          </w:p>
        </w:tc>
        <w:tc>
          <w:tcPr>
            <w:tcW w:w="1210" w:type="dxa"/>
            <w:vAlign w:val="center"/>
          </w:tcPr>
          <w:p w14:paraId="4294DF4B" w14:textId="77777777" w:rsidR="00463BE2" w:rsidRDefault="00463BE2" w:rsidP="00463BE2">
            <w:pPr>
              <w:jc w:val="both"/>
              <w:rPr>
                <w:rFonts w:cs="Arial"/>
              </w:rPr>
            </w:pPr>
            <w:r>
              <w:rPr>
                <w:rFonts w:cs="Arial"/>
              </w:rPr>
              <w:t>B</w:t>
            </w:r>
            <w:r w:rsidRPr="005F2B5A">
              <w:rPr>
                <w:rFonts w:cs="Arial"/>
                <w:vertAlign w:val="subscript"/>
              </w:rPr>
              <w:t>0</w:t>
            </w:r>
          </w:p>
        </w:tc>
      </w:tr>
      <w:tr w:rsidR="00463BE2" w14:paraId="114ACBE4" w14:textId="77777777" w:rsidTr="00463BE2">
        <w:tc>
          <w:tcPr>
            <w:tcW w:w="1223" w:type="dxa"/>
            <w:vAlign w:val="center"/>
          </w:tcPr>
          <w:p w14:paraId="148D2904" w14:textId="77777777" w:rsidR="00463BE2" w:rsidRDefault="00463BE2" w:rsidP="00463BE2">
            <w:pPr>
              <w:jc w:val="both"/>
              <w:rPr>
                <w:rFonts w:cs="Arial"/>
              </w:rPr>
            </w:pPr>
            <w:r>
              <w:rPr>
                <w:rFonts w:cs="Arial"/>
              </w:rPr>
              <w:t>Controls</w:t>
            </w:r>
          </w:p>
        </w:tc>
        <w:tc>
          <w:tcPr>
            <w:tcW w:w="1209" w:type="dxa"/>
            <w:tcBorders>
              <w:bottom w:val="single" w:sz="6" w:space="0" w:color="000000"/>
            </w:tcBorders>
            <w:vAlign w:val="center"/>
          </w:tcPr>
          <w:p w14:paraId="066B3395" w14:textId="77777777" w:rsidR="00463BE2" w:rsidRDefault="00463BE2" w:rsidP="00463BE2">
            <w:pPr>
              <w:jc w:val="both"/>
              <w:rPr>
                <w:rFonts w:cs="Arial"/>
              </w:rPr>
            </w:pPr>
            <w:r>
              <w:rPr>
                <w:rFonts w:cs="Arial"/>
              </w:rPr>
              <w:t>668</w:t>
            </w:r>
          </w:p>
        </w:tc>
        <w:tc>
          <w:tcPr>
            <w:tcW w:w="1209" w:type="dxa"/>
            <w:tcBorders>
              <w:bottom w:val="single" w:sz="6" w:space="0" w:color="000000"/>
            </w:tcBorders>
            <w:vAlign w:val="center"/>
          </w:tcPr>
          <w:p w14:paraId="59A68649" w14:textId="77777777" w:rsidR="00463BE2" w:rsidRDefault="00463BE2" w:rsidP="00463BE2">
            <w:pPr>
              <w:jc w:val="both"/>
              <w:rPr>
                <w:rFonts w:cs="Arial"/>
              </w:rPr>
            </w:pPr>
            <w:r>
              <w:rPr>
                <w:rFonts w:cs="Arial"/>
              </w:rPr>
              <w:t>4296</w:t>
            </w:r>
          </w:p>
        </w:tc>
        <w:tc>
          <w:tcPr>
            <w:tcW w:w="1209" w:type="dxa"/>
            <w:vAlign w:val="center"/>
          </w:tcPr>
          <w:p w14:paraId="647A9055" w14:textId="77777777" w:rsidR="00463BE2" w:rsidRDefault="00463BE2" w:rsidP="00463BE2">
            <w:pPr>
              <w:jc w:val="both"/>
              <w:rPr>
                <w:rFonts w:cs="Arial"/>
              </w:rPr>
            </w:pPr>
            <w:r>
              <w:rPr>
                <w:rFonts w:cs="Arial"/>
              </w:rPr>
              <w:t>C</w:t>
            </w:r>
            <w:r w:rsidRPr="005F2B5A">
              <w:rPr>
                <w:rFonts w:cs="Arial"/>
                <w:vertAlign w:val="subscript"/>
              </w:rPr>
              <w:t>1</w:t>
            </w:r>
          </w:p>
        </w:tc>
        <w:tc>
          <w:tcPr>
            <w:tcW w:w="1209" w:type="dxa"/>
            <w:vAlign w:val="center"/>
          </w:tcPr>
          <w:p w14:paraId="4D0009B5" w14:textId="77777777" w:rsidR="00463BE2" w:rsidRDefault="00463BE2" w:rsidP="00463BE2">
            <w:pPr>
              <w:jc w:val="both"/>
              <w:rPr>
                <w:rFonts w:cs="Arial"/>
              </w:rPr>
            </w:pPr>
            <w:r>
              <w:rPr>
                <w:rFonts w:cs="Arial"/>
              </w:rPr>
              <w:t>D</w:t>
            </w:r>
            <w:r w:rsidRPr="005F2B5A">
              <w:rPr>
                <w:rFonts w:cs="Arial"/>
                <w:vertAlign w:val="subscript"/>
              </w:rPr>
              <w:t>1</w:t>
            </w:r>
          </w:p>
        </w:tc>
        <w:tc>
          <w:tcPr>
            <w:tcW w:w="1209" w:type="dxa"/>
            <w:vAlign w:val="center"/>
          </w:tcPr>
          <w:p w14:paraId="15815620" w14:textId="77777777" w:rsidR="00463BE2" w:rsidRDefault="00463BE2" w:rsidP="00463BE2">
            <w:pPr>
              <w:jc w:val="both"/>
              <w:rPr>
                <w:rFonts w:cs="Arial"/>
              </w:rPr>
            </w:pPr>
            <w:r>
              <w:rPr>
                <w:rFonts w:cs="Arial"/>
              </w:rPr>
              <w:t>C</w:t>
            </w:r>
            <w:r w:rsidRPr="005F2B5A">
              <w:rPr>
                <w:rFonts w:cs="Arial"/>
                <w:vertAlign w:val="subscript"/>
              </w:rPr>
              <w:t>0</w:t>
            </w:r>
          </w:p>
        </w:tc>
        <w:tc>
          <w:tcPr>
            <w:tcW w:w="1210" w:type="dxa"/>
            <w:vAlign w:val="center"/>
          </w:tcPr>
          <w:p w14:paraId="1DD1B649" w14:textId="77777777" w:rsidR="00463BE2" w:rsidRDefault="00463BE2" w:rsidP="00463BE2">
            <w:pPr>
              <w:jc w:val="both"/>
              <w:rPr>
                <w:rFonts w:cs="Arial"/>
              </w:rPr>
            </w:pPr>
            <w:r>
              <w:rPr>
                <w:rFonts w:cs="Arial"/>
              </w:rPr>
              <w:t>D</w:t>
            </w:r>
            <w:r w:rsidRPr="005F2B5A">
              <w:rPr>
                <w:rFonts w:cs="Arial"/>
                <w:vertAlign w:val="subscript"/>
              </w:rPr>
              <w:t>0</w:t>
            </w:r>
          </w:p>
        </w:tc>
      </w:tr>
      <w:tr w:rsidR="00463BE2" w14:paraId="0CB1AE05" w14:textId="77777777" w:rsidTr="00463BE2">
        <w:tc>
          <w:tcPr>
            <w:tcW w:w="1223" w:type="dxa"/>
            <w:vAlign w:val="center"/>
          </w:tcPr>
          <w:p w14:paraId="7D7C943C" w14:textId="77777777" w:rsidR="00463BE2" w:rsidRDefault="00463BE2" w:rsidP="00463BE2">
            <w:pPr>
              <w:jc w:val="both"/>
              <w:rPr>
                <w:rFonts w:cs="Arial"/>
              </w:rPr>
            </w:pPr>
            <w:r>
              <w:rPr>
                <w:rFonts w:cs="Arial"/>
              </w:rPr>
              <w:t>Total</w:t>
            </w:r>
          </w:p>
        </w:tc>
        <w:tc>
          <w:tcPr>
            <w:tcW w:w="1209" w:type="dxa"/>
            <w:tcBorders>
              <w:bottom w:val="single" w:sz="6" w:space="0" w:color="000000"/>
            </w:tcBorders>
            <w:vAlign w:val="center"/>
          </w:tcPr>
          <w:p w14:paraId="2F4FBAA8" w14:textId="77777777" w:rsidR="00463BE2" w:rsidRDefault="00463BE2" w:rsidP="00463BE2">
            <w:pPr>
              <w:jc w:val="both"/>
              <w:rPr>
                <w:rFonts w:cs="Arial"/>
              </w:rPr>
            </w:pPr>
            <w:r>
              <w:rPr>
                <w:rFonts w:cs="Arial"/>
              </w:rPr>
              <w:t>883</w:t>
            </w:r>
          </w:p>
        </w:tc>
        <w:tc>
          <w:tcPr>
            <w:tcW w:w="1209" w:type="dxa"/>
            <w:tcBorders>
              <w:bottom w:val="single" w:sz="6" w:space="0" w:color="000000"/>
            </w:tcBorders>
            <w:vAlign w:val="center"/>
          </w:tcPr>
          <w:p w14:paraId="20B8986C" w14:textId="77777777" w:rsidR="00463BE2" w:rsidRDefault="00463BE2" w:rsidP="00463BE2">
            <w:pPr>
              <w:jc w:val="both"/>
              <w:rPr>
                <w:rFonts w:cs="Arial"/>
              </w:rPr>
            </w:pPr>
            <w:r>
              <w:rPr>
                <w:rFonts w:cs="Arial"/>
              </w:rPr>
              <w:t>5718</w:t>
            </w:r>
          </w:p>
        </w:tc>
        <w:tc>
          <w:tcPr>
            <w:tcW w:w="1209" w:type="dxa"/>
            <w:vAlign w:val="center"/>
          </w:tcPr>
          <w:p w14:paraId="64BC3575" w14:textId="77777777" w:rsidR="00463BE2" w:rsidRDefault="00463BE2" w:rsidP="00463BE2">
            <w:pPr>
              <w:jc w:val="both"/>
              <w:rPr>
                <w:rFonts w:cs="Arial"/>
              </w:rPr>
            </w:pPr>
            <w:r>
              <w:rPr>
                <w:rFonts w:cs="Arial"/>
              </w:rPr>
              <w:t>M</w:t>
            </w:r>
            <w:r w:rsidRPr="005F2B5A">
              <w:rPr>
                <w:rFonts w:cs="Arial"/>
                <w:vertAlign w:val="subscript"/>
              </w:rPr>
              <w:t>1</w:t>
            </w:r>
          </w:p>
        </w:tc>
        <w:tc>
          <w:tcPr>
            <w:tcW w:w="1209" w:type="dxa"/>
            <w:vAlign w:val="center"/>
          </w:tcPr>
          <w:p w14:paraId="235BBB9F" w14:textId="77777777" w:rsidR="00463BE2" w:rsidRDefault="00463BE2" w:rsidP="00463BE2">
            <w:pPr>
              <w:jc w:val="both"/>
              <w:rPr>
                <w:rFonts w:cs="Arial"/>
              </w:rPr>
            </w:pPr>
            <w:r>
              <w:rPr>
                <w:rFonts w:cs="Arial"/>
              </w:rPr>
              <w:t>N</w:t>
            </w:r>
            <w:r w:rsidRPr="005F2B5A">
              <w:rPr>
                <w:rFonts w:cs="Arial"/>
                <w:vertAlign w:val="subscript"/>
              </w:rPr>
              <w:t>1</w:t>
            </w:r>
          </w:p>
        </w:tc>
        <w:tc>
          <w:tcPr>
            <w:tcW w:w="1209" w:type="dxa"/>
            <w:vAlign w:val="center"/>
          </w:tcPr>
          <w:p w14:paraId="11398EBE" w14:textId="77777777" w:rsidR="00463BE2" w:rsidRDefault="00463BE2" w:rsidP="00463BE2">
            <w:pPr>
              <w:jc w:val="both"/>
              <w:rPr>
                <w:rFonts w:cs="Arial"/>
              </w:rPr>
            </w:pPr>
            <w:r>
              <w:rPr>
                <w:rFonts w:cs="Arial"/>
              </w:rPr>
              <w:t>M</w:t>
            </w:r>
            <w:r w:rsidRPr="005F2B5A">
              <w:rPr>
                <w:rFonts w:cs="Arial"/>
                <w:vertAlign w:val="subscript"/>
              </w:rPr>
              <w:t>0</w:t>
            </w:r>
          </w:p>
        </w:tc>
        <w:tc>
          <w:tcPr>
            <w:tcW w:w="1210" w:type="dxa"/>
            <w:vAlign w:val="center"/>
          </w:tcPr>
          <w:p w14:paraId="6825C98A" w14:textId="77777777" w:rsidR="00463BE2" w:rsidRDefault="00463BE2" w:rsidP="00463BE2">
            <w:pPr>
              <w:jc w:val="both"/>
              <w:rPr>
                <w:rFonts w:cs="Arial"/>
              </w:rPr>
            </w:pPr>
            <w:r>
              <w:rPr>
                <w:rFonts w:cs="Arial"/>
              </w:rPr>
              <w:t>N</w:t>
            </w:r>
            <w:r w:rsidRPr="005F2B5A">
              <w:rPr>
                <w:rFonts w:cs="Arial"/>
                <w:vertAlign w:val="subscript"/>
              </w:rPr>
              <w:t>0</w:t>
            </w:r>
          </w:p>
        </w:tc>
      </w:tr>
      <w:tr w:rsidR="00463BE2" w14:paraId="43A99544" w14:textId="77777777" w:rsidTr="00463BE2">
        <w:trPr>
          <w:cantSplit/>
        </w:trPr>
        <w:tc>
          <w:tcPr>
            <w:tcW w:w="1223" w:type="dxa"/>
            <w:vAlign w:val="center"/>
          </w:tcPr>
          <w:p w14:paraId="176DA519" w14:textId="77777777" w:rsidR="00463BE2" w:rsidRDefault="00463BE2" w:rsidP="00463BE2">
            <w:pPr>
              <w:jc w:val="both"/>
              <w:rPr>
                <w:rFonts w:cs="Arial"/>
                <w:vertAlign w:val="subscript"/>
              </w:rPr>
            </w:pPr>
            <w:r>
              <w:rPr>
                <w:rFonts w:cs="Arial"/>
              </w:rPr>
              <w:t xml:space="preserve">OR </w:t>
            </w:r>
            <w:r>
              <w:rPr>
                <w:rFonts w:cs="Arial"/>
                <w:vertAlign w:val="subscript"/>
              </w:rPr>
              <w:t>DE</w:t>
            </w:r>
          </w:p>
        </w:tc>
        <w:tc>
          <w:tcPr>
            <w:tcW w:w="2418" w:type="dxa"/>
            <w:gridSpan w:val="2"/>
            <w:vAlign w:val="center"/>
          </w:tcPr>
          <w:p w14:paraId="64637B29" w14:textId="77777777" w:rsidR="00463BE2" w:rsidRDefault="00463BE2" w:rsidP="00463BE2">
            <w:pPr>
              <w:jc w:val="both"/>
              <w:rPr>
                <w:rFonts w:cs="Arial"/>
              </w:rPr>
            </w:pPr>
            <w:r>
              <w:rPr>
                <w:rFonts w:cs="Arial"/>
              </w:rPr>
              <w:t>0.95</w:t>
            </w:r>
          </w:p>
        </w:tc>
        <w:tc>
          <w:tcPr>
            <w:tcW w:w="2418" w:type="dxa"/>
            <w:gridSpan w:val="2"/>
            <w:vAlign w:val="center"/>
          </w:tcPr>
          <w:p w14:paraId="5778ADE2" w14:textId="77777777" w:rsidR="00463BE2" w:rsidRDefault="00463BE2" w:rsidP="00463BE2">
            <w:pPr>
              <w:jc w:val="both"/>
              <w:rPr>
                <w:rFonts w:cs="Arial"/>
              </w:rPr>
            </w:pPr>
            <w:r>
              <w:rPr>
                <w:rFonts w:cs="Arial"/>
              </w:rPr>
              <w:t>0.9</w:t>
            </w:r>
          </w:p>
        </w:tc>
        <w:tc>
          <w:tcPr>
            <w:tcW w:w="2419" w:type="dxa"/>
            <w:gridSpan w:val="2"/>
            <w:vAlign w:val="center"/>
          </w:tcPr>
          <w:p w14:paraId="4BB396B6" w14:textId="77777777" w:rsidR="00463BE2" w:rsidRDefault="00463BE2" w:rsidP="00463BE2">
            <w:pPr>
              <w:jc w:val="both"/>
              <w:rPr>
                <w:rFonts w:cs="Arial"/>
              </w:rPr>
            </w:pPr>
            <w:r>
              <w:rPr>
                <w:rFonts w:cs="Arial"/>
              </w:rPr>
              <w:t>0.9</w:t>
            </w:r>
          </w:p>
        </w:tc>
      </w:tr>
    </w:tbl>
    <w:p w14:paraId="6D11ED33" w14:textId="77777777" w:rsidR="000A1A3B" w:rsidRDefault="000A1A3B" w:rsidP="0036107C">
      <w:pPr>
        <w:jc w:val="both"/>
      </w:pPr>
    </w:p>
    <w:p w14:paraId="55FC77CB" w14:textId="77777777" w:rsidR="000A1A3B" w:rsidRDefault="000A1A3B" w:rsidP="0036107C">
      <w:pPr>
        <w:jc w:val="both"/>
      </w:pPr>
    </w:p>
    <w:p w14:paraId="518C84EE" w14:textId="63F5E48D" w:rsidR="000A1A3B" w:rsidRDefault="000A1A3B" w:rsidP="00425F2A">
      <w:pPr>
        <w:pStyle w:val="ListParagraph"/>
        <w:numPr>
          <w:ilvl w:val="0"/>
          <w:numId w:val="12"/>
        </w:numPr>
        <w:jc w:val="both"/>
        <w:rPr>
          <w:rFonts w:cs="Arial"/>
          <w:szCs w:val="32"/>
        </w:rPr>
      </w:pPr>
      <w:r w:rsidRPr="00463BE2">
        <w:rPr>
          <w:rFonts w:cs="Arial"/>
          <w:szCs w:val="32"/>
        </w:rPr>
        <w:t>Draw a DAG depicting the relationship between the antihypertensive medication, s</w:t>
      </w:r>
      <w:r w:rsidR="007C5480">
        <w:rPr>
          <w:rFonts w:cs="Arial"/>
          <w:szCs w:val="32"/>
        </w:rPr>
        <w:t>yncope, and diuretic medication (2 points).</w:t>
      </w:r>
      <w:r w:rsidRPr="00463BE2">
        <w:rPr>
          <w:rFonts w:cs="Arial"/>
          <w:szCs w:val="32"/>
        </w:rPr>
        <w:t xml:space="preserve"> </w:t>
      </w:r>
    </w:p>
    <w:p w14:paraId="6B4DE8D6" w14:textId="26EA3E00" w:rsidR="007C5480" w:rsidRPr="007C5480" w:rsidRDefault="007C5480" w:rsidP="007C5480">
      <w:pPr>
        <w:pStyle w:val="ListParagraph"/>
        <w:ind w:left="855"/>
        <w:jc w:val="both"/>
        <w:rPr>
          <w:rFonts w:cs="Arial"/>
          <w:color w:val="0070C0"/>
          <w:szCs w:val="32"/>
        </w:rPr>
      </w:pPr>
    </w:p>
    <w:p w14:paraId="03593AFA" w14:textId="61F4998B" w:rsidR="007C5480" w:rsidRDefault="007C5480" w:rsidP="007C5480">
      <w:pPr>
        <w:pStyle w:val="ListParagraph"/>
        <w:ind w:left="855"/>
        <w:jc w:val="both"/>
        <w:rPr>
          <w:rFonts w:cs="Arial"/>
          <w:color w:val="0070C0"/>
          <w:szCs w:val="32"/>
        </w:rPr>
      </w:pPr>
    </w:p>
    <w:p w14:paraId="7FB3595C" w14:textId="1E7825E5" w:rsidR="00A75B8C" w:rsidRDefault="00A75B8C" w:rsidP="007C5480">
      <w:pPr>
        <w:pStyle w:val="ListParagraph"/>
        <w:ind w:left="855"/>
        <w:jc w:val="both"/>
        <w:rPr>
          <w:rFonts w:cs="Arial"/>
          <w:color w:val="0070C0"/>
          <w:szCs w:val="32"/>
        </w:rPr>
      </w:pPr>
    </w:p>
    <w:p w14:paraId="02528542" w14:textId="32CED7E5" w:rsidR="00A75B8C" w:rsidRDefault="00A75B8C" w:rsidP="007C5480">
      <w:pPr>
        <w:pStyle w:val="ListParagraph"/>
        <w:ind w:left="855"/>
        <w:jc w:val="both"/>
        <w:rPr>
          <w:rFonts w:cs="Arial"/>
          <w:color w:val="0070C0"/>
          <w:szCs w:val="32"/>
        </w:rPr>
      </w:pPr>
    </w:p>
    <w:p w14:paraId="2BFFA15A" w14:textId="08DDD171" w:rsidR="00A75B8C" w:rsidRPr="007C5480" w:rsidRDefault="00A75B8C" w:rsidP="007C5480">
      <w:pPr>
        <w:pStyle w:val="ListParagraph"/>
        <w:ind w:left="855"/>
        <w:jc w:val="both"/>
        <w:rPr>
          <w:rFonts w:cs="Arial"/>
          <w:color w:val="0070C0"/>
          <w:szCs w:val="32"/>
        </w:rPr>
      </w:pPr>
    </w:p>
    <w:p w14:paraId="16D484AA" w14:textId="77777777" w:rsidR="000A1A3B" w:rsidRDefault="000A1A3B" w:rsidP="0036107C">
      <w:pPr>
        <w:jc w:val="both"/>
        <w:rPr>
          <w:rFonts w:cs="Arial"/>
        </w:rPr>
      </w:pPr>
    </w:p>
    <w:p w14:paraId="71F23E4E" w14:textId="77777777" w:rsidR="000A1A3B" w:rsidRDefault="000A1A3B" w:rsidP="0036107C">
      <w:pPr>
        <w:jc w:val="both"/>
        <w:rPr>
          <w:rFonts w:cs="Arial"/>
        </w:rPr>
      </w:pPr>
    </w:p>
    <w:p w14:paraId="754D1A4A" w14:textId="042B37DF" w:rsidR="000A1A3B" w:rsidRPr="00463BE2" w:rsidRDefault="000A1A3B" w:rsidP="00425F2A">
      <w:pPr>
        <w:pStyle w:val="ListParagraph"/>
        <w:numPr>
          <w:ilvl w:val="0"/>
          <w:numId w:val="12"/>
        </w:numPr>
        <w:jc w:val="both"/>
        <w:rPr>
          <w:rFonts w:cs="Arial"/>
          <w:szCs w:val="32"/>
        </w:rPr>
      </w:pPr>
      <w:r w:rsidRPr="00463BE2">
        <w:rPr>
          <w:rFonts w:cs="Arial"/>
          <w:szCs w:val="32"/>
        </w:rPr>
        <w:lastRenderedPageBreak/>
        <w:t>Using the following information, fill in the cells of the 2x2 table for levels of diuretic</w:t>
      </w:r>
      <w:r w:rsidR="007C5480">
        <w:rPr>
          <w:rFonts w:cs="Arial"/>
          <w:szCs w:val="32"/>
        </w:rPr>
        <w:t xml:space="preserve"> (4 points)</w:t>
      </w:r>
      <w:r w:rsidRPr="00463BE2">
        <w:rPr>
          <w:rFonts w:cs="Arial"/>
          <w:szCs w:val="32"/>
        </w:rPr>
        <w:t xml:space="preserve">: </w:t>
      </w:r>
    </w:p>
    <w:p w14:paraId="1B56186D" w14:textId="77777777" w:rsidR="00A0092E" w:rsidRDefault="00A0092E" w:rsidP="00463BE2">
      <w:pPr>
        <w:ind w:left="720"/>
        <w:jc w:val="both"/>
        <w:rPr>
          <w:rFonts w:cs="Arial"/>
          <w:szCs w:val="32"/>
        </w:rPr>
      </w:pPr>
    </w:p>
    <w:p w14:paraId="6E021042" w14:textId="77777777" w:rsidR="000A1A3B" w:rsidRDefault="000A1A3B" w:rsidP="00E0425A">
      <w:pPr>
        <w:ind w:left="855"/>
        <w:jc w:val="both"/>
        <w:rPr>
          <w:rFonts w:cs="Arial"/>
          <w:szCs w:val="32"/>
        </w:rPr>
      </w:pPr>
      <w:r>
        <w:rPr>
          <w:rFonts w:cs="Arial"/>
          <w:szCs w:val="32"/>
        </w:rPr>
        <w:t>Association between diuretic and syncope: OR</w:t>
      </w:r>
      <w:r>
        <w:rPr>
          <w:rFonts w:cs="Arial"/>
          <w:position w:val="-5"/>
          <w:szCs w:val="21"/>
        </w:rPr>
        <w:t>DC</w:t>
      </w:r>
      <w:r>
        <w:rPr>
          <w:rFonts w:cs="Arial"/>
          <w:szCs w:val="32"/>
        </w:rPr>
        <w:t xml:space="preserve"> = 1.5</w:t>
      </w:r>
    </w:p>
    <w:p w14:paraId="6036B381" w14:textId="77777777" w:rsidR="000A1A3B" w:rsidRDefault="000A1A3B" w:rsidP="00E0425A">
      <w:pPr>
        <w:ind w:left="855"/>
        <w:jc w:val="both"/>
        <w:rPr>
          <w:rFonts w:cs="Arial"/>
          <w:szCs w:val="32"/>
        </w:rPr>
      </w:pPr>
      <w:r>
        <w:rPr>
          <w:rFonts w:cs="Arial"/>
          <w:szCs w:val="32"/>
        </w:rPr>
        <w:t>Prevalence of diuretic among E+: P</w:t>
      </w:r>
      <w:r>
        <w:rPr>
          <w:rFonts w:cs="Arial"/>
          <w:position w:val="-5"/>
          <w:szCs w:val="21"/>
        </w:rPr>
        <w:t>C+E+</w:t>
      </w:r>
      <w:r>
        <w:rPr>
          <w:rFonts w:cs="Arial"/>
          <w:szCs w:val="32"/>
        </w:rPr>
        <w:t xml:space="preserve"> = 0.68</w:t>
      </w:r>
    </w:p>
    <w:p w14:paraId="37AC01B8" w14:textId="4F89F8CA" w:rsidR="000A1A3B" w:rsidRPr="002109F1" w:rsidRDefault="000A1A3B" w:rsidP="00E0425A">
      <w:pPr>
        <w:ind w:left="855"/>
        <w:jc w:val="both"/>
        <w:rPr>
          <w:rFonts w:cs="Arial"/>
          <w:szCs w:val="32"/>
        </w:rPr>
      </w:pPr>
      <w:r>
        <w:rPr>
          <w:rFonts w:cs="Arial"/>
          <w:szCs w:val="32"/>
        </w:rPr>
        <w:t>Prevalence of diuretic among E-:  P</w:t>
      </w:r>
      <w:r>
        <w:rPr>
          <w:rFonts w:cs="Arial"/>
          <w:position w:val="-5"/>
          <w:szCs w:val="21"/>
        </w:rPr>
        <w:t>C+E-</w:t>
      </w:r>
      <w:r>
        <w:rPr>
          <w:rFonts w:cs="Arial"/>
          <w:szCs w:val="32"/>
        </w:rPr>
        <w:t xml:space="preserve"> = 0.53</w:t>
      </w:r>
    </w:p>
    <w:tbl>
      <w:tblPr>
        <w:tblpPr w:leftFromText="180" w:rightFromText="180" w:vertAnchor="text" w:horzAnchor="page" w:tblpX="2443" w:tblpY="192"/>
        <w:tblW w:w="84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223"/>
        <w:gridCol w:w="1209"/>
        <w:gridCol w:w="1209"/>
        <w:gridCol w:w="1209"/>
        <w:gridCol w:w="1209"/>
        <w:gridCol w:w="1209"/>
        <w:gridCol w:w="1210"/>
      </w:tblGrid>
      <w:tr w:rsidR="00463BE2" w14:paraId="16F5CFC0" w14:textId="77777777" w:rsidTr="00F83CEF">
        <w:trPr>
          <w:cantSplit/>
        </w:trPr>
        <w:tc>
          <w:tcPr>
            <w:tcW w:w="1223" w:type="dxa"/>
            <w:vAlign w:val="center"/>
          </w:tcPr>
          <w:p w14:paraId="40152527" w14:textId="77777777" w:rsidR="00463BE2" w:rsidRDefault="00463BE2" w:rsidP="00F83CEF">
            <w:pPr>
              <w:jc w:val="both"/>
              <w:rPr>
                <w:rFonts w:cs="Arial"/>
              </w:rPr>
            </w:pPr>
          </w:p>
        </w:tc>
        <w:tc>
          <w:tcPr>
            <w:tcW w:w="2418" w:type="dxa"/>
            <w:gridSpan w:val="2"/>
            <w:vAlign w:val="center"/>
          </w:tcPr>
          <w:p w14:paraId="063F30B9" w14:textId="77777777" w:rsidR="00463BE2" w:rsidRDefault="00463BE2" w:rsidP="00F83CEF">
            <w:pPr>
              <w:jc w:val="both"/>
              <w:rPr>
                <w:rFonts w:cs="Arial"/>
              </w:rPr>
            </w:pPr>
            <w:r>
              <w:rPr>
                <w:rFonts w:cs="Arial"/>
              </w:rPr>
              <w:t>Total</w:t>
            </w:r>
          </w:p>
        </w:tc>
        <w:tc>
          <w:tcPr>
            <w:tcW w:w="2418" w:type="dxa"/>
            <w:gridSpan w:val="2"/>
            <w:vAlign w:val="center"/>
          </w:tcPr>
          <w:p w14:paraId="413CDDBB" w14:textId="77777777" w:rsidR="00463BE2" w:rsidRDefault="00463BE2" w:rsidP="00F83CEF">
            <w:pPr>
              <w:jc w:val="both"/>
              <w:rPr>
                <w:rFonts w:cs="Arial"/>
              </w:rPr>
            </w:pPr>
            <w:r>
              <w:rPr>
                <w:rFonts w:cs="Arial"/>
              </w:rPr>
              <w:t>Diuretic</w:t>
            </w:r>
          </w:p>
        </w:tc>
        <w:tc>
          <w:tcPr>
            <w:tcW w:w="2419" w:type="dxa"/>
            <w:gridSpan w:val="2"/>
            <w:vAlign w:val="center"/>
          </w:tcPr>
          <w:p w14:paraId="5713356F" w14:textId="77777777" w:rsidR="00463BE2" w:rsidRDefault="00463BE2" w:rsidP="00F83CEF">
            <w:pPr>
              <w:jc w:val="both"/>
              <w:rPr>
                <w:rFonts w:cs="Arial"/>
              </w:rPr>
            </w:pPr>
            <w:r>
              <w:rPr>
                <w:rFonts w:cs="Arial"/>
              </w:rPr>
              <w:t>No diuretic</w:t>
            </w:r>
          </w:p>
        </w:tc>
      </w:tr>
      <w:tr w:rsidR="00463BE2" w14:paraId="72310C9B" w14:textId="77777777" w:rsidTr="00F83CEF">
        <w:tc>
          <w:tcPr>
            <w:tcW w:w="1223" w:type="dxa"/>
            <w:vAlign w:val="center"/>
          </w:tcPr>
          <w:p w14:paraId="6F2FA5DB" w14:textId="77777777" w:rsidR="00463BE2" w:rsidRDefault="00463BE2" w:rsidP="00463BE2">
            <w:pPr>
              <w:jc w:val="both"/>
              <w:rPr>
                <w:rFonts w:cs="Arial"/>
              </w:rPr>
            </w:pPr>
          </w:p>
        </w:tc>
        <w:tc>
          <w:tcPr>
            <w:tcW w:w="1209" w:type="dxa"/>
            <w:vAlign w:val="center"/>
          </w:tcPr>
          <w:p w14:paraId="11FAA9BD" w14:textId="406AE36A" w:rsidR="00463BE2" w:rsidRDefault="00463BE2" w:rsidP="00463BE2">
            <w:pPr>
              <w:jc w:val="both"/>
              <w:rPr>
                <w:rFonts w:cs="Arial"/>
              </w:rPr>
            </w:pPr>
            <w:r>
              <w:rPr>
                <w:rFonts w:cs="Arial"/>
              </w:rPr>
              <w:t xml:space="preserve">E+ </w:t>
            </w:r>
          </w:p>
        </w:tc>
        <w:tc>
          <w:tcPr>
            <w:tcW w:w="1209" w:type="dxa"/>
            <w:vAlign w:val="center"/>
          </w:tcPr>
          <w:p w14:paraId="584E6FC8" w14:textId="117FFFD2" w:rsidR="00463BE2" w:rsidRDefault="00463BE2" w:rsidP="00463BE2">
            <w:pPr>
              <w:jc w:val="both"/>
              <w:rPr>
                <w:rFonts w:cs="Arial"/>
              </w:rPr>
            </w:pPr>
            <w:r>
              <w:rPr>
                <w:rFonts w:cs="Arial"/>
              </w:rPr>
              <w:t>E-</w:t>
            </w:r>
          </w:p>
        </w:tc>
        <w:tc>
          <w:tcPr>
            <w:tcW w:w="1209" w:type="dxa"/>
            <w:vAlign w:val="center"/>
          </w:tcPr>
          <w:p w14:paraId="5423275E" w14:textId="061509FC" w:rsidR="00463BE2" w:rsidRDefault="00463BE2" w:rsidP="00463BE2">
            <w:pPr>
              <w:jc w:val="both"/>
              <w:rPr>
                <w:rFonts w:cs="Arial"/>
              </w:rPr>
            </w:pPr>
            <w:r>
              <w:rPr>
                <w:rFonts w:cs="Arial"/>
              </w:rPr>
              <w:t>E+</w:t>
            </w:r>
          </w:p>
        </w:tc>
        <w:tc>
          <w:tcPr>
            <w:tcW w:w="1209" w:type="dxa"/>
            <w:vAlign w:val="center"/>
          </w:tcPr>
          <w:p w14:paraId="63AA2793" w14:textId="7CBDA04D" w:rsidR="00463BE2" w:rsidRDefault="00463BE2" w:rsidP="00463BE2">
            <w:pPr>
              <w:jc w:val="both"/>
              <w:rPr>
                <w:rFonts w:cs="Arial"/>
              </w:rPr>
            </w:pPr>
            <w:r>
              <w:rPr>
                <w:rFonts w:cs="Arial"/>
              </w:rPr>
              <w:t>E-</w:t>
            </w:r>
          </w:p>
        </w:tc>
        <w:tc>
          <w:tcPr>
            <w:tcW w:w="1209" w:type="dxa"/>
            <w:vAlign w:val="center"/>
          </w:tcPr>
          <w:p w14:paraId="11BD17DC" w14:textId="65546AEC" w:rsidR="00463BE2" w:rsidRDefault="00463BE2" w:rsidP="00463BE2">
            <w:pPr>
              <w:jc w:val="both"/>
              <w:rPr>
                <w:rFonts w:cs="Arial"/>
              </w:rPr>
            </w:pPr>
            <w:r>
              <w:rPr>
                <w:rFonts w:cs="Arial"/>
              </w:rPr>
              <w:t>E+</w:t>
            </w:r>
          </w:p>
        </w:tc>
        <w:tc>
          <w:tcPr>
            <w:tcW w:w="1210" w:type="dxa"/>
            <w:vAlign w:val="center"/>
          </w:tcPr>
          <w:p w14:paraId="1E490427" w14:textId="1FEBF971" w:rsidR="00463BE2" w:rsidRDefault="00463BE2" w:rsidP="00463BE2">
            <w:pPr>
              <w:jc w:val="both"/>
              <w:rPr>
                <w:rFonts w:cs="Arial"/>
              </w:rPr>
            </w:pPr>
            <w:r>
              <w:rPr>
                <w:rFonts w:cs="Arial"/>
              </w:rPr>
              <w:t>E-</w:t>
            </w:r>
          </w:p>
        </w:tc>
      </w:tr>
      <w:tr w:rsidR="00463BE2" w14:paraId="63C7CE5F" w14:textId="77777777" w:rsidTr="00F83CEF">
        <w:tc>
          <w:tcPr>
            <w:tcW w:w="1223" w:type="dxa"/>
            <w:vAlign w:val="center"/>
          </w:tcPr>
          <w:p w14:paraId="5EBD783D" w14:textId="77777777" w:rsidR="00463BE2" w:rsidRDefault="00463BE2" w:rsidP="00463BE2">
            <w:pPr>
              <w:jc w:val="both"/>
              <w:rPr>
                <w:rFonts w:cs="Arial"/>
              </w:rPr>
            </w:pPr>
            <w:r>
              <w:rPr>
                <w:rFonts w:cs="Arial"/>
              </w:rPr>
              <w:t>Syncope</w:t>
            </w:r>
          </w:p>
        </w:tc>
        <w:tc>
          <w:tcPr>
            <w:tcW w:w="1209" w:type="dxa"/>
            <w:vAlign w:val="center"/>
          </w:tcPr>
          <w:p w14:paraId="25BAA596" w14:textId="6A9915DE" w:rsidR="00463BE2" w:rsidRDefault="00463BE2" w:rsidP="00463BE2">
            <w:pPr>
              <w:jc w:val="both"/>
              <w:rPr>
                <w:rFonts w:cs="Arial"/>
              </w:rPr>
            </w:pPr>
            <w:r>
              <w:rPr>
                <w:rFonts w:cs="Arial"/>
              </w:rPr>
              <w:t>215</w:t>
            </w:r>
          </w:p>
        </w:tc>
        <w:tc>
          <w:tcPr>
            <w:tcW w:w="1209" w:type="dxa"/>
            <w:vAlign w:val="center"/>
          </w:tcPr>
          <w:p w14:paraId="046F34C7" w14:textId="35F86538" w:rsidR="00463BE2" w:rsidRDefault="00463BE2" w:rsidP="00463BE2">
            <w:pPr>
              <w:jc w:val="both"/>
              <w:rPr>
                <w:rFonts w:cs="Arial"/>
              </w:rPr>
            </w:pPr>
            <w:r>
              <w:rPr>
                <w:rFonts w:cs="Arial"/>
              </w:rPr>
              <w:t>1449</w:t>
            </w:r>
          </w:p>
        </w:tc>
        <w:tc>
          <w:tcPr>
            <w:tcW w:w="1209" w:type="dxa"/>
            <w:vAlign w:val="center"/>
          </w:tcPr>
          <w:p w14:paraId="39485C22" w14:textId="71929237" w:rsidR="00463BE2" w:rsidRDefault="00463BE2" w:rsidP="00463BE2">
            <w:pPr>
              <w:jc w:val="both"/>
              <w:rPr>
                <w:rFonts w:cs="Arial"/>
              </w:rPr>
            </w:pPr>
          </w:p>
        </w:tc>
        <w:tc>
          <w:tcPr>
            <w:tcW w:w="1209" w:type="dxa"/>
            <w:vAlign w:val="center"/>
          </w:tcPr>
          <w:p w14:paraId="280353C7" w14:textId="39579F99" w:rsidR="00463BE2" w:rsidRDefault="00463BE2" w:rsidP="00463BE2">
            <w:pPr>
              <w:jc w:val="both"/>
              <w:rPr>
                <w:rFonts w:cs="Arial"/>
              </w:rPr>
            </w:pPr>
          </w:p>
        </w:tc>
        <w:tc>
          <w:tcPr>
            <w:tcW w:w="1209" w:type="dxa"/>
            <w:vAlign w:val="center"/>
          </w:tcPr>
          <w:p w14:paraId="22B1C173" w14:textId="01AF3381" w:rsidR="00463BE2" w:rsidRDefault="00463BE2" w:rsidP="00463BE2">
            <w:pPr>
              <w:jc w:val="both"/>
              <w:rPr>
                <w:rFonts w:cs="Arial"/>
              </w:rPr>
            </w:pPr>
          </w:p>
        </w:tc>
        <w:tc>
          <w:tcPr>
            <w:tcW w:w="1210" w:type="dxa"/>
            <w:vAlign w:val="center"/>
          </w:tcPr>
          <w:p w14:paraId="18572F8C" w14:textId="40B88410" w:rsidR="00463BE2" w:rsidRDefault="00463BE2" w:rsidP="00463BE2">
            <w:pPr>
              <w:jc w:val="both"/>
              <w:rPr>
                <w:rFonts w:cs="Arial"/>
              </w:rPr>
            </w:pPr>
          </w:p>
        </w:tc>
      </w:tr>
      <w:tr w:rsidR="00463BE2" w14:paraId="11404A07" w14:textId="77777777" w:rsidTr="00F83CEF">
        <w:tc>
          <w:tcPr>
            <w:tcW w:w="1223" w:type="dxa"/>
            <w:vAlign w:val="center"/>
          </w:tcPr>
          <w:p w14:paraId="0344FB6A" w14:textId="77777777" w:rsidR="00463BE2" w:rsidRDefault="00463BE2" w:rsidP="00463BE2">
            <w:pPr>
              <w:jc w:val="both"/>
              <w:rPr>
                <w:rFonts w:cs="Arial"/>
              </w:rPr>
            </w:pPr>
            <w:r>
              <w:rPr>
                <w:rFonts w:cs="Arial"/>
              </w:rPr>
              <w:t>Controls</w:t>
            </w:r>
          </w:p>
        </w:tc>
        <w:tc>
          <w:tcPr>
            <w:tcW w:w="1209" w:type="dxa"/>
            <w:tcBorders>
              <w:bottom w:val="single" w:sz="6" w:space="0" w:color="000000"/>
            </w:tcBorders>
            <w:vAlign w:val="center"/>
          </w:tcPr>
          <w:p w14:paraId="086DD060" w14:textId="27FAA612" w:rsidR="00463BE2" w:rsidRDefault="00463BE2" w:rsidP="00463BE2">
            <w:pPr>
              <w:jc w:val="both"/>
              <w:rPr>
                <w:rFonts w:cs="Arial"/>
              </w:rPr>
            </w:pPr>
            <w:r>
              <w:rPr>
                <w:rFonts w:cs="Arial"/>
              </w:rPr>
              <w:t>668</w:t>
            </w:r>
          </w:p>
        </w:tc>
        <w:tc>
          <w:tcPr>
            <w:tcW w:w="1209" w:type="dxa"/>
            <w:tcBorders>
              <w:bottom w:val="single" w:sz="6" w:space="0" w:color="000000"/>
            </w:tcBorders>
            <w:vAlign w:val="center"/>
          </w:tcPr>
          <w:p w14:paraId="77DFB58F" w14:textId="04EFBA70" w:rsidR="00463BE2" w:rsidRDefault="00463BE2" w:rsidP="00463BE2">
            <w:pPr>
              <w:jc w:val="both"/>
              <w:rPr>
                <w:rFonts w:cs="Arial"/>
              </w:rPr>
            </w:pPr>
            <w:r>
              <w:rPr>
                <w:rFonts w:cs="Arial"/>
              </w:rPr>
              <w:t>4296</w:t>
            </w:r>
          </w:p>
        </w:tc>
        <w:tc>
          <w:tcPr>
            <w:tcW w:w="1209" w:type="dxa"/>
            <w:vAlign w:val="center"/>
          </w:tcPr>
          <w:p w14:paraId="5C45391B" w14:textId="064ADB64" w:rsidR="00463BE2" w:rsidRDefault="00463BE2" w:rsidP="00463BE2">
            <w:pPr>
              <w:jc w:val="both"/>
              <w:rPr>
                <w:rFonts w:cs="Arial"/>
              </w:rPr>
            </w:pPr>
          </w:p>
        </w:tc>
        <w:tc>
          <w:tcPr>
            <w:tcW w:w="1209" w:type="dxa"/>
            <w:vAlign w:val="center"/>
          </w:tcPr>
          <w:p w14:paraId="66ACAFC6" w14:textId="46A6C11A" w:rsidR="00463BE2" w:rsidRDefault="00463BE2" w:rsidP="00463BE2">
            <w:pPr>
              <w:jc w:val="both"/>
              <w:rPr>
                <w:rFonts w:cs="Arial"/>
              </w:rPr>
            </w:pPr>
          </w:p>
        </w:tc>
        <w:tc>
          <w:tcPr>
            <w:tcW w:w="1209" w:type="dxa"/>
            <w:vAlign w:val="center"/>
          </w:tcPr>
          <w:p w14:paraId="09E03F83" w14:textId="64B674AB" w:rsidR="00463BE2" w:rsidRDefault="00463BE2" w:rsidP="00463BE2">
            <w:pPr>
              <w:jc w:val="both"/>
              <w:rPr>
                <w:rFonts w:cs="Arial"/>
              </w:rPr>
            </w:pPr>
          </w:p>
        </w:tc>
        <w:tc>
          <w:tcPr>
            <w:tcW w:w="1210" w:type="dxa"/>
            <w:vAlign w:val="center"/>
          </w:tcPr>
          <w:p w14:paraId="7AF12C60" w14:textId="1F002C76" w:rsidR="00463BE2" w:rsidRDefault="00463BE2" w:rsidP="00463BE2">
            <w:pPr>
              <w:jc w:val="both"/>
              <w:rPr>
                <w:rFonts w:cs="Arial"/>
              </w:rPr>
            </w:pPr>
          </w:p>
        </w:tc>
      </w:tr>
      <w:tr w:rsidR="00463BE2" w14:paraId="284B8918" w14:textId="77777777" w:rsidTr="00F83CEF">
        <w:tc>
          <w:tcPr>
            <w:tcW w:w="1223" w:type="dxa"/>
            <w:vAlign w:val="center"/>
          </w:tcPr>
          <w:p w14:paraId="6A64986D" w14:textId="77777777" w:rsidR="00463BE2" w:rsidRDefault="00463BE2" w:rsidP="00463BE2">
            <w:pPr>
              <w:jc w:val="both"/>
              <w:rPr>
                <w:rFonts w:cs="Arial"/>
              </w:rPr>
            </w:pPr>
            <w:r>
              <w:rPr>
                <w:rFonts w:cs="Arial"/>
              </w:rPr>
              <w:t>Total</w:t>
            </w:r>
          </w:p>
        </w:tc>
        <w:tc>
          <w:tcPr>
            <w:tcW w:w="1209" w:type="dxa"/>
            <w:tcBorders>
              <w:bottom w:val="single" w:sz="6" w:space="0" w:color="000000"/>
            </w:tcBorders>
            <w:vAlign w:val="center"/>
          </w:tcPr>
          <w:p w14:paraId="30387C0B" w14:textId="71ED76D8" w:rsidR="00463BE2" w:rsidRDefault="00463BE2" w:rsidP="00463BE2">
            <w:pPr>
              <w:jc w:val="both"/>
              <w:rPr>
                <w:rFonts w:cs="Arial"/>
              </w:rPr>
            </w:pPr>
            <w:r>
              <w:rPr>
                <w:rFonts w:cs="Arial"/>
              </w:rPr>
              <w:t>883</w:t>
            </w:r>
          </w:p>
        </w:tc>
        <w:tc>
          <w:tcPr>
            <w:tcW w:w="1209" w:type="dxa"/>
            <w:tcBorders>
              <w:bottom w:val="single" w:sz="6" w:space="0" w:color="000000"/>
            </w:tcBorders>
            <w:vAlign w:val="center"/>
          </w:tcPr>
          <w:p w14:paraId="01FB81CD" w14:textId="02033CCF" w:rsidR="00463BE2" w:rsidRDefault="00463BE2" w:rsidP="00463BE2">
            <w:pPr>
              <w:jc w:val="both"/>
              <w:rPr>
                <w:rFonts w:cs="Arial"/>
              </w:rPr>
            </w:pPr>
            <w:r>
              <w:rPr>
                <w:rFonts w:cs="Arial"/>
              </w:rPr>
              <w:t>5718</w:t>
            </w:r>
          </w:p>
        </w:tc>
        <w:tc>
          <w:tcPr>
            <w:tcW w:w="1209" w:type="dxa"/>
            <w:vAlign w:val="center"/>
          </w:tcPr>
          <w:p w14:paraId="28AF33BF" w14:textId="1829785F" w:rsidR="00463BE2" w:rsidRDefault="00463BE2" w:rsidP="00463BE2">
            <w:pPr>
              <w:jc w:val="both"/>
              <w:rPr>
                <w:rFonts w:cs="Arial"/>
              </w:rPr>
            </w:pPr>
          </w:p>
        </w:tc>
        <w:tc>
          <w:tcPr>
            <w:tcW w:w="1209" w:type="dxa"/>
            <w:vAlign w:val="center"/>
          </w:tcPr>
          <w:p w14:paraId="6460E88D" w14:textId="4653CE98" w:rsidR="00463BE2" w:rsidRDefault="00463BE2" w:rsidP="00463BE2">
            <w:pPr>
              <w:jc w:val="both"/>
              <w:rPr>
                <w:rFonts w:cs="Arial"/>
              </w:rPr>
            </w:pPr>
          </w:p>
        </w:tc>
        <w:tc>
          <w:tcPr>
            <w:tcW w:w="1209" w:type="dxa"/>
            <w:vAlign w:val="center"/>
          </w:tcPr>
          <w:p w14:paraId="74C6429C" w14:textId="27677081" w:rsidR="00463BE2" w:rsidRDefault="00463BE2" w:rsidP="00463BE2">
            <w:pPr>
              <w:jc w:val="both"/>
              <w:rPr>
                <w:rFonts w:cs="Arial"/>
              </w:rPr>
            </w:pPr>
          </w:p>
        </w:tc>
        <w:tc>
          <w:tcPr>
            <w:tcW w:w="1210" w:type="dxa"/>
            <w:vAlign w:val="center"/>
          </w:tcPr>
          <w:p w14:paraId="74F64F42" w14:textId="00CF2FBF" w:rsidR="00463BE2" w:rsidRDefault="00463BE2" w:rsidP="00463BE2">
            <w:pPr>
              <w:jc w:val="both"/>
              <w:rPr>
                <w:rFonts w:cs="Arial"/>
              </w:rPr>
            </w:pPr>
          </w:p>
        </w:tc>
      </w:tr>
      <w:tr w:rsidR="00463BE2" w14:paraId="55B81B46" w14:textId="77777777" w:rsidTr="00F83CEF">
        <w:trPr>
          <w:cantSplit/>
        </w:trPr>
        <w:tc>
          <w:tcPr>
            <w:tcW w:w="1223" w:type="dxa"/>
            <w:vAlign w:val="center"/>
          </w:tcPr>
          <w:p w14:paraId="74D729C5" w14:textId="77777777" w:rsidR="00463BE2" w:rsidRDefault="00463BE2" w:rsidP="00463BE2">
            <w:pPr>
              <w:jc w:val="both"/>
              <w:rPr>
                <w:rFonts w:cs="Arial"/>
                <w:vertAlign w:val="subscript"/>
              </w:rPr>
            </w:pPr>
            <w:r>
              <w:rPr>
                <w:rFonts w:cs="Arial"/>
              </w:rPr>
              <w:t xml:space="preserve">OR </w:t>
            </w:r>
            <w:r>
              <w:rPr>
                <w:rFonts w:cs="Arial"/>
                <w:vertAlign w:val="subscript"/>
              </w:rPr>
              <w:t>DE</w:t>
            </w:r>
          </w:p>
        </w:tc>
        <w:tc>
          <w:tcPr>
            <w:tcW w:w="2418" w:type="dxa"/>
            <w:gridSpan w:val="2"/>
            <w:vAlign w:val="center"/>
          </w:tcPr>
          <w:p w14:paraId="7D6A526A" w14:textId="49C87A54" w:rsidR="00463BE2" w:rsidRDefault="00463BE2" w:rsidP="00463BE2">
            <w:pPr>
              <w:jc w:val="both"/>
              <w:rPr>
                <w:rFonts w:cs="Arial"/>
              </w:rPr>
            </w:pPr>
            <w:r>
              <w:rPr>
                <w:rFonts w:cs="Arial"/>
              </w:rPr>
              <w:t>0.95</w:t>
            </w:r>
          </w:p>
        </w:tc>
        <w:tc>
          <w:tcPr>
            <w:tcW w:w="2418" w:type="dxa"/>
            <w:gridSpan w:val="2"/>
            <w:vAlign w:val="center"/>
          </w:tcPr>
          <w:p w14:paraId="72E8A36B" w14:textId="144BC7AD" w:rsidR="00463BE2" w:rsidRDefault="00463BE2" w:rsidP="00463BE2">
            <w:pPr>
              <w:jc w:val="both"/>
              <w:rPr>
                <w:rFonts w:cs="Arial"/>
              </w:rPr>
            </w:pPr>
          </w:p>
        </w:tc>
        <w:tc>
          <w:tcPr>
            <w:tcW w:w="2419" w:type="dxa"/>
            <w:gridSpan w:val="2"/>
            <w:vAlign w:val="center"/>
          </w:tcPr>
          <w:p w14:paraId="61D223E6" w14:textId="09FB99E6" w:rsidR="00463BE2" w:rsidRDefault="00463BE2" w:rsidP="00463BE2">
            <w:pPr>
              <w:jc w:val="both"/>
              <w:rPr>
                <w:rFonts w:cs="Arial"/>
              </w:rPr>
            </w:pPr>
          </w:p>
        </w:tc>
      </w:tr>
    </w:tbl>
    <w:p w14:paraId="090B1811" w14:textId="77777777" w:rsidR="007C5480" w:rsidRPr="007C5480" w:rsidRDefault="007C5480" w:rsidP="007C5480">
      <w:pPr>
        <w:pStyle w:val="ListParagraph"/>
        <w:ind w:left="855"/>
        <w:jc w:val="both"/>
        <w:rPr>
          <w:rFonts w:cs="Arial"/>
          <w:color w:val="0070C0"/>
          <w:szCs w:val="32"/>
        </w:rPr>
      </w:pPr>
    </w:p>
    <w:p w14:paraId="09A7048B" w14:textId="3A37F763" w:rsidR="007C5480" w:rsidRPr="007C5480" w:rsidRDefault="007C5480" w:rsidP="007C5480">
      <w:pPr>
        <w:pStyle w:val="ListParagraph"/>
        <w:ind w:left="855"/>
        <w:jc w:val="both"/>
        <w:rPr>
          <w:rFonts w:cs="Arial"/>
          <w:color w:val="0070C0"/>
          <w:szCs w:val="32"/>
        </w:rPr>
      </w:pPr>
    </w:p>
    <w:p w14:paraId="3A96EBC2" w14:textId="4ADF4EFD" w:rsidR="00463BE2" w:rsidRDefault="00463BE2" w:rsidP="0036107C">
      <w:pPr>
        <w:jc w:val="both"/>
        <w:rPr>
          <w:rFonts w:cs="Arial"/>
        </w:rPr>
      </w:pPr>
    </w:p>
    <w:p w14:paraId="083D377F" w14:textId="3BC14DE8" w:rsidR="000A1A3B" w:rsidRDefault="000A1A3B" w:rsidP="0036107C">
      <w:pPr>
        <w:jc w:val="both"/>
        <w:rPr>
          <w:rFonts w:cs="Arial"/>
        </w:rPr>
      </w:pPr>
    </w:p>
    <w:p w14:paraId="2F86AE26" w14:textId="207DBB0A" w:rsidR="000A1A3B" w:rsidRPr="00463BE2" w:rsidRDefault="000A1A3B" w:rsidP="00425F2A">
      <w:pPr>
        <w:pStyle w:val="ListParagraph"/>
        <w:numPr>
          <w:ilvl w:val="0"/>
          <w:numId w:val="12"/>
        </w:numPr>
        <w:jc w:val="both"/>
        <w:rPr>
          <w:rFonts w:cs="Arial"/>
        </w:rPr>
      </w:pPr>
      <w:r w:rsidRPr="00463BE2">
        <w:rPr>
          <w:rFonts w:cs="Arial"/>
        </w:rPr>
        <w:t xml:space="preserve">What is the </w:t>
      </w:r>
      <w:r w:rsidR="007C5480">
        <w:rPr>
          <w:rFonts w:cs="Arial"/>
        </w:rPr>
        <w:t>adjusted</w:t>
      </w:r>
      <w:r w:rsidRPr="00463BE2">
        <w:rPr>
          <w:rFonts w:cs="Arial"/>
        </w:rPr>
        <w:t xml:space="preserve"> OR for the relationship between the new antihypertensive drug and sync</w:t>
      </w:r>
      <w:r w:rsidR="00463BE2">
        <w:rPr>
          <w:rFonts w:cs="Arial"/>
        </w:rPr>
        <w:t xml:space="preserve">ope, adjusted for diuretic use? </w:t>
      </w:r>
      <w:r w:rsidR="007C5480">
        <w:rPr>
          <w:rFonts w:cs="Arial"/>
        </w:rPr>
        <w:t xml:space="preserve"> (Note: the spreadsheets may be useful for this). Interpret your adjusted odds ratio (4 points).</w:t>
      </w:r>
    </w:p>
    <w:p w14:paraId="4668C8C2" w14:textId="3CEA8747" w:rsidR="00023871" w:rsidRPr="007C5480" w:rsidRDefault="00023871" w:rsidP="00463BE2">
      <w:pPr>
        <w:ind w:left="855"/>
        <w:jc w:val="both"/>
        <w:rPr>
          <w:rFonts w:cs="Arial"/>
          <w:color w:val="0070C0"/>
        </w:rPr>
      </w:pPr>
    </w:p>
    <w:p w14:paraId="3E7A1980" w14:textId="7F60043F" w:rsidR="000A1A3B" w:rsidRDefault="000A1A3B" w:rsidP="00463BE2">
      <w:pPr>
        <w:ind w:left="855"/>
        <w:jc w:val="both"/>
        <w:rPr>
          <w:rFonts w:cs="Arial"/>
          <w:color w:val="0070C0"/>
        </w:rPr>
      </w:pPr>
    </w:p>
    <w:p w14:paraId="218FE64A" w14:textId="28827309" w:rsidR="00A75B8C" w:rsidRDefault="00A75B8C" w:rsidP="00463BE2">
      <w:pPr>
        <w:ind w:left="855"/>
        <w:jc w:val="both"/>
        <w:rPr>
          <w:rFonts w:cs="Arial"/>
          <w:color w:val="0070C0"/>
        </w:rPr>
      </w:pPr>
    </w:p>
    <w:p w14:paraId="2F83E50E" w14:textId="71F71A2E" w:rsidR="00A75B8C" w:rsidRDefault="00A75B8C" w:rsidP="00463BE2">
      <w:pPr>
        <w:ind w:left="855"/>
        <w:jc w:val="both"/>
        <w:rPr>
          <w:rFonts w:cs="Arial"/>
          <w:color w:val="0070C0"/>
        </w:rPr>
      </w:pPr>
    </w:p>
    <w:p w14:paraId="2FB45D95" w14:textId="3576F52C" w:rsidR="00A75B8C" w:rsidRDefault="00A75B8C" w:rsidP="00463BE2">
      <w:pPr>
        <w:ind w:left="855"/>
        <w:jc w:val="both"/>
        <w:rPr>
          <w:rFonts w:cs="Arial"/>
          <w:color w:val="0070C0"/>
        </w:rPr>
      </w:pPr>
    </w:p>
    <w:p w14:paraId="2FA85CDF" w14:textId="68FFA037" w:rsidR="00A75B8C" w:rsidRDefault="00A75B8C" w:rsidP="00463BE2">
      <w:pPr>
        <w:ind w:left="855"/>
        <w:jc w:val="both"/>
        <w:rPr>
          <w:rFonts w:cs="Arial"/>
          <w:color w:val="0070C0"/>
        </w:rPr>
      </w:pPr>
    </w:p>
    <w:p w14:paraId="31B24994" w14:textId="1FBD8650" w:rsidR="00A75B8C" w:rsidRDefault="00A75B8C" w:rsidP="00463BE2">
      <w:pPr>
        <w:ind w:left="855"/>
        <w:jc w:val="both"/>
        <w:rPr>
          <w:rFonts w:cs="Arial"/>
          <w:color w:val="0070C0"/>
        </w:rPr>
      </w:pPr>
    </w:p>
    <w:p w14:paraId="44D672D8" w14:textId="77777777" w:rsidR="00A75B8C" w:rsidRPr="007C5480" w:rsidRDefault="00A75B8C" w:rsidP="00463BE2">
      <w:pPr>
        <w:ind w:left="855"/>
        <w:jc w:val="both"/>
        <w:rPr>
          <w:rFonts w:cs="Arial"/>
          <w:color w:val="0070C0"/>
        </w:rPr>
      </w:pPr>
    </w:p>
    <w:p w14:paraId="68751C9B" w14:textId="6FD74EC2" w:rsidR="007C5480" w:rsidRDefault="007C5480" w:rsidP="0036107C">
      <w:pPr>
        <w:jc w:val="both"/>
        <w:rPr>
          <w:b/>
        </w:rPr>
      </w:pPr>
    </w:p>
    <w:p w14:paraId="50F3CDE3" w14:textId="078592DF" w:rsidR="00A0092E" w:rsidRDefault="00A0092E" w:rsidP="00463BE2">
      <w:pPr>
        <w:pStyle w:val="ListParagraph"/>
        <w:numPr>
          <w:ilvl w:val="0"/>
          <w:numId w:val="7"/>
        </w:numPr>
        <w:ind w:left="360"/>
        <w:jc w:val="both"/>
      </w:pPr>
      <w:r w:rsidRPr="00A0092E">
        <w:t xml:space="preserve">The ‘obesity paradox’ is a phenomenon reported frequently in the literature, where obesity is associated with a survival advantage (i.e., protective effect) among individuals with chronic disease like CVD, diabetes, COPD.  However, </w:t>
      </w:r>
      <w:r>
        <w:t xml:space="preserve">some authors believe that this so-called paradox is an example of collider stratification bias or selection bias due to conditioning on a variable affected by an exposure. </w:t>
      </w:r>
    </w:p>
    <w:p w14:paraId="32F64D22" w14:textId="77777777" w:rsidR="00A0092E" w:rsidRDefault="00A0092E" w:rsidP="00463BE2">
      <w:pPr>
        <w:ind w:left="360"/>
        <w:jc w:val="both"/>
      </w:pPr>
    </w:p>
    <w:p w14:paraId="2DF9DC48" w14:textId="07CCC2AE" w:rsidR="00A0092E" w:rsidRDefault="00A0092E" w:rsidP="00463BE2">
      <w:pPr>
        <w:pStyle w:val="ListParagraph"/>
        <w:ind w:left="360"/>
        <w:jc w:val="both"/>
      </w:pPr>
      <w:r>
        <w:t xml:space="preserve">You are interested in exploring this concept further and sample NHANES III participants and discover that when you condition on CVD status, the relationship between obesity and mortality appears protective: RR=0.79 (95% CI: 0.68, 0.91). </w:t>
      </w:r>
    </w:p>
    <w:p w14:paraId="656CA6CB" w14:textId="77777777" w:rsidR="00A0092E" w:rsidRDefault="00A0092E" w:rsidP="0036107C">
      <w:pPr>
        <w:jc w:val="both"/>
      </w:pPr>
    </w:p>
    <w:p w14:paraId="05E63282" w14:textId="73BF04A7" w:rsidR="004541C1" w:rsidRPr="007C5480" w:rsidRDefault="0057476F" w:rsidP="004541C1">
      <w:pPr>
        <w:pStyle w:val="ListParagraph"/>
        <w:numPr>
          <w:ilvl w:val="0"/>
          <w:numId w:val="11"/>
        </w:numPr>
        <w:jc w:val="both"/>
        <w:rPr>
          <w:color w:val="0070C0"/>
        </w:rPr>
      </w:pPr>
      <w:r>
        <w:lastRenderedPageBreak/>
        <w:t>Complete the following table</w:t>
      </w:r>
      <w:r w:rsidR="00A75B8C">
        <w:t>. Explain how you got to the answers that you did</w:t>
      </w:r>
      <w:r w:rsidR="007C5480">
        <w:t xml:space="preserve"> (4 points)</w:t>
      </w:r>
      <w:r>
        <w:t xml:space="preserve">: </w:t>
      </w:r>
    </w:p>
    <w:p w14:paraId="51B250BC" w14:textId="04AA6E53" w:rsidR="0057476F" w:rsidRDefault="0057476F" w:rsidP="00A75B8C">
      <w:pPr>
        <w:pStyle w:val="ListParagraph"/>
        <w:jc w:val="both"/>
      </w:pPr>
    </w:p>
    <w:tbl>
      <w:tblPr>
        <w:tblStyle w:val="TableGrid"/>
        <w:tblW w:w="8100" w:type="dxa"/>
        <w:tblInd w:w="918" w:type="dxa"/>
        <w:tblLook w:val="04A0" w:firstRow="1" w:lastRow="0" w:firstColumn="1" w:lastColumn="0" w:noHBand="0" w:noVBand="1"/>
      </w:tblPr>
      <w:tblGrid>
        <w:gridCol w:w="2520"/>
        <w:gridCol w:w="1860"/>
        <w:gridCol w:w="1860"/>
        <w:gridCol w:w="1860"/>
      </w:tblGrid>
      <w:tr w:rsidR="0057476F" w14:paraId="3E6DEBCE" w14:textId="56AE2237" w:rsidTr="004541C1">
        <w:tc>
          <w:tcPr>
            <w:tcW w:w="2520" w:type="dxa"/>
          </w:tcPr>
          <w:p w14:paraId="0D50CE89" w14:textId="485120B8" w:rsidR="0057476F" w:rsidRPr="0057476F" w:rsidRDefault="0057476F" w:rsidP="0036107C">
            <w:pPr>
              <w:jc w:val="both"/>
              <w:rPr>
                <w:b/>
              </w:rPr>
            </w:pPr>
            <w:r w:rsidRPr="0057476F">
              <w:rPr>
                <w:b/>
              </w:rPr>
              <w:t>Selection Bias Factor</w:t>
            </w:r>
          </w:p>
        </w:tc>
        <w:tc>
          <w:tcPr>
            <w:tcW w:w="1860" w:type="dxa"/>
          </w:tcPr>
          <w:p w14:paraId="70100D7F" w14:textId="29C3C04E" w:rsidR="0057476F" w:rsidRPr="0057476F" w:rsidRDefault="0057476F" w:rsidP="0036107C">
            <w:pPr>
              <w:jc w:val="both"/>
              <w:rPr>
                <w:b/>
              </w:rPr>
            </w:pPr>
            <w:r w:rsidRPr="0057476F">
              <w:rPr>
                <w:b/>
              </w:rPr>
              <w:t>Corrected RR</w:t>
            </w:r>
          </w:p>
        </w:tc>
        <w:tc>
          <w:tcPr>
            <w:tcW w:w="1860" w:type="dxa"/>
          </w:tcPr>
          <w:p w14:paraId="32E2B607" w14:textId="0763CDE7" w:rsidR="0057476F" w:rsidRPr="0057476F" w:rsidRDefault="0057476F" w:rsidP="0036107C">
            <w:pPr>
              <w:jc w:val="both"/>
              <w:rPr>
                <w:b/>
              </w:rPr>
            </w:pPr>
            <w:r w:rsidRPr="0057476F">
              <w:rPr>
                <w:b/>
              </w:rPr>
              <w:t>Lower 95% CI</w:t>
            </w:r>
          </w:p>
        </w:tc>
        <w:tc>
          <w:tcPr>
            <w:tcW w:w="1860" w:type="dxa"/>
          </w:tcPr>
          <w:p w14:paraId="71638D64" w14:textId="7517B691" w:rsidR="0057476F" w:rsidRPr="0057476F" w:rsidRDefault="0057476F" w:rsidP="0036107C">
            <w:pPr>
              <w:jc w:val="both"/>
              <w:rPr>
                <w:b/>
              </w:rPr>
            </w:pPr>
            <w:r w:rsidRPr="0057476F">
              <w:rPr>
                <w:b/>
              </w:rPr>
              <w:t>Upper 95% CI</w:t>
            </w:r>
          </w:p>
        </w:tc>
      </w:tr>
      <w:tr w:rsidR="0057476F" w14:paraId="4B155FAD" w14:textId="1334275F" w:rsidTr="004541C1">
        <w:tc>
          <w:tcPr>
            <w:tcW w:w="2520" w:type="dxa"/>
          </w:tcPr>
          <w:p w14:paraId="19FC1FB2" w14:textId="2F534490" w:rsidR="0057476F" w:rsidRDefault="0057476F" w:rsidP="00463BE2">
            <w:pPr>
              <w:jc w:val="center"/>
            </w:pPr>
            <w:r>
              <w:t>1.0</w:t>
            </w:r>
          </w:p>
        </w:tc>
        <w:tc>
          <w:tcPr>
            <w:tcW w:w="1860" w:type="dxa"/>
          </w:tcPr>
          <w:p w14:paraId="7858ABAE" w14:textId="40D01C5B" w:rsidR="0057476F" w:rsidRDefault="0057476F" w:rsidP="00463BE2">
            <w:pPr>
              <w:jc w:val="center"/>
            </w:pPr>
            <w:r>
              <w:t>0.79</w:t>
            </w:r>
          </w:p>
        </w:tc>
        <w:tc>
          <w:tcPr>
            <w:tcW w:w="1860" w:type="dxa"/>
          </w:tcPr>
          <w:p w14:paraId="7CBF1F01" w14:textId="0ADCA3A8" w:rsidR="0057476F" w:rsidRDefault="0057476F" w:rsidP="00463BE2">
            <w:pPr>
              <w:jc w:val="center"/>
            </w:pPr>
            <w:r>
              <w:t>0.68</w:t>
            </w:r>
          </w:p>
        </w:tc>
        <w:tc>
          <w:tcPr>
            <w:tcW w:w="1860" w:type="dxa"/>
          </w:tcPr>
          <w:p w14:paraId="52D72CAB" w14:textId="4D7F1A47" w:rsidR="0057476F" w:rsidRDefault="0057476F" w:rsidP="00463BE2">
            <w:pPr>
              <w:jc w:val="center"/>
            </w:pPr>
            <w:r>
              <w:t>0.91</w:t>
            </w:r>
          </w:p>
        </w:tc>
      </w:tr>
      <w:tr w:rsidR="0057476F" w14:paraId="35461893" w14:textId="23D98F10" w:rsidTr="004541C1">
        <w:tc>
          <w:tcPr>
            <w:tcW w:w="2520" w:type="dxa"/>
          </w:tcPr>
          <w:p w14:paraId="0E04427F" w14:textId="287A175D" w:rsidR="0057476F" w:rsidRDefault="0057476F" w:rsidP="00463BE2">
            <w:pPr>
              <w:jc w:val="center"/>
            </w:pPr>
            <w:r>
              <w:t>0.9</w:t>
            </w:r>
          </w:p>
        </w:tc>
        <w:tc>
          <w:tcPr>
            <w:tcW w:w="1860" w:type="dxa"/>
          </w:tcPr>
          <w:p w14:paraId="5477C306" w14:textId="02A318FD" w:rsidR="0057476F" w:rsidRPr="007C5480" w:rsidRDefault="0057476F" w:rsidP="00463BE2">
            <w:pPr>
              <w:jc w:val="center"/>
              <w:rPr>
                <w:color w:val="0070C0"/>
              </w:rPr>
            </w:pPr>
          </w:p>
        </w:tc>
        <w:tc>
          <w:tcPr>
            <w:tcW w:w="1860" w:type="dxa"/>
          </w:tcPr>
          <w:p w14:paraId="1181A290" w14:textId="003815A5" w:rsidR="0057476F" w:rsidRPr="007C5480" w:rsidRDefault="0057476F" w:rsidP="00463BE2">
            <w:pPr>
              <w:jc w:val="center"/>
              <w:rPr>
                <w:color w:val="0070C0"/>
              </w:rPr>
            </w:pPr>
          </w:p>
        </w:tc>
        <w:tc>
          <w:tcPr>
            <w:tcW w:w="1860" w:type="dxa"/>
          </w:tcPr>
          <w:p w14:paraId="6C5224B6" w14:textId="02227D93" w:rsidR="0057476F" w:rsidRPr="007C5480" w:rsidRDefault="0057476F" w:rsidP="00463BE2">
            <w:pPr>
              <w:jc w:val="center"/>
              <w:rPr>
                <w:color w:val="0070C0"/>
              </w:rPr>
            </w:pPr>
          </w:p>
        </w:tc>
      </w:tr>
      <w:tr w:rsidR="0057476F" w14:paraId="3526B03A" w14:textId="26575A65" w:rsidTr="004541C1">
        <w:tc>
          <w:tcPr>
            <w:tcW w:w="2520" w:type="dxa"/>
          </w:tcPr>
          <w:p w14:paraId="5D2983F6" w14:textId="6EDF1676" w:rsidR="0057476F" w:rsidRDefault="0057476F" w:rsidP="00463BE2">
            <w:pPr>
              <w:jc w:val="center"/>
            </w:pPr>
            <w:r>
              <w:t>0.8</w:t>
            </w:r>
          </w:p>
        </w:tc>
        <w:tc>
          <w:tcPr>
            <w:tcW w:w="1860" w:type="dxa"/>
          </w:tcPr>
          <w:p w14:paraId="1CB855ED" w14:textId="341B1F01" w:rsidR="0057476F" w:rsidRPr="007C5480" w:rsidRDefault="0057476F" w:rsidP="00463BE2">
            <w:pPr>
              <w:jc w:val="center"/>
              <w:rPr>
                <w:color w:val="0070C0"/>
              </w:rPr>
            </w:pPr>
          </w:p>
        </w:tc>
        <w:tc>
          <w:tcPr>
            <w:tcW w:w="1860" w:type="dxa"/>
          </w:tcPr>
          <w:p w14:paraId="66C52B9A" w14:textId="628F7227" w:rsidR="0057476F" w:rsidRPr="007C5480" w:rsidRDefault="0057476F" w:rsidP="00463BE2">
            <w:pPr>
              <w:jc w:val="center"/>
              <w:rPr>
                <w:color w:val="0070C0"/>
              </w:rPr>
            </w:pPr>
          </w:p>
        </w:tc>
        <w:tc>
          <w:tcPr>
            <w:tcW w:w="1860" w:type="dxa"/>
          </w:tcPr>
          <w:p w14:paraId="0033AD56" w14:textId="4602554E" w:rsidR="0057476F" w:rsidRPr="007C5480" w:rsidRDefault="0057476F" w:rsidP="00463BE2">
            <w:pPr>
              <w:jc w:val="center"/>
              <w:rPr>
                <w:color w:val="0070C0"/>
              </w:rPr>
            </w:pPr>
          </w:p>
        </w:tc>
      </w:tr>
      <w:tr w:rsidR="0057476F" w14:paraId="1C400B55" w14:textId="598D6B25" w:rsidTr="004541C1">
        <w:tc>
          <w:tcPr>
            <w:tcW w:w="2520" w:type="dxa"/>
          </w:tcPr>
          <w:p w14:paraId="28436F86" w14:textId="7F6D983C" w:rsidR="0057476F" w:rsidRDefault="0057476F" w:rsidP="00463BE2">
            <w:pPr>
              <w:jc w:val="center"/>
            </w:pPr>
            <w:r>
              <w:t>0.7</w:t>
            </w:r>
          </w:p>
        </w:tc>
        <w:tc>
          <w:tcPr>
            <w:tcW w:w="1860" w:type="dxa"/>
          </w:tcPr>
          <w:p w14:paraId="3E1A21F9" w14:textId="3A28DFC0" w:rsidR="0057476F" w:rsidRPr="007C5480" w:rsidRDefault="0057476F" w:rsidP="00463BE2">
            <w:pPr>
              <w:jc w:val="center"/>
              <w:rPr>
                <w:color w:val="0070C0"/>
              </w:rPr>
            </w:pPr>
          </w:p>
        </w:tc>
        <w:tc>
          <w:tcPr>
            <w:tcW w:w="1860" w:type="dxa"/>
          </w:tcPr>
          <w:p w14:paraId="0B963370" w14:textId="6D499011" w:rsidR="0057476F" w:rsidRPr="007C5480" w:rsidRDefault="0057476F" w:rsidP="00463BE2">
            <w:pPr>
              <w:jc w:val="center"/>
              <w:rPr>
                <w:color w:val="0070C0"/>
              </w:rPr>
            </w:pPr>
          </w:p>
        </w:tc>
        <w:tc>
          <w:tcPr>
            <w:tcW w:w="1860" w:type="dxa"/>
          </w:tcPr>
          <w:p w14:paraId="21545F68" w14:textId="0F81453B" w:rsidR="0057476F" w:rsidRPr="007C5480" w:rsidRDefault="0057476F" w:rsidP="00463BE2">
            <w:pPr>
              <w:jc w:val="center"/>
              <w:rPr>
                <w:color w:val="0070C0"/>
              </w:rPr>
            </w:pPr>
          </w:p>
        </w:tc>
      </w:tr>
      <w:tr w:rsidR="0057476F" w14:paraId="2E987D35" w14:textId="3CDCEF66" w:rsidTr="004541C1">
        <w:tc>
          <w:tcPr>
            <w:tcW w:w="2520" w:type="dxa"/>
          </w:tcPr>
          <w:p w14:paraId="5FFF85D5" w14:textId="2A76413D" w:rsidR="0057476F" w:rsidRDefault="0057476F" w:rsidP="00463BE2">
            <w:pPr>
              <w:jc w:val="center"/>
            </w:pPr>
            <w:r>
              <w:t>0.6</w:t>
            </w:r>
          </w:p>
        </w:tc>
        <w:tc>
          <w:tcPr>
            <w:tcW w:w="1860" w:type="dxa"/>
          </w:tcPr>
          <w:p w14:paraId="68BE20EE" w14:textId="29826A9F" w:rsidR="0057476F" w:rsidRPr="007C5480" w:rsidRDefault="0057476F" w:rsidP="00463BE2">
            <w:pPr>
              <w:jc w:val="center"/>
              <w:rPr>
                <w:color w:val="0070C0"/>
              </w:rPr>
            </w:pPr>
          </w:p>
        </w:tc>
        <w:tc>
          <w:tcPr>
            <w:tcW w:w="1860" w:type="dxa"/>
          </w:tcPr>
          <w:p w14:paraId="61024185" w14:textId="5E5CCF1D" w:rsidR="0057476F" w:rsidRPr="007C5480" w:rsidRDefault="0057476F" w:rsidP="00463BE2">
            <w:pPr>
              <w:jc w:val="center"/>
              <w:rPr>
                <w:color w:val="0070C0"/>
              </w:rPr>
            </w:pPr>
          </w:p>
        </w:tc>
        <w:tc>
          <w:tcPr>
            <w:tcW w:w="1860" w:type="dxa"/>
          </w:tcPr>
          <w:p w14:paraId="02D8F500" w14:textId="4D1CA117" w:rsidR="0057476F" w:rsidRPr="007C5480" w:rsidRDefault="0057476F" w:rsidP="00463BE2">
            <w:pPr>
              <w:jc w:val="center"/>
              <w:rPr>
                <w:color w:val="0070C0"/>
              </w:rPr>
            </w:pPr>
          </w:p>
        </w:tc>
      </w:tr>
      <w:tr w:rsidR="0057476F" w14:paraId="442009E0" w14:textId="583BA56A" w:rsidTr="004541C1">
        <w:tc>
          <w:tcPr>
            <w:tcW w:w="2520" w:type="dxa"/>
          </w:tcPr>
          <w:p w14:paraId="2B0837B1" w14:textId="15B19C5A" w:rsidR="0057476F" w:rsidRDefault="0057476F" w:rsidP="00463BE2">
            <w:pPr>
              <w:jc w:val="center"/>
            </w:pPr>
            <w:r>
              <w:t>0.5</w:t>
            </w:r>
          </w:p>
        </w:tc>
        <w:tc>
          <w:tcPr>
            <w:tcW w:w="1860" w:type="dxa"/>
          </w:tcPr>
          <w:p w14:paraId="754D482E" w14:textId="79EA24AA" w:rsidR="0057476F" w:rsidRPr="007C5480" w:rsidRDefault="0057476F" w:rsidP="00463BE2">
            <w:pPr>
              <w:jc w:val="center"/>
              <w:rPr>
                <w:color w:val="0070C0"/>
              </w:rPr>
            </w:pPr>
          </w:p>
        </w:tc>
        <w:tc>
          <w:tcPr>
            <w:tcW w:w="1860" w:type="dxa"/>
          </w:tcPr>
          <w:p w14:paraId="30D70678" w14:textId="5BEEF998" w:rsidR="0057476F" w:rsidRPr="007C5480" w:rsidRDefault="0057476F" w:rsidP="00463BE2">
            <w:pPr>
              <w:jc w:val="center"/>
              <w:rPr>
                <w:color w:val="0070C0"/>
              </w:rPr>
            </w:pPr>
          </w:p>
        </w:tc>
        <w:tc>
          <w:tcPr>
            <w:tcW w:w="1860" w:type="dxa"/>
          </w:tcPr>
          <w:p w14:paraId="0345B7FE" w14:textId="0B411C7F" w:rsidR="0057476F" w:rsidRPr="007C5480" w:rsidRDefault="0057476F" w:rsidP="00463BE2">
            <w:pPr>
              <w:jc w:val="center"/>
              <w:rPr>
                <w:color w:val="0070C0"/>
              </w:rPr>
            </w:pPr>
          </w:p>
        </w:tc>
      </w:tr>
      <w:tr w:rsidR="0057476F" w14:paraId="67411F0D" w14:textId="24B045A5" w:rsidTr="004541C1">
        <w:tc>
          <w:tcPr>
            <w:tcW w:w="2520" w:type="dxa"/>
          </w:tcPr>
          <w:p w14:paraId="1C27BFE0" w14:textId="59C7DE58" w:rsidR="0057476F" w:rsidRDefault="0057476F" w:rsidP="00463BE2">
            <w:pPr>
              <w:jc w:val="center"/>
            </w:pPr>
            <w:r>
              <w:t>0.4</w:t>
            </w:r>
          </w:p>
        </w:tc>
        <w:tc>
          <w:tcPr>
            <w:tcW w:w="1860" w:type="dxa"/>
          </w:tcPr>
          <w:p w14:paraId="3BF8C4A0" w14:textId="7E7C594D" w:rsidR="0057476F" w:rsidRPr="007C5480" w:rsidRDefault="0057476F" w:rsidP="00463BE2">
            <w:pPr>
              <w:jc w:val="center"/>
              <w:rPr>
                <w:color w:val="0070C0"/>
              </w:rPr>
            </w:pPr>
          </w:p>
        </w:tc>
        <w:tc>
          <w:tcPr>
            <w:tcW w:w="1860" w:type="dxa"/>
          </w:tcPr>
          <w:p w14:paraId="519BF635" w14:textId="20BC9A68" w:rsidR="0057476F" w:rsidRPr="007C5480" w:rsidRDefault="0057476F" w:rsidP="00463BE2">
            <w:pPr>
              <w:jc w:val="center"/>
              <w:rPr>
                <w:color w:val="0070C0"/>
              </w:rPr>
            </w:pPr>
          </w:p>
        </w:tc>
        <w:tc>
          <w:tcPr>
            <w:tcW w:w="1860" w:type="dxa"/>
          </w:tcPr>
          <w:p w14:paraId="196C9187" w14:textId="268D95E8" w:rsidR="0057476F" w:rsidRPr="007C5480" w:rsidRDefault="0057476F" w:rsidP="00463BE2">
            <w:pPr>
              <w:jc w:val="center"/>
              <w:rPr>
                <w:color w:val="0070C0"/>
              </w:rPr>
            </w:pPr>
          </w:p>
        </w:tc>
      </w:tr>
      <w:tr w:rsidR="0057476F" w14:paraId="1ADAA6CC" w14:textId="77777777" w:rsidTr="004541C1">
        <w:tc>
          <w:tcPr>
            <w:tcW w:w="2520" w:type="dxa"/>
          </w:tcPr>
          <w:p w14:paraId="4690BC69" w14:textId="3276C3E5" w:rsidR="0057476F" w:rsidRDefault="0057476F" w:rsidP="00463BE2">
            <w:pPr>
              <w:jc w:val="center"/>
            </w:pPr>
            <w:r>
              <w:t>0.3</w:t>
            </w:r>
          </w:p>
        </w:tc>
        <w:tc>
          <w:tcPr>
            <w:tcW w:w="1860" w:type="dxa"/>
          </w:tcPr>
          <w:p w14:paraId="3998F431" w14:textId="76D87511" w:rsidR="0057476F" w:rsidRPr="007C5480" w:rsidRDefault="0057476F" w:rsidP="00463BE2">
            <w:pPr>
              <w:jc w:val="center"/>
              <w:rPr>
                <w:color w:val="0070C0"/>
              </w:rPr>
            </w:pPr>
          </w:p>
        </w:tc>
        <w:tc>
          <w:tcPr>
            <w:tcW w:w="1860" w:type="dxa"/>
          </w:tcPr>
          <w:p w14:paraId="3BDCD2CB" w14:textId="19A8ABED" w:rsidR="0057476F" w:rsidRPr="007C5480" w:rsidRDefault="0057476F" w:rsidP="00463BE2">
            <w:pPr>
              <w:jc w:val="center"/>
              <w:rPr>
                <w:color w:val="0070C0"/>
              </w:rPr>
            </w:pPr>
          </w:p>
        </w:tc>
        <w:tc>
          <w:tcPr>
            <w:tcW w:w="1860" w:type="dxa"/>
          </w:tcPr>
          <w:p w14:paraId="218F8B2B" w14:textId="037AD0CB" w:rsidR="0057476F" w:rsidRPr="007C5480" w:rsidRDefault="0057476F" w:rsidP="00463BE2">
            <w:pPr>
              <w:jc w:val="center"/>
              <w:rPr>
                <w:color w:val="0070C0"/>
              </w:rPr>
            </w:pPr>
          </w:p>
        </w:tc>
      </w:tr>
      <w:tr w:rsidR="0057476F" w14:paraId="580B0DFF" w14:textId="77777777" w:rsidTr="004541C1">
        <w:tc>
          <w:tcPr>
            <w:tcW w:w="2520" w:type="dxa"/>
          </w:tcPr>
          <w:p w14:paraId="5AA7A4C8" w14:textId="1145E6E9" w:rsidR="0057476F" w:rsidRDefault="0057476F" w:rsidP="00463BE2">
            <w:pPr>
              <w:jc w:val="center"/>
            </w:pPr>
            <w:r>
              <w:t>0.2</w:t>
            </w:r>
          </w:p>
        </w:tc>
        <w:tc>
          <w:tcPr>
            <w:tcW w:w="1860" w:type="dxa"/>
          </w:tcPr>
          <w:p w14:paraId="6C69643F" w14:textId="298926DF" w:rsidR="0057476F" w:rsidRPr="007C5480" w:rsidRDefault="0057476F" w:rsidP="00463BE2">
            <w:pPr>
              <w:jc w:val="center"/>
              <w:rPr>
                <w:color w:val="0070C0"/>
              </w:rPr>
            </w:pPr>
          </w:p>
        </w:tc>
        <w:tc>
          <w:tcPr>
            <w:tcW w:w="1860" w:type="dxa"/>
          </w:tcPr>
          <w:p w14:paraId="2237ABB1" w14:textId="263A66DE" w:rsidR="0057476F" w:rsidRPr="007C5480" w:rsidRDefault="0057476F" w:rsidP="00463BE2">
            <w:pPr>
              <w:jc w:val="center"/>
              <w:rPr>
                <w:color w:val="0070C0"/>
              </w:rPr>
            </w:pPr>
          </w:p>
        </w:tc>
        <w:tc>
          <w:tcPr>
            <w:tcW w:w="1860" w:type="dxa"/>
          </w:tcPr>
          <w:p w14:paraId="4CC260DE" w14:textId="69100270" w:rsidR="0057476F" w:rsidRPr="007C5480" w:rsidRDefault="0057476F" w:rsidP="00463BE2">
            <w:pPr>
              <w:jc w:val="center"/>
              <w:rPr>
                <w:color w:val="0070C0"/>
              </w:rPr>
            </w:pPr>
          </w:p>
        </w:tc>
      </w:tr>
      <w:tr w:rsidR="0057476F" w14:paraId="60B1D4DB" w14:textId="77777777" w:rsidTr="004541C1">
        <w:tc>
          <w:tcPr>
            <w:tcW w:w="2520" w:type="dxa"/>
          </w:tcPr>
          <w:p w14:paraId="33137483" w14:textId="41B82D65" w:rsidR="0057476F" w:rsidRDefault="0057476F" w:rsidP="00463BE2">
            <w:pPr>
              <w:jc w:val="center"/>
            </w:pPr>
            <w:r>
              <w:t>0.1</w:t>
            </w:r>
          </w:p>
        </w:tc>
        <w:tc>
          <w:tcPr>
            <w:tcW w:w="1860" w:type="dxa"/>
          </w:tcPr>
          <w:p w14:paraId="0C69922C" w14:textId="604842D5" w:rsidR="0057476F" w:rsidRPr="007C5480" w:rsidRDefault="0057476F" w:rsidP="00463BE2">
            <w:pPr>
              <w:jc w:val="center"/>
              <w:rPr>
                <w:color w:val="0070C0"/>
              </w:rPr>
            </w:pPr>
          </w:p>
        </w:tc>
        <w:tc>
          <w:tcPr>
            <w:tcW w:w="1860" w:type="dxa"/>
          </w:tcPr>
          <w:p w14:paraId="49194786" w14:textId="0C02BE39" w:rsidR="0057476F" w:rsidRPr="007C5480" w:rsidRDefault="0057476F" w:rsidP="00463BE2">
            <w:pPr>
              <w:jc w:val="center"/>
              <w:rPr>
                <w:color w:val="0070C0"/>
              </w:rPr>
            </w:pPr>
          </w:p>
        </w:tc>
        <w:tc>
          <w:tcPr>
            <w:tcW w:w="1860" w:type="dxa"/>
          </w:tcPr>
          <w:p w14:paraId="69D9B997" w14:textId="0DA4F2C9" w:rsidR="0057476F" w:rsidRPr="007C5480" w:rsidRDefault="0057476F" w:rsidP="00463BE2">
            <w:pPr>
              <w:jc w:val="center"/>
              <w:rPr>
                <w:color w:val="0070C0"/>
              </w:rPr>
            </w:pPr>
          </w:p>
        </w:tc>
      </w:tr>
    </w:tbl>
    <w:p w14:paraId="1447953D" w14:textId="0B80C169" w:rsidR="00A0092E" w:rsidRDefault="00A0092E" w:rsidP="0036107C">
      <w:pPr>
        <w:jc w:val="both"/>
      </w:pPr>
    </w:p>
    <w:p w14:paraId="65888101" w14:textId="77777777" w:rsidR="004541C1" w:rsidRDefault="004541C1" w:rsidP="0036107C">
      <w:pPr>
        <w:jc w:val="both"/>
      </w:pPr>
    </w:p>
    <w:p w14:paraId="733C2537" w14:textId="3A6C5CCA" w:rsidR="00A0092E" w:rsidRDefault="006B18DF" w:rsidP="00463BE2">
      <w:pPr>
        <w:pStyle w:val="ListParagraph"/>
        <w:numPr>
          <w:ilvl w:val="0"/>
          <w:numId w:val="11"/>
        </w:numPr>
        <w:jc w:val="both"/>
      </w:pPr>
      <w:r>
        <w:t>Describe (qualitatively) the results</w:t>
      </w:r>
      <w:r w:rsidR="007C5480">
        <w:t xml:space="preserve"> and your conclusions of</w:t>
      </w:r>
      <w:r>
        <w:t xml:space="preserve"> this multidimensional bias analysis for selection bias</w:t>
      </w:r>
      <w:r w:rsidR="007C5480">
        <w:t xml:space="preserve"> (4 points).</w:t>
      </w:r>
    </w:p>
    <w:p w14:paraId="6A307AF6" w14:textId="77777777" w:rsidR="007C5480" w:rsidRPr="007C5480" w:rsidRDefault="007C5480" w:rsidP="007C5480">
      <w:pPr>
        <w:pStyle w:val="ListParagraph"/>
        <w:jc w:val="both"/>
        <w:rPr>
          <w:rFonts w:cs="Arial"/>
          <w:color w:val="0070C0"/>
          <w:szCs w:val="32"/>
        </w:rPr>
      </w:pPr>
    </w:p>
    <w:p w14:paraId="60EA1771" w14:textId="5CD3BD6D" w:rsidR="007C5480" w:rsidRPr="007C5480" w:rsidRDefault="007C5480" w:rsidP="007C5480">
      <w:pPr>
        <w:pStyle w:val="ListParagraph"/>
        <w:jc w:val="both"/>
        <w:rPr>
          <w:rFonts w:cs="Arial"/>
          <w:color w:val="0070C0"/>
          <w:szCs w:val="32"/>
        </w:rPr>
      </w:pPr>
    </w:p>
    <w:p w14:paraId="4104467D" w14:textId="6FF7E718" w:rsidR="0088001C" w:rsidRPr="0088001C" w:rsidRDefault="00A0092E" w:rsidP="0036107C">
      <w:pPr>
        <w:jc w:val="both"/>
        <w:rPr>
          <w:b/>
        </w:rPr>
      </w:pPr>
      <w:r>
        <w:rPr>
          <w:b/>
        </w:rPr>
        <w:t xml:space="preserve"> </w:t>
      </w:r>
      <w:r w:rsidR="0088001C">
        <w:rPr>
          <w:b/>
        </w:rPr>
        <w:t xml:space="preserve"> </w:t>
      </w:r>
    </w:p>
    <w:sectPr w:rsidR="0088001C" w:rsidRPr="0088001C" w:rsidSect="00B55A37">
      <w:headerReference w:type="defaul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E774E9" w14:textId="77777777" w:rsidR="000474DD" w:rsidRDefault="000474DD" w:rsidP="0059020F">
      <w:r>
        <w:separator/>
      </w:r>
    </w:p>
  </w:endnote>
  <w:endnote w:type="continuationSeparator" w:id="0">
    <w:p w14:paraId="3C402B19" w14:textId="77777777" w:rsidR="000474DD" w:rsidRDefault="000474DD" w:rsidP="00590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F479D" w14:textId="77777777" w:rsidR="000474DD" w:rsidRDefault="000474DD" w:rsidP="0059020F">
      <w:r>
        <w:separator/>
      </w:r>
    </w:p>
  </w:footnote>
  <w:footnote w:type="continuationSeparator" w:id="0">
    <w:p w14:paraId="1FEC17C7" w14:textId="77777777" w:rsidR="000474DD" w:rsidRDefault="000474DD" w:rsidP="0059020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857D6" w14:textId="77777777" w:rsidR="007C5480" w:rsidRDefault="007C5480" w:rsidP="007C5480">
    <w:pPr>
      <w:jc w:val="both"/>
      <w:rPr>
        <w:b/>
      </w:rPr>
    </w:pPr>
  </w:p>
  <w:p w14:paraId="50DAB53B" w14:textId="09F618CB" w:rsidR="00F83CEF" w:rsidRPr="007C5480" w:rsidRDefault="007C5480" w:rsidP="007C5480">
    <w:pPr>
      <w:jc w:val="both"/>
      <w:rPr>
        <w:b/>
      </w:rPr>
    </w:pPr>
    <w:r>
      <w:rPr>
        <w:b/>
      </w:rPr>
      <w:t>Total: 36 points</w:t>
    </w:r>
    <w:r>
      <w:rPr>
        <w:b/>
      </w:rPr>
      <w:tab/>
    </w:r>
    <w:r>
      <w:rPr>
        <w:b/>
      </w:rPr>
      <w:tab/>
    </w:r>
    <w:r>
      <w:rPr>
        <w:b/>
      </w:rPr>
      <w:tab/>
    </w:r>
    <w:r>
      <w:rPr>
        <w:b/>
      </w:rPr>
      <w:tab/>
    </w:r>
    <w:r>
      <w:rPr>
        <w:b/>
      </w:rPr>
      <w:tab/>
    </w:r>
    <w:r>
      <w:rPr>
        <w:b/>
      </w:rPr>
      <w:tab/>
      <w:t xml:space="preserve">      </w:t>
    </w:r>
    <w:r w:rsidR="00F83CEF" w:rsidRPr="002A42C9">
      <w:rPr>
        <w:rFonts w:ascii="Times New Roman" w:hAnsi="Times New Roman"/>
      </w:rPr>
      <w:t>Epidemiologic Methods II</w:t>
    </w:r>
  </w:p>
  <w:p w14:paraId="71676F7F" w14:textId="498A0D15" w:rsidR="00F83CEF" w:rsidRPr="002A42C9" w:rsidRDefault="00F83CEF" w:rsidP="0059020F">
    <w:pPr>
      <w:pStyle w:val="Header"/>
      <w:jc w:val="right"/>
      <w:rPr>
        <w:rFonts w:ascii="Times New Roman" w:hAnsi="Times New Roman"/>
      </w:rPr>
    </w:pPr>
    <w:r>
      <w:rPr>
        <w:rFonts w:ascii="Times New Roman" w:hAnsi="Times New Roman"/>
      </w:rPr>
      <w:tab/>
    </w:r>
    <w:r w:rsidRPr="002A42C9">
      <w:rPr>
        <w:rFonts w:ascii="Times New Roman" w:hAnsi="Times New Roman"/>
      </w:rPr>
      <w:t>Winter 201</w:t>
    </w:r>
    <w:r>
      <w:rPr>
        <w:rFonts w:ascii="Times New Roman" w:hAnsi="Times New Roman"/>
      </w:rPr>
      <w:t>8</w:t>
    </w:r>
  </w:p>
  <w:p w14:paraId="282D5DE3" w14:textId="2EC522BD" w:rsidR="00F83CEF" w:rsidRPr="00640CF8" w:rsidRDefault="00F83CEF" w:rsidP="0059020F">
    <w:pPr>
      <w:pStyle w:val="Header"/>
      <w:jc w:val="right"/>
      <w:rPr>
        <w:rFonts w:ascii="Times New Roman" w:hAnsi="Times New Roman"/>
      </w:rPr>
    </w:pPr>
    <w:r>
      <w:rPr>
        <w:rFonts w:ascii="Times New Roman" w:hAnsi="Times New Roman"/>
      </w:rPr>
      <w:t>Homework for week #5</w:t>
    </w:r>
    <w:r w:rsidRPr="00640CF8">
      <w:rPr>
        <w:rFonts w:ascii="Times New Roman" w:hAnsi="Times New Roman"/>
      </w:rPr>
      <w:t xml:space="preserve"> </w:t>
    </w:r>
  </w:p>
  <w:p w14:paraId="6F77A5F4" w14:textId="77777777" w:rsidR="00F83CEF" w:rsidRDefault="00F83CEF" w:rsidP="0059020F">
    <w:pPr>
      <w:pStyle w:val="Header"/>
      <w:jc w:val="right"/>
    </w:pPr>
    <w:r>
      <w:rPr>
        <w:rFonts w:ascii="Times New Roman" w:hAnsi="Times New Roman"/>
      </w:rPr>
      <w:t xml:space="preserve">Due 2/14/18 </w:t>
    </w:r>
    <w:r w:rsidRPr="00640CF8">
      <w:rPr>
        <w:rFonts w:ascii="Times New Roman" w:hAnsi="Times New Roman"/>
      </w:rPr>
      <w:t>before 1</w:t>
    </w:r>
    <w:r>
      <w:rPr>
        <w:rFonts w:ascii="Times New Roman" w:hAnsi="Times New Roman"/>
      </w:rPr>
      <w:t>:15</w:t>
    </w:r>
    <w:r w:rsidRPr="00640CF8">
      <w:rPr>
        <w:rFonts w:ascii="Times New Roman" w:hAnsi="Times New Roman"/>
      </w:rPr>
      <w:t xml:space="preserve"> pm</w:t>
    </w:r>
  </w:p>
  <w:p w14:paraId="1CDCF7E6" w14:textId="77777777" w:rsidR="00F83CEF" w:rsidRDefault="00F83CE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E4AE6"/>
    <w:multiLevelType w:val="hybridMultilevel"/>
    <w:tmpl w:val="F692EDE0"/>
    <w:lvl w:ilvl="0" w:tplc="741493C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FE219F"/>
    <w:multiLevelType w:val="hybridMultilevel"/>
    <w:tmpl w:val="64C203C0"/>
    <w:lvl w:ilvl="0" w:tplc="289EC230">
      <w:start w:val="1"/>
      <w:numFmt w:val="lowerLetter"/>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B666EC"/>
    <w:multiLevelType w:val="hybridMultilevel"/>
    <w:tmpl w:val="858CD038"/>
    <w:lvl w:ilvl="0" w:tplc="4676707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0756CC"/>
    <w:multiLevelType w:val="hybridMultilevel"/>
    <w:tmpl w:val="EE000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AA5770"/>
    <w:multiLevelType w:val="hybridMultilevel"/>
    <w:tmpl w:val="5FA24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80303F"/>
    <w:multiLevelType w:val="hybridMultilevel"/>
    <w:tmpl w:val="64C203C0"/>
    <w:lvl w:ilvl="0" w:tplc="289EC230">
      <w:start w:val="1"/>
      <w:numFmt w:val="lowerLetter"/>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930071"/>
    <w:multiLevelType w:val="hybridMultilevel"/>
    <w:tmpl w:val="87AA2D46"/>
    <w:lvl w:ilvl="0" w:tplc="42B471D0">
      <w:start w:val="1"/>
      <w:numFmt w:val="lowerLetter"/>
      <w:lvlText w:val="(%1)"/>
      <w:lvlJc w:val="left"/>
      <w:pPr>
        <w:ind w:left="825" w:hanging="46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2D09CB"/>
    <w:multiLevelType w:val="hybridMultilevel"/>
    <w:tmpl w:val="DEB45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151BD0"/>
    <w:multiLevelType w:val="hybridMultilevel"/>
    <w:tmpl w:val="461054BE"/>
    <w:lvl w:ilvl="0" w:tplc="6F220AF8">
      <w:start w:val="1"/>
      <w:numFmt w:val="lowerLetter"/>
      <w:lvlText w:val="(%1)"/>
      <w:lvlJc w:val="left"/>
      <w:pPr>
        <w:ind w:left="825" w:hanging="46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F73AC4"/>
    <w:multiLevelType w:val="hybridMultilevel"/>
    <w:tmpl w:val="A6E0823C"/>
    <w:lvl w:ilvl="0" w:tplc="4676707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E55BAA"/>
    <w:multiLevelType w:val="hybridMultilevel"/>
    <w:tmpl w:val="817C0EBA"/>
    <w:lvl w:ilvl="0" w:tplc="289EC230">
      <w:start w:val="1"/>
      <w:numFmt w:val="lowerLetter"/>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2623C9"/>
    <w:multiLevelType w:val="hybridMultilevel"/>
    <w:tmpl w:val="57025576"/>
    <w:lvl w:ilvl="0" w:tplc="D45EC26C">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1"/>
  </w:num>
  <w:num w:numId="4">
    <w:abstractNumId w:val="7"/>
  </w:num>
  <w:num w:numId="5">
    <w:abstractNumId w:val="6"/>
  </w:num>
  <w:num w:numId="6">
    <w:abstractNumId w:val="8"/>
  </w:num>
  <w:num w:numId="7">
    <w:abstractNumId w:val="9"/>
  </w:num>
  <w:num w:numId="8">
    <w:abstractNumId w:val="2"/>
  </w:num>
  <w:num w:numId="9">
    <w:abstractNumId w:val="1"/>
  </w:num>
  <w:num w:numId="10">
    <w:abstractNumId w:val="10"/>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01C"/>
    <w:rsid w:val="00000BF6"/>
    <w:rsid w:val="00003413"/>
    <w:rsid w:val="00020E59"/>
    <w:rsid w:val="00023871"/>
    <w:rsid w:val="00044E71"/>
    <w:rsid w:val="000474DD"/>
    <w:rsid w:val="00093316"/>
    <w:rsid w:val="000956CF"/>
    <w:rsid w:val="000A1A02"/>
    <w:rsid w:val="000A1A3B"/>
    <w:rsid w:val="000B1F08"/>
    <w:rsid w:val="000C2903"/>
    <w:rsid w:val="001235B7"/>
    <w:rsid w:val="002109F1"/>
    <w:rsid w:val="002405FC"/>
    <w:rsid w:val="00266691"/>
    <w:rsid w:val="002854AF"/>
    <w:rsid w:val="00293D30"/>
    <w:rsid w:val="002C47F5"/>
    <w:rsid w:val="002E6A09"/>
    <w:rsid w:val="0036107C"/>
    <w:rsid w:val="003D32C3"/>
    <w:rsid w:val="003E21AA"/>
    <w:rsid w:val="003E274F"/>
    <w:rsid w:val="003E4A7C"/>
    <w:rsid w:val="003E63DD"/>
    <w:rsid w:val="004136A9"/>
    <w:rsid w:val="00425F2A"/>
    <w:rsid w:val="004541C1"/>
    <w:rsid w:val="00463BE2"/>
    <w:rsid w:val="00466AA5"/>
    <w:rsid w:val="00484A5B"/>
    <w:rsid w:val="004C46CD"/>
    <w:rsid w:val="004D7A07"/>
    <w:rsid w:val="005363AD"/>
    <w:rsid w:val="0057476F"/>
    <w:rsid w:val="0059020F"/>
    <w:rsid w:val="005A1962"/>
    <w:rsid w:val="005A67FC"/>
    <w:rsid w:val="005F2B5A"/>
    <w:rsid w:val="00665C3A"/>
    <w:rsid w:val="006B18DF"/>
    <w:rsid w:val="00732746"/>
    <w:rsid w:val="00766259"/>
    <w:rsid w:val="00795C34"/>
    <w:rsid w:val="007A1FA6"/>
    <w:rsid w:val="007C5480"/>
    <w:rsid w:val="007D7DEB"/>
    <w:rsid w:val="008203CC"/>
    <w:rsid w:val="0083529F"/>
    <w:rsid w:val="00873DD7"/>
    <w:rsid w:val="0088001C"/>
    <w:rsid w:val="008E4C63"/>
    <w:rsid w:val="009460B2"/>
    <w:rsid w:val="00950AEF"/>
    <w:rsid w:val="00954730"/>
    <w:rsid w:val="00956E62"/>
    <w:rsid w:val="009605E6"/>
    <w:rsid w:val="00965E31"/>
    <w:rsid w:val="009865A7"/>
    <w:rsid w:val="009C6860"/>
    <w:rsid w:val="009D6DE5"/>
    <w:rsid w:val="00A0092E"/>
    <w:rsid w:val="00A01F22"/>
    <w:rsid w:val="00A731DA"/>
    <w:rsid w:val="00A75B8C"/>
    <w:rsid w:val="00AC562A"/>
    <w:rsid w:val="00B06D3E"/>
    <w:rsid w:val="00B11A95"/>
    <w:rsid w:val="00B449BD"/>
    <w:rsid w:val="00B55A37"/>
    <w:rsid w:val="00B6128F"/>
    <w:rsid w:val="00BA0296"/>
    <w:rsid w:val="00C02037"/>
    <w:rsid w:val="00C10F9F"/>
    <w:rsid w:val="00C56ABA"/>
    <w:rsid w:val="00C7696B"/>
    <w:rsid w:val="00CA710D"/>
    <w:rsid w:val="00D178FA"/>
    <w:rsid w:val="00D314F3"/>
    <w:rsid w:val="00DC15A3"/>
    <w:rsid w:val="00DC36C5"/>
    <w:rsid w:val="00DC4752"/>
    <w:rsid w:val="00DE5C7F"/>
    <w:rsid w:val="00DF47AF"/>
    <w:rsid w:val="00E0425A"/>
    <w:rsid w:val="00E21855"/>
    <w:rsid w:val="00E570C0"/>
    <w:rsid w:val="00EE01D9"/>
    <w:rsid w:val="00EE3789"/>
    <w:rsid w:val="00F33F3B"/>
    <w:rsid w:val="00F6305E"/>
    <w:rsid w:val="00F83CEF"/>
    <w:rsid w:val="00FC3F92"/>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C1A7C2"/>
  <w14:defaultImageDpi w14:val="300"/>
  <w15:docId w15:val="{D301BE41-BE64-42CD-8FCC-FE7C44B34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F3B"/>
    <w:pPr>
      <w:ind w:left="720"/>
      <w:contextualSpacing/>
    </w:pPr>
  </w:style>
  <w:style w:type="character" w:customStyle="1" w:styleId="apple-converted-space">
    <w:name w:val="apple-converted-space"/>
    <w:basedOn w:val="DefaultParagraphFont"/>
    <w:rsid w:val="00CA710D"/>
  </w:style>
  <w:style w:type="paragraph" w:styleId="BalloonText">
    <w:name w:val="Balloon Text"/>
    <w:basedOn w:val="Normal"/>
    <w:link w:val="BalloonTextChar"/>
    <w:uiPriority w:val="99"/>
    <w:semiHidden/>
    <w:unhideWhenUsed/>
    <w:rsid w:val="00C10F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0F9F"/>
    <w:rPr>
      <w:rFonts w:ascii="Lucida Grande" w:hAnsi="Lucida Grande" w:cs="Lucida Grande"/>
      <w:sz w:val="18"/>
      <w:szCs w:val="18"/>
    </w:rPr>
  </w:style>
  <w:style w:type="table" w:styleId="TableGrid">
    <w:name w:val="Table Grid"/>
    <w:basedOn w:val="TableNormal"/>
    <w:uiPriority w:val="59"/>
    <w:rsid w:val="00BA02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23871"/>
    <w:rPr>
      <w:color w:val="808080"/>
    </w:rPr>
  </w:style>
  <w:style w:type="paragraph" w:styleId="Header">
    <w:name w:val="header"/>
    <w:basedOn w:val="Normal"/>
    <w:link w:val="HeaderChar"/>
    <w:unhideWhenUsed/>
    <w:rsid w:val="0059020F"/>
    <w:pPr>
      <w:tabs>
        <w:tab w:val="center" w:pos="4680"/>
        <w:tab w:val="right" w:pos="9360"/>
      </w:tabs>
    </w:pPr>
  </w:style>
  <w:style w:type="character" w:customStyle="1" w:styleId="HeaderChar">
    <w:name w:val="Header Char"/>
    <w:basedOn w:val="DefaultParagraphFont"/>
    <w:link w:val="Header"/>
    <w:rsid w:val="0059020F"/>
  </w:style>
  <w:style w:type="paragraph" w:styleId="Footer">
    <w:name w:val="footer"/>
    <w:basedOn w:val="Normal"/>
    <w:link w:val="FooterChar"/>
    <w:uiPriority w:val="99"/>
    <w:unhideWhenUsed/>
    <w:rsid w:val="0059020F"/>
    <w:pPr>
      <w:tabs>
        <w:tab w:val="center" w:pos="4680"/>
        <w:tab w:val="right" w:pos="9360"/>
      </w:tabs>
    </w:pPr>
  </w:style>
  <w:style w:type="character" w:customStyle="1" w:styleId="FooterChar">
    <w:name w:val="Footer Char"/>
    <w:basedOn w:val="DefaultParagraphFont"/>
    <w:link w:val="Footer"/>
    <w:uiPriority w:val="99"/>
    <w:rsid w:val="0059020F"/>
  </w:style>
  <w:style w:type="character" w:styleId="Hyperlink">
    <w:name w:val="Hyperlink"/>
    <w:basedOn w:val="DefaultParagraphFont"/>
    <w:uiPriority w:val="99"/>
    <w:unhideWhenUsed/>
    <w:rsid w:val="00293D30"/>
    <w:rPr>
      <w:color w:val="0000FF" w:themeColor="hyperlink"/>
      <w:u w:val="single"/>
    </w:rPr>
  </w:style>
  <w:style w:type="character" w:customStyle="1" w:styleId="UnresolvedMention1">
    <w:name w:val="Unresolved Mention1"/>
    <w:basedOn w:val="DefaultParagraphFont"/>
    <w:uiPriority w:val="99"/>
    <w:semiHidden/>
    <w:unhideWhenUsed/>
    <w:rsid w:val="00293D30"/>
    <w:rPr>
      <w:color w:val="808080"/>
      <w:shd w:val="clear" w:color="auto" w:fill="E6E6E6"/>
    </w:rPr>
  </w:style>
  <w:style w:type="character" w:styleId="CommentReference">
    <w:name w:val="annotation reference"/>
    <w:basedOn w:val="DefaultParagraphFont"/>
    <w:uiPriority w:val="99"/>
    <w:semiHidden/>
    <w:unhideWhenUsed/>
    <w:rsid w:val="009460B2"/>
    <w:rPr>
      <w:sz w:val="18"/>
      <w:szCs w:val="18"/>
    </w:rPr>
  </w:style>
  <w:style w:type="paragraph" w:styleId="CommentText">
    <w:name w:val="annotation text"/>
    <w:basedOn w:val="Normal"/>
    <w:link w:val="CommentTextChar"/>
    <w:uiPriority w:val="99"/>
    <w:semiHidden/>
    <w:unhideWhenUsed/>
    <w:rsid w:val="009460B2"/>
  </w:style>
  <w:style w:type="character" w:customStyle="1" w:styleId="CommentTextChar">
    <w:name w:val="Comment Text Char"/>
    <w:basedOn w:val="DefaultParagraphFont"/>
    <w:link w:val="CommentText"/>
    <w:uiPriority w:val="99"/>
    <w:semiHidden/>
    <w:rsid w:val="009460B2"/>
  </w:style>
  <w:style w:type="paragraph" w:styleId="CommentSubject">
    <w:name w:val="annotation subject"/>
    <w:basedOn w:val="CommentText"/>
    <w:next w:val="CommentText"/>
    <w:link w:val="CommentSubjectChar"/>
    <w:uiPriority w:val="99"/>
    <w:semiHidden/>
    <w:unhideWhenUsed/>
    <w:rsid w:val="009460B2"/>
    <w:rPr>
      <w:b/>
      <w:bCs/>
      <w:sz w:val="20"/>
      <w:szCs w:val="20"/>
    </w:rPr>
  </w:style>
  <w:style w:type="character" w:customStyle="1" w:styleId="CommentSubjectChar">
    <w:name w:val="Comment Subject Char"/>
    <w:basedOn w:val="CommentTextChar"/>
    <w:link w:val="CommentSubject"/>
    <w:uiPriority w:val="99"/>
    <w:semiHidden/>
    <w:rsid w:val="009460B2"/>
    <w:rPr>
      <w:b/>
      <w:bCs/>
      <w:sz w:val="20"/>
      <w:szCs w:val="20"/>
    </w:rPr>
  </w:style>
  <w:style w:type="character" w:customStyle="1" w:styleId="UnresolvedMention">
    <w:name w:val="Unresolved Mention"/>
    <w:basedOn w:val="DefaultParagraphFont"/>
    <w:uiPriority w:val="99"/>
    <w:rsid w:val="007D7DE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573693">
      <w:bodyDiv w:val="1"/>
      <w:marLeft w:val="0"/>
      <w:marRight w:val="0"/>
      <w:marTop w:val="0"/>
      <w:marBottom w:val="0"/>
      <w:divBdr>
        <w:top w:val="none" w:sz="0" w:space="0" w:color="auto"/>
        <w:left w:val="none" w:sz="0" w:space="0" w:color="auto"/>
        <w:bottom w:val="none" w:sz="0" w:space="0" w:color="auto"/>
        <w:right w:val="none" w:sz="0" w:space="0" w:color="auto"/>
      </w:divBdr>
    </w:div>
    <w:div w:id="773743365">
      <w:bodyDiv w:val="1"/>
      <w:marLeft w:val="0"/>
      <w:marRight w:val="0"/>
      <w:marTop w:val="0"/>
      <w:marBottom w:val="0"/>
      <w:divBdr>
        <w:top w:val="none" w:sz="0" w:space="0" w:color="auto"/>
        <w:left w:val="none" w:sz="0" w:space="0" w:color="auto"/>
        <w:bottom w:val="none" w:sz="0" w:space="0" w:color="auto"/>
        <w:right w:val="none" w:sz="0" w:space="0" w:color="auto"/>
      </w:divBdr>
    </w:div>
    <w:div w:id="1266380000">
      <w:bodyDiv w:val="1"/>
      <w:marLeft w:val="0"/>
      <w:marRight w:val="0"/>
      <w:marTop w:val="0"/>
      <w:marBottom w:val="0"/>
      <w:divBdr>
        <w:top w:val="none" w:sz="0" w:space="0" w:color="auto"/>
        <w:left w:val="none" w:sz="0" w:space="0" w:color="auto"/>
        <w:bottom w:val="none" w:sz="0" w:space="0" w:color="auto"/>
        <w:right w:val="none" w:sz="0" w:space="0" w:color="auto"/>
      </w:divBdr>
    </w:div>
    <w:div w:id="1860240204">
      <w:bodyDiv w:val="1"/>
      <w:marLeft w:val="0"/>
      <w:marRight w:val="0"/>
      <w:marTop w:val="0"/>
      <w:marBottom w:val="0"/>
      <w:divBdr>
        <w:top w:val="none" w:sz="0" w:space="0" w:color="auto"/>
        <w:left w:val="none" w:sz="0" w:space="0" w:color="auto"/>
        <w:bottom w:val="none" w:sz="0" w:space="0" w:color="auto"/>
        <w:right w:val="none" w:sz="0" w:space="0" w:color="auto"/>
      </w:divBdr>
    </w:div>
    <w:div w:id="1958178231">
      <w:bodyDiv w:val="1"/>
      <w:marLeft w:val="0"/>
      <w:marRight w:val="0"/>
      <w:marTop w:val="0"/>
      <w:marBottom w:val="0"/>
      <w:divBdr>
        <w:top w:val="none" w:sz="0" w:space="0" w:color="auto"/>
        <w:left w:val="none" w:sz="0" w:space="0" w:color="auto"/>
        <w:bottom w:val="none" w:sz="0" w:space="0" w:color="auto"/>
        <w:right w:val="none" w:sz="0" w:space="0" w:color="auto"/>
      </w:divBdr>
    </w:div>
    <w:div w:id="1996494473">
      <w:bodyDiv w:val="1"/>
      <w:marLeft w:val="0"/>
      <w:marRight w:val="0"/>
      <w:marTop w:val="0"/>
      <w:marBottom w:val="0"/>
      <w:divBdr>
        <w:top w:val="none" w:sz="0" w:space="0" w:color="auto"/>
        <w:left w:val="none" w:sz="0" w:space="0" w:color="auto"/>
        <w:bottom w:val="none" w:sz="0" w:space="0" w:color="auto"/>
        <w:right w:val="none" w:sz="0" w:space="0" w:color="auto"/>
      </w:divBdr>
      <w:divsChild>
        <w:div w:id="748426250">
          <w:marLeft w:val="0"/>
          <w:marRight w:val="0"/>
          <w:marTop w:val="0"/>
          <w:marBottom w:val="0"/>
          <w:divBdr>
            <w:top w:val="none" w:sz="0" w:space="0" w:color="auto"/>
            <w:left w:val="none" w:sz="0" w:space="0" w:color="auto"/>
            <w:bottom w:val="none" w:sz="0" w:space="0" w:color="auto"/>
            <w:right w:val="none" w:sz="0" w:space="0" w:color="auto"/>
          </w:divBdr>
        </w:div>
        <w:div w:id="1682971610">
          <w:marLeft w:val="0"/>
          <w:marRight w:val="0"/>
          <w:marTop w:val="0"/>
          <w:marBottom w:val="0"/>
          <w:divBdr>
            <w:top w:val="none" w:sz="0" w:space="0" w:color="auto"/>
            <w:left w:val="none" w:sz="0" w:space="0" w:color="auto"/>
            <w:bottom w:val="none" w:sz="0" w:space="0" w:color="auto"/>
            <w:right w:val="none" w:sz="0" w:space="0" w:color="auto"/>
          </w:divBdr>
        </w:div>
        <w:div w:id="392388429">
          <w:marLeft w:val="0"/>
          <w:marRight w:val="0"/>
          <w:marTop w:val="0"/>
          <w:marBottom w:val="0"/>
          <w:divBdr>
            <w:top w:val="none" w:sz="0" w:space="0" w:color="auto"/>
            <w:left w:val="none" w:sz="0" w:space="0" w:color="auto"/>
            <w:bottom w:val="none" w:sz="0" w:space="0" w:color="auto"/>
            <w:right w:val="none" w:sz="0" w:space="0" w:color="auto"/>
          </w:divBdr>
        </w:div>
        <w:div w:id="928733222">
          <w:marLeft w:val="0"/>
          <w:marRight w:val="0"/>
          <w:marTop w:val="0"/>
          <w:marBottom w:val="0"/>
          <w:divBdr>
            <w:top w:val="none" w:sz="0" w:space="0" w:color="auto"/>
            <w:left w:val="none" w:sz="0" w:space="0" w:color="auto"/>
            <w:bottom w:val="none" w:sz="0" w:space="0" w:color="auto"/>
            <w:right w:val="none" w:sz="0" w:space="0" w:color="auto"/>
          </w:divBdr>
        </w:div>
        <w:div w:id="1113207305">
          <w:marLeft w:val="0"/>
          <w:marRight w:val="0"/>
          <w:marTop w:val="0"/>
          <w:marBottom w:val="0"/>
          <w:divBdr>
            <w:top w:val="none" w:sz="0" w:space="0" w:color="auto"/>
            <w:left w:val="none" w:sz="0" w:space="0" w:color="auto"/>
            <w:bottom w:val="none" w:sz="0" w:space="0" w:color="auto"/>
            <w:right w:val="none" w:sz="0" w:space="0" w:color="auto"/>
          </w:divBdr>
        </w:div>
        <w:div w:id="201795923">
          <w:marLeft w:val="0"/>
          <w:marRight w:val="0"/>
          <w:marTop w:val="0"/>
          <w:marBottom w:val="0"/>
          <w:divBdr>
            <w:top w:val="none" w:sz="0" w:space="0" w:color="auto"/>
            <w:left w:val="none" w:sz="0" w:space="0" w:color="auto"/>
            <w:bottom w:val="none" w:sz="0" w:space="0" w:color="auto"/>
            <w:right w:val="none" w:sz="0" w:space="0" w:color="auto"/>
          </w:divBdr>
        </w:div>
        <w:div w:id="1561556209">
          <w:marLeft w:val="0"/>
          <w:marRight w:val="0"/>
          <w:marTop w:val="0"/>
          <w:marBottom w:val="0"/>
          <w:divBdr>
            <w:top w:val="none" w:sz="0" w:space="0" w:color="auto"/>
            <w:left w:val="none" w:sz="0" w:space="0" w:color="auto"/>
            <w:bottom w:val="none" w:sz="0" w:space="0" w:color="auto"/>
            <w:right w:val="none" w:sz="0" w:space="0" w:color="auto"/>
          </w:divBdr>
        </w:div>
        <w:div w:id="2063826313">
          <w:marLeft w:val="0"/>
          <w:marRight w:val="0"/>
          <w:marTop w:val="0"/>
          <w:marBottom w:val="0"/>
          <w:divBdr>
            <w:top w:val="none" w:sz="0" w:space="0" w:color="auto"/>
            <w:left w:val="none" w:sz="0" w:space="0" w:color="auto"/>
            <w:bottom w:val="none" w:sz="0" w:space="0" w:color="auto"/>
            <w:right w:val="none" w:sz="0" w:space="0" w:color="auto"/>
          </w:divBdr>
        </w:div>
        <w:div w:id="257829569">
          <w:marLeft w:val="0"/>
          <w:marRight w:val="0"/>
          <w:marTop w:val="0"/>
          <w:marBottom w:val="0"/>
          <w:divBdr>
            <w:top w:val="none" w:sz="0" w:space="0" w:color="auto"/>
            <w:left w:val="none" w:sz="0" w:space="0" w:color="auto"/>
            <w:bottom w:val="none" w:sz="0" w:space="0" w:color="auto"/>
            <w:right w:val="none" w:sz="0" w:space="0" w:color="auto"/>
          </w:divBdr>
        </w:div>
        <w:div w:id="818502046">
          <w:marLeft w:val="0"/>
          <w:marRight w:val="0"/>
          <w:marTop w:val="0"/>
          <w:marBottom w:val="0"/>
          <w:divBdr>
            <w:top w:val="none" w:sz="0" w:space="0" w:color="auto"/>
            <w:left w:val="none" w:sz="0" w:space="0" w:color="auto"/>
            <w:bottom w:val="none" w:sz="0" w:space="0" w:color="auto"/>
            <w:right w:val="none" w:sz="0" w:space="0" w:color="auto"/>
          </w:divBdr>
        </w:div>
        <w:div w:id="356006406">
          <w:marLeft w:val="0"/>
          <w:marRight w:val="0"/>
          <w:marTop w:val="0"/>
          <w:marBottom w:val="0"/>
          <w:divBdr>
            <w:top w:val="none" w:sz="0" w:space="0" w:color="auto"/>
            <w:left w:val="none" w:sz="0" w:space="0" w:color="auto"/>
            <w:bottom w:val="none" w:sz="0" w:space="0" w:color="auto"/>
            <w:right w:val="none" w:sz="0" w:space="0" w:color="auto"/>
          </w:divBdr>
        </w:div>
        <w:div w:id="487945815">
          <w:marLeft w:val="0"/>
          <w:marRight w:val="0"/>
          <w:marTop w:val="0"/>
          <w:marBottom w:val="0"/>
          <w:divBdr>
            <w:top w:val="none" w:sz="0" w:space="0" w:color="auto"/>
            <w:left w:val="none" w:sz="0" w:space="0" w:color="auto"/>
            <w:bottom w:val="none" w:sz="0" w:space="0" w:color="auto"/>
            <w:right w:val="none" w:sz="0" w:space="0" w:color="auto"/>
          </w:divBdr>
        </w:div>
        <w:div w:id="378165007">
          <w:marLeft w:val="0"/>
          <w:marRight w:val="0"/>
          <w:marTop w:val="0"/>
          <w:marBottom w:val="0"/>
          <w:divBdr>
            <w:top w:val="none" w:sz="0" w:space="0" w:color="auto"/>
            <w:left w:val="none" w:sz="0" w:space="0" w:color="auto"/>
            <w:bottom w:val="none" w:sz="0" w:space="0" w:color="auto"/>
            <w:right w:val="none" w:sz="0" w:space="0" w:color="auto"/>
          </w:divBdr>
        </w:div>
        <w:div w:id="2105179797">
          <w:marLeft w:val="0"/>
          <w:marRight w:val="0"/>
          <w:marTop w:val="0"/>
          <w:marBottom w:val="0"/>
          <w:divBdr>
            <w:top w:val="none" w:sz="0" w:space="0" w:color="auto"/>
            <w:left w:val="none" w:sz="0" w:space="0" w:color="auto"/>
            <w:bottom w:val="none" w:sz="0" w:space="0" w:color="auto"/>
            <w:right w:val="none" w:sz="0" w:space="0" w:color="auto"/>
          </w:divBdr>
        </w:div>
        <w:div w:id="889880368">
          <w:marLeft w:val="0"/>
          <w:marRight w:val="0"/>
          <w:marTop w:val="0"/>
          <w:marBottom w:val="0"/>
          <w:divBdr>
            <w:top w:val="none" w:sz="0" w:space="0" w:color="auto"/>
            <w:left w:val="none" w:sz="0" w:space="0" w:color="auto"/>
            <w:bottom w:val="none" w:sz="0" w:space="0" w:color="auto"/>
            <w:right w:val="none" w:sz="0" w:space="0" w:color="auto"/>
          </w:divBdr>
        </w:div>
        <w:div w:id="303199182">
          <w:marLeft w:val="0"/>
          <w:marRight w:val="0"/>
          <w:marTop w:val="0"/>
          <w:marBottom w:val="0"/>
          <w:divBdr>
            <w:top w:val="none" w:sz="0" w:space="0" w:color="auto"/>
            <w:left w:val="none" w:sz="0" w:space="0" w:color="auto"/>
            <w:bottom w:val="none" w:sz="0" w:space="0" w:color="auto"/>
            <w:right w:val="none" w:sz="0" w:space="0" w:color="auto"/>
          </w:divBdr>
        </w:div>
        <w:div w:id="1076973765">
          <w:marLeft w:val="0"/>
          <w:marRight w:val="0"/>
          <w:marTop w:val="0"/>
          <w:marBottom w:val="0"/>
          <w:divBdr>
            <w:top w:val="none" w:sz="0" w:space="0" w:color="auto"/>
            <w:left w:val="none" w:sz="0" w:space="0" w:color="auto"/>
            <w:bottom w:val="none" w:sz="0" w:space="0" w:color="auto"/>
            <w:right w:val="none" w:sz="0" w:space="0" w:color="auto"/>
          </w:divBdr>
        </w:div>
        <w:div w:id="892615282">
          <w:marLeft w:val="0"/>
          <w:marRight w:val="0"/>
          <w:marTop w:val="0"/>
          <w:marBottom w:val="0"/>
          <w:divBdr>
            <w:top w:val="none" w:sz="0" w:space="0" w:color="auto"/>
            <w:left w:val="none" w:sz="0" w:space="0" w:color="auto"/>
            <w:bottom w:val="none" w:sz="0" w:space="0" w:color="auto"/>
            <w:right w:val="none" w:sz="0" w:space="0" w:color="auto"/>
          </w:divBdr>
        </w:div>
        <w:div w:id="820269821">
          <w:marLeft w:val="0"/>
          <w:marRight w:val="0"/>
          <w:marTop w:val="0"/>
          <w:marBottom w:val="0"/>
          <w:divBdr>
            <w:top w:val="none" w:sz="0" w:space="0" w:color="auto"/>
            <w:left w:val="none" w:sz="0" w:space="0" w:color="auto"/>
            <w:bottom w:val="none" w:sz="0" w:space="0" w:color="auto"/>
            <w:right w:val="none" w:sz="0" w:space="0" w:color="auto"/>
          </w:divBdr>
        </w:div>
        <w:div w:id="160217575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sites.google.com/site/biasanalysis"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stata-journal.com/article.html?article=st0138" TargetMode="External"/><Relationship Id="rId8" Type="http://schemas.openxmlformats.org/officeDocument/2006/relationships/hyperlink" Target="https://courses.ucsf.edu/mod/resource/view.php?id=422980" TargetMode="External"/><Relationship Id="rId9" Type="http://schemas.openxmlformats.org/officeDocument/2006/relationships/hyperlink" Target="https://courses.ucsf.edu/mod/resource/view.php?id=424341" TargetMode="External"/><Relationship Id="rId10" Type="http://schemas.openxmlformats.org/officeDocument/2006/relationships/hyperlink" Target="https://courses.ucsf.edu/mod/resource/view.php?id=4229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1318</Words>
  <Characters>7517</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Hailey  Banack</dc:creator>
  <cp:keywords/>
  <dc:description/>
  <cp:lastModifiedBy>June M. Chan</cp:lastModifiedBy>
  <cp:revision>7</cp:revision>
  <dcterms:created xsi:type="dcterms:W3CDTF">2018-02-08T00:50:00Z</dcterms:created>
  <dcterms:modified xsi:type="dcterms:W3CDTF">2018-02-08T02:49:00Z</dcterms:modified>
</cp:coreProperties>
</file>