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2B23A" w14:textId="77777777" w:rsidR="00A86DB6" w:rsidRDefault="00A16419">
      <w:pPr>
        <w:pStyle w:val="Heading2"/>
        <w:spacing w:before="0"/>
        <w:jc w:val="center"/>
        <w:rPr>
          <w:sz w:val="28"/>
        </w:rPr>
      </w:pPr>
      <w:r>
        <w:rPr>
          <w:sz w:val="28"/>
        </w:rPr>
        <w:t>Epi 218</w:t>
      </w:r>
      <w:r w:rsidR="00A86DB6">
        <w:rPr>
          <w:sz w:val="28"/>
        </w:rPr>
        <w:t xml:space="preserve"> Lab</w:t>
      </w:r>
      <w:r w:rsidR="00AD31CB">
        <w:rPr>
          <w:sz w:val="28"/>
        </w:rPr>
        <w:t xml:space="preserve"> 6</w:t>
      </w:r>
    </w:p>
    <w:p w14:paraId="5E1C3715" w14:textId="77777777" w:rsidR="00A86DB6" w:rsidRDefault="00A86DB6">
      <w:pPr>
        <w:pStyle w:val="Heading3"/>
        <w:jc w:val="center"/>
        <w:rPr>
          <w:sz w:val="28"/>
        </w:rPr>
      </w:pPr>
      <w:r>
        <w:rPr>
          <w:sz w:val="28"/>
        </w:rPr>
        <w:t xml:space="preserve">Creating </w:t>
      </w:r>
      <w:r w:rsidR="00AD31CB">
        <w:rPr>
          <w:sz w:val="28"/>
        </w:rPr>
        <w:t xml:space="preserve">SQL </w:t>
      </w:r>
      <w:r>
        <w:rPr>
          <w:sz w:val="28"/>
        </w:rPr>
        <w:t xml:space="preserve">Queries </w:t>
      </w:r>
      <w:r w:rsidR="002C740D">
        <w:rPr>
          <w:sz w:val="28"/>
        </w:rPr>
        <w:t>to Summarize Results and Export</w:t>
      </w:r>
      <w:r>
        <w:rPr>
          <w:sz w:val="28"/>
        </w:rPr>
        <w:t xml:space="preserve"> to Stata</w:t>
      </w:r>
      <w:r w:rsidR="002C740D">
        <w:rPr>
          <w:sz w:val="28"/>
        </w:rPr>
        <w:t xml:space="preserve"> (or another statistical package)</w:t>
      </w:r>
    </w:p>
    <w:p w14:paraId="7B79FC90" w14:textId="77777777" w:rsidR="00945C30" w:rsidRPr="003461C9" w:rsidRDefault="002C740D" w:rsidP="00945C30">
      <w:pPr>
        <w:ind w:left="2880" w:firstLine="720"/>
      </w:pPr>
      <w:r>
        <w:t xml:space="preserve"> </w:t>
      </w:r>
      <w:r w:rsidR="00945C30">
        <w:t xml:space="preserve">(Expected Time: </w:t>
      </w:r>
      <w:r w:rsidR="001E493D">
        <w:t>5</w:t>
      </w:r>
      <w:r w:rsidR="00673E40">
        <w:t xml:space="preserve">5 </w:t>
      </w:r>
      <w:r w:rsidR="00945C30">
        <w:t>minutes)</w:t>
      </w:r>
    </w:p>
    <w:p w14:paraId="11DB1BA6" w14:textId="77777777" w:rsidR="00945C30" w:rsidRPr="00945C30" w:rsidRDefault="00945C30" w:rsidP="00945C30"/>
    <w:p w14:paraId="1DC0622F" w14:textId="77777777" w:rsidR="00A86DB6" w:rsidRDefault="00A86DB6">
      <w:pPr>
        <w:rPr>
          <w:sz w:val="24"/>
        </w:rPr>
      </w:pPr>
    </w:p>
    <w:p w14:paraId="7883655C" w14:textId="77777777" w:rsidR="00A86DB6" w:rsidRDefault="002C740D">
      <w:pPr>
        <w:pStyle w:val="BodyText"/>
      </w:pPr>
      <w:r>
        <w:t xml:space="preserve">In this lab, you will use </w:t>
      </w:r>
      <w:r w:rsidR="00AD31CB">
        <w:t xml:space="preserve">SQL </w:t>
      </w:r>
      <w:r>
        <w:t xml:space="preserve">queries to summarize your study results and </w:t>
      </w:r>
      <w:r w:rsidR="00A86DB6">
        <w:t>export query results to a statistical analysis package.  These instructions use Stata, but feel free to use another statistical package, such as SAS or SPSS.</w:t>
      </w:r>
    </w:p>
    <w:p w14:paraId="63D474C7" w14:textId="77777777" w:rsidR="00370283" w:rsidRDefault="00370283">
      <w:pPr>
        <w:pStyle w:val="BodyText"/>
      </w:pPr>
    </w:p>
    <w:p w14:paraId="6890E7F5" w14:textId="77777777" w:rsidR="00A96B45" w:rsidRDefault="00370283">
      <w:pPr>
        <w:pStyle w:val="BodyText"/>
        <w:rPr>
          <w:b/>
        </w:rPr>
      </w:pPr>
      <w:r w:rsidRPr="00370283">
        <w:rPr>
          <w:b/>
        </w:rPr>
        <w:t>Note</w:t>
      </w:r>
      <w:r w:rsidR="00A96B45">
        <w:rPr>
          <w:b/>
        </w:rPr>
        <w:t xml:space="preserve"> #1</w:t>
      </w:r>
      <w:r w:rsidRPr="00370283">
        <w:rPr>
          <w:b/>
        </w:rPr>
        <w:t xml:space="preserve">: </w:t>
      </w:r>
      <w:r w:rsidR="007A4642">
        <w:rPr>
          <w:b/>
        </w:rPr>
        <w:t xml:space="preserve">As with Labs 1, 3, and 5, this lab is associated with an online CLE quiz.  </w:t>
      </w:r>
      <w:r w:rsidRPr="00370283">
        <w:rPr>
          <w:b/>
        </w:rPr>
        <w:t xml:space="preserve">We have provided a worksheet at the end of the lab that you may use to </w:t>
      </w:r>
      <w:r w:rsidR="007A4642">
        <w:rPr>
          <w:b/>
        </w:rPr>
        <w:t>keep track of this lab’s “deliverables”, but p</w:t>
      </w:r>
      <w:r w:rsidR="0013050F">
        <w:rPr>
          <w:b/>
        </w:rPr>
        <w:t xml:space="preserve">lease complete </w:t>
      </w:r>
      <w:r w:rsidR="007A4642">
        <w:rPr>
          <w:b/>
        </w:rPr>
        <w:t>the online CLE quiz</w:t>
      </w:r>
      <w:r w:rsidR="00097696">
        <w:rPr>
          <w:b/>
        </w:rPr>
        <w:t xml:space="preserve"> with your results, where indicated</w:t>
      </w:r>
      <w:r w:rsidR="007A4642">
        <w:rPr>
          <w:b/>
        </w:rPr>
        <w:t>.</w:t>
      </w:r>
    </w:p>
    <w:p w14:paraId="1A1F90E7" w14:textId="77777777" w:rsidR="007A4642" w:rsidRDefault="007A4642">
      <w:pPr>
        <w:pStyle w:val="BodyText"/>
        <w:rPr>
          <w:b/>
        </w:rPr>
      </w:pPr>
    </w:p>
    <w:p w14:paraId="48069ACD" w14:textId="77777777" w:rsidR="00A96B45" w:rsidRPr="00D66620" w:rsidRDefault="00A96B45" w:rsidP="00A96B45">
      <w:pPr>
        <w:pStyle w:val="PlainText"/>
        <w:rPr>
          <w:rFonts w:ascii="Times New Roman" w:eastAsia="Times New Roman" w:hAnsi="Times New Roman"/>
          <w:b/>
          <w:sz w:val="24"/>
          <w:szCs w:val="20"/>
        </w:rPr>
      </w:pPr>
      <w:r w:rsidRPr="00A96B45">
        <w:rPr>
          <w:rFonts w:ascii="Times New Roman" w:eastAsia="Times New Roman" w:hAnsi="Times New Roman"/>
          <w:b/>
          <w:sz w:val="24"/>
          <w:szCs w:val="20"/>
        </w:rPr>
        <w:t xml:space="preserve">Note #2: </w:t>
      </w:r>
      <w:r>
        <w:rPr>
          <w:rFonts w:ascii="Times New Roman" w:eastAsia="Times New Roman" w:hAnsi="Times New Roman"/>
          <w:b/>
          <w:sz w:val="24"/>
          <w:szCs w:val="20"/>
        </w:rPr>
        <w:t xml:space="preserve">Command vs Control -- </w:t>
      </w:r>
      <w:r w:rsidRPr="00A96B45">
        <w:rPr>
          <w:rFonts w:ascii="Times New Roman" w:eastAsia="Times New Roman" w:hAnsi="Times New Roman"/>
          <w:b/>
          <w:sz w:val="24"/>
          <w:szCs w:val="20"/>
        </w:rPr>
        <w:t xml:space="preserve">In the Windows environment, </w:t>
      </w:r>
      <w:r>
        <w:rPr>
          <w:rFonts w:ascii="Times New Roman" w:eastAsia="Times New Roman" w:hAnsi="Times New Roman"/>
          <w:b/>
          <w:sz w:val="24"/>
          <w:szCs w:val="20"/>
        </w:rPr>
        <w:t>even if you are using a remote d</w:t>
      </w:r>
      <w:r w:rsidRPr="00A96B45">
        <w:rPr>
          <w:rFonts w:ascii="Times New Roman" w:eastAsia="Times New Roman" w:hAnsi="Times New Roman"/>
          <w:b/>
          <w:sz w:val="24"/>
          <w:szCs w:val="20"/>
        </w:rPr>
        <w:t>eskt</w:t>
      </w:r>
      <w:r>
        <w:rPr>
          <w:rFonts w:ascii="Times New Roman" w:eastAsia="Times New Roman" w:hAnsi="Times New Roman"/>
          <w:b/>
          <w:sz w:val="24"/>
          <w:szCs w:val="20"/>
        </w:rPr>
        <w:t xml:space="preserve">op client on your Mac, copy is </w:t>
      </w:r>
      <w:r w:rsidRPr="00A96B45">
        <w:rPr>
          <w:rFonts w:ascii="Times New Roman" w:eastAsia="Times New Roman" w:hAnsi="Times New Roman"/>
          <w:b/>
          <w:sz w:val="24"/>
          <w:szCs w:val="20"/>
        </w:rPr>
        <w:t>Control-C and past</w:t>
      </w:r>
      <w:r>
        <w:rPr>
          <w:rFonts w:ascii="Times New Roman" w:eastAsia="Times New Roman" w:hAnsi="Times New Roman"/>
          <w:b/>
          <w:sz w:val="24"/>
          <w:szCs w:val="20"/>
        </w:rPr>
        <w:t>e is Control-V.   On your Mac, copy is</w:t>
      </w:r>
      <w:r w:rsidRPr="00A96B45">
        <w:rPr>
          <w:rFonts w:ascii="Times New Roman" w:eastAsia="Times New Roman" w:hAnsi="Times New Roman"/>
          <w:b/>
          <w:sz w:val="24"/>
          <w:szCs w:val="20"/>
        </w:rPr>
        <w:t xml:space="preserve"> Command-C and Command-V</w:t>
      </w:r>
      <w:r w:rsidR="00904FD1">
        <w:rPr>
          <w:rFonts w:ascii="Times New Roman" w:eastAsia="Times New Roman" w:hAnsi="Times New Roman"/>
          <w:b/>
          <w:sz w:val="24"/>
          <w:szCs w:val="20"/>
        </w:rPr>
        <w:t xml:space="preserve">.  </w:t>
      </w:r>
      <w:r w:rsidR="00D66620">
        <w:rPr>
          <w:rFonts w:ascii="Times New Roman" w:eastAsia="Times New Roman" w:hAnsi="Times New Roman"/>
          <w:b/>
          <w:sz w:val="24"/>
          <w:szCs w:val="20"/>
        </w:rPr>
        <w:t xml:space="preserve">Some of us refer to the </w:t>
      </w:r>
      <w:r w:rsidRPr="00D66620">
        <w:rPr>
          <w:rFonts w:ascii="Times New Roman" w:eastAsia="Times New Roman" w:hAnsi="Times New Roman"/>
          <w:b/>
          <w:sz w:val="24"/>
          <w:szCs w:val="20"/>
        </w:rPr>
        <w:t>Command key on the Mac keyboard the "Propeller" key.</w:t>
      </w:r>
    </w:p>
    <w:p w14:paraId="406D7CBF" w14:textId="77777777" w:rsidR="00A96B45" w:rsidRDefault="00A96B45">
      <w:pPr>
        <w:pStyle w:val="BodyText"/>
        <w:rPr>
          <w:b/>
        </w:rPr>
      </w:pPr>
    </w:p>
    <w:p w14:paraId="43576FCC" w14:textId="77777777" w:rsidR="00A86DB6" w:rsidRDefault="00A86DB6">
      <w:pPr>
        <w:pStyle w:val="BodyText"/>
      </w:pPr>
    </w:p>
    <w:p w14:paraId="0C68B8BC" w14:textId="77777777" w:rsidR="00A86DB6" w:rsidRDefault="00A86DB6">
      <w:pPr>
        <w:pStyle w:val="BodyText"/>
        <w:rPr>
          <w:b/>
        </w:rPr>
      </w:pPr>
      <w:r>
        <w:rPr>
          <w:b/>
        </w:rPr>
        <w:t>Objectives</w:t>
      </w:r>
    </w:p>
    <w:p w14:paraId="2883ACAF" w14:textId="77777777" w:rsidR="002C740D" w:rsidRDefault="00A86DB6">
      <w:pPr>
        <w:pStyle w:val="BodyText"/>
        <w:numPr>
          <w:ilvl w:val="0"/>
          <w:numId w:val="7"/>
        </w:numPr>
      </w:pPr>
      <w:r>
        <w:t xml:space="preserve">Create a query </w:t>
      </w:r>
      <w:r w:rsidR="002C740D">
        <w:t>to summarize the study results</w:t>
      </w:r>
      <w:r w:rsidR="00D46847">
        <w:t xml:space="preserve"> for a continuous outcome.</w:t>
      </w:r>
    </w:p>
    <w:p w14:paraId="5E848BBD" w14:textId="77777777" w:rsidR="00A86DB6" w:rsidRDefault="00D46847" w:rsidP="00D46847">
      <w:pPr>
        <w:pStyle w:val="BodyText"/>
        <w:numPr>
          <w:ilvl w:val="0"/>
          <w:numId w:val="7"/>
        </w:numPr>
      </w:pPr>
      <w:r>
        <w:t xml:space="preserve">Export the results of a </w:t>
      </w:r>
      <w:r w:rsidR="0019488B">
        <w:t>SELECT</w:t>
      </w:r>
      <w:r>
        <w:t xml:space="preserve"> query to </w:t>
      </w:r>
      <w:r w:rsidR="00A86DB6">
        <w:t>a statistical analysis package</w:t>
      </w:r>
      <w:r>
        <w:t>.</w:t>
      </w:r>
    </w:p>
    <w:p w14:paraId="1DF1CD85" w14:textId="77777777" w:rsidR="00A86DB6" w:rsidRDefault="00A86DB6">
      <w:pPr>
        <w:pStyle w:val="BodyText"/>
        <w:numPr>
          <w:ilvl w:val="0"/>
          <w:numId w:val="7"/>
        </w:numPr>
      </w:pPr>
      <w:r>
        <w:t xml:space="preserve">Analyze the </w:t>
      </w:r>
      <w:r w:rsidR="00D46847">
        <w:t>data.</w:t>
      </w:r>
    </w:p>
    <w:p w14:paraId="60662475" w14:textId="77777777" w:rsidR="00D46847" w:rsidRDefault="00D46847">
      <w:pPr>
        <w:pStyle w:val="BodyText"/>
        <w:numPr>
          <w:ilvl w:val="0"/>
          <w:numId w:val="7"/>
        </w:numPr>
      </w:pPr>
      <w:r>
        <w:t>Repeat for a categorical outcome.</w:t>
      </w:r>
    </w:p>
    <w:p w14:paraId="49917EBC" w14:textId="77777777" w:rsidR="00A86DB6" w:rsidRDefault="00A86DB6">
      <w:pPr>
        <w:rPr>
          <w:sz w:val="24"/>
        </w:rPr>
      </w:pPr>
    </w:p>
    <w:p w14:paraId="6DB7D127" w14:textId="77777777" w:rsidR="00A86DB6" w:rsidRDefault="00E46FCE" w:rsidP="0013050F">
      <w:pPr>
        <w:pStyle w:val="Heading5"/>
        <w:numPr>
          <w:ilvl w:val="0"/>
          <w:numId w:val="10"/>
        </w:numPr>
      </w:pPr>
      <w:r>
        <w:t>Download the completed database</w:t>
      </w:r>
    </w:p>
    <w:p w14:paraId="3FDFC3B9" w14:textId="77777777" w:rsidR="0013050F" w:rsidRPr="0013050F" w:rsidRDefault="0013050F" w:rsidP="00425BBB">
      <w:pPr>
        <w:ind w:left="270"/>
        <w:rPr>
          <w:sz w:val="24"/>
        </w:rPr>
      </w:pPr>
      <w:r>
        <w:rPr>
          <w:sz w:val="24"/>
        </w:rPr>
        <w:t xml:space="preserve">For this portion of the assignment you will be using Microsoft Access. We recommend using Access on MyResearch (Mac users will have no choice). If you do use MyResearch, note that all your downloads will have to be carried out using a browser </w:t>
      </w:r>
      <w:r>
        <w:rPr>
          <w:i/>
          <w:sz w:val="24"/>
        </w:rPr>
        <w:t>within MyResearch</w:t>
      </w:r>
      <w:r>
        <w:rPr>
          <w:sz w:val="24"/>
        </w:rPr>
        <w:t>.</w:t>
      </w:r>
    </w:p>
    <w:p w14:paraId="0664621C" w14:textId="118DDFE8" w:rsidR="00C66DFE" w:rsidRDefault="00D46847" w:rsidP="00C66DFE">
      <w:pPr>
        <w:numPr>
          <w:ilvl w:val="0"/>
          <w:numId w:val="6"/>
        </w:numPr>
        <w:tabs>
          <w:tab w:val="clear" w:pos="360"/>
          <w:tab w:val="num" w:pos="630"/>
        </w:tabs>
        <w:ind w:left="630"/>
        <w:rPr>
          <w:sz w:val="24"/>
        </w:rPr>
      </w:pPr>
      <w:r w:rsidRPr="00C66DFE">
        <w:rPr>
          <w:sz w:val="24"/>
        </w:rPr>
        <w:t xml:space="preserve">Download </w:t>
      </w:r>
      <w:r w:rsidR="00F15505">
        <w:rPr>
          <w:sz w:val="24"/>
        </w:rPr>
        <w:t>InfantJaundiceDatabaseComplete</w:t>
      </w:r>
      <w:r w:rsidR="003654A6" w:rsidRPr="00C66DFE">
        <w:rPr>
          <w:sz w:val="24"/>
        </w:rPr>
        <w:t xml:space="preserve">.accdb </w:t>
      </w:r>
      <w:r w:rsidR="0013050F">
        <w:rPr>
          <w:sz w:val="24"/>
        </w:rPr>
        <w:t xml:space="preserve">from the course website, </w:t>
      </w:r>
      <w:r w:rsidR="003654A6" w:rsidRPr="00C66DFE">
        <w:rPr>
          <w:sz w:val="24"/>
        </w:rPr>
        <w:t xml:space="preserve">as you did with </w:t>
      </w:r>
      <w:r w:rsidR="0013050F">
        <w:rPr>
          <w:sz w:val="24"/>
        </w:rPr>
        <w:t xml:space="preserve">a different database </w:t>
      </w:r>
      <w:r w:rsidR="003654A6" w:rsidRPr="00C66DFE">
        <w:rPr>
          <w:sz w:val="24"/>
        </w:rPr>
        <w:t xml:space="preserve">in Lab </w:t>
      </w:r>
      <w:r w:rsidR="00E52212">
        <w:rPr>
          <w:sz w:val="24"/>
        </w:rPr>
        <w:t>5</w:t>
      </w:r>
      <w:r w:rsidR="003654A6" w:rsidRPr="00C66DFE">
        <w:rPr>
          <w:sz w:val="24"/>
        </w:rPr>
        <w:t>.  This new file contains the database after data collection has been completed.</w:t>
      </w:r>
      <w:r w:rsidR="00A86DB6" w:rsidRPr="00C66DFE">
        <w:rPr>
          <w:sz w:val="24"/>
        </w:rPr>
        <w:t xml:space="preserve"> </w:t>
      </w:r>
      <w:r w:rsidR="00CC448A" w:rsidRPr="00C66DFE">
        <w:rPr>
          <w:sz w:val="24"/>
        </w:rPr>
        <w:t>When you open the database</w:t>
      </w:r>
      <w:r w:rsidR="00010250">
        <w:rPr>
          <w:sz w:val="24"/>
        </w:rPr>
        <w:t>,</w:t>
      </w:r>
      <w:r w:rsidR="00CC448A" w:rsidRPr="00C66DFE">
        <w:rPr>
          <w:sz w:val="24"/>
        </w:rPr>
        <w:t xml:space="preserve"> a </w:t>
      </w:r>
      <w:r w:rsidR="00C66DFE" w:rsidRPr="00C66DFE">
        <w:rPr>
          <w:sz w:val="24"/>
        </w:rPr>
        <w:t xml:space="preserve">“Main” </w:t>
      </w:r>
      <w:r w:rsidR="00CC448A" w:rsidRPr="00C66DFE">
        <w:rPr>
          <w:sz w:val="24"/>
        </w:rPr>
        <w:t>form should automatically open</w:t>
      </w:r>
      <w:r w:rsidR="00C66DFE">
        <w:rPr>
          <w:sz w:val="24"/>
        </w:rPr>
        <w:t>.</w:t>
      </w:r>
    </w:p>
    <w:p w14:paraId="54146DBD" w14:textId="77777777" w:rsidR="00CC448A" w:rsidRDefault="00CC448A" w:rsidP="00C66DFE">
      <w:pPr>
        <w:numPr>
          <w:ilvl w:val="0"/>
          <w:numId w:val="6"/>
        </w:numPr>
        <w:tabs>
          <w:tab w:val="clear" w:pos="360"/>
          <w:tab w:val="num" w:pos="630"/>
        </w:tabs>
        <w:ind w:left="630"/>
        <w:rPr>
          <w:sz w:val="24"/>
        </w:rPr>
      </w:pPr>
      <w:r w:rsidRPr="00C66DFE">
        <w:rPr>
          <w:sz w:val="24"/>
        </w:rPr>
        <w:t xml:space="preserve">When you open the database, you </w:t>
      </w:r>
      <w:r w:rsidRPr="00904FD1">
        <w:rPr>
          <w:i/>
          <w:sz w:val="24"/>
        </w:rPr>
        <w:t>may</w:t>
      </w:r>
      <w:r w:rsidRPr="00C66DFE">
        <w:rPr>
          <w:sz w:val="24"/>
        </w:rPr>
        <w:t xml:space="preserve"> get a “Security Warning” just under the ribbon that says, “Certain content in the database has been disabled.”  Choose “Options”</w:t>
      </w:r>
      <w:r w:rsidRPr="00CC448A">
        <w:rPr>
          <w:sz w:val="24"/>
        </w:rPr>
        <w:sym w:font="Wingdings" w:char="F0E0"/>
      </w:r>
      <w:r w:rsidR="004D0072">
        <w:rPr>
          <w:sz w:val="24"/>
        </w:rPr>
        <w:t>”Enable this content</w:t>
      </w:r>
      <w:r w:rsidRPr="00C66DFE">
        <w:rPr>
          <w:sz w:val="24"/>
        </w:rPr>
        <w:t>”</w:t>
      </w:r>
      <w:r w:rsidR="00C66DFE">
        <w:rPr>
          <w:sz w:val="24"/>
        </w:rPr>
        <w:t xml:space="preserve"> </w:t>
      </w:r>
      <w:r w:rsidR="004D0072">
        <w:rPr>
          <w:sz w:val="24"/>
        </w:rPr>
        <w:t xml:space="preserve">or just click the “Enable content” button. </w:t>
      </w:r>
      <w:r w:rsidR="00C66DFE">
        <w:rPr>
          <w:sz w:val="24"/>
        </w:rPr>
        <w:t xml:space="preserve">See Lab </w:t>
      </w:r>
      <w:r w:rsidR="00E52212">
        <w:rPr>
          <w:sz w:val="24"/>
        </w:rPr>
        <w:t>5</w:t>
      </w:r>
      <w:r w:rsidR="00C66DFE">
        <w:rPr>
          <w:sz w:val="24"/>
        </w:rPr>
        <w:t xml:space="preserve"> for more details.</w:t>
      </w:r>
    </w:p>
    <w:p w14:paraId="2EC2D3E3" w14:textId="77777777" w:rsidR="00A54CA9" w:rsidRPr="006C728D" w:rsidRDefault="00B93057" w:rsidP="006C728D">
      <w:pPr>
        <w:numPr>
          <w:ilvl w:val="0"/>
          <w:numId w:val="6"/>
        </w:numPr>
        <w:tabs>
          <w:tab w:val="clear" w:pos="360"/>
          <w:tab w:val="num" w:pos="630"/>
        </w:tabs>
        <w:ind w:left="630"/>
        <w:rPr>
          <w:sz w:val="24"/>
        </w:rPr>
      </w:pPr>
      <w:r>
        <w:rPr>
          <w:sz w:val="24"/>
        </w:rPr>
        <w:t>Close the “</w:t>
      </w:r>
      <w:r w:rsidR="00EB7714" w:rsidRPr="00A54CA9">
        <w:rPr>
          <w:sz w:val="24"/>
        </w:rPr>
        <w:t>Main” form.  (</w:t>
      </w:r>
      <w:r w:rsidR="00C66DFE" w:rsidRPr="00A54CA9">
        <w:rPr>
          <w:sz w:val="24"/>
        </w:rPr>
        <w:t xml:space="preserve">In Lab </w:t>
      </w:r>
      <w:r w:rsidR="00E52212">
        <w:rPr>
          <w:sz w:val="24"/>
        </w:rPr>
        <w:t>5</w:t>
      </w:r>
      <w:r w:rsidR="00C66DFE" w:rsidRPr="00A54CA9">
        <w:rPr>
          <w:sz w:val="24"/>
        </w:rPr>
        <w:t>, you used the database forms to view and filter data.  Now, you will use database queries to summarize the study results and export data to Stata.</w:t>
      </w:r>
      <w:r w:rsidR="00EB7714" w:rsidRPr="00A54CA9">
        <w:rPr>
          <w:sz w:val="24"/>
        </w:rPr>
        <w:t>)</w:t>
      </w:r>
    </w:p>
    <w:p w14:paraId="03477858" w14:textId="77777777" w:rsidR="00A54CA9" w:rsidRDefault="00A54CA9" w:rsidP="00A54CA9">
      <w:pPr>
        <w:ind w:left="630"/>
      </w:pPr>
    </w:p>
    <w:p w14:paraId="67E08961" w14:textId="77777777" w:rsidR="00E46FCE" w:rsidRDefault="00E46FCE" w:rsidP="001738D4">
      <w:pPr>
        <w:pStyle w:val="Heading5"/>
        <w:numPr>
          <w:ilvl w:val="0"/>
          <w:numId w:val="10"/>
        </w:numPr>
      </w:pPr>
      <w:r>
        <w:lastRenderedPageBreak/>
        <w:t>Create a query to summarize</w:t>
      </w:r>
      <w:r w:rsidR="008435EE">
        <w:t xml:space="preserve"> </w:t>
      </w:r>
      <w:r>
        <w:t xml:space="preserve">IQ by </w:t>
      </w:r>
      <w:r w:rsidR="008435EE">
        <w:t>hyperbili</w:t>
      </w:r>
    </w:p>
    <w:p w14:paraId="2C033E09" w14:textId="77777777" w:rsidR="00A86DB6" w:rsidRPr="001738D4" w:rsidRDefault="00A86DB6" w:rsidP="0089280F">
      <w:pPr>
        <w:pStyle w:val="Heading5"/>
        <w:numPr>
          <w:ilvl w:val="1"/>
          <w:numId w:val="10"/>
        </w:numPr>
        <w:ind w:left="1080"/>
        <w:rPr>
          <w:b w:val="0"/>
        </w:rPr>
      </w:pPr>
      <w:r w:rsidRPr="001738D4">
        <w:rPr>
          <w:b w:val="0"/>
        </w:rPr>
        <w:t xml:space="preserve">Create a new query in Design View.  </w:t>
      </w:r>
      <w:r w:rsidR="00CC448A" w:rsidRPr="001738D4">
        <w:rPr>
          <w:b w:val="0"/>
        </w:rPr>
        <w:t>On the Ribbon’s “Create” tab, choose “Query Design”.</w:t>
      </w:r>
      <w:r w:rsidR="0013050F">
        <w:rPr>
          <w:b w:val="0"/>
        </w:rPr>
        <w:t xml:space="preserve"> You will now design a query to calculate statistics on IQ results grouped by hyperbili exposure.</w:t>
      </w:r>
    </w:p>
    <w:p w14:paraId="136FAA0D" w14:textId="77777777" w:rsidR="00A86DB6" w:rsidRPr="001738D4" w:rsidRDefault="00A86DB6" w:rsidP="0089280F">
      <w:pPr>
        <w:pStyle w:val="Heading5"/>
        <w:numPr>
          <w:ilvl w:val="1"/>
          <w:numId w:val="10"/>
        </w:numPr>
        <w:ind w:left="1080"/>
        <w:rPr>
          <w:b w:val="0"/>
        </w:rPr>
      </w:pPr>
      <w:r w:rsidRPr="001738D4">
        <w:rPr>
          <w:b w:val="0"/>
        </w:rPr>
        <w:t>Add the “</w:t>
      </w:r>
      <w:r w:rsidR="00EB7714" w:rsidRPr="001738D4">
        <w:rPr>
          <w:b w:val="0"/>
        </w:rPr>
        <w:t>IJS</w:t>
      </w:r>
      <w:r w:rsidR="00651FA5" w:rsidRPr="001738D4">
        <w:rPr>
          <w:b w:val="0"/>
        </w:rPr>
        <w:t>Subject</w:t>
      </w:r>
      <w:r w:rsidRPr="001738D4">
        <w:rPr>
          <w:b w:val="0"/>
        </w:rPr>
        <w:t>” and “</w:t>
      </w:r>
      <w:r w:rsidR="00EB7714" w:rsidRPr="001738D4">
        <w:rPr>
          <w:b w:val="0"/>
        </w:rPr>
        <w:t>WPPSI</w:t>
      </w:r>
      <w:r w:rsidRPr="001738D4">
        <w:rPr>
          <w:b w:val="0"/>
        </w:rPr>
        <w:t>” tables</w:t>
      </w:r>
      <w:r w:rsidR="00F01B47">
        <w:rPr>
          <w:b w:val="0"/>
        </w:rPr>
        <w:t xml:space="preserve"> to</w:t>
      </w:r>
      <w:r w:rsidRPr="001738D4">
        <w:rPr>
          <w:b w:val="0"/>
        </w:rPr>
        <w:t xml:space="preserve"> the upper panel of the Access Query Designer.</w:t>
      </w:r>
      <w:r w:rsidR="00D15681">
        <w:rPr>
          <w:b w:val="0"/>
        </w:rPr>
        <w:t xml:space="preserve"> Close the “Show Table” box.</w:t>
      </w:r>
    </w:p>
    <w:p w14:paraId="3DDB72D7" w14:textId="77777777" w:rsidR="00A86DB6" w:rsidRPr="001738D4" w:rsidRDefault="00A86DB6" w:rsidP="0089280F">
      <w:pPr>
        <w:pStyle w:val="Heading5"/>
        <w:numPr>
          <w:ilvl w:val="1"/>
          <w:numId w:val="10"/>
        </w:numPr>
        <w:ind w:left="1080"/>
        <w:rPr>
          <w:b w:val="0"/>
        </w:rPr>
      </w:pPr>
      <w:r w:rsidRPr="001738D4">
        <w:rPr>
          <w:b w:val="0"/>
        </w:rPr>
        <w:t>From the “</w:t>
      </w:r>
      <w:r w:rsidR="00EB7714" w:rsidRPr="001738D4">
        <w:rPr>
          <w:b w:val="0"/>
        </w:rPr>
        <w:t>IJS</w:t>
      </w:r>
      <w:r w:rsidR="00651FA5" w:rsidRPr="001738D4">
        <w:rPr>
          <w:b w:val="0"/>
        </w:rPr>
        <w:t>Subject</w:t>
      </w:r>
      <w:r w:rsidRPr="001738D4">
        <w:rPr>
          <w:b w:val="0"/>
        </w:rPr>
        <w:t>” table</w:t>
      </w:r>
      <w:r w:rsidR="003D533F">
        <w:rPr>
          <w:b w:val="0"/>
        </w:rPr>
        <w:t>,</w:t>
      </w:r>
      <w:r w:rsidRPr="001738D4">
        <w:rPr>
          <w:b w:val="0"/>
        </w:rPr>
        <w:t xml:space="preserve"> add the “</w:t>
      </w:r>
      <w:r w:rsidR="00EB7714" w:rsidRPr="001738D4">
        <w:rPr>
          <w:b w:val="0"/>
        </w:rPr>
        <w:t>Hyperbili</w:t>
      </w:r>
      <w:r w:rsidRPr="001738D4">
        <w:rPr>
          <w:b w:val="0"/>
        </w:rPr>
        <w:t xml:space="preserve">” field to the query design grid either by double-clicking on </w:t>
      </w:r>
      <w:r w:rsidR="00482DD3" w:rsidRPr="001738D4">
        <w:rPr>
          <w:b w:val="0"/>
        </w:rPr>
        <w:t>it</w:t>
      </w:r>
      <w:r w:rsidRPr="001738D4">
        <w:rPr>
          <w:b w:val="0"/>
        </w:rPr>
        <w:t xml:space="preserve"> or</w:t>
      </w:r>
      <w:r w:rsidR="003D533F">
        <w:rPr>
          <w:b w:val="0"/>
        </w:rPr>
        <w:t xml:space="preserve"> by </w:t>
      </w:r>
      <w:r w:rsidRPr="001738D4">
        <w:rPr>
          <w:b w:val="0"/>
        </w:rPr>
        <w:t xml:space="preserve">dragging and dropping </w:t>
      </w:r>
      <w:r w:rsidR="00482DD3" w:rsidRPr="001738D4">
        <w:rPr>
          <w:b w:val="0"/>
        </w:rPr>
        <w:t>it</w:t>
      </w:r>
      <w:r w:rsidRPr="001738D4">
        <w:rPr>
          <w:b w:val="0"/>
        </w:rPr>
        <w:t xml:space="preserve"> on the grid.</w:t>
      </w:r>
    </w:p>
    <w:p w14:paraId="26D16BD6" w14:textId="77777777" w:rsidR="00F01E61" w:rsidRPr="001738D4" w:rsidRDefault="00A86DB6" w:rsidP="0089280F">
      <w:pPr>
        <w:pStyle w:val="Heading5"/>
        <w:numPr>
          <w:ilvl w:val="1"/>
          <w:numId w:val="10"/>
        </w:numPr>
        <w:ind w:left="1080"/>
        <w:rPr>
          <w:b w:val="0"/>
        </w:rPr>
      </w:pPr>
      <w:r w:rsidRPr="001738D4">
        <w:rPr>
          <w:b w:val="0"/>
        </w:rPr>
        <w:t>From the “</w:t>
      </w:r>
      <w:r w:rsidR="00F01E61" w:rsidRPr="001738D4">
        <w:rPr>
          <w:b w:val="0"/>
        </w:rPr>
        <w:t>WPPSI</w:t>
      </w:r>
      <w:r w:rsidRPr="001738D4">
        <w:rPr>
          <w:b w:val="0"/>
        </w:rPr>
        <w:t>” table, add the “</w:t>
      </w:r>
      <w:r w:rsidR="00F01E61" w:rsidRPr="001738D4">
        <w:rPr>
          <w:b w:val="0"/>
        </w:rPr>
        <w:t>IQFullEntered</w:t>
      </w:r>
      <w:r w:rsidRPr="001738D4">
        <w:rPr>
          <w:b w:val="0"/>
        </w:rPr>
        <w:t>” field to the grid.</w:t>
      </w:r>
      <w:r w:rsidR="00F01E61" w:rsidRPr="001738D4">
        <w:rPr>
          <w:b w:val="0"/>
        </w:rPr>
        <w:t xml:space="preserve">  Repeat this 4 more times so you have 5 copies of the “IQFullEntered” field in your query.  You will soon see why</w:t>
      </w:r>
      <w:r w:rsidR="00482DD3" w:rsidRPr="001738D4">
        <w:rPr>
          <w:b w:val="0"/>
        </w:rPr>
        <w:t>.</w:t>
      </w:r>
    </w:p>
    <w:p w14:paraId="4B22C064" w14:textId="77777777" w:rsidR="00A86DB6" w:rsidRPr="001738D4" w:rsidRDefault="00F01E61" w:rsidP="0089280F">
      <w:pPr>
        <w:pStyle w:val="Heading5"/>
        <w:numPr>
          <w:ilvl w:val="1"/>
          <w:numId w:val="10"/>
        </w:numPr>
        <w:ind w:left="1080"/>
        <w:rPr>
          <w:b w:val="0"/>
        </w:rPr>
      </w:pPr>
      <w:r w:rsidRPr="001738D4">
        <w:rPr>
          <w:b w:val="0"/>
        </w:rPr>
        <w:t>Make this a “</w:t>
      </w:r>
      <w:r w:rsidR="0082151E" w:rsidRPr="001738D4">
        <w:rPr>
          <w:b w:val="0"/>
        </w:rPr>
        <w:t>Totals</w:t>
      </w:r>
      <w:r w:rsidRPr="001738D4">
        <w:rPr>
          <w:b w:val="0"/>
        </w:rPr>
        <w:t xml:space="preserve">” </w:t>
      </w:r>
      <w:r w:rsidR="00B93057">
        <w:rPr>
          <w:b w:val="0"/>
        </w:rPr>
        <w:t>(aka “</w:t>
      </w:r>
      <w:r w:rsidR="0019488B">
        <w:rPr>
          <w:b w:val="0"/>
        </w:rPr>
        <w:t>SELECT</w:t>
      </w:r>
      <w:r w:rsidR="00B93057">
        <w:rPr>
          <w:b w:val="0"/>
        </w:rPr>
        <w:t>/</w:t>
      </w:r>
      <w:r w:rsidR="0019488B">
        <w:rPr>
          <w:b w:val="0"/>
        </w:rPr>
        <w:t>GROUP BY</w:t>
      </w:r>
      <w:r w:rsidR="00B93057">
        <w:rPr>
          <w:b w:val="0"/>
        </w:rPr>
        <w:t xml:space="preserve">”) </w:t>
      </w:r>
      <w:r w:rsidRPr="001738D4">
        <w:rPr>
          <w:b w:val="0"/>
        </w:rPr>
        <w:t>query using “Show/Hide—∑Totals”</w:t>
      </w:r>
      <w:r w:rsidR="008A68CE">
        <w:rPr>
          <w:b w:val="0"/>
        </w:rPr>
        <w:t xml:space="preserve"> (located on the Ribbon’s “Design” tab)</w:t>
      </w:r>
      <w:r w:rsidRPr="001738D4">
        <w:rPr>
          <w:b w:val="0"/>
        </w:rPr>
        <w:t>.</w:t>
      </w:r>
    </w:p>
    <w:p w14:paraId="0F3B9964" w14:textId="77777777" w:rsidR="00482DD3" w:rsidRPr="001738D4" w:rsidRDefault="00482DD3" w:rsidP="0089280F">
      <w:pPr>
        <w:pStyle w:val="Heading5"/>
        <w:numPr>
          <w:ilvl w:val="1"/>
          <w:numId w:val="10"/>
        </w:numPr>
        <w:ind w:left="1080"/>
        <w:rPr>
          <w:b w:val="0"/>
        </w:rPr>
      </w:pPr>
      <w:r w:rsidRPr="001738D4">
        <w:rPr>
          <w:b w:val="0"/>
        </w:rPr>
        <w:t>In the “Totals” row of the query design grid, leave “Group By” in the “Hyperbili” column.</w:t>
      </w:r>
    </w:p>
    <w:p w14:paraId="7C785BBB" w14:textId="77777777" w:rsidR="00482DD3" w:rsidRDefault="00482DD3" w:rsidP="0089280F">
      <w:pPr>
        <w:pStyle w:val="Heading5"/>
        <w:numPr>
          <w:ilvl w:val="1"/>
          <w:numId w:val="10"/>
        </w:numPr>
        <w:ind w:left="1080"/>
        <w:rPr>
          <w:b w:val="0"/>
        </w:rPr>
      </w:pPr>
      <w:r w:rsidRPr="001738D4">
        <w:rPr>
          <w:b w:val="0"/>
        </w:rPr>
        <w:t>In the 5 “</w:t>
      </w:r>
      <w:r w:rsidR="00630C4A" w:rsidRPr="001738D4">
        <w:rPr>
          <w:b w:val="0"/>
        </w:rPr>
        <w:t>IQFullEntered</w:t>
      </w:r>
      <w:r w:rsidRPr="001738D4">
        <w:rPr>
          <w:b w:val="0"/>
        </w:rPr>
        <w:t>” column</w:t>
      </w:r>
      <w:r w:rsidR="00630C4A" w:rsidRPr="001738D4">
        <w:rPr>
          <w:b w:val="0"/>
        </w:rPr>
        <w:t>s</w:t>
      </w:r>
      <w:r w:rsidRPr="001738D4">
        <w:rPr>
          <w:b w:val="0"/>
        </w:rPr>
        <w:t>, change “Group By” to “Count”</w:t>
      </w:r>
      <w:r w:rsidR="00630C4A" w:rsidRPr="001738D4">
        <w:rPr>
          <w:b w:val="0"/>
        </w:rPr>
        <w:t>, “Avg”, “StDev”</w:t>
      </w:r>
      <w:r w:rsidR="00E1399C" w:rsidRPr="001738D4">
        <w:rPr>
          <w:b w:val="0"/>
        </w:rPr>
        <w:t>, “Min”, and “Max”.</w:t>
      </w:r>
      <w:r w:rsidR="007E754D">
        <w:rPr>
          <w:b w:val="0"/>
        </w:rPr>
        <w:t xml:space="preserve"> Your query should now look something like this:</w:t>
      </w:r>
    </w:p>
    <w:p w14:paraId="3063FCEF" w14:textId="77777777" w:rsidR="007E754D" w:rsidRDefault="007E754D" w:rsidP="00761E23"/>
    <w:p w14:paraId="06EB3B2A" w14:textId="77777777" w:rsidR="007E754D" w:rsidRPr="00064900" w:rsidRDefault="00064900" w:rsidP="00761E23">
      <w:pPr>
        <w:jc w:val="center"/>
      </w:pPr>
      <w:r>
        <w:rPr>
          <w:noProof/>
        </w:rPr>
        <w:drawing>
          <wp:inline distT="0" distB="0" distL="0" distR="0" wp14:anchorId="3FEADD0E" wp14:editId="302F4B10">
            <wp:extent cx="5940425" cy="2760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760980"/>
                    </a:xfrm>
                    <a:prstGeom prst="rect">
                      <a:avLst/>
                    </a:prstGeom>
                    <a:noFill/>
                    <a:ln>
                      <a:noFill/>
                    </a:ln>
                  </pic:spPr>
                </pic:pic>
              </a:graphicData>
            </a:graphic>
          </wp:inline>
        </w:drawing>
      </w:r>
    </w:p>
    <w:p w14:paraId="094961AC" w14:textId="77777777" w:rsidR="007E754D" w:rsidRDefault="007E754D" w:rsidP="00761E23">
      <w:pPr>
        <w:pStyle w:val="Heading5"/>
        <w:numPr>
          <w:ilvl w:val="0"/>
          <w:numId w:val="0"/>
        </w:numPr>
        <w:ind w:left="720"/>
        <w:rPr>
          <w:b w:val="0"/>
        </w:rPr>
      </w:pPr>
    </w:p>
    <w:p w14:paraId="5F34CBCA" w14:textId="77777777" w:rsidR="00A86DB6" w:rsidRPr="001738D4" w:rsidRDefault="00A86DB6" w:rsidP="0089280F">
      <w:pPr>
        <w:pStyle w:val="Heading5"/>
        <w:numPr>
          <w:ilvl w:val="1"/>
          <w:numId w:val="10"/>
        </w:numPr>
        <w:ind w:left="1080"/>
        <w:rPr>
          <w:b w:val="0"/>
        </w:rPr>
      </w:pPr>
      <w:r w:rsidRPr="001738D4">
        <w:rPr>
          <w:b w:val="0"/>
        </w:rPr>
        <w:t>Switch from quer</w:t>
      </w:r>
      <w:r w:rsidR="00CC448A" w:rsidRPr="001738D4">
        <w:rPr>
          <w:b w:val="0"/>
        </w:rPr>
        <w:t xml:space="preserve">y design view to datasheet view.  </w:t>
      </w:r>
      <w:r w:rsidR="00E36AC6" w:rsidRPr="001738D4">
        <w:rPr>
          <w:b w:val="0"/>
        </w:rPr>
        <w:t>“</w:t>
      </w:r>
      <w:r w:rsidR="00E36AC6">
        <w:rPr>
          <w:b w:val="0"/>
        </w:rPr>
        <w:t>Home</w:t>
      </w:r>
      <w:r w:rsidR="00E36AC6" w:rsidRPr="001738D4">
        <w:rPr>
          <w:b w:val="0"/>
        </w:rPr>
        <w:t>”</w:t>
      </w:r>
      <w:r w:rsidR="00E36AC6" w:rsidRPr="001738D4">
        <w:rPr>
          <w:b w:val="0"/>
        </w:rPr>
        <w:sym w:font="Wingdings" w:char="F0E0"/>
      </w:r>
      <w:r w:rsidR="00E36AC6" w:rsidRPr="001738D4">
        <w:rPr>
          <w:b w:val="0"/>
        </w:rPr>
        <w:t xml:space="preserve"> </w:t>
      </w:r>
      <w:r w:rsidR="00CC448A" w:rsidRPr="001738D4">
        <w:rPr>
          <w:b w:val="0"/>
        </w:rPr>
        <w:t>“View”</w:t>
      </w:r>
      <w:r w:rsidR="00CC448A" w:rsidRPr="001738D4">
        <w:rPr>
          <w:b w:val="0"/>
        </w:rPr>
        <w:sym w:font="Wingdings" w:char="F0E0"/>
      </w:r>
      <w:r w:rsidR="00CC448A" w:rsidRPr="001738D4">
        <w:rPr>
          <w:b w:val="0"/>
        </w:rPr>
        <w:t>”Datasheet”.</w:t>
      </w:r>
    </w:p>
    <w:p w14:paraId="077AE917" w14:textId="77777777" w:rsidR="00606F3A" w:rsidRPr="00944D30" w:rsidRDefault="00A86DB6" w:rsidP="0089280F">
      <w:pPr>
        <w:pStyle w:val="Heading5"/>
        <w:numPr>
          <w:ilvl w:val="1"/>
          <w:numId w:val="10"/>
        </w:numPr>
        <w:ind w:left="1080"/>
        <w:rPr>
          <w:b w:val="0"/>
        </w:rPr>
      </w:pPr>
      <w:r w:rsidRPr="00944D30">
        <w:rPr>
          <w:b w:val="0"/>
        </w:rPr>
        <w:t xml:space="preserve">You should see </w:t>
      </w:r>
      <w:r w:rsidR="00E1399C" w:rsidRPr="00944D30">
        <w:rPr>
          <w:b w:val="0"/>
        </w:rPr>
        <w:t>the same mean IQ results presented in Table 3 of the Newman NEJM paper.</w:t>
      </w:r>
      <w:r w:rsidR="008A68CE" w:rsidRPr="00944D30">
        <w:rPr>
          <w:b w:val="0"/>
        </w:rPr>
        <w:t xml:space="preserve">  </w:t>
      </w:r>
    </w:p>
    <w:p w14:paraId="114CCFA1" w14:textId="77777777" w:rsidR="00A86DB6" w:rsidRPr="001E493D" w:rsidRDefault="008A68CE" w:rsidP="0089280F">
      <w:pPr>
        <w:pStyle w:val="Heading5"/>
        <w:numPr>
          <w:ilvl w:val="0"/>
          <w:numId w:val="0"/>
        </w:numPr>
        <w:ind w:left="1080" w:firstLine="90"/>
      </w:pPr>
      <w:r w:rsidRPr="001E493D">
        <w:t xml:space="preserve">Enter these results in table form into the worksheet </w:t>
      </w:r>
      <w:r w:rsidR="00635DF7">
        <w:t>at the end of this document</w:t>
      </w:r>
      <w:r w:rsidR="00097696">
        <w:t xml:space="preserve"> </w:t>
      </w:r>
      <w:r w:rsidR="00606F3A">
        <w:t>or directly into the online quiz.</w:t>
      </w:r>
    </w:p>
    <w:p w14:paraId="4AC616C6" w14:textId="77777777" w:rsidR="00A86DB6" w:rsidRPr="001738D4" w:rsidRDefault="00E1399C" w:rsidP="0089280F">
      <w:pPr>
        <w:pStyle w:val="Heading5"/>
        <w:numPr>
          <w:ilvl w:val="1"/>
          <w:numId w:val="10"/>
        </w:numPr>
        <w:ind w:left="1080"/>
        <w:rPr>
          <w:b w:val="0"/>
        </w:rPr>
      </w:pPr>
      <w:r w:rsidRPr="001738D4">
        <w:rPr>
          <w:b w:val="0"/>
        </w:rPr>
        <w:t>S</w:t>
      </w:r>
      <w:r w:rsidR="00A86DB6" w:rsidRPr="001738D4">
        <w:rPr>
          <w:b w:val="0"/>
        </w:rPr>
        <w:t>ave the query as “</w:t>
      </w:r>
      <w:r w:rsidR="00B93057">
        <w:rPr>
          <w:b w:val="0"/>
        </w:rPr>
        <w:t>qry</w:t>
      </w:r>
      <w:r w:rsidR="00E73713" w:rsidRPr="003A060C">
        <w:rPr>
          <w:b w:val="0"/>
          <w:i/>
        </w:rPr>
        <w:t>Lastname</w:t>
      </w:r>
      <w:r w:rsidR="00E52212">
        <w:rPr>
          <w:b w:val="0"/>
        </w:rPr>
        <w:t>Lab6</w:t>
      </w:r>
      <w:r w:rsidR="00E73713" w:rsidRPr="001738D4">
        <w:rPr>
          <w:b w:val="0"/>
        </w:rPr>
        <w:t>Table3</w:t>
      </w:r>
      <w:r w:rsidR="00A86DB6" w:rsidRPr="001738D4">
        <w:rPr>
          <w:b w:val="0"/>
        </w:rPr>
        <w:t>”</w:t>
      </w:r>
      <w:r w:rsidR="00E73713" w:rsidRPr="001738D4">
        <w:rPr>
          <w:b w:val="0"/>
        </w:rPr>
        <w:t>.</w:t>
      </w:r>
    </w:p>
    <w:p w14:paraId="2C64881E" w14:textId="77777777" w:rsidR="00285AD0" w:rsidRDefault="008E36AA" w:rsidP="0089280F">
      <w:pPr>
        <w:pStyle w:val="Heading5"/>
        <w:numPr>
          <w:ilvl w:val="1"/>
          <w:numId w:val="10"/>
        </w:numPr>
        <w:ind w:left="1080"/>
        <w:rPr>
          <w:b w:val="0"/>
        </w:rPr>
      </w:pPr>
      <w:r w:rsidRPr="00944D30">
        <w:rPr>
          <w:b w:val="0"/>
        </w:rPr>
        <w:t xml:space="preserve">View the SQL behind the query. </w:t>
      </w:r>
      <w:r w:rsidRPr="00944D30">
        <w:t xml:space="preserve"> Copy and paste the SQL into </w:t>
      </w:r>
      <w:r w:rsidR="00635DF7">
        <w:t>the worksheet</w:t>
      </w:r>
      <w:r w:rsidR="00097696">
        <w:t xml:space="preserve"> or directly into the online </w:t>
      </w:r>
      <w:r w:rsidR="009A0CB5" w:rsidRPr="00944D30">
        <w:t>quiz.</w:t>
      </w:r>
      <w:r w:rsidRPr="00944D30">
        <w:rPr>
          <w:b w:val="0"/>
        </w:rPr>
        <w:t xml:space="preserve"> </w:t>
      </w:r>
    </w:p>
    <w:p w14:paraId="78A6E681" w14:textId="3EB2D5BE" w:rsidR="00FA2378" w:rsidRPr="00E82851" w:rsidRDefault="00FA2378" w:rsidP="00E82851">
      <w:pPr>
        <w:ind w:left="1440"/>
        <w:rPr>
          <w:b/>
          <w:i/>
        </w:rPr>
      </w:pPr>
      <w:r>
        <w:rPr>
          <w:i/>
        </w:rPr>
        <w:t>*If you are having trouble with the copy and paste functionality and are using a Mac, remember to use ‘CTRL-C’ and ‘CTRL-V’, not Command. If you are still having trouble, type the SQL statement directly into the worksheet/online quiz</w:t>
      </w:r>
    </w:p>
    <w:p w14:paraId="27C6A6BD" w14:textId="77777777" w:rsidR="00285AD0" w:rsidRPr="00944D30" w:rsidRDefault="00285AD0" w:rsidP="0089280F">
      <w:pPr>
        <w:ind w:left="360" w:firstLine="720"/>
      </w:pPr>
    </w:p>
    <w:p w14:paraId="0AF77136" w14:textId="77777777" w:rsidR="00285AD0" w:rsidRPr="00944D30" w:rsidRDefault="00285AD0" w:rsidP="0089280F">
      <w:pPr>
        <w:ind w:left="360" w:firstLine="720"/>
      </w:pPr>
    </w:p>
    <w:p w14:paraId="51BEE235" w14:textId="77777777" w:rsidR="00BC37E5" w:rsidRPr="008A68CE" w:rsidRDefault="00285AD0" w:rsidP="0089280F">
      <w:pPr>
        <w:pStyle w:val="Heading5"/>
        <w:numPr>
          <w:ilvl w:val="0"/>
          <w:numId w:val="0"/>
        </w:numPr>
        <w:ind w:left="1080"/>
        <w:rPr>
          <w:b w:val="0"/>
          <w:i/>
        </w:rPr>
      </w:pPr>
      <w:r w:rsidRPr="00944D30">
        <w:rPr>
          <w:b w:val="0"/>
        </w:rPr>
        <w:t>(</w:t>
      </w:r>
      <w:r w:rsidRPr="00944D30">
        <w:rPr>
          <w:b w:val="0"/>
          <w:i/>
        </w:rPr>
        <w:t xml:space="preserve">Knowing how to use the Access query design grid to build up a SQL statement </w:t>
      </w:r>
      <w:r w:rsidRPr="001E493D">
        <w:rPr>
          <w:b w:val="0"/>
          <w:i/>
        </w:rPr>
        <w:t xml:space="preserve">may </w:t>
      </w:r>
      <w:r w:rsidR="00DA1D43" w:rsidRPr="001E493D">
        <w:rPr>
          <w:b w:val="0"/>
          <w:i/>
        </w:rPr>
        <w:t xml:space="preserve">be </w:t>
      </w:r>
      <w:r w:rsidR="00657862" w:rsidRPr="001E493D">
        <w:rPr>
          <w:b w:val="0"/>
          <w:i/>
        </w:rPr>
        <w:t xml:space="preserve">useful to you in </w:t>
      </w:r>
      <w:r w:rsidR="007A3860" w:rsidRPr="001E493D">
        <w:rPr>
          <w:b w:val="0"/>
          <w:i/>
        </w:rPr>
        <w:t xml:space="preserve">the </w:t>
      </w:r>
      <w:r w:rsidR="00657862" w:rsidRPr="001E493D">
        <w:rPr>
          <w:b w:val="0"/>
          <w:i/>
        </w:rPr>
        <w:t>future.  Unfortunately, other RDBMS systems require you to type out your SQL statements.</w:t>
      </w:r>
      <w:r w:rsidR="007A3860" w:rsidRPr="001E493D">
        <w:rPr>
          <w:b w:val="0"/>
          <w:i/>
        </w:rPr>
        <w:t xml:space="preserve">  If you are forced to learn to write SQL, try </w:t>
      </w:r>
    </w:p>
    <w:p w14:paraId="22F8F0EF" w14:textId="0208FD05" w:rsidR="00285AD0" w:rsidRDefault="00BC37E5" w:rsidP="0089280F">
      <w:pPr>
        <w:autoSpaceDE w:val="0"/>
        <w:autoSpaceDN w:val="0"/>
        <w:adjustRightInd w:val="0"/>
        <w:ind w:left="360" w:firstLine="720"/>
        <w:rPr>
          <w:b/>
        </w:rPr>
      </w:pPr>
      <w:r w:rsidRPr="001E493D">
        <w:rPr>
          <w:rFonts w:ascii="Segoe UI" w:hAnsi="Segoe UI" w:cs="Segoe UI"/>
          <w:i/>
          <w:sz w:val="18"/>
          <w:szCs w:val="18"/>
        </w:rPr>
        <w:t xml:space="preserve">Rockoff, L. (2016). </w:t>
      </w:r>
      <w:r w:rsidRPr="001E493D">
        <w:rPr>
          <w:rFonts w:ascii="Segoe UI" w:hAnsi="Segoe UI" w:cs="Segoe UI"/>
          <w:i/>
          <w:sz w:val="18"/>
          <w:szCs w:val="18"/>
          <w:u w:val="single"/>
        </w:rPr>
        <w:t>The language of SQL</w:t>
      </w:r>
      <w:r w:rsidRPr="001E493D">
        <w:rPr>
          <w:rFonts w:ascii="Segoe UI" w:hAnsi="Segoe UI" w:cs="Segoe UI"/>
          <w:i/>
          <w:sz w:val="18"/>
          <w:szCs w:val="18"/>
        </w:rPr>
        <w:t>. Indianapolis, IN, Addison-Wesley Professional.</w:t>
      </w:r>
      <w:r w:rsidR="00285AD0">
        <w:rPr>
          <w:b/>
        </w:rPr>
        <w:t>)</w:t>
      </w:r>
    </w:p>
    <w:p w14:paraId="433FC6F5" w14:textId="77777777" w:rsidR="00285AD0" w:rsidRDefault="00285AD0" w:rsidP="00285AD0">
      <w:pPr>
        <w:ind w:left="630" w:firstLine="720"/>
      </w:pPr>
    </w:p>
    <w:p w14:paraId="00C07F72" w14:textId="77777777" w:rsidR="00A86DB6" w:rsidRDefault="00A86DB6">
      <w:pPr>
        <w:rPr>
          <w:sz w:val="24"/>
        </w:rPr>
      </w:pPr>
    </w:p>
    <w:p w14:paraId="73E5F51A" w14:textId="3110E392" w:rsidR="00A86DB6" w:rsidRDefault="00A86DB6" w:rsidP="001738D4">
      <w:pPr>
        <w:pStyle w:val="Heading5"/>
        <w:numPr>
          <w:ilvl w:val="0"/>
          <w:numId w:val="10"/>
        </w:numPr>
      </w:pPr>
      <w:r>
        <w:t xml:space="preserve">Create a </w:t>
      </w:r>
      <w:r w:rsidR="008E0CD8">
        <w:t>“view” (</w:t>
      </w:r>
      <w:r w:rsidR="00494800">
        <w:t>SELECT</w:t>
      </w:r>
      <w:r w:rsidR="008E0CD8">
        <w:t xml:space="preserve"> </w:t>
      </w:r>
      <w:r>
        <w:t>query</w:t>
      </w:r>
      <w:r w:rsidR="008E0CD8">
        <w:t xml:space="preserve">) </w:t>
      </w:r>
      <w:r w:rsidR="000E4A4D">
        <w:t xml:space="preserve">to </w:t>
      </w:r>
      <w:r w:rsidR="008E0CD8">
        <w:t>export</w:t>
      </w:r>
      <w:r>
        <w:t xml:space="preserve"> to Stata for analysis</w:t>
      </w:r>
    </w:p>
    <w:p w14:paraId="57F8EB98" w14:textId="77777777" w:rsidR="00A86DB6" w:rsidRDefault="00A86DB6">
      <w:pPr>
        <w:rPr>
          <w:b/>
          <w:bCs/>
          <w:sz w:val="24"/>
        </w:rPr>
      </w:pPr>
    </w:p>
    <w:p w14:paraId="0373030F" w14:textId="4A9D7C47" w:rsidR="00C379B8" w:rsidRDefault="008E0CD8" w:rsidP="00C379B8">
      <w:pPr>
        <w:numPr>
          <w:ilvl w:val="0"/>
          <w:numId w:val="5"/>
        </w:numPr>
        <w:rPr>
          <w:sz w:val="24"/>
        </w:rPr>
      </w:pPr>
      <w:r w:rsidRPr="00C379B8">
        <w:rPr>
          <w:sz w:val="24"/>
        </w:rPr>
        <w:t>Create a new query in Design view.</w:t>
      </w:r>
      <w:r w:rsidR="0013050F">
        <w:rPr>
          <w:sz w:val="24"/>
        </w:rPr>
        <w:t xml:space="preserve"> You will design this query to return a listing of all subjects, with the ID, exposure status and IQ score for each.</w:t>
      </w:r>
    </w:p>
    <w:p w14:paraId="6E490BF2" w14:textId="66694E55" w:rsidR="000373BE" w:rsidRPr="00D15681" w:rsidRDefault="000373BE" w:rsidP="000373BE">
      <w:pPr>
        <w:numPr>
          <w:ilvl w:val="0"/>
          <w:numId w:val="5"/>
        </w:numPr>
        <w:rPr>
          <w:sz w:val="24"/>
        </w:rPr>
      </w:pPr>
      <w:r w:rsidRPr="000373BE">
        <w:rPr>
          <w:sz w:val="24"/>
        </w:rPr>
        <w:t xml:space="preserve">Add the “IJSSubject” and “WPPSI” tables </w:t>
      </w:r>
      <w:r w:rsidR="00F803BA">
        <w:rPr>
          <w:sz w:val="24"/>
        </w:rPr>
        <w:t xml:space="preserve">to </w:t>
      </w:r>
      <w:r w:rsidRPr="000373BE">
        <w:rPr>
          <w:sz w:val="24"/>
        </w:rPr>
        <w:t>the upper panel of the Access Query Designer.</w:t>
      </w:r>
      <w:r w:rsidR="00D15681">
        <w:rPr>
          <w:sz w:val="24"/>
        </w:rPr>
        <w:t xml:space="preserve">  </w:t>
      </w:r>
      <w:r w:rsidR="00D15681" w:rsidRPr="00D15681">
        <w:rPr>
          <w:sz w:val="24"/>
        </w:rPr>
        <w:t>Close the “Show Table” box.</w:t>
      </w:r>
    </w:p>
    <w:p w14:paraId="035C3748" w14:textId="79171D31" w:rsidR="000373BE" w:rsidRDefault="000373BE" w:rsidP="000373BE">
      <w:pPr>
        <w:numPr>
          <w:ilvl w:val="0"/>
          <w:numId w:val="5"/>
        </w:numPr>
        <w:rPr>
          <w:sz w:val="24"/>
        </w:rPr>
      </w:pPr>
      <w:r w:rsidRPr="000373BE">
        <w:rPr>
          <w:sz w:val="24"/>
        </w:rPr>
        <w:t>From the “IJSSubject” table</w:t>
      </w:r>
      <w:r w:rsidR="00F803BA">
        <w:rPr>
          <w:sz w:val="24"/>
        </w:rPr>
        <w:t>,</w:t>
      </w:r>
      <w:r w:rsidR="00770EDC">
        <w:rPr>
          <w:sz w:val="24"/>
        </w:rPr>
        <w:t xml:space="preserve"> add the “</w:t>
      </w:r>
      <w:r w:rsidRPr="000373BE">
        <w:rPr>
          <w:sz w:val="24"/>
        </w:rPr>
        <w:t>SubjectID” and “Hyperbili” fields to the</w:t>
      </w:r>
      <w:r w:rsidR="008A68CE">
        <w:rPr>
          <w:sz w:val="24"/>
        </w:rPr>
        <w:t xml:space="preserve"> grid</w:t>
      </w:r>
      <w:r w:rsidRPr="000373BE">
        <w:rPr>
          <w:sz w:val="24"/>
        </w:rPr>
        <w:t>.</w:t>
      </w:r>
    </w:p>
    <w:p w14:paraId="03C17C15" w14:textId="692176C9" w:rsidR="00341D14" w:rsidRPr="000373BE" w:rsidRDefault="000373BE" w:rsidP="000373BE">
      <w:pPr>
        <w:numPr>
          <w:ilvl w:val="0"/>
          <w:numId w:val="5"/>
        </w:numPr>
        <w:rPr>
          <w:sz w:val="24"/>
        </w:rPr>
      </w:pPr>
      <w:r w:rsidRPr="000373BE">
        <w:rPr>
          <w:sz w:val="24"/>
        </w:rPr>
        <w:t xml:space="preserve"> From the “WPPSI” table, add the “IQFullEntered” field to the grid. </w:t>
      </w:r>
    </w:p>
    <w:p w14:paraId="30C1EA93" w14:textId="725283C2" w:rsidR="00A86DB6" w:rsidRDefault="00D26715">
      <w:pPr>
        <w:numPr>
          <w:ilvl w:val="0"/>
          <w:numId w:val="5"/>
        </w:numPr>
        <w:rPr>
          <w:sz w:val="24"/>
        </w:rPr>
      </w:pPr>
      <w:r>
        <w:rPr>
          <w:sz w:val="24"/>
        </w:rPr>
        <w:t>Make sure that the “Totals” row does NOT appear, because you will be exporting individual records, not grouping for analysis.</w:t>
      </w:r>
      <w:r w:rsidR="00F84D32">
        <w:rPr>
          <w:sz w:val="24"/>
        </w:rPr>
        <w:t xml:space="preserve">  (We are not asking for the SQL here, but </w:t>
      </w:r>
      <w:r w:rsidR="0013050F">
        <w:rPr>
          <w:sz w:val="24"/>
        </w:rPr>
        <w:t xml:space="preserve">in SQL terms this </w:t>
      </w:r>
      <w:r w:rsidR="00F84D32">
        <w:rPr>
          <w:sz w:val="24"/>
        </w:rPr>
        <w:t>is a SELECT query without a GROUP BY clause.</w:t>
      </w:r>
      <w:r w:rsidR="00494800">
        <w:rPr>
          <w:sz w:val="24"/>
        </w:rPr>
        <w:t>)</w:t>
      </w:r>
      <w:r w:rsidR="0013050F">
        <w:rPr>
          <w:sz w:val="24"/>
        </w:rPr>
        <w:t xml:space="preserve"> Save the query created in Part C as “qry</w:t>
      </w:r>
      <w:r w:rsidR="0013050F" w:rsidRPr="005806DD">
        <w:rPr>
          <w:i/>
          <w:sz w:val="24"/>
        </w:rPr>
        <w:t>Lastname</w:t>
      </w:r>
      <w:r w:rsidR="00CE49EF">
        <w:rPr>
          <w:sz w:val="24"/>
        </w:rPr>
        <w:t>Lab6</w:t>
      </w:r>
      <w:r w:rsidR="0013050F">
        <w:rPr>
          <w:sz w:val="24"/>
        </w:rPr>
        <w:t>C” in case you need it later.</w:t>
      </w:r>
    </w:p>
    <w:p w14:paraId="1A50E50B" w14:textId="596F8522" w:rsidR="00A86DB6" w:rsidRDefault="00A86DB6">
      <w:pPr>
        <w:numPr>
          <w:ilvl w:val="0"/>
          <w:numId w:val="5"/>
        </w:numPr>
        <w:rPr>
          <w:sz w:val="24"/>
        </w:rPr>
      </w:pPr>
      <w:r>
        <w:rPr>
          <w:sz w:val="24"/>
        </w:rPr>
        <w:t>Switch from query design view to datasheet view.  You should see as many records as there are s</w:t>
      </w:r>
      <w:r w:rsidR="00F803BA">
        <w:rPr>
          <w:sz w:val="24"/>
        </w:rPr>
        <w:t xml:space="preserve">ubjects with measured </w:t>
      </w:r>
      <w:r w:rsidR="009B3DA7">
        <w:rPr>
          <w:sz w:val="24"/>
        </w:rPr>
        <w:t xml:space="preserve">IQ </w:t>
      </w:r>
      <w:r w:rsidR="00F803BA">
        <w:rPr>
          <w:sz w:val="24"/>
        </w:rPr>
        <w:t>outcomes</w:t>
      </w:r>
      <w:r>
        <w:rPr>
          <w:sz w:val="24"/>
        </w:rPr>
        <w:t>.</w:t>
      </w:r>
    </w:p>
    <w:p w14:paraId="2C6F9018" w14:textId="676A8885" w:rsidR="00A86DB6" w:rsidRDefault="00A86DB6" w:rsidP="00341D14">
      <w:pPr>
        <w:numPr>
          <w:ilvl w:val="0"/>
          <w:numId w:val="5"/>
        </w:numPr>
        <w:rPr>
          <w:sz w:val="24"/>
        </w:rPr>
      </w:pPr>
      <w:r>
        <w:rPr>
          <w:sz w:val="24"/>
        </w:rPr>
        <w:t xml:space="preserve">With the query in datasheet view, highlight </w:t>
      </w:r>
      <w:r w:rsidRPr="001E493D">
        <w:rPr>
          <w:b/>
          <w:sz w:val="24"/>
        </w:rPr>
        <w:t>all</w:t>
      </w:r>
      <w:r>
        <w:rPr>
          <w:sz w:val="24"/>
        </w:rPr>
        <w:t xml:space="preserve"> the data by clicking the </w:t>
      </w:r>
      <w:r w:rsidR="0013050F">
        <w:rPr>
          <w:sz w:val="24"/>
        </w:rPr>
        <w:t xml:space="preserve">square </w:t>
      </w:r>
      <w:r>
        <w:rPr>
          <w:sz w:val="24"/>
        </w:rPr>
        <w:t>at the top, left-most corner of the screen (next to the SubjectID co</w:t>
      </w:r>
      <w:r w:rsidR="00341D14">
        <w:rPr>
          <w:sz w:val="24"/>
        </w:rPr>
        <w:t>lumn heading).  Copy the data (“Clipboard”</w:t>
      </w:r>
      <w:r w:rsidR="00ED51E0">
        <w:rPr>
          <w:sz w:val="24"/>
        </w:rPr>
        <w:t xml:space="preserve"> section </w:t>
      </w:r>
      <w:r w:rsidR="00341D14" w:rsidRPr="00341D14">
        <w:rPr>
          <w:sz w:val="24"/>
        </w:rPr>
        <w:sym w:font="Wingdings" w:char="F0E0"/>
      </w:r>
      <w:r w:rsidR="00341D14">
        <w:rPr>
          <w:sz w:val="24"/>
        </w:rPr>
        <w:t xml:space="preserve"> “C</w:t>
      </w:r>
      <w:r>
        <w:rPr>
          <w:sz w:val="24"/>
        </w:rPr>
        <w:t>opy</w:t>
      </w:r>
      <w:r w:rsidR="00341D14">
        <w:rPr>
          <w:sz w:val="24"/>
        </w:rPr>
        <w:t>” or Ctrl+C</w:t>
      </w:r>
      <w:r>
        <w:rPr>
          <w:sz w:val="24"/>
        </w:rPr>
        <w:t>)</w:t>
      </w:r>
      <w:r w:rsidR="0013050F">
        <w:rPr>
          <w:sz w:val="24"/>
        </w:rPr>
        <w:t>.</w:t>
      </w:r>
    </w:p>
    <w:p w14:paraId="4211124B" w14:textId="05A3A333" w:rsidR="00CB465B" w:rsidRDefault="00CB465B" w:rsidP="00E82851">
      <w:pPr>
        <w:rPr>
          <w:sz w:val="24"/>
        </w:rPr>
      </w:pPr>
      <w:r>
        <w:rPr>
          <w:noProof/>
          <w:sz w:val="24"/>
        </w:rPr>
        <w:drawing>
          <wp:anchor distT="0" distB="0" distL="114300" distR="114300" simplePos="0" relativeHeight="251660288" behindDoc="0" locked="0" layoutInCell="1" allowOverlap="1" wp14:anchorId="500ED30C" wp14:editId="67EE6696">
            <wp:simplePos x="0" y="0"/>
            <wp:positionH relativeFrom="column">
              <wp:posOffset>448310</wp:posOffset>
            </wp:positionH>
            <wp:positionV relativeFrom="paragraph">
              <wp:posOffset>91440</wp:posOffset>
            </wp:positionV>
            <wp:extent cx="2926615" cy="2260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9-04 at 1.55.09 PM.png"/>
                    <pic:cNvPicPr/>
                  </pic:nvPicPr>
                  <pic:blipFill rotWithShape="1">
                    <a:blip r:embed="rId8"/>
                    <a:srcRect r="5311" b="57459"/>
                    <a:stretch/>
                  </pic:blipFill>
                  <pic:spPr bwMode="auto">
                    <a:xfrm>
                      <a:off x="0" y="0"/>
                      <a:ext cx="2926615" cy="226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F7AB81" w14:textId="6B9C38B6" w:rsidR="00CB465B" w:rsidRDefault="00CB465B" w:rsidP="00E82851">
      <w:pPr>
        <w:rPr>
          <w:sz w:val="24"/>
        </w:rPr>
      </w:pPr>
    </w:p>
    <w:p w14:paraId="6F7B28AF" w14:textId="633892C7" w:rsidR="00CB465B" w:rsidRDefault="00CB465B" w:rsidP="00E82851">
      <w:pPr>
        <w:rPr>
          <w:sz w:val="24"/>
        </w:rPr>
      </w:pPr>
      <w:r>
        <w:rPr>
          <w:noProof/>
          <w:sz w:val="24"/>
        </w:rPr>
        <mc:AlternateContent>
          <mc:Choice Requires="wps">
            <w:drawing>
              <wp:anchor distT="0" distB="0" distL="114300" distR="114300" simplePos="0" relativeHeight="251661312" behindDoc="0" locked="0" layoutInCell="1" allowOverlap="1" wp14:anchorId="320BF3BB" wp14:editId="33E63691">
                <wp:simplePos x="0" y="0"/>
                <wp:positionH relativeFrom="column">
                  <wp:posOffset>550122</wp:posOffset>
                </wp:positionH>
                <wp:positionV relativeFrom="paragraph">
                  <wp:posOffset>11430</wp:posOffset>
                </wp:positionV>
                <wp:extent cx="219710" cy="245110"/>
                <wp:effectExtent l="12700" t="12700" r="21590" b="21590"/>
                <wp:wrapNone/>
                <wp:docPr id="6" name="Rectangle 6"/>
                <wp:cNvGraphicFramePr/>
                <a:graphic xmlns:a="http://schemas.openxmlformats.org/drawingml/2006/main">
                  <a:graphicData uri="http://schemas.microsoft.com/office/word/2010/wordprocessingShape">
                    <wps:wsp>
                      <wps:cNvSpPr/>
                      <wps:spPr>
                        <a:xfrm>
                          <a:off x="0" y="0"/>
                          <a:ext cx="219710" cy="24511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F0A89B" id="Rectangle 6" o:spid="_x0000_s1026" style="position:absolute;margin-left:43.3pt;margin-top:.9pt;width:17.3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ZmQIAAI4FAAAOAAAAZHJzL2Uyb0RvYy54bWysVE1v2zAMvQ/YfxB0X21n6ZdRpwhaZBhQ&#10;tEXboWdFlmIDsqhJSpzs14+SbDfoih2G+SBTIvkoPpG8ut53iuyEdS3oihYnOSVCc6hbvanoj5fV&#10;lwtKnGe6Zgq0qOhBOHq9+PzpqjelmEEDqhaWIIh2ZW8q2nhvyixzvBEdcydghEalBNsxj1u7yWrL&#10;ekTvVDbL87OsB1sbC1w4h6e3SUkXEV9Kwf2DlE54oiqKd/NxtXFdhzVbXLFyY5lpWj5cg/3DLTrW&#10;agw6Qd0yz8jWtn9AdS234ED6Ew5dBlK2XMQcMJsif5fNc8OMiLkgOc5MNLn/B8vvd4+WtHVFzyjR&#10;rMMnekLSmN4oQc4CPb1xJVo9m0c77ByKIde9tF34YxZkHyk9TJSKvSccD2fF5XmBxHNUzeanBcqI&#10;kr05G+v8NwEdCUJFLQaPRLLdnfPJdDQJsTSsWqXwnJVKk76iXy+KPI8eDlRbB21QOrtZ3yhLdgwf&#10;frXK8RsCH5nhNZTG24QUU1JR8gclUoAnIZGbkEaKEKpSTLCMc6F9kVQNq0WKdnocbPSIOSuNgAFZ&#10;4i0n7AFgtEwgI3ZiYLAPriIW9eQ8pP4358kjRgbtJ+eu1WA/ykxhVkPkZD+SlKgJLK2hPmDlWEgt&#10;5QxftfiCd8z5R2axh/DRcS74B1ykAnwpGCRKGrC/PjoP9ljaqKWkx56sqPu5ZVZQor5rLPrLYj4P&#10;TRw389PzGW7ssWZ9rNHb7gbw9QucQIZHMdh7NYrSQveK42MZoqKKaY6xK8q9HTc3Ps0KHEBcLJfR&#10;DBvXMH+nnw0P4IHVUKEv+1dmzVDGHuv/Hsb+ZeW7ak62wVPDcutBtrHU33gd+Mamj4UzDKgwVY73&#10;0eptjC5+AwAA//8DAFBLAwQUAAYACAAAACEAzukT9uAAAAAMAQAADwAAAGRycy9kb3ducmV2Lnht&#10;bEyPQU/DMAyF70j8h8hI3FjaqiqjazohECC4UZh29ZrQVm2cqsnW8u/xTuxiyX728/uK7WIHcTKT&#10;7xwpiFcRCEO10x01Cr6/Xu7WIHxA0jg4Mgp+jYdteX1VYK7dTJ/mVIVGsAn5HBW0IYy5lL5ujUW/&#10;cqMh1n7cZDFwOzVSTzizuR1kEkWZtNgRf2hxNE+tqfvqaBW8z8nQ7Rv8eKv6ate79DW+f7BK3d4s&#10;zxsujxsQwSzh/wLODJwfSg52cEfSXgwK1lnGmzxnirOcxAmIg4I0SkGWhbyEKP8AAAD//wMAUEsB&#10;Ai0AFAAGAAgAAAAhALaDOJL+AAAA4QEAABMAAAAAAAAAAAAAAAAAAAAAAFtDb250ZW50X1R5cGVz&#10;XS54bWxQSwECLQAUAAYACAAAACEAOP0h/9YAAACUAQAACwAAAAAAAAAAAAAAAAAvAQAAX3JlbHMv&#10;LnJlbHNQSwECLQAUAAYACAAAACEACb3fmZkCAACOBQAADgAAAAAAAAAAAAAAAAAuAgAAZHJzL2Uy&#10;b0RvYy54bWxQSwECLQAUAAYACAAAACEAzukT9uAAAAAMAQAADwAAAAAAAAAAAAAAAADzBAAAZHJz&#10;L2Rvd25yZXYueG1sUEsFBgAAAAAEAAQA8wAAAAAGAAAAAA==&#10;" filled="f" strokecolor="red" strokeweight="3pt"/>
            </w:pict>
          </mc:Fallback>
        </mc:AlternateContent>
      </w:r>
    </w:p>
    <w:p w14:paraId="62D4C3F3" w14:textId="6CC67F53" w:rsidR="00CB465B" w:rsidRDefault="00CB465B" w:rsidP="00E82851">
      <w:pPr>
        <w:rPr>
          <w:sz w:val="24"/>
        </w:rPr>
      </w:pPr>
      <w:r>
        <w:rPr>
          <w:noProof/>
          <w:sz w:val="24"/>
        </w:rPr>
        <mc:AlternateContent>
          <mc:Choice Requires="wps">
            <w:drawing>
              <wp:anchor distT="0" distB="0" distL="114300" distR="114300" simplePos="0" relativeHeight="251662336" behindDoc="0" locked="0" layoutInCell="1" allowOverlap="1" wp14:anchorId="34CDA6C3" wp14:editId="01A66831">
                <wp:simplePos x="0" y="0"/>
                <wp:positionH relativeFrom="column">
                  <wp:posOffset>761788</wp:posOffset>
                </wp:positionH>
                <wp:positionV relativeFrom="paragraph">
                  <wp:posOffset>56515</wp:posOffset>
                </wp:positionV>
                <wp:extent cx="668866" cy="922867"/>
                <wp:effectExtent l="25400" t="25400" r="29845" b="29845"/>
                <wp:wrapNone/>
                <wp:docPr id="9" name="Straight Arrow Connector 9"/>
                <wp:cNvGraphicFramePr/>
                <a:graphic xmlns:a="http://schemas.openxmlformats.org/drawingml/2006/main">
                  <a:graphicData uri="http://schemas.microsoft.com/office/word/2010/wordprocessingShape">
                    <wps:wsp>
                      <wps:cNvCnPr/>
                      <wps:spPr>
                        <a:xfrm flipH="1" flipV="1">
                          <a:off x="0" y="0"/>
                          <a:ext cx="668866" cy="922867"/>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75C7C4" id="_x0000_t32" coordsize="21600,21600" o:spt="32" o:oned="t" path="m,l21600,21600e" filled="f">
                <v:path arrowok="t" fillok="f" o:connecttype="none"/>
                <o:lock v:ext="edit" shapetype="t"/>
              </v:shapetype>
              <v:shape id="Straight Arrow Connector 9" o:spid="_x0000_s1026" type="#_x0000_t32" style="position:absolute;margin-left:60pt;margin-top:4.45pt;width:52.65pt;height:72.6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XBAIAAFYEAAAOAAAAZHJzL2Uyb0RvYy54bWysVE2P0zAQvSPxHyzfadIihTZqukJdCgcE&#10;Fctydx07seQvjU3T/nvGThpYVhxA5GCNPfNm3jyPs727GE3OAoJytqHLRUmJsNy1ynYNffx6eLWm&#10;JERmW6adFQ29ikDvdi9fbAdfi5XrnW4FEExiQz34hvYx+rooAu+FYWHhvLDolA4Mi7iFrmiBDZjd&#10;6GJVllUxOGg9OC5CwNP70Ul3Ob+UgsfPUgYRiW4ocot5hbye0lrstqzugPle8YkG+wcWhimLRedU&#10;9ywy8h3Us1RGcXDBybjgzhROSsVF7gG7WZa/dfPQMy9yLyhO8LNM4f+l5Z/ORyCqbeiGEssMXtFD&#10;BKa6PpK3AG4ge2ctyuiAbJJagw81gvb2CNMu+COk1i8SDJFa+Q84CDRb35KVfNgouWTVr7Pq4hIJ&#10;x8OqWq+rihKOrs1qta7epDrFmDCBPYT4XjhDktHQMPGbiY0l2PljiCPwBkhgbcnQ0NfrZVlmJsFp&#10;1R6U1skZoDvtNZAzw/E4HEr8ptpPwiJT+p1tSbx61CeCYrbTYorUFskmVUYdshWvWozFvwiJ6mKX&#10;I8k812IuyTgXNi7nTBidYBLpzcCJdnoQfwJO8Qkq8sz/DXhG5MrOxhlslHUwiva0erzcKMsx/qbA&#10;2HeS4OTaa56QLA0Ob77R6aGl1/HrPsN//g52PwAAAP//AwBQSwMEFAAGAAgAAAAhAMO692TgAAAA&#10;DgEAAA8AAABkcnMvZG93bnJldi54bWxMT8tOwzAQvCPxD9YicaNOUlpKGqeCIm5FogEhjk5skgh7&#10;HbJuG/6e5QSXlUYzO49iM3knjnakPqCCdJaAsNgE02Or4PXl8WoFgqJGo11Aq+DbEmzK87NC5yac&#10;cG+PVWwFmyDlWkEX45BLSU1nvaZZGCwy9xFGryPDsZVm1Cc2905mSbKUXvfICZ0e7LazzWd18Arm&#10;z190v6MqpR09ueV+e/P2ntZKXV5MD2s+d2sQ0U7x7wN+N3B/KLlYHQ5oSDjGnMFSBatbEMxn2WIO&#10;omZicZ2BLAv5f0b5AwAA//8DAFBLAQItABQABgAIAAAAIQC2gziS/gAAAOEBAAATAAAAAAAAAAAA&#10;AAAAAAAAAABbQ29udGVudF9UeXBlc10ueG1sUEsBAi0AFAAGAAgAAAAhADj9If/WAAAAlAEAAAsA&#10;AAAAAAAAAAAAAAAALwEAAF9yZWxzLy5yZWxzUEsBAi0AFAAGAAgAAAAhAEdr7tcEAgAAVgQAAA4A&#10;AAAAAAAAAAAAAAAALgIAAGRycy9lMm9Eb2MueG1sUEsBAi0AFAAGAAgAAAAhAMO692TgAAAADgEA&#10;AA8AAAAAAAAAAAAAAAAAXgQAAGRycy9kb3ducmV2LnhtbFBLBQYAAAAABAAEAPMAAABrBQAAAAA=&#10;" strokecolor="red" strokeweight="3pt">
                <v:stroke endarrow="block" joinstyle="miter"/>
              </v:shape>
            </w:pict>
          </mc:Fallback>
        </mc:AlternateContent>
      </w:r>
    </w:p>
    <w:p w14:paraId="176E1D38" w14:textId="1268CA15" w:rsidR="00CB465B" w:rsidRDefault="00CB465B" w:rsidP="00E82851">
      <w:pPr>
        <w:rPr>
          <w:sz w:val="24"/>
        </w:rPr>
      </w:pPr>
    </w:p>
    <w:p w14:paraId="76639BF2" w14:textId="75A5C7B5" w:rsidR="00CB465B" w:rsidRDefault="00CB465B" w:rsidP="00E82851">
      <w:pPr>
        <w:rPr>
          <w:sz w:val="24"/>
        </w:rPr>
      </w:pPr>
    </w:p>
    <w:p w14:paraId="0EAD0B00" w14:textId="77777777" w:rsidR="00CB465B" w:rsidRDefault="00CB465B" w:rsidP="00E82851">
      <w:pPr>
        <w:rPr>
          <w:sz w:val="24"/>
        </w:rPr>
      </w:pPr>
    </w:p>
    <w:p w14:paraId="5F5FDF77" w14:textId="77777777" w:rsidR="00CB465B" w:rsidRDefault="00CB465B" w:rsidP="00E82851">
      <w:pPr>
        <w:rPr>
          <w:sz w:val="24"/>
        </w:rPr>
      </w:pPr>
    </w:p>
    <w:p w14:paraId="7C0CC4CC" w14:textId="77777777" w:rsidR="00CB465B" w:rsidRDefault="00CB465B" w:rsidP="00E82851">
      <w:pPr>
        <w:rPr>
          <w:sz w:val="24"/>
        </w:rPr>
      </w:pPr>
    </w:p>
    <w:p w14:paraId="10E6CDE2" w14:textId="77777777" w:rsidR="00CB465B" w:rsidRDefault="00CB465B" w:rsidP="00E82851">
      <w:pPr>
        <w:rPr>
          <w:sz w:val="24"/>
        </w:rPr>
      </w:pPr>
    </w:p>
    <w:p w14:paraId="01750FAD" w14:textId="77777777" w:rsidR="00CB465B" w:rsidRDefault="00CB465B" w:rsidP="00E82851">
      <w:pPr>
        <w:rPr>
          <w:sz w:val="24"/>
        </w:rPr>
      </w:pPr>
    </w:p>
    <w:p w14:paraId="02E718A6" w14:textId="77777777" w:rsidR="00CB465B" w:rsidRDefault="00CB465B" w:rsidP="00E82851">
      <w:pPr>
        <w:rPr>
          <w:sz w:val="24"/>
        </w:rPr>
      </w:pPr>
    </w:p>
    <w:p w14:paraId="76A93FA4" w14:textId="77777777" w:rsidR="00CB465B" w:rsidRDefault="00CB465B" w:rsidP="00E82851">
      <w:pPr>
        <w:rPr>
          <w:sz w:val="24"/>
        </w:rPr>
      </w:pPr>
    </w:p>
    <w:p w14:paraId="6662925D" w14:textId="77777777" w:rsidR="00CB465B" w:rsidRDefault="00CB465B" w:rsidP="00E82851">
      <w:pPr>
        <w:rPr>
          <w:sz w:val="24"/>
        </w:rPr>
      </w:pPr>
    </w:p>
    <w:p w14:paraId="4EF7ABEE" w14:textId="1EAFA1D8" w:rsidR="00341D14" w:rsidRDefault="00341D14" w:rsidP="00341D14">
      <w:pPr>
        <w:numPr>
          <w:ilvl w:val="0"/>
          <w:numId w:val="5"/>
        </w:numPr>
        <w:rPr>
          <w:sz w:val="24"/>
        </w:rPr>
      </w:pPr>
      <w:r>
        <w:rPr>
          <w:sz w:val="24"/>
        </w:rPr>
        <w:t xml:space="preserve">Leave Access open, but minimize it so you can start working with your statistical package.  Now you need to open </w:t>
      </w:r>
      <w:r w:rsidR="004072D2">
        <w:rPr>
          <w:sz w:val="24"/>
        </w:rPr>
        <w:t>Stata.</w:t>
      </w:r>
      <w:r w:rsidR="003F4834">
        <w:rPr>
          <w:sz w:val="24"/>
        </w:rPr>
        <w:t xml:space="preserve">  </w:t>
      </w:r>
      <w:r w:rsidR="00133CEE">
        <w:rPr>
          <w:sz w:val="24"/>
        </w:rPr>
        <w:t>Stata is available within MyResearch.</w:t>
      </w:r>
      <w:r w:rsidR="003F4834">
        <w:rPr>
          <w:sz w:val="24"/>
        </w:rPr>
        <w:t xml:space="preserve">  Use StataSE because you do not need StataMP for this analysis.  However, StataMP will work too.</w:t>
      </w:r>
    </w:p>
    <w:p w14:paraId="0E8BA0AE" w14:textId="77777777" w:rsidR="004072D2" w:rsidRPr="004072D2" w:rsidRDefault="004072D2" w:rsidP="00341D14">
      <w:pPr>
        <w:numPr>
          <w:ilvl w:val="0"/>
          <w:numId w:val="5"/>
        </w:numPr>
        <w:rPr>
          <w:b/>
          <w:sz w:val="24"/>
        </w:rPr>
      </w:pPr>
      <w:r w:rsidRPr="004072D2">
        <w:rPr>
          <w:b/>
          <w:i/>
          <w:sz w:val="24"/>
        </w:rPr>
        <w:t>If you are</w:t>
      </w:r>
      <w:r w:rsidR="00133CEE">
        <w:rPr>
          <w:b/>
          <w:i/>
          <w:sz w:val="24"/>
        </w:rPr>
        <w:t xml:space="preserve"> using Access within MyResearch, consider using the </w:t>
      </w:r>
      <w:r w:rsidR="00854D3E">
        <w:rPr>
          <w:b/>
          <w:i/>
          <w:sz w:val="24"/>
        </w:rPr>
        <w:t>copy of Stata within MyResearch, because you won’t be able to copy from Access in MyResearch and paste into Stata on your local drive.  You will have to export to a csv or Excel file in MyResearch, download using MyTransfer</w:t>
      </w:r>
      <w:r w:rsidR="00461E23">
        <w:rPr>
          <w:b/>
          <w:i/>
          <w:sz w:val="24"/>
        </w:rPr>
        <w:t>, and then copy and paste into your local installation of Stata.</w:t>
      </w:r>
    </w:p>
    <w:p w14:paraId="5886AFC1" w14:textId="77777777" w:rsidR="00353A20" w:rsidRDefault="00A86DB6">
      <w:pPr>
        <w:numPr>
          <w:ilvl w:val="0"/>
          <w:numId w:val="5"/>
        </w:numPr>
        <w:rPr>
          <w:sz w:val="24"/>
        </w:rPr>
      </w:pPr>
      <w:r>
        <w:rPr>
          <w:sz w:val="24"/>
        </w:rPr>
        <w:lastRenderedPageBreak/>
        <w:t xml:space="preserve"> </w:t>
      </w:r>
      <w:r w:rsidR="000E4A4D">
        <w:rPr>
          <w:sz w:val="24"/>
        </w:rPr>
        <w:t>In Stata, o</w:t>
      </w:r>
      <w:r>
        <w:rPr>
          <w:sz w:val="24"/>
        </w:rPr>
        <w:t>pen the Editor Window (Window – Data Editor</w:t>
      </w:r>
      <w:r w:rsidR="00944F09">
        <w:rPr>
          <w:sz w:val="24"/>
        </w:rPr>
        <w:t xml:space="preserve"> or Ctrl+8</w:t>
      </w:r>
      <w:r>
        <w:rPr>
          <w:sz w:val="24"/>
        </w:rPr>
        <w:t xml:space="preserve">). </w:t>
      </w:r>
    </w:p>
    <w:p w14:paraId="5F103D85" w14:textId="77777777" w:rsidR="00353A20" w:rsidRDefault="00353A20" w:rsidP="00353A20">
      <w:pPr>
        <w:ind w:left="720"/>
        <w:rPr>
          <w:sz w:val="24"/>
        </w:rPr>
      </w:pPr>
    </w:p>
    <w:p w14:paraId="3020C835" w14:textId="532E2594" w:rsidR="00353A20" w:rsidRDefault="009617D4" w:rsidP="00353A20">
      <w:pPr>
        <w:ind w:left="720"/>
        <w:rPr>
          <w:sz w:val="24"/>
        </w:rPr>
      </w:pPr>
      <w:r>
        <w:rPr>
          <w:noProof/>
          <w:sz w:val="24"/>
        </w:rPr>
        <mc:AlternateContent>
          <mc:Choice Requires="wps">
            <w:drawing>
              <wp:anchor distT="0" distB="0" distL="114300" distR="114300" simplePos="0" relativeHeight="251659264" behindDoc="0" locked="0" layoutInCell="1" allowOverlap="1" wp14:anchorId="2C648365" wp14:editId="3C3A243E">
                <wp:simplePos x="0" y="0"/>
                <wp:positionH relativeFrom="column">
                  <wp:posOffset>1704109</wp:posOffset>
                </wp:positionH>
                <wp:positionV relativeFrom="paragraph">
                  <wp:posOffset>302895</wp:posOffset>
                </wp:positionV>
                <wp:extent cx="221673" cy="200891"/>
                <wp:effectExtent l="0" t="0" r="26035" b="27940"/>
                <wp:wrapNone/>
                <wp:docPr id="8" name="Oval 8"/>
                <wp:cNvGraphicFramePr/>
                <a:graphic xmlns:a="http://schemas.openxmlformats.org/drawingml/2006/main">
                  <a:graphicData uri="http://schemas.microsoft.com/office/word/2010/wordprocessingShape">
                    <wps:wsp>
                      <wps:cNvSpPr/>
                      <wps:spPr>
                        <a:xfrm>
                          <a:off x="0" y="0"/>
                          <a:ext cx="221673" cy="2008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4D7F65" id="Oval 8" o:spid="_x0000_s1026" style="position:absolute;margin-left:134.2pt;margin-top:23.85pt;width:17.45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iVckQIAAIIFAAAOAAAAZHJzL2Uyb0RvYy54bWysVM1u2zAMvg/YOwi6r46ztmuNOkXQIsOA&#10;oi3WDj0rshQLkEVNUuJkTz9Kst1gLXYY5oNMiuTHH5G8ut53muyE8wpMTcuTGSXCcGiU2dT0x/Pq&#10;0wUlPjDTMA1G1PQgPL1efPxw1dtKzKEF3QhHEMT4qrc1bUOwVVF43oqO+ROwwqBQgutYQNZtisax&#10;HtE7Xcxns/OiB9dYB1x4j7e3WUgXCV9KwcODlF4EomuKsYV0unSu41ksrli1ccy2ig9hsH+IomPK&#10;oNMJ6pYFRrZOvYHqFHfgQYYTDl0BUiouUg6YTTn7I5unllmRcsHieDuVyf8/WH6/e3RENTXFhzKs&#10;wyd62DFNLmJleusrVHiyj27gPJIxzb10XfxjAmSfqnmYqin2gXC8nM/L8y+fKeEowqe6uCwjZvFq&#10;bJ0PXwV0JBI1FVor62O+rGK7Ox+y9qgVrw2slNZ4zypt4ulBqybeJcZt1jfaEYy/pqvVDL/B45Ea&#10;+o+mRcwtZ5OocNAiw34XEusR40+RpE4UEyzjXJhQZlHLGpG9nR07i70bLVKy2iBgRJYY5YQ9AIya&#10;GWTEznkP+tFUpEaejGd/CywbTxbJM5gwGXfKgHsPQGNWg+esPxYplyZWaQ3NAbvFQR4jb/lK4dPd&#10;MR8emcO5wQnDXRAe8JAa+prCQFHSgvv13n3Ux3ZGKSU9zmFN/c8tc4IS/c1go1+Wp6dxcBNzevZl&#10;jow7lqyPJWbb3QC+folbx/JERv2gR1I66F5wZSyjVxQxw9F3TXlwI3MT8n7ApcPFcpnUcFgtC3fm&#10;yfIIHqsa+/J5/8KcHfo3YOPfwzizb3o460ZLA8ttAKlSg7/Wdag3DnpqnGEpxU1yzCet19W5+A0A&#10;AP//AwBQSwMEFAAGAAgAAAAhAJN1xA7dAAAACQEAAA8AAABkcnMvZG93bnJldi54bWxMj8FOwzAQ&#10;RO9I/IO1SFwQdWgqJw3ZVBVSDxzbInF14yWJsNdR7Lbp32NOcFzN08zbejM7Ky40hcEzwssiA0Hc&#10;ejNwh/Bx3D2XIELUbLT1TAg3CrBp7u9qXRl/5T1dDrETqYRDpRH6GMdKytD25HRY+JE4ZV9+cjqm&#10;c+qkmfQ1lTsrl1mmpNMDp4Vej/TWU/t9ODuE7U1Guw/r3ZNRrFT8DO/aloiPD/P2FUSkOf7B8Kuf&#10;1KFJTid/ZhOERViqcpVQhFVRgEhAnuU5iBNCsc5BNrX8/0HzAwAA//8DAFBLAQItABQABgAIAAAA&#10;IQC2gziS/gAAAOEBAAATAAAAAAAAAAAAAAAAAAAAAABbQ29udGVudF9UeXBlc10ueG1sUEsBAi0A&#10;FAAGAAgAAAAhADj9If/WAAAAlAEAAAsAAAAAAAAAAAAAAAAALwEAAF9yZWxzLy5yZWxzUEsBAi0A&#10;FAAGAAgAAAAhAHvyJVyRAgAAggUAAA4AAAAAAAAAAAAAAAAALgIAAGRycy9lMm9Eb2MueG1sUEsB&#10;Ai0AFAAGAAgAAAAhAJN1xA7dAAAACQEAAA8AAAAAAAAAAAAAAAAA6wQAAGRycy9kb3ducmV2Lnht&#10;bFBLBQYAAAAABAAEAPMAAAD1BQAAAAA=&#10;" filled="f" strokecolor="red" strokeweight="1pt">
                <v:stroke joinstyle="miter"/>
              </v:oval>
            </w:pict>
          </mc:Fallback>
        </mc:AlternateContent>
      </w:r>
      <w:r w:rsidR="00353A20">
        <w:rPr>
          <w:noProof/>
          <w:sz w:val="24"/>
        </w:rPr>
        <w:drawing>
          <wp:inline distT="0" distB="0" distL="0" distR="0" wp14:anchorId="468315CC" wp14:editId="1ADB0309">
            <wp:extent cx="3812721" cy="989841"/>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30 at 2.39.24 PM.png"/>
                    <pic:cNvPicPr/>
                  </pic:nvPicPr>
                  <pic:blipFill>
                    <a:blip r:embed="rId9">
                      <a:extLst>
                        <a:ext uri="{28A0092B-C50C-407E-A947-70E740481C1C}">
                          <a14:useLocalDpi xmlns:a14="http://schemas.microsoft.com/office/drawing/2010/main" val="0"/>
                        </a:ext>
                      </a:extLst>
                    </a:blip>
                    <a:stretch>
                      <a:fillRect/>
                    </a:stretch>
                  </pic:blipFill>
                  <pic:spPr>
                    <a:xfrm>
                      <a:off x="0" y="0"/>
                      <a:ext cx="3812721" cy="989841"/>
                    </a:xfrm>
                    <a:prstGeom prst="rect">
                      <a:avLst/>
                    </a:prstGeom>
                  </pic:spPr>
                </pic:pic>
              </a:graphicData>
            </a:graphic>
          </wp:inline>
        </w:drawing>
      </w:r>
    </w:p>
    <w:p w14:paraId="74AD7124" w14:textId="77777777" w:rsidR="00353A20" w:rsidRDefault="00353A20" w:rsidP="00353A20">
      <w:pPr>
        <w:ind w:left="720"/>
        <w:rPr>
          <w:sz w:val="24"/>
        </w:rPr>
      </w:pPr>
    </w:p>
    <w:p w14:paraId="1D9FF72C" w14:textId="42116371" w:rsidR="00A86DB6" w:rsidRDefault="00A86DB6" w:rsidP="00353A20">
      <w:pPr>
        <w:ind w:left="720"/>
        <w:rPr>
          <w:sz w:val="24"/>
        </w:rPr>
      </w:pPr>
      <w:r>
        <w:rPr>
          <w:sz w:val="24"/>
        </w:rPr>
        <w:t>Paste the data into the data editor (</w:t>
      </w:r>
      <w:r w:rsidR="00E7468D">
        <w:rPr>
          <w:sz w:val="24"/>
        </w:rPr>
        <w:t>“Ctrl+v”</w:t>
      </w:r>
      <w:r w:rsidR="00D66620">
        <w:rPr>
          <w:sz w:val="24"/>
        </w:rPr>
        <w:t xml:space="preserve"> on a PC or Remote Desktop</w:t>
      </w:r>
      <w:r>
        <w:rPr>
          <w:sz w:val="24"/>
        </w:rPr>
        <w:t xml:space="preserve">).  </w:t>
      </w:r>
      <w:r w:rsidR="00C37D52">
        <w:rPr>
          <w:sz w:val="24"/>
        </w:rPr>
        <w:t xml:space="preserve">If prompted by Stata, </w:t>
      </w:r>
      <w:r w:rsidR="00097696">
        <w:rPr>
          <w:sz w:val="24"/>
        </w:rPr>
        <w:t xml:space="preserve">select the option to </w:t>
      </w:r>
      <w:r w:rsidR="00C37D52">
        <w:rPr>
          <w:sz w:val="24"/>
        </w:rPr>
        <w:t xml:space="preserve">treat the first row as </w:t>
      </w:r>
      <w:r w:rsidR="00097696">
        <w:rPr>
          <w:sz w:val="24"/>
        </w:rPr>
        <w:t>“V</w:t>
      </w:r>
      <w:r w:rsidR="00C37D52">
        <w:rPr>
          <w:sz w:val="24"/>
        </w:rPr>
        <w:t xml:space="preserve">ariable names.” </w:t>
      </w:r>
      <w:r>
        <w:rPr>
          <w:sz w:val="24"/>
        </w:rPr>
        <w:t>Now close the Editor Window, and the Command Window should appear.  You have successfully exported data into a statistical package.</w:t>
      </w:r>
      <w:r w:rsidR="004072D2">
        <w:rPr>
          <w:sz w:val="24"/>
        </w:rPr>
        <w:t xml:space="preserve"> </w:t>
      </w:r>
      <w:r w:rsidR="00461E23" w:rsidRPr="00461E23">
        <w:rPr>
          <w:b/>
          <w:i/>
          <w:sz w:val="24"/>
        </w:rPr>
        <w:t>Again, you</w:t>
      </w:r>
      <w:r w:rsidR="004300FB">
        <w:rPr>
          <w:b/>
          <w:i/>
          <w:sz w:val="24"/>
        </w:rPr>
        <w:t xml:space="preserve"> </w:t>
      </w:r>
      <w:r w:rsidR="00133CEE">
        <w:rPr>
          <w:b/>
          <w:i/>
          <w:sz w:val="24"/>
        </w:rPr>
        <w:t>can’t</w:t>
      </w:r>
      <w:r w:rsidR="004300FB">
        <w:rPr>
          <w:b/>
          <w:i/>
          <w:sz w:val="24"/>
        </w:rPr>
        <w:t xml:space="preserve"> copy from MyResearch and paste into Stata installed locally on your laptop</w:t>
      </w:r>
      <w:r w:rsidR="000E1406">
        <w:rPr>
          <w:b/>
          <w:i/>
          <w:sz w:val="24"/>
        </w:rPr>
        <w:t>.</w:t>
      </w:r>
    </w:p>
    <w:p w14:paraId="1CDA2329" w14:textId="77777777" w:rsidR="00A86DB6" w:rsidRDefault="00A86DB6">
      <w:pPr>
        <w:ind w:left="360"/>
        <w:rPr>
          <w:sz w:val="24"/>
        </w:rPr>
      </w:pPr>
    </w:p>
    <w:p w14:paraId="77839D01" w14:textId="77777777" w:rsidR="00A86DB6" w:rsidRDefault="000E4A4D">
      <w:pPr>
        <w:rPr>
          <w:b/>
          <w:sz w:val="24"/>
        </w:rPr>
      </w:pPr>
      <w:r>
        <w:rPr>
          <w:b/>
          <w:sz w:val="24"/>
        </w:rPr>
        <w:t>D</w:t>
      </w:r>
      <w:r w:rsidR="00A86DB6">
        <w:rPr>
          <w:b/>
          <w:sz w:val="24"/>
        </w:rPr>
        <w:t>.  Statistical Analysis (</w:t>
      </w:r>
      <w:r w:rsidR="00C6353B">
        <w:rPr>
          <w:b/>
          <w:sz w:val="24"/>
        </w:rPr>
        <w:t>Continuous Outcome Measure</w:t>
      </w:r>
      <w:r w:rsidR="00A86DB6">
        <w:rPr>
          <w:b/>
          <w:sz w:val="24"/>
        </w:rPr>
        <w:t xml:space="preserve">)  </w:t>
      </w:r>
    </w:p>
    <w:p w14:paraId="0F2B29A6" w14:textId="77777777" w:rsidR="00A86DB6" w:rsidRDefault="00A86DB6">
      <w:pPr>
        <w:ind w:left="360"/>
        <w:rPr>
          <w:sz w:val="24"/>
        </w:rPr>
      </w:pPr>
    </w:p>
    <w:p w14:paraId="05E98991" w14:textId="77777777" w:rsidR="00C63C55" w:rsidRDefault="00A86DB6">
      <w:pPr>
        <w:ind w:left="360"/>
        <w:rPr>
          <w:sz w:val="24"/>
        </w:rPr>
      </w:pPr>
      <w:r>
        <w:rPr>
          <w:sz w:val="24"/>
        </w:rPr>
        <w:t>You can now perform your analysis using the “ttest” command</w:t>
      </w:r>
      <w:r w:rsidR="000E4A4D">
        <w:rPr>
          <w:sz w:val="24"/>
        </w:rPr>
        <w:t>.</w:t>
      </w:r>
      <w:r>
        <w:rPr>
          <w:sz w:val="24"/>
        </w:rPr>
        <w:t xml:space="preserve"> </w:t>
      </w:r>
      <w:r w:rsidR="00E7468D">
        <w:rPr>
          <w:sz w:val="24"/>
        </w:rPr>
        <w:t>Using the menus</w:t>
      </w:r>
      <w:r w:rsidR="00C63C55">
        <w:rPr>
          <w:sz w:val="24"/>
        </w:rPr>
        <w:t>:</w:t>
      </w:r>
    </w:p>
    <w:p w14:paraId="6B4F455B" w14:textId="77777777" w:rsidR="00CE7ED1" w:rsidRDefault="00CE7ED1">
      <w:pPr>
        <w:ind w:left="360"/>
        <w:rPr>
          <w:sz w:val="24"/>
        </w:rPr>
      </w:pPr>
    </w:p>
    <w:p w14:paraId="5B24B16A" w14:textId="77777777" w:rsidR="00770EDC" w:rsidRDefault="00770EDC" w:rsidP="00770EDC">
      <w:pPr>
        <w:ind w:left="360"/>
        <w:rPr>
          <w:sz w:val="24"/>
        </w:rPr>
      </w:pPr>
      <w:r>
        <w:rPr>
          <w:sz w:val="24"/>
        </w:rPr>
        <w:t>“Statistics”</w:t>
      </w:r>
      <w:r w:rsidRPr="00C63C55">
        <w:rPr>
          <w:sz w:val="24"/>
        </w:rPr>
        <w:sym w:font="Wingdings" w:char="F0E0"/>
      </w:r>
      <w:r>
        <w:rPr>
          <w:sz w:val="24"/>
        </w:rPr>
        <w:t>”Summaries, tables, &amp; tests”</w:t>
      </w:r>
      <w:r w:rsidRPr="00C63C55">
        <w:rPr>
          <w:sz w:val="24"/>
        </w:rPr>
        <w:sym w:font="Wingdings" w:char="F0E0"/>
      </w:r>
      <w:r>
        <w:rPr>
          <w:sz w:val="24"/>
        </w:rPr>
        <w:t>”Classical tests of hypotheses”</w:t>
      </w:r>
      <w:r w:rsidRPr="00C63C55">
        <w:rPr>
          <w:sz w:val="24"/>
        </w:rPr>
        <w:sym w:font="Wingdings" w:char="F0E0"/>
      </w:r>
      <w:r>
        <w:rPr>
          <w:sz w:val="24"/>
        </w:rPr>
        <w:t xml:space="preserve">”t tests (mean-comparison test). Click the </w:t>
      </w:r>
      <w:r w:rsidR="00097696">
        <w:rPr>
          <w:sz w:val="24"/>
        </w:rPr>
        <w:t xml:space="preserve">option </w:t>
      </w:r>
      <w:r>
        <w:rPr>
          <w:sz w:val="24"/>
        </w:rPr>
        <w:t>“Two-sample using groups” .  “Variable name” = “iqfullentered”;  “Group variable name = “hyperbili”;  Press “OK.”</w:t>
      </w:r>
    </w:p>
    <w:p w14:paraId="29B70501" w14:textId="77777777" w:rsidR="00770EDC" w:rsidRDefault="00770EDC">
      <w:pPr>
        <w:ind w:left="360"/>
        <w:rPr>
          <w:sz w:val="24"/>
        </w:rPr>
      </w:pPr>
    </w:p>
    <w:p w14:paraId="6D47B481" w14:textId="77777777" w:rsidR="00F803BA" w:rsidRDefault="00F803BA" w:rsidP="00F803BA">
      <w:pPr>
        <w:ind w:left="360"/>
        <w:rPr>
          <w:sz w:val="24"/>
        </w:rPr>
      </w:pPr>
      <w:r w:rsidRPr="00F803BA">
        <w:rPr>
          <w:sz w:val="24"/>
        </w:rPr>
        <w:t>-</w:t>
      </w:r>
      <w:r>
        <w:rPr>
          <w:sz w:val="24"/>
        </w:rPr>
        <w:t>- Or --</w:t>
      </w:r>
    </w:p>
    <w:p w14:paraId="72E49B17" w14:textId="77777777" w:rsidR="00C63C55" w:rsidRDefault="00C63C55">
      <w:pPr>
        <w:ind w:left="360"/>
        <w:rPr>
          <w:sz w:val="24"/>
        </w:rPr>
      </w:pPr>
    </w:p>
    <w:p w14:paraId="471EC6A7" w14:textId="77777777" w:rsidR="00C63C55" w:rsidRDefault="00C63C55">
      <w:pPr>
        <w:ind w:left="360"/>
        <w:rPr>
          <w:sz w:val="24"/>
        </w:rPr>
      </w:pPr>
      <w:r>
        <w:rPr>
          <w:sz w:val="24"/>
        </w:rPr>
        <w:t>Using Stata command syntax:</w:t>
      </w:r>
    </w:p>
    <w:p w14:paraId="02B7D3E8" w14:textId="77777777" w:rsidR="00CE7ED1" w:rsidRDefault="005931C8">
      <w:pPr>
        <w:ind w:left="360"/>
        <w:rPr>
          <w:sz w:val="24"/>
        </w:rPr>
      </w:pPr>
      <w:r w:rsidRPr="005931C8">
        <w:rPr>
          <w:sz w:val="24"/>
        </w:rPr>
        <w:t>ttest iqfullentered, by(hyperbili)</w:t>
      </w:r>
      <w:r w:rsidR="00A86DB6">
        <w:rPr>
          <w:sz w:val="24"/>
        </w:rPr>
        <w:t xml:space="preserve"> </w:t>
      </w:r>
    </w:p>
    <w:p w14:paraId="61491996" w14:textId="77777777" w:rsidR="00CE7ED1" w:rsidRDefault="00A86DB6">
      <w:pPr>
        <w:ind w:left="360"/>
        <w:rPr>
          <w:sz w:val="24"/>
        </w:rPr>
      </w:pPr>
      <w:r>
        <w:rPr>
          <w:sz w:val="24"/>
        </w:rPr>
        <w:t xml:space="preserve"> (Note: Stata—unlike Access—is case sensitive.) </w:t>
      </w:r>
    </w:p>
    <w:p w14:paraId="4C677313" w14:textId="77777777" w:rsidR="00CE7ED1" w:rsidRDefault="00CE7ED1">
      <w:pPr>
        <w:ind w:left="360"/>
        <w:rPr>
          <w:sz w:val="24"/>
        </w:rPr>
      </w:pPr>
    </w:p>
    <w:p w14:paraId="37B679BE" w14:textId="5F4746B7" w:rsidR="000A0300" w:rsidRDefault="005931C8">
      <w:pPr>
        <w:ind w:left="360"/>
        <w:rPr>
          <w:sz w:val="24"/>
        </w:rPr>
      </w:pPr>
      <w:r>
        <w:rPr>
          <w:sz w:val="24"/>
        </w:rPr>
        <w:t xml:space="preserve">Write </w:t>
      </w:r>
      <w:r w:rsidR="00C06EE6">
        <w:rPr>
          <w:sz w:val="24"/>
        </w:rPr>
        <w:t xml:space="preserve">two </w:t>
      </w:r>
      <w:r>
        <w:rPr>
          <w:sz w:val="24"/>
        </w:rPr>
        <w:t>sentence</w:t>
      </w:r>
      <w:r w:rsidR="00C06EE6">
        <w:rPr>
          <w:sz w:val="24"/>
        </w:rPr>
        <w:t>s</w:t>
      </w:r>
      <w:r>
        <w:rPr>
          <w:sz w:val="24"/>
        </w:rPr>
        <w:t xml:space="preserve"> summarizing the study results that would be approp</w:t>
      </w:r>
      <w:r w:rsidR="000A0300">
        <w:rPr>
          <w:sz w:val="24"/>
        </w:rPr>
        <w:t>riate for the “Results”</w:t>
      </w:r>
      <w:r w:rsidR="002019B0">
        <w:rPr>
          <w:sz w:val="24"/>
        </w:rPr>
        <w:t xml:space="preserve"> section of an abstract</w:t>
      </w:r>
      <w:r w:rsidR="00681B2E">
        <w:rPr>
          <w:sz w:val="24"/>
        </w:rPr>
        <w:t xml:space="preserve">.  </w:t>
      </w:r>
      <w:r w:rsidR="00016C57">
        <w:rPr>
          <w:sz w:val="24"/>
        </w:rPr>
        <w:t>If you go to the worksheet at the end of this document you can s</w:t>
      </w:r>
      <w:r w:rsidR="002019B0">
        <w:rPr>
          <w:sz w:val="24"/>
        </w:rPr>
        <w:t>imply fill</w:t>
      </w:r>
      <w:r w:rsidR="003A060C">
        <w:rPr>
          <w:sz w:val="24"/>
        </w:rPr>
        <w:t xml:space="preserve"> in the blanks</w:t>
      </w:r>
      <w:r w:rsidR="00681B2E">
        <w:rPr>
          <w:sz w:val="24"/>
        </w:rPr>
        <w:t xml:space="preserve"> and choose one of the options </w:t>
      </w:r>
      <w:r w:rsidR="00681B2E" w:rsidRPr="00681B2E">
        <w:rPr>
          <w:sz w:val="24"/>
        </w:rPr>
        <w:t>(</w:t>
      </w:r>
      <w:r w:rsidR="00681B2E">
        <w:rPr>
          <w:sz w:val="24"/>
        </w:rPr>
        <w:t xml:space="preserve">was </w:t>
      </w:r>
      <w:r w:rsidR="00681B2E" w:rsidRPr="00681B2E">
        <w:rPr>
          <w:sz w:val="24"/>
        </w:rPr>
        <w:t>significantly higher/was significantly lower/was not significantly different)</w:t>
      </w:r>
      <w:r w:rsidR="00016C57">
        <w:rPr>
          <w:sz w:val="24"/>
        </w:rPr>
        <w:t xml:space="preserve">. </w:t>
      </w:r>
    </w:p>
    <w:p w14:paraId="6E693FB1" w14:textId="77777777" w:rsidR="000A0300" w:rsidRDefault="000A0300">
      <w:pPr>
        <w:ind w:left="360"/>
        <w:rPr>
          <w:sz w:val="24"/>
        </w:rPr>
      </w:pPr>
    </w:p>
    <w:p w14:paraId="6E0C04AF" w14:textId="11261AC1" w:rsidR="00770EDC" w:rsidRPr="001738D4" w:rsidRDefault="002142CC" w:rsidP="00770EDC">
      <w:pPr>
        <w:pStyle w:val="Heading5"/>
        <w:numPr>
          <w:ilvl w:val="0"/>
          <w:numId w:val="0"/>
        </w:numPr>
        <w:ind w:left="270"/>
        <w:rPr>
          <w:b w:val="0"/>
        </w:rPr>
      </w:pPr>
      <w:r>
        <w:rPr>
          <w:b w:val="0"/>
        </w:rPr>
        <w:t xml:space="preserve">  </w:t>
      </w:r>
      <w:r w:rsidR="00097696" w:rsidRPr="001E493D">
        <w:t xml:space="preserve">Enter these results </w:t>
      </w:r>
      <w:r w:rsidR="00097696">
        <w:t>directly into the online quiz.</w:t>
      </w:r>
    </w:p>
    <w:p w14:paraId="5E1C9BCB" w14:textId="77777777" w:rsidR="00770EDC" w:rsidRDefault="00770EDC">
      <w:pPr>
        <w:ind w:left="360"/>
        <w:rPr>
          <w:sz w:val="24"/>
        </w:rPr>
      </w:pPr>
    </w:p>
    <w:p w14:paraId="0A919C15" w14:textId="77777777" w:rsidR="00770EDC" w:rsidRDefault="00A86DB6">
      <w:pPr>
        <w:ind w:left="360"/>
        <w:rPr>
          <w:sz w:val="24"/>
        </w:rPr>
      </w:pPr>
      <w:r>
        <w:rPr>
          <w:sz w:val="24"/>
        </w:rPr>
        <w:t xml:space="preserve">The important question to answer is whether babies with neonatal </w:t>
      </w:r>
      <w:r w:rsidR="006178F1">
        <w:rPr>
          <w:sz w:val="24"/>
        </w:rPr>
        <w:t>hyperbilirubinemia</w:t>
      </w:r>
      <w:r>
        <w:rPr>
          <w:sz w:val="24"/>
        </w:rPr>
        <w:t xml:space="preserve">, when evaluated at age 5 and compared with </w:t>
      </w:r>
      <w:r w:rsidR="006178F1">
        <w:rPr>
          <w:sz w:val="24"/>
        </w:rPr>
        <w:t>unexposed</w:t>
      </w:r>
      <w:r>
        <w:rPr>
          <w:sz w:val="24"/>
        </w:rPr>
        <w:t xml:space="preserve"> babies from the same birth cohort, had worse IQ scores, better IQ scores, or the same IQ scores.  </w:t>
      </w:r>
      <w:r w:rsidR="0025314F">
        <w:rPr>
          <w:sz w:val="24"/>
        </w:rPr>
        <w:t xml:space="preserve">Note that the </w:t>
      </w:r>
      <w:r w:rsidR="00CE7ED1">
        <w:rPr>
          <w:sz w:val="24"/>
        </w:rPr>
        <w:t xml:space="preserve">answer </w:t>
      </w:r>
      <w:r w:rsidR="0045621C">
        <w:rPr>
          <w:sz w:val="24"/>
        </w:rPr>
        <w:t xml:space="preserve">above </w:t>
      </w:r>
      <w:r w:rsidR="00CE7ED1">
        <w:rPr>
          <w:sz w:val="24"/>
        </w:rPr>
        <w:t>include</w:t>
      </w:r>
      <w:r w:rsidR="0045621C">
        <w:rPr>
          <w:sz w:val="24"/>
        </w:rPr>
        <w:t>s</w:t>
      </w:r>
      <w:r w:rsidR="00CE7ED1">
        <w:rPr>
          <w:sz w:val="24"/>
        </w:rPr>
        <w:t xml:space="preserve"> group sizes, effect direction, effect size, variability of the outcome, and statistical significance or confidence intervals.</w:t>
      </w:r>
    </w:p>
    <w:p w14:paraId="0F1D833C" w14:textId="77777777" w:rsidR="005806DD" w:rsidRDefault="005806DD">
      <w:pPr>
        <w:ind w:left="360"/>
        <w:rPr>
          <w:sz w:val="24"/>
        </w:rPr>
      </w:pPr>
    </w:p>
    <w:p w14:paraId="7A4051B6" w14:textId="77777777" w:rsidR="005806DD" w:rsidRDefault="005806DD">
      <w:pPr>
        <w:ind w:left="360"/>
        <w:rPr>
          <w:sz w:val="24"/>
        </w:rPr>
      </w:pPr>
      <w:r>
        <w:rPr>
          <w:sz w:val="24"/>
        </w:rPr>
        <w:t>(</w:t>
      </w:r>
      <w:r w:rsidR="0013050F">
        <w:rPr>
          <w:sz w:val="24"/>
        </w:rPr>
        <w:t xml:space="preserve">In Access, close the query that you just saved as </w:t>
      </w:r>
      <w:r>
        <w:rPr>
          <w:sz w:val="24"/>
        </w:rPr>
        <w:t>“qry</w:t>
      </w:r>
      <w:r w:rsidRPr="005806DD">
        <w:rPr>
          <w:i/>
          <w:sz w:val="24"/>
        </w:rPr>
        <w:t>Lastname</w:t>
      </w:r>
      <w:r w:rsidR="00CE49EF">
        <w:rPr>
          <w:sz w:val="24"/>
        </w:rPr>
        <w:t>Lab6</w:t>
      </w:r>
      <w:r>
        <w:rPr>
          <w:sz w:val="24"/>
        </w:rPr>
        <w:t>C</w:t>
      </w:r>
      <w:r w:rsidR="0013050F">
        <w:rPr>
          <w:sz w:val="24"/>
        </w:rPr>
        <w:t>.</w:t>
      </w:r>
      <w:r>
        <w:rPr>
          <w:sz w:val="24"/>
        </w:rPr>
        <w:t>”)</w:t>
      </w:r>
    </w:p>
    <w:p w14:paraId="108BA6CF" w14:textId="77777777" w:rsidR="00944D30" w:rsidRDefault="00944D30" w:rsidP="00770EDC">
      <w:pPr>
        <w:rPr>
          <w:sz w:val="24"/>
        </w:rPr>
      </w:pPr>
    </w:p>
    <w:p w14:paraId="588B180F" w14:textId="77777777" w:rsidR="0089280F" w:rsidRDefault="0089280F" w:rsidP="00770EDC">
      <w:pPr>
        <w:rPr>
          <w:sz w:val="24"/>
        </w:rPr>
      </w:pPr>
    </w:p>
    <w:p w14:paraId="6B26CE83" w14:textId="77777777" w:rsidR="0089280F" w:rsidRPr="00944D30" w:rsidRDefault="0089280F" w:rsidP="0089280F">
      <w:pPr>
        <w:rPr>
          <w:b/>
          <w:sz w:val="24"/>
          <w:szCs w:val="24"/>
        </w:rPr>
      </w:pPr>
      <w:r w:rsidRPr="00944D30">
        <w:rPr>
          <w:b/>
          <w:sz w:val="24"/>
          <w:szCs w:val="24"/>
        </w:rPr>
        <w:t>E.  Create a query to summarize neuro exam impression by hyperbili</w:t>
      </w:r>
    </w:p>
    <w:p w14:paraId="4ACD7A57" w14:textId="77777777" w:rsidR="0089280F" w:rsidRDefault="0089280F" w:rsidP="00770EDC">
      <w:pPr>
        <w:rPr>
          <w:sz w:val="24"/>
        </w:rPr>
      </w:pPr>
    </w:p>
    <w:p w14:paraId="47DB3418" w14:textId="77777777" w:rsidR="00944D30" w:rsidRPr="00944D30" w:rsidRDefault="007560DC" w:rsidP="00944D30">
      <w:pPr>
        <w:rPr>
          <w:sz w:val="24"/>
          <w:szCs w:val="24"/>
        </w:rPr>
      </w:pPr>
      <w:r w:rsidRPr="00944D30">
        <w:rPr>
          <w:sz w:val="24"/>
          <w:szCs w:val="24"/>
        </w:rPr>
        <w:lastRenderedPageBreak/>
        <w:t>We are now going to repeat the same p</w:t>
      </w:r>
      <w:r w:rsidR="00A75358" w:rsidRPr="00944D30">
        <w:rPr>
          <w:sz w:val="24"/>
          <w:szCs w:val="24"/>
        </w:rPr>
        <w:t>rocess with the categorical out</w:t>
      </w:r>
      <w:r w:rsidRPr="00944D30">
        <w:rPr>
          <w:sz w:val="24"/>
          <w:szCs w:val="24"/>
        </w:rPr>
        <w:t xml:space="preserve">come of the neurological exam.  </w:t>
      </w:r>
      <w:r w:rsidR="00AA747C" w:rsidRPr="00944D30">
        <w:rPr>
          <w:sz w:val="24"/>
          <w:szCs w:val="24"/>
        </w:rPr>
        <w:t>W</w:t>
      </w:r>
      <w:r w:rsidRPr="00944D30">
        <w:rPr>
          <w:sz w:val="24"/>
          <w:szCs w:val="24"/>
        </w:rPr>
        <w:t>e could have written a query or “view” to display both the IQ field and the neu</w:t>
      </w:r>
      <w:r w:rsidR="00AA747C" w:rsidRPr="00944D30">
        <w:rPr>
          <w:sz w:val="24"/>
          <w:szCs w:val="24"/>
        </w:rPr>
        <w:t>ro result field in the same set of rows and columns.  Because some</w:t>
      </w:r>
      <w:r w:rsidR="00893E9D" w:rsidRPr="00944D30">
        <w:rPr>
          <w:sz w:val="24"/>
          <w:szCs w:val="24"/>
        </w:rPr>
        <w:t xml:space="preserve"> subjects had IQ exams but not </w:t>
      </w:r>
      <w:r w:rsidR="00AA747C" w:rsidRPr="00944D30">
        <w:rPr>
          <w:sz w:val="24"/>
          <w:szCs w:val="24"/>
        </w:rPr>
        <w:t>neuro exams and other subjects had neuro exams but not IQ exa</w:t>
      </w:r>
      <w:r w:rsidR="00E134FE" w:rsidRPr="00944D30">
        <w:rPr>
          <w:sz w:val="24"/>
          <w:szCs w:val="24"/>
        </w:rPr>
        <w:t>ms, this requires a SQL join that we want to avoid.</w:t>
      </w:r>
      <w:r w:rsidR="00893E9D" w:rsidRPr="00944D30">
        <w:rPr>
          <w:sz w:val="24"/>
          <w:szCs w:val="24"/>
        </w:rPr>
        <w:t xml:space="preserve">  If you are curious, see the query called “</w:t>
      </w:r>
      <w:r w:rsidR="007A725C" w:rsidRPr="00944D30">
        <w:rPr>
          <w:sz w:val="24"/>
          <w:szCs w:val="24"/>
        </w:rPr>
        <w:t>MAK_IQ_NeuroExamImpression</w:t>
      </w:r>
      <w:r w:rsidR="00893E9D" w:rsidRPr="00944D30">
        <w:rPr>
          <w:sz w:val="24"/>
          <w:szCs w:val="24"/>
        </w:rPr>
        <w:t>”.</w:t>
      </w:r>
    </w:p>
    <w:p w14:paraId="3F6A6A6A" w14:textId="77777777" w:rsidR="00944D30" w:rsidRDefault="00944D30" w:rsidP="00944D30">
      <w:pPr>
        <w:rPr>
          <w:sz w:val="24"/>
          <w:szCs w:val="24"/>
        </w:rPr>
      </w:pPr>
    </w:p>
    <w:p w14:paraId="70813B59" w14:textId="77777777" w:rsidR="007560DC" w:rsidRPr="00944D30" w:rsidRDefault="0013050F" w:rsidP="00944D30">
      <w:pPr>
        <w:numPr>
          <w:ilvl w:val="0"/>
          <w:numId w:val="24"/>
        </w:numPr>
        <w:rPr>
          <w:sz w:val="24"/>
          <w:szCs w:val="24"/>
        </w:rPr>
      </w:pPr>
      <w:r w:rsidRPr="00944D30">
        <w:rPr>
          <w:sz w:val="24"/>
          <w:szCs w:val="24"/>
        </w:rPr>
        <w:t xml:space="preserve">Return to the Access database that you minimized earlier. </w:t>
      </w:r>
      <w:r w:rsidR="007560DC" w:rsidRPr="00944D30">
        <w:rPr>
          <w:sz w:val="24"/>
          <w:szCs w:val="24"/>
        </w:rPr>
        <w:t>Create a new query in Design View.  On the Ribbon’s “Create” tab, choose “Query Design”.</w:t>
      </w:r>
      <w:r w:rsidRPr="00944D30">
        <w:rPr>
          <w:sz w:val="24"/>
          <w:szCs w:val="24"/>
        </w:rPr>
        <w:t xml:space="preserve"> You will design this query to give frequencies of neuro exam results, broken down by exposure.</w:t>
      </w:r>
    </w:p>
    <w:p w14:paraId="28CEB32E" w14:textId="77777777" w:rsidR="007560DC" w:rsidRPr="00944D30" w:rsidRDefault="007560DC" w:rsidP="00944D30">
      <w:pPr>
        <w:numPr>
          <w:ilvl w:val="0"/>
          <w:numId w:val="24"/>
        </w:numPr>
        <w:rPr>
          <w:sz w:val="24"/>
          <w:szCs w:val="24"/>
        </w:rPr>
      </w:pPr>
      <w:r w:rsidRPr="00944D30">
        <w:rPr>
          <w:sz w:val="24"/>
          <w:szCs w:val="24"/>
        </w:rPr>
        <w:t>Add the “IJSSubject”</w:t>
      </w:r>
      <w:r w:rsidR="0050028C" w:rsidRPr="00944D30">
        <w:rPr>
          <w:sz w:val="24"/>
          <w:szCs w:val="24"/>
        </w:rPr>
        <w:t xml:space="preserve"> and</w:t>
      </w:r>
      <w:r w:rsidR="00F01B47" w:rsidRPr="00944D30">
        <w:rPr>
          <w:sz w:val="24"/>
          <w:szCs w:val="24"/>
        </w:rPr>
        <w:t xml:space="preserve"> </w:t>
      </w:r>
      <w:r w:rsidRPr="00944D30">
        <w:rPr>
          <w:sz w:val="24"/>
          <w:szCs w:val="24"/>
        </w:rPr>
        <w:t>“</w:t>
      </w:r>
      <w:r w:rsidR="00922816" w:rsidRPr="00944D30">
        <w:rPr>
          <w:sz w:val="24"/>
          <w:szCs w:val="24"/>
        </w:rPr>
        <w:t>NeuroExam</w:t>
      </w:r>
      <w:r w:rsidRPr="00944D30">
        <w:rPr>
          <w:sz w:val="24"/>
          <w:szCs w:val="24"/>
        </w:rPr>
        <w:t xml:space="preserve">” tables </w:t>
      </w:r>
      <w:r w:rsidR="00F01B47" w:rsidRPr="00944D30">
        <w:rPr>
          <w:sz w:val="24"/>
          <w:szCs w:val="24"/>
        </w:rPr>
        <w:t xml:space="preserve">to </w:t>
      </w:r>
      <w:r w:rsidRPr="00944D30">
        <w:rPr>
          <w:sz w:val="24"/>
          <w:szCs w:val="24"/>
        </w:rPr>
        <w:t>the upper panel of the Access Query Designer.</w:t>
      </w:r>
    </w:p>
    <w:p w14:paraId="1CBCAA47" w14:textId="77777777" w:rsidR="00F01B47" w:rsidRPr="00944D30" w:rsidRDefault="007560DC" w:rsidP="00944D30">
      <w:pPr>
        <w:numPr>
          <w:ilvl w:val="0"/>
          <w:numId w:val="24"/>
        </w:numPr>
        <w:rPr>
          <w:sz w:val="24"/>
          <w:szCs w:val="24"/>
        </w:rPr>
      </w:pPr>
      <w:r w:rsidRPr="00944D30">
        <w:rPr>
          <w:sz w:val="24"/>
          <w:szCs w:val="24"/>
        </w:rPr>
        <w:t>From the “IJSSubject” table</w:t>
      </w:r>
      <w:r w:rsidR="001C7B74" w:rsidRPr="00944D30">
        <w:rPr>
          <w:sz w:val="24"/>
          <w:szCs w:val="24"/>
        </w:rPr>
        <w:t>,</w:t>
      </w:r>
      <w:r w:rsidRPr="00944D30">
        <w:rPr>
          <w:sz w:val="24"/>
          <w:szCs w:val="24"/>
        </w:rPr>
        <w:t xml:space="preserve"> add the </w:t>
      </w:r>
      <w:r w:rsidR="00F01B47" w:rsidRPr="00944D30">
        <w:rPr>
          <w:sz w:val="24"/>
          <w:szCs w:val="24"/>
        </w:rPr>
        <w:t xml:space="preserve">“SubjectID” and </w:t>
      </w:r>
      <w:r w:rsidRPr="00944D30">
        <w:rPr>
          <w:sz w:val="24"/>
          <w:szCs w:val="24"/>
        </w:rPr>
        <w:t>“Hyperbili” field</w:t>
      </w:r>
      <w:r w:rsidR="00F01B47" w:rsidRPr="00944D30">
        <w:rPr>
          <w:sz w:val="24"/>
          <w:szCs w:val="24"/>
        </w:rPr>
        <w:t>s</w:t>
      </w:r>
      <w:r w:rsidRPr="00944D30">
        <w:rPr>
          <w:sz w:val="24"/>
          <w:szCs w:val="24"/>
        </w:rPr>
        <w:t xml:space="preserve"> to the query design grid</w:t>
      </w:r>
      <w:r w:rsidR="00F01B47" w:rsidRPr="00944D30">
        <w:rPr>
          <w:sz w:val="24"/>
          <w:szCs w:val="24"/>
        </w:rPr>
        <w:t>.</w:t>
      </w:r>
      <w:r w:rsidRPr="00944D30">
        <w:rPr>
          <w:sz w:val="24"/>
          <w:szCs w:val="24"/>
        </w:rPr>
        <w:t xml:space="preserve"> </w:t>
      </w:r>
    </w:p>
    <w:p w14:paraId="0CDD32F9" w14:textId="77777777" w:rsidR="00F01B47" w:rsidRPr="00944D30" w:rsidRDefault="007560DC" w:rsidP="00944D30">
      <w:pPr>
        <w:numPr>
          <w:ilvl w:val="0"/>
          <w:numId w:val="24"/>
        </w:numPr>
        <w:rPr>
          <w:sz w:val="24"/>
          <w:szCs w:val="24"/>
        </w:rPr>
      </w:pPr>
      <w:r w:rsidRPr="00944D30">
        <w:rPr>
          <w:sz w:val="24"/>
          <w:szCs w:val="24"/>
        </w:rPr>
        <w:t>From the “</w:t>
      </w:r>
      <w:r w:rsidR="00F01B47" w:rsidRPr="00944D30">
        <w:rPr>
          <w:sz w:val="24"/>
          <w:szCs w:val="24"/>
        </w:rPr>
        <w:t>NeuroExam</w:t>
      </w:r>
      <w:r w:rsidRPr="00944D30">
        <w:rPr>
          <w:sz w:val="24"/>
          <w:szCs w:val="24"/>
        </w:rPr>
        <w:t>” table, add the “</w:t>
      </w:r>
      <w:r w:rsidR="00F01B47" w:rsidRPr="00944D30">
        <w:rPr>
          <w:sz w:val="24"/>
          <w:szCs w:val="24"/>
        </w:rPr>
        <w:t>Overall5</w:t>
      </w:r>
      <w:r w:rsidRPr="00944D30">
        <w:rPr>
          <w:sz w:val="24"/>
          <w:szCs w:val="24"/>
        </w:rPr>
        <w:t>”</w:t>
      </w:r>
      <w:r w:rsidR="0050028C" w:rsidRPr="00944D30">
        <w:rPr>
          <w:sz w:val="24"/>
          <w:szCs w:val="24"/>
        </w:rPr>
        <w:t xml:space="preserve"> and “Overall” </w:t>
      </w:r>
      <w:r w:rsidRPr="00944D30">
        <w:rPr>
          <w:sz w:val="24"/>
          <w:szCs w:val="24"/>
        </w:rPr>
        <w:t>field</w:t>
      </w:r>
      <w:r w:rsidR="0050028C" w:rsidRPr="00944D30">
        <w:rPr>
          <w:sz w:val="24"/>
          <w:szCs w:val="24"/>
        </w:rPr>
        <w:t>s</w:t>
      </w:r>
      <w:r w:rsidRPr="00944D30">
        <w:rPr>
          <w:sz w:val="24"/>
          <w:szCs w:val="24"/>
        </w:rPr>
        <w:t xml:space="preserve"> to the grid.  </w:t>
      </w:r>
      <w:r w:rsidR="0050028C" w:rsidRPr="00476409">
        <w:rPr>
          <w:b/>
          <w:sz w:val="24"/>
          <w:szCs w:val="24"/>
        </w:rPr>
        <w:t>Make sure “Overall5” is to the left of “Overall”.</w:t>
      </w:r>
      <w:r w:rsidR="004D0072" w:rsidRPr="00944D30">
        <w:rPr>
          <w:sz w:val="24"/>
          <w:szCs w:val="24"/>
        </w:rPr>
        <w:t xml:space="preserve"> (</w:t>
      </w:r>
      <w:r w:rsidR="00573B22" w:rsidRPr="00944D30">
        <w:rPr>
          <w:sz w:val="24"/>
          <w:szCs w:val="24"/>
        </w:rPr>
        <w:t>“</w:t>
      </w:r>
      <w:r w:rsidR="004D0072" w:rsidRPr="00944D30">
        <w:rPr>
          <w:sz w:val="24"/>
          <w:szCs w:val="24"/>
        </w:rPr>
        <w:t>Overall5</w:t>
      </w:r>
      <w:r w:rsidR="00573B22" w:rsidRPr="00944D30">
        <w:rPr>
          <w:sz w:val="24"/>
          <w:szCs w:val="24"/>
        </w:rPr>
        <w:t>”</w:t>
      </w:r>
      <w:r w:rsidR="004D0072" w:rsidRPr="00944D30">
        <w:rPr>
          <w:sz w:val="24"/>
          <w:szCs w:val="24"/>
        </w:rPr>
        <w:t xml:space="preserve"> stores the code </w:t>
      </w:r>
      <w:r w:rsidR="00573B22" w:rsidRPr="00944D30">
        <w:rPr>
          <w:sz w:val="24"/>
          <w:szCs w:val="24"/>
        </w:rPr>
        <w:t xml:space="preserve">(1-4) </w:t>
      </w:r>
      <w:r w:rsidR="004D0072" w:rsidRPr="00944D30">
        <w:rPr>
          <w:sz w:val="24"/>
          <w:szCs w:val="24"/>
        </w:rPr>
        <w:t xml:space="preserve">for the overall impression of the neurologist.  </w:t>
      </w:r>
      <w:r w:rsidR="00573B22" w:rsidRPr="00944D30">
        <w:rPr>
          <w:sz w:val="24"/>
          <w:szCs w:val="24"/>
        </w:rPr>
        <w:t xml:space="preserve">“Overall” stores the corresponding text and was included in the “NeuroExam” table unnecessarily; but it does make things more convenient for this lab.) </w:t>
      </w:r>
    </w:p>
    <w:p w14:paraId="1CF93162" w14:textId="77777777" w:rsidR="007560DC" w:rsidRPr="00944D30" w:rsidRDefault="007560DC" w:rsidP="00944D30">
      <w:pPr>
        <w:numPr>
          <w:ilvl w:val="0"/>
          <w:numId w:val="24"/>
        </w:numPr>
        <w:rPr>
          <w:sz w:val="24"/>
          <w:szCs w:val="24"/>
        </w:rPr>
      </w:pPr>
      <w:r w:rsidRPr="00944D30">
        <w:rPr>
          <w:sz w:val="24"/>
          <w:szCs w:val="24"/>
        </w:rPr>
        <w:t>Make this a “Totals”</w:t>
      </w:r>
      <w:r w:rsidR="00912E3A" w:rsidRPr="00944D30">
        <w:rPr>
          <w:sz w:val="24"/>
          <w:szCs w:val="24"/>
        </w:rPr>
        <w:t xml:space="preserve"> (aka “SELECT/GROUP BY”)</w:t>
      </w:r>
      <w:r w:rsidRPr="00944D30">
        <w:rPr>
          <w:sz w:val="24"/>
          <w:szCs w:val="24"/>
        </w:rPr>
        <w:t xml:space="preserve"> query using “Show/Hide—∑Totals”</w:t>
      </w:r>
      <w:r w:rsidR="0007656E" w:rsidRPr="00944D30">
        <w:rPr>
          <w:sz w:val="24"/>
          <w:szCs w:val="24"/>
        </w:rPr>
        <w:t xml:space="preserve"> (as you did in part B)</w:t>
      </w:r>
      <w:r w:rsidRPr="00944D30">
        <w:rPr>
          <w:sz w:val="24"/>
          <w:szCs w:val="24"/>
        </w:rPr>
        <w:t>.</w:t>
      </w:r>
    </w:p>
    <w:p w14:paraId="1EE8358D" w14:textId="77777777" w:rsidR="007150EC" w:rsidRDefault="007560DC" w:rsidP="00944D30">
      <w:pPr>
        <w:numPr>
          <w:ilvl w:val="0"/>
          <w:numId w:val="24"/>
        </w:numPr>
        <w:rPr>
          <w:sz w:val="24"/>
          <w:szCs w:val="24"/>
        </w:rPr>
      </w:pPr>
      <w:r w:rsidRPr="00944D30">
        <w:rPr>
          <w:sz w:val="24"/>
          <w:szCs w:val="24"/>
        </w:rPr>
        <w:t xml:space="preserve">In the “Totals” row of the query design grid, </w:t>
      </w:r>
      <w:r w:rsidR="0050028C" w:rsidRPr="00944D30">
        <w:rPr>
          <w:sz w:val="24"/>
          <w:szCs w:val="24"/>
        </w:rPr>
        <w:t>change “Group By” to “Count” in the “SubjectID” column.  L</w:t>
      </w:r>
      <w:r w:rsidRPr="00944D30">
        <w:rPr>
          <w:sz w:val="24"/>
          <w:szCs w:val="24"/>
        </w:rPr>
        <w:t>eave “Group By” in the “Hyperbili”</w:t>
      </w:r>
      <w:r w:rsidR="0050028C" w:rsidRPr="00944D30">
        <w:rPr>
          <w:sz w:val="24"/>
          <w:szCs w:val="24"/>
        </w:rPr>
        <w:t>, “Overall5”, and “Overall”</w:t>
      </w:r>
      <w:r w:rsidRPr="00944D30">
        <w:rPr>
          <w:sz w:val="24"/>
          <w:szCs w:val="24"/>
        </w:rPr>
        <w:t xml:space="preserve"> column</w:t>
      </w:r>
      <w:r w:rsidR="0050028C" w:rsidRPr="00944D30">
        <w:rPr>
          <w:sz w:val="24"/>
          <w:szCs w:val="24"/>
        </w:rPr>
        <w:t>s</w:t>
      </w:r>
      <w:r w:rsidRPr="00944D30">
        <w:rPr>
          <w:sz w:val="24"/>
          <w:szCs w:val="24"/>
        </w:rPr>
        <w:t>.</w:t>
      </w:r>
      <w:r w:rsidR="00BA6FEB">
        <w:rPr>
          <w:sz w:val="24"/>
          <w:szCs w:val="24"/>
        </w:rPr>
        <w:t xml:space="preserve"> It should look something like this:</w:t>
      </w:r>
    </w:p>
    <w:p w14:paraId="4D5B177F" w14:textId="77777777" w:rsidR="00BA6FEB" w:rsidRDefault="00BA6FEB" w:rsidP="00761E23">
      <w:pPr>
        <w:ind w:left="360"/>
        <w:rPr>
          <w:sz w:val="24"/>
          <w:szCs w:val="24"/>
        </w:rPr>
      </w:pPr>
    </w:p>
    <w:p w14:paraId="3AA14299" w14:textId="77777777" w:rsidR="00BA6FEB" w:rsidRDefault="00064900" w:rsidP="00761E23">
      <w:pPr>
        <w:ind w:left="360"/>
        <w:jc w:val="center"/>
        <w:rPr>
          <w:sz w:val="24"/>
          <w:szCs w:val="24"/>
        </w:rPr>
      </w:pPr>
      <w:r w:rsidRPr="00C823AA">
        <w:rPr>
          <w:noProof/>
          <w:sz w:val="24"/>
          <w:szCs w:val="24"/>
        </w:rPr>
        <w:drawing>
          <wp:inline distT="0" distB="0" distL="0" distR="0" wp14:anchorId="215F6AA6" wp14:editId="648B20DE">
            <wp:extent cx="4796155" cy="3091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6155" cy="3091180"/>
                    </a:xfrm>
                    <a:prstGeom prst="rect">
                      <a:avLst/>
                    </a:prstGeom>
                    <a:noFill/>
                    <a:ln>
                      <a:noFill/>
                    </a:ln>
                  </pic:spPr>
                </pic:pic>
              </a:graphicData>
            </a:graphic>
          </wp:inline>
        </w:drawing>
      </w:r>
    </w:p>
    <w:p w14:paraId="5784AACB" w14:textId="77777777" w:rsidR="00BA6FEB" w:rsidRPr="00944D30" w:rsidRDefault="00BA6FEB" w:rsidP="00761E23">
      <w:pPr>
        <w:ind w:left="360"/>
        <w:rPr>
          <w:sz w:val="24"/>
          <w:szCs w:val="24"/>
        </w:rPr>
      </w:pPr>
    </w:p>
    <w:p w14:paraId="179904F7" w14:textId="77777777" w:rsidR="00780DA8" w:rsidRPr="00944D30" w:rsidRDefault="00780DA8" w:rsidP="00944D30">
      <w:pPr>
        <w:numPr>
          <w:ilvl w:val="0"/>
          <w:numId w:val="24"/>
        </w:numPr>
        <w:rPr>
          <w:sz w:val="24"/>
          <w:szCs w:val="24"/>
        </w:rPr>
      </w:pPr>
      <w:r w:rsidRPr="00944D30">
        <w:rPr>
          <w:sz w:val="24"/>
          <w:szCs w:val="24"/>
        </w:rPr>
        <w:t>View this query in Datasheet view to see how the data is presented so far. You can see the outcomes of neuro exams for both exposed and unexposed subjects, but the data could be presented more clearly.</w:t>
      </w:r>
    </w:p>
    <w:p w14:paraId="64603BB0" w14:textId="1FE33F11" w:rsidR="003E16EE" w:rsidRPr="00944D30" w:rsidRDefault="003E16EE" w:rsidP="00944D30">
      <w:pPr>
        <w:numPr>
          <w:ilvl w:val="0"/>
          <w:numId w:val="24"/>
        </w:numPr>
        <w:rPr>
          <w:sz w:val="24"/>
          <w:szCs w:val="24"/>
        </w:rPr>
      </w:pPr>
      <w:r w:rsidRPr="00944D30">
        <w:rPr>
          <w:sz w:val="24"/>
          <w:szCs w:val="24"/>
        </w:rPr>
        <w:lastRenderedPageBreak/>
        <w:t>Return to Design view. Make this a “Crosstab” query using “Design—Query Type—Crosstab”.</w:t>
      </w:r>
    </w:p>
    <w:p w14:paraId="5ADEC579" w14:textId="77777777" w:rsidR="002C7EF9" w:rsidRDefault="003E16EE" w:rsidP="00944D30">
      <w:pPr>
        <w:numPr>
          <w:ilvl w:val="0"/>
          <w:numId w:val="24"/>
        </w:numPr>
        <w:rPr>
          <w:sz w:val="24"/>
          <w:szCs w:val="24"/>
        </w:rPr>
      </w:pPr>
      <w:r w:rsidRPr="00944D30">
        <w:rPr>
          <w:sz w:val="24"/>
          <w:szCs w:val="24"/>
        </w:rPr>
        <w:t>In the “Crosstab” row of the query grid, set</w:t>
      </w:r>
      <w:r w:rsidR="00FA570C" w:rsidRPr="00944D30">
        <w:rPr>
          <w:sz w:val="24"/>
          <w:szCs w:val="24"/>
        </w:rPr>
        <w:t xml:space="preserve"> </w:t>
      </w:r>
      <w:r w:rsidR="007150EC" w:rsidRPr="00944D30">
        <w:rPr>
          <w:sz w:val="24"/>
          <w:szCs w:val="24"/>
        </w:rPr>
        <w:t>“SubjectID” = Value</w:t>
      </w:r>
      <w:r w:rsidR="00436324" w:rsidRPr="00944D30">
        <w:rPr>
          <w:sz w:val="24"/>
          <w:szCs w:val="24"/>
        </w:rPr>
        <w:t xml:space="preserve"> (this is the count of subjects)</w:t>
      </w:r>
      <w:r w:rsidR="007150EC" w:rsidRPr="00944D30">
        <w:rPr>
          <w:sz w:val="24"/>
          <w:szCs w:val="24"/>
        </w:rPr>
        <w:t xml:space="preserve">; </w:t>
      </w:r>
      <w:r w:rsidR="002954FB" w:rsidRPr="00944D30">
        <w:rPr>
          <w:sz w:val="24"/>
          <w:szCs w:val="24"/>
        </w:rPr>
        <w:t xml:space="preserve">“Hyperbili” = column heading; </w:t>
      </w:r>
      <w:r w:rsidR="007150EC" w:rsidRPr="00944D30">
        <w:rPr>
          <w:sz w:val="24"/>
          <w:szCs w:val="24"/>
        </w:rPr>
        <w:t>“Overall5” = Row H</w:t>
      </w:r>
      <w:r w:rsidR="002954FB" w:rsidRPr="00944D30">
        <w:rPr>
          <w:sz w:val="24"/>
          <w:szCs w:val="24"/>
        </w:rPr>
        <w:t>eading; “Overall” = Row Heading</w:t>
      </w:r>
      <w:r w:rsidR="002C7EF9">
        <w:rPr>
          <w:sz w:val="24"/>
          <w:szCs w:val="24"/>
        </w:rPr>
        <w:t xml:space="preserve"> to make a query that looks like this:</w:t>
      </w:r>
    </w:p>
    <w:p w14:paraId="2F4A9A6F" w14:textId="77777777" w:rsidR="002C7EF9" w:rsidRDefault="00064900" w:rsidP="00761E23">
      <w:pPr>
        <w:ind w:left="360"/>
        <w:jc w:val="center"/>
        <w:rPr>
          <w:sz w:val="24"/>
          <w:szCs w:val="24"/>
        </w:rPr>
      </w:pPr>
      <w:r w:rsidRPr="00C823AA">
        <w:rPr>
          <w:noProof/>
          <w:sz w:val="24"/>
          <w:szCs w:val="24"/>
        </w:rPr>
        <w:drawing>
          <wp:inline distT="0" distB="0" distL="0" distR="0" wp14:anchorId="4878D830" wp14:editId="5F0A86B9">
            <wp:extent cx="4536440" cy="2578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440" cy="2578100"/>
                    </a:xfrm>
                    <a:prstGeom prst="rect">
                      <a:avLst/>
                    </a:prstGeom>
                    <a:noFill/>
                    <a:ln>
                      <a:noFill/>
                    </a:ln>
                  </pic:spPr>
                </pic:pic>
              </a:graphicData>
            </a:graphic>
          </wp:inline>
        </w:drawing>
      </w:r>
    </w:p>
    <w:p w14:paraId="5C13683E" w14:textId="77777777" w:rsidR="002C7EF9" w:rsidRDefault="002C7EF9" w:rsidP="00761E23">
      <w:pPr>
        <w:ind w:left="360"/>
        <w:rPr>
          <w:sz w:val="24"/>
          <w:szCs w:val="24"/>
        </w:rPr>
      </w:pPr>
    </w:p>
    <w:p w14:paraId="6F92FD25" w14:textId="77777777" w:rsidR="007560DC" w:rsidRPr="00944D30" w:rsidRDefault="007560DC" w:rsidP="00944D30">
      <w:pPr>
        <w:numPr>
          <w:ilvl w:val="0"/>
          <w:numId w:val="24"/>
        </w:numPr>
        <w:rPr>
          <w:sz w:val="24"/>
          <w:szCs w:val="24"/>
        </w:rPr>
      </w:pPr>
      <w:r w:rsidRPr="00944D30">
        <w:rPr>
          <w:sz w:val="24"/>
          <w:szCs w:val="24"/>
        </w:rPr>
        <w:t>Switch from query design view to datasheet view.  “View”</w:t>
      </w:r>
      <w:r w:rsidRPr="00944D30">
        <w:rPr>
          <w:sz w:val="24"/>
          <w:szCs w:val="24"/>
        </w:rPr>
        <w:sym w:font="Wingdings" w:char="F0E0"/>
      </w:r>
      <w:r w:rsidRPr="00944D30">
        <w:rPr>
          <w:sz w:val="24"/>
          <w:szCs w:val="24"/>
        </w:rPr>
        <w:t>”Datasheet</w:t>
      </w:r>
      <w:r w:rsidR="0007656E" w:rsidRPr="00944D30">
        <w:rPr>
          <w:sz w:val="24"/>
          <w:szCs w:val="24"/>
        </w:rPr>
        <w:t xml:space="preserve"> View</w:t>
      </w:r>
      <w:r w:rsidRPr="00944D30">
        <w:rPr>
          <w:sz w:val="24"/>
          <w:szCs w:val="24"/>
        </w:rPr>
        <w:t>”.</w:t>
      </w:r>
    </w:p>
    <w:p w14:paraId="7506607C" w14:textId="77777777" w:rsidR="00B40833" w:rsidRDefault="007560DC" w:rsidP="00944D30">
      <w:pPr>
        <w:numPr>
          <w:ilvl w:val="0"/>
          <w:numId w:val="24"/>
        </w:numPr>
        <w:rPr>
          <w:sz w:val="24"/>
          <w:szCs w:val="24"/>
        </w:rPr>
      </w:pPr>
      <w:r w:rsidRPr="00944D30">
        <w:rPr>
          <w:sz w:val="24"/>
          <w:szCs w:val="24"/>
        </w:rPr>
        <w:t xml:space="preserve">You should see the same </w:t>
      </w:r>
      <w:r w:rsidR="00FA2BBB" w:rsidRPr="00944D30">
        <w:rPr>
          <w:sz w:val="24"/>
          <w:szCs w:val="24"/>
        </w:rPr>
        <w:t>neuro exam</w:t>
      </w:r>
      <w:r w:rsidRPr="00944D30">
        <w:rPr>
          <w:sz w:val="24"/>
          <w:szCs w:val="24"/>
        </w:rPr>
        <w:t xml:space="preserve"> results presented in T</w:t>
      </w:r>
      <w:r w:rsidR="007150EC" w:rsidRPr="00944D30">
        <w:rPr>
          <w:sz w:val="24"/>
          <w:szCs w:val="24"/>
        </w:rPr>
        <w:t>able 4 of the Newman NEJM paper.</w:t>
      </w:r>
      <w:r w:rsidR="0013050F" w:rsidRPr="00944D30">
        <w:rPr>
          <w:sz w:val="24"/>
          <w:szCs w:val="24"/>
        </w:rPr>
        <w:t xml:space="preserve"> Do you recall creating a pivot table in Excel to get similar results in Lab </w:t>
      </w:r>
      <w:r w:rsidR="00CE49EF" w:rsidRPr="00944D30">
        <w:rPr>
          <w:sz w:val="24"/>
          <w:szCs w:val="24"/>
        </w:rPr>
        <w:t>3</w:t>
      </w:r>
      <w:r w:rsidR="0013050F" w:rsidRPr="00944D30">
        <w:rPr>
          <w:sz w:val="24"/>
          <w:szCs w:val="24"/>
        </w:rPr>
        <w:t>? Can you see any advantages or disadvantages to getting these results via an Access query?</w:t>
      </w:r>
    </w:p>
    <w:p w14:paraId="10B0728E" w14:textId="77777777" w:rsidR="007560DC" w:rsidRPr="00944D30" w:rsidRDefault="007560DC" w:rsidP="00944D30">
      <w:pPr>
        <w:numPr>
          <w:ilvl w:val="0"/>
          <w:numId w:val="24"/>
        </w:numPr>
        <w:rPr>
          <w:sz w:val="24"/>
          <w:szCs w:val="24"/>
        </w:rPr>
      </w:pPr>
      <w:r w:rsidRPr="00944D30">
        <w:rPr>
          <w:sz w:val="24"/>
          <w:szCs w:val="24"/>
        </w:rPr>
        <w:t>Save the query as “</w:t>
      </w:r>
      <w:r w:rsidR="00912E3A" w:rsidRPr="00944D30">
        <w:rPr>
          <w:sz w:val="24"/>
          <w:szCs w:val="24"/>
        </w:rPr>
        <w:t>qry</w:t>
      </w:r>
      <w:r w:rsidRPr="007279B3">
        <w:rPr>
          <w:i/>
          <w:sz w:val="24"/>
          <w:szCs w:val="24"/>
        </w:rPr>
        <w:t>Lastname</w:t>
      </w:r>
      <w:r w:rsidR="00435409" w:rsidRPr="00944D30">
        <w:rPr>
          <w:sz w:val="24"/>
          <w:szCs w:val="24"/>
        </w:rPr>
        <w:t>Lab</w:t>
      </w:r>
      <w:r w:rsidR="00CE49EF" w:rsidRPr="00944D30">
        <w:rPr>
          <w:sz w:val="24"/>
          <w:szCs w:val="24"/>
        </w:rPr>
        <w:t>6</w:t>
      </w:r>
      <w:r w:rsidRPr="00944D30">
        <w:rPr>
          <w:sz w:val="24"/>
          <w:szCs w:val="24"/>
        </w:rPr>
        <w:t>Table</w:t>
      </w:r>
      <w:r w:rsidR="007150EC" w:rsidRPr="00944D30">
        <w:rPr>
          <w:sz w:val="24"/>
          <w:szCs w:val="24"/>
        </w:rPr>
        <w:t>4</w:t>
      </w:r>
      <w:r w:rsidRPr="00944D30">
        <w:rPr>
          <w:sz w:val="24"/>
          <w:szCs w:val="24"/>
        </w:rPr>
        <w:t>”.</w:t>
      </w:r>
    </w:p>
    <w:p w14:paraId="5C276EA7" w14:textId="77777777" w:rsidR="007560DC" w:rsidRPr="00944D30" w:rsidRDefault="007560DC" w:rsidP="00944D30">
      <w:pPr>
        <w:numPr>
          <w:ilvl w:val="0"/>
          <w:numId w:val="24"/>
        </w:numPr>
        <w:rPr>
          <w:sz w:val="24"/>
          <w:szCs w:val="24"/>
        </w:rPr>
      </w:pPr>
      <w:r w:rsidRPr="00944D30">
        <w:rPr>
          <w:sz w:val="24"/>
          <w:szCs w:val="24"/>
        </w:rPr>
        <w:t>Optional: View the SQL behind the query.</w:t>
      </w:r>
      <w:r w:rsidR="00FA2BBB" w:rsidRPr="00944D30">
        <w:rPr>
          <w:sz w:val="24"/>
          <w:szCs w:val="24"/>
        </w:rPr>
        <w:t xml:space="preserve"> </w:t>
      </w:r>
      <w:r w:rsidR="00411DD1" w:rsidRPr="00944D30">
        <w:rPr>
          <w:sz w:val="24"/>
          <w:szCs w:val="24"/>
        </w:rPr>
        <w:t xml:space="preserve"> </w:t>
      </w:r>
      <w:r w:rsidR="00FA2BBB" w:rsidRPr="00944D30">
        <w:rPr>
          <w:sz w:val="24"/>
          <w:szCs w:val="24"/>
        </w:rPr>
        <w:t>(</w:t>
      </w:r>
      <w:r w:rsidR="00912E3A" w:rsidRPr="00944D30">
        <w:rPr>
          <w:sz w:val="24"/>
          <w:szCs w:val="24"/>
        </w:rPr>
        <w:t>We are not asking you to copy it</w:t>
      </w:r>
      <w:r w:rsidR="00411DD1" w:rsidRPr="00944D30">
        <w:rPr>
          <w:sz w:val="24"/>
          <w:szCs w:val="24"/>
        </w:rPr>
        <w:t>.)</w:t>
      </w:r>
    </w:p>
    <w:p w14:paraId="6FCCD7EE" w14:textId="77777777" w:rsidR="006C0068" w:rsidRPr="00944D30" w:rsidRDefault="00097696" w:rsidP="00944D30">
      <w:pPr>
        <w:numPr>
          <w:ilvl w:val="0"/>
          <w:numId w:val="24"/>
        </w:numPr>
        <w:rPr>
          <w:sz w:val="24"/>
          <w:szCs w:val="24"/>
        </w:rPr>
      </w:pPr>
      <w:r w:rsidRPr="00761E23">
        <w:rPr>
          <w:b/>
          <w:sz w:val="24"/>
          <w:szCs w:val="24"/>
        </w:rPr>
        <w:t>Enter these results in table form into the worksheet or directly into the online quiz.</w:t>
      </w:r>
      <w:r w:rsidR="007560DC" w:rsidRPr="00944D30">
        <w:rPr>
          <w:sz w:val="24"/>
          <w:szCs w:val="24"/>
        </w:rPr>
        <w:t xml:space="preserve">  </w:t>
      </w:r>
    </w:p>
    <w:p w14:paraId="2084A872" w14:textId="77777777" w:rsidR="007560DC" w:rsidRPr="00944D30" w:rsidRDefault="007560DC" w:rsidP="00944D30">
      <w:pPr>
        <w:rPr>
          <w:sz w:val="24"/>
          <w:szCs w:val="24"/>
        </w:rPr>
      </w:pPr>
    </w:p>
    <w:p w14:paraId="1C3ECEF2" w14:textId="77777777" w:rsidR="00407CE8" w:rsidRDefault="00407CE8" w:rsidP="00407CE8"/>
    <w:p w14:paraId="3095CFDD" w14:textId="77777777" w:rsidR="00407CE8" w:rsidRPr="00407CE8" w:rsidRDefault="00407CE8" w:rsidP="00407CE8"/>
    <w:p w14:paraId="7E5422BB" w14:textId="77777777" w:rsidR="007560DC" w:rsidRPr="00944D30" w:rsidRDefault="00944D30" w:rsidP="00944D30">
      <w:pPr>
        <w:rPr>
          <w:b/>
          <w:sz w:val="24"/>
          <w:szCs w:val="24"/>
        </w:rPr>
      </w:pPr>
      <w:r>
        <w:rPr>
          <w:b/>
          <w:sz w:val="24"/>
          <w:szCs w:val="24"/>
        </w:rPr>
        <w:t xml:space="preserve">F.  </w:t>
      </w:r>
      <w:r w:rsidR="007560DC" w:rsidRPr="00944D30">
        <w:rPr>
          <w:b/>
          <w:sz w:val="24"/>
          <w:szCs w:val="24"/>
        </w:rPr>
        <w:t>Create a “view” (</w:t>
      </w:r>
      <w:r w:rsidR="0019488B" w:rsidRPr="00944D30">
        <w:rPr>
          <w:b/>
          <w:sz w:val="24"/>
          <w:szCs w:val="24"/>
        </w:rPr>
        <w:t>SELECT</w:t>
      </w:r>
      <w:r w:rsidR="007560DC" w:rsidRPr="00944D30">
        <w:rPr>
          <w:b/>
          <w:sz w:val="24"/>
          <w:szCs w:val="24"/>
        </w:rPr>
        <w:t xml:space="preserve"> query) to export to Stata for analysis</w:t>
      </w:r>
    </w:p>
    <w:p w14:paraId="7CC54AC7" w14:textId="77777777" w:rsidR="007560DC" w:rsidRDefault="007560DC" w:rsidP="007560DC">
      <w:pPr>
        <w:rPr>
          <w:b/>
          <w:bCs/>
          <w:sz w:val="24"/>
        </w:rPr>
      </w:pPr>
    </w:p>
    <w:p w14:paraId="37D2B565" w14:textId="77777777" w:rsidR="004F1AEB" w:rsidRPr="004F1AEB" w:rsidRDefault="004F1AEB" w:rsidP="00425BBB">
      <w:pPr>
        <w:ind w:left="360"/>
        <w:rPr>
          <w:bCs/>
          <w:sz w:val="24"/>
        </w:rPr>
      </w:pPr>
      <w:r w:rsidRPr="004F1AEB">
        <w:rPr>
          <w:bCs/>
          <w:sz w:val="24"/>
        </w:rPr>
        <w:t>Another way of analyzing your data is to export mostly-raw data from Access to a statistical package like Stata. You will now repeat (and extend) the analysis from the last query by using this approach.</w:t>
      </w:r>
    </w:p>
    <w:p w14:paraId="2985BC55" w14:textId="77777777" w:rsidR="007560DC" w:rsidRDefault="007560DC" w:rsidP="009B3DA7">
      <w:pPr>
        <w:numPr>
          <w:ilvl w:val="0"/>
          <w:numId w:val="14"/>
        </w:numPr>
        <w:rPr>
          <w:sz w:val="24"/>
        </w:rPr>
      </w:pPr>
      <w:r w:rsidRPr="00C379B8">
        <w:rPr>
          <w:sz w:val="24"/>
        </w:rPr>
        <w:t>Create a new query in Design view.</w:t>
      </w:r>
    </w:p>
    <w:p w14:paraId="0A96DE27" w14:textId="77777777" w:rsidR="007560DC" w:rsidRPr="00FA570C" w:rsidRDefault="007560DC" w:rsidP="00FA570C">
      <w:pPr>
        <w:numPr>
          <w:ilvl w:val="0"/>
          <w:numId w:val="14"/>
        </w:numPr>
        <w:rPr>
          <w:sz w:val="24"/>
        </w:rPr>
      </w:pPr>
      <w:r w:rsidRPr="00FA570C">
        <w:rPr>
          <w:sz w:val="24"/>
        </w:rPr>
        <w:t>Add the “IJSSubject” and “</w:t>
      </w:r>
      <w:r w:rsidR="009B3DA7" w:rsidRPr="00FA570C">
        <w:rPr>
          <w:sz w:val="24"/>
        </w:rPr>
        <w:t>NeuroExam</w:t>
      </w:r>
      <w:r w:rsidRPr="00FA570C">
        <w:rPr>
          <w:sz w:val="24"/>
        </w:rPr>
        <w:t xml:space="preserve">” tables </w:t>
      </w:r>
      <w:r w:rsidR="009B3DA7" w:rsidRPr="00FA570C">
        <w:rPr>
          <w:sz w:val="24"/>
        </w:rPr>
        <w:t xml:space="preserve">to </w:t>
      </w:r>
      <w:r w:rsidRPr="00FA570C">
        <w:rPr>
          <w:sz w:val="24"/>
        </w:rPr>
        <w:t>the upper panel of the Access Query Designer.</w:t>
      </w:r>
      <w:r w:rsidR="00FA570C" w:rsidRPr="00FA570C">
        <w:rPr>
          <w:sz w:val="24"/>
        </w:rPr>
        <w:t xml:space="preserve">  Close the “Show Table” box.</w:t>
      </w:r>
    </w:p>
    <w:p w14:paraId="58D52667" w14:textId="77777777" w:rsidR="007560DC" w:rsidRDefault="007560DC" w:rsidP="009B3DA7">
      <w:pPr>
        <w:numPr>
          <w:ilvl w:val="0"/>
          <w:numId w:val="14"/>
        </w:numPr>
        <w:rPr>
          <w:sz w:val="24"/>
        </w:rPr>
      </w:pPr>
      <w:r w:rsidRPr="000373BE">
        <w:rPr>
          <w:sz w:val="24"/>
        </w:rPr>
        <w:t>From the</w:t>
      </w:r>
      <w:r w:rsidR="00B817C3">
        <w:rPr>
          <w:sz w:val="24"/>
        </w:rPr>
        <w:t xml:space="preserve"> “IJSSubject” table add the “</w:t>
      </w:r>
      <w:r w:rsidRPr="000373BE">
        <w:rPr>
          <w:sz w:val="24"/>
        </w:rPr>
        <w:t>SubjectID” and “Hyperbili” fields to the query.</w:t>
      </w:r>
    </w:p>
    <w:p w14:paraId="042F2C04" w14:textId="77777777" w:rsidR="007D693F" w:rsidRDefault="007560DC" w:rsidP="009B3DA7">
      <w:pPr>
        <w:numPr>
          <w:ilvl w:val="0"/>
          <w:numId w:val="14"/>
        </w:numPr>
        <w:rPr>
          <w:sz w:val="24"/>
        </w:rPr>
      </w:pPr>
      <w:r w:rsidRPr="000373BE">
        <w:rPr>
          <w:sz w:val="24"/>
        </w:rPr>
        <w:t>From the “</w:t>
      </w:r>
      <w:r w:rsidR="00971312">
        <w:rPr>
          <w:sz w:val="24"/>
        </w:rPr>
        <w:t>NeuroExam</w:t>
      </w:r>
      <w:r w:rsidRPr="000373BE">
        <w:rPr>
          <w:sz w:val="24"/>
        </w:rPr>
        <w:t>” table, add the “</w:t>
      </w:r>
      <w:r w:rsidR="00971312">
        <w:rPr>
          <w:sz w:val="24"/>
        </w:rPr>
        <w:t>Overall5</w:t>
      </w:r>
      <w:r w:rsidRPr="000373BE">
        <w:rPr>
          <w:sz w:val="24"/>
        </w:rPr>
        <w:t>”</w:t>
      </w:r>
      <w:r w:rsidR="007D693F">
        <w:rPr>
          <w:sz w:val="24"/>
        </w:rPr>
        <w:t xml:space="preserve"> and “Overall”</w:t>
      </w:r>
      <w:r w:rsidRPr="000373BE">
        <w:rPr>
          <w:sz w:val="24"/>
        </w:rPr>
        <w:t xml:space="preserve"> field</w:t>
      </w:r>
      <w:r w:rsidR="007D693F">
        <w:rPr>
          <w:sz w:val="24"/>
        </w:rPr>
        <w:t>s</w:t>
      </w:r>
      <w:r w:rsidRPr="000373BE">
        <w:rPr>
          <w:sz w:val="24"/>
        </w:rPr>
        <w:t xml:space="preserve"> to the grid.</w:t>
      </w:r>
    </w:p>
    <w:p w14:paraId="54A1A891" w14:textId="4A7CEDA5" w:rsidR="00A3028B" w:rsidRPr="00A3028B" w:rsidRDefault="007D693F" w:rsidP="008275FE">
      <w:pPr>
        <w:numPr>
          <w:ilvl w:val="0"/>
          <w:numId w:val="14"/>
        </w:numPr>
        <w:rPr>
          <w:sz w:val="24"/>
        </w:rPr>
      </w:pPr>
      <w:bookmarkStart w:id="0" w:name="_GoBack"/>
      <w:r>
        <w:rPr>
          <w:sz w:val="24"/>
        </w:rPr>
        <w:t>Also add the following field:</w:t>
      </w:r>
      <w:r w:rsidR="00A3028B">
        <w:rPr>
          <w:sz w:val="24"/>
        </w:rPr>
        <w:t xml:space="preserve"> </w:t>
      </w:r>
      <w:r w:rsidRPr="00A3028B">
        <w:rPr>
          <w:sz w:val="24"/>
        </w:rPr>
        <w:t>NotNormal: -([Overall5]&lt;&gt;1)</w:t>
      </w:r>
      <w:r w:rsidR="007560DC" w:rsidRPr="00A3028B">
        <w:rPr>
          <w:sz w:val="24"/>
        </w:rPr>
        <w:t xml:space="preserve"> </w:t>
      </w:r>
    </w:p>
    <w:bookmarkEnd w:id="0"/>
    <w:p w14:paraId="0A3D080F" w14:textId="3EDF25BA" w:rsidR="007D693F" w:rsidRPr="00A3028B" w:rsidRDefault="007D693F" w:rsidP="00476409">
      <w:pPr>
        <w:numPr>
          <w:ilvl w:val="1"/>
          <w:numId w:val="14"/>
        </w:numPr>
        <w:rPr>
          <w:sz w:val="24"/>
        </w:rPr>
      </w:pPr>
      <w:r w:rsidRPr="00A3028B">
        <w:rPr>
          <w:sz w:val="24"/>
        </w:rPr>
        <w:t xml:space="preserve">You will </w:t>
      </w:r>
      <w:r w:rsidR="007D7529" w:rsidRPr="00A3028B">
        <w:rPr>
          <w:sz w:val="24"/>
        </w:rPr>
        <w:t xml:space="preserve">need to type these characters manually into the “field” cell at the top of the first empty column on the grid. You will </w:t>
      </w:r>
      <w:r w:rsidRPr="00A3028B">
        <w:rPr>
          <w:sz w:val="24"/>
        </w:rPr>
        <w:t xml:space="preserve">see </w:t>
      </w:r>
      <w:r w:rsidR="002C6941" w:rsidRPr="00A3028B">
        <w:rPr>
          <w:sz w:val="24"/>
        </w:rPr>
        <w:t xml:space="preserve">the use of this field </w:t>
      </w:r>
      <w:r w:rsidRPr="00A3028B">
        <w:rPr>
          <w:sz w:val="24"/>
        </w:rPr>
        <w:t>momentarily.</w:t>
      </w:r>
    </w:p>
    <w:p w14:paraId="626AE2CA" w14:textId="77777777" w:rsidR="007560DC" w:rsidRDefault="007560DC" w:rsidP="009B3DA7">
      <w:pPr>
        <w:numPr>
          <w:ilvl w:val="0"/>
          <w:numId w:val="14"/>
        </w:numPr>
        <w:rPr>
          <w:sz w:val="24"/>
        </w:rPr>
      </w:pPr>
      <w:r>
        <w:rPr>
          <w:sz w:val="24"/>
        </w:rPr>
        <w:t>Make sure that the “Totals” row does NOT appear, because you will be exporting individual records, not grouping for analysis.</w:t>
      </w:r>
      <w:r w:rsidR="006F6360">
        <w:rPr>
          <w:sz w:val="24"/>
        </w:rPr>
        <w:t xml:space="preserve"> The query will look something like this:</w:t>
      </w:r>
    </w:p>
    <w:p w14:paraId="398B5A31" w14:textId="77777777" w:rsidR="006F6360" w:rsidRDefault="006F6360" w:rsidP="00761E23">
      <w:pPr>
        <w:ind w:left="360"/>
        <w:rPr>
          <w:sz w:val="24"/>
        </w:rPr>
      </w:pPr>
    </w:p>
    <w:p w14:paraId="320FD87A" w14:textId="77777777" w:rsidR="006F6360" w:rsidRDefault="006F6360" w:rsidP="00761E23">
      <w:pPr>
        <w:ind w:left="360"/>
        <w:rPr>
          <w:sz w:val="24"/>
        </w:rPr>
      </w:pPr>
    </w:p>
    <w:p w14:paraId="24F08F86" w14:textId="77777777" w:rsidR="006F6360" w:rsidRDefault="00064900" w:rsidP="00761E23">
      <w:pPr>
        <w:ind w:left="360"/>
        <w:rPr>
          <w:sz w:val="24"/>
        </w:rPr>
      </w:pPr>
      <w:r w:rsidRPr="00C823AA">
        <w:rPr>
          <w:noProof/>
          <w:sz w:val="24"/>
        </w:rPr>
        <w:drawing>
          <wp:inline distT="0" distB="0" distL="0" distR="0" wp14:anchorId="31DF4684" wp14:editId="5DA11197">
            <wp:extent cx="5940425" cy="2607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607310"/>
                    </a:xfrm>
                    <a:prstGeom prst="rect">
                      <a:avLst/>
                    </a:prstGeom>
                    <a:noFill/>
                    <a:ln>
                      <a:noFill/>
                    </a:ln>
                  </pic:spPr>
                </pic:pic>
              </a:graphicData>
            </a:graphic>
          </wp:inline>
        </w:drawing>
      </w:r>
    </w:p>
    <w:p w14:paraId="3BBEBAEE" w14:textId="77777777" w:rsidR="006F6360" w:rsidRDefault="006F6360" w:rsidP="00761E23">
      <w:pPr>
        <w:ind w:left="360"/>
        <w:rPr>
          <w:sz w:val="24"/>
        </w:rPr>
      </w:pPr>
    </w:p>
    <w:p w14:paraId="1F161F98" w14:textId="77777777" w:rsidR="007560DC" w:rsidRDefault="007560DC" w:rsidP="009B3DA7">
      <w:pPr>
        <w:numPr>
          <w:ilvl w:val="0"/>
          <w:numId w:val="14"/>
        </w:numPr>
        <w:rPr>
          <w:sz w:val="24"/>
        </w:rPr>
      </w:pPr>
      <w:r>
        <w:rPr>
          <w:sz w:val="24"/>
        </w:rPr>
        <w:t>Switch from query design view to datasheet view.  You should see as many records as there are subjec</w:t>
      </w:r>
      <w:r w:rsidR="009B3DA7">
        <w:rPr>
          <w:sz w:val="24"/>
        </w:rPr>
        <w:t>ts with measured neuro exam outcomes.</w:t>
      </w:r>
    </w:p>
    <w:p w14:paraId="2EC6C99C" w14:textId="77777777" w:rsidR="007D693F" w:rsidRDefault="007D693F" w:rsidP="009B3DA7">
      <w:pPr>
        <w:numPr>
          <w:ilvl w:val="0"/>
          <w:numId w:val="14"/>
        </w:numPr>
        <w:rPr>
          <w:sz w:val="24"/>
        </w:rPr>
      </w:pPr>
      <w:r>
        <w:rPr>
          <w:sz w:val="24"/>
        </w:rPr>
        <w:t>Note the “NotNormal” field.  Make sure you understand what the values mean</w:t>
      </w:r>
      <w:r w:rsidR="004F1AEB">
        <w:rPr>
          <w:sz w:val="24"/>
        </w:rPr>
        <w:t xml:space="preserve"> and how they’re related to the formula you typed into the NotNormal field</w:t>
      </w:r>
      <w:r>
        <w:rPr>
          <w:sz w:val="24"/>
        </w:rPr>
        <w:t>.</w:t>
      </w:r>
      <w:r w:rsidR="004F1AEB">
        <w:rPr>
          <w:sz w:val="24"/>
        </w:rPr>
        <w:t xml:space="preserve"> (If you’re curious: the minus sign in that formula was added because Access, unlike most SQL engines, stores a “True” value as -1. The minus sign simply converts -1 to 1, which is a more standard way of storing “True.”)</w:t>
      </w:r>
    </w:p>
    <w:p w14:paraId="1B3132C7" w14:textId="77777777" w:rsidR="007560DC" w:rsidRDefault="007560DC" w:rsidP="009B3DA7">
      <w:pPr>
        <w:numPr>
          <w:ilvl w:val="0"/>
          <w:numId w:val="14"/>
        </w:numPr>
        <w:rPr>
          <w:sz w:val="24"/>
        </w:rPr>
      </w:pPr>
      <w:r>
        <w:rPr>
          <w:sz w:val="24"/>
        </w:rPr>
        <w:t xml:space="preserve">With the query in datasheet view, highlight all the data by clicking the </w:t>
      </w:r>
      <w:r w:rsidR="004F1AEB">
        <w:rPr>
          <w:sz w:val="24"/>
        </w:rPr>
        <w:t xml:space="preserve">square </w:t>
      </w:r>
      <w:r>
        <w:rPr>
          <w:sz w:val="24"/>
        </w:rPr>
        <w:t>at the top, left-most corner of the screen (next to the SubjectID column heading).  Copy the data (“Clipboard”</w:t>
      </w:r>
      <w:r w:rsidRPr="00341D14">
        <w:rPr>
          <w:sz w:val="24"/>
        </w:rPr>
        <w:sym w:font="Wingdings" w:char="F0E0"/>
      </w:r>
      <w:r w:rsidR="0056465F">
        <w:rPr>
          <w:sz w:val="24"/>
        </w:rPr>
        <w:t xml:space="preserve"> “Copy” or Ctrl+c </w:t>
      </w:r>
      <w:r>
        <w:rPr>
          <w:sz w:val="24"/>
        </w:rPr>
        <w:t>)</w:t>
      </w:r>
    </w:p>
    <w:p w14:paraId="4975AC3F" w14:textId="2589852D" w:rsidR="0074180D" w:rsidRDefault="007560DC" w:rsidP="009B3DA7">
      <w:pPr>
        <w:numPr>
          <w:ilvl w:val="0"/>
          <w:numId w:val="14"/>
        </w:numPr>
        <w:rPr>
          <w:sz w:val="24"/>
        </w:rPr>
      </w:pPr>
      <w:r w:rsidRPr="0074180D">
        <w:rPr>
          <w:sz w:val="24"/>
        </w:rPr>
        <w:t xml:space="preserve">Leave Access open, but minimize it so you can start working with your statistical package.  </w:t>
      </w:r>
      <w:r w:rsidR="0074180D" w:rsidRPr="0074180D">
        <w:rPr>
          <w:sz w:val="24"/>
        </w:rPr>
        <w:t>If Stata is still open, clear the Stata table and paste the new data into it.</w:t>
      </w:r>
      <w:r w:rsidR="00A3028B">
        <w:rPr>
          <w:sz w:val="24"/>
        </w:rPr>
        <w:t xml:space="preserve"> You can clear the stata table from the command line by typing ‘clear’ into the command line and hitting Enter. </w:t>
      </w:r>
      <w:r w:rsidR="0074180D" w:rsidRPr="0074180D">
        <w:rPr>
          <w:sz w:val="24"/>
        </w:rPr>
        <w:t xml:space="preserve">Otherwise, re-open Stata and paste in the new data. </w:t>
      </w:r>
      <w:r w:rsidR="0074180D">
        <w:rPr>
          <w:sz w:val="24"/>
        </w:rPr>
        <w:t xml:space="preserve">Remember to </w:t>
      </w:r>
      <w:r w:rsidRPr="0074180D">
        <w:rPr>
          <w:sz w:val="24"/>
        </w:rPr>
        <w:t xml:space="preserve">“treat the first row as variable names.” </w:t>
      </w:r>
    </w:p>
    <w:p w14:paraId="425DD051" w14:textId="77777777" w:rsidR="007560DC" w:rsidRDefault="007560DC" w:rsidP="00944D30">
      <w:pPr>
        <w:numPr>
          <w:ilvl w:val="0"/>
          <w:numId w:val="14"/>
        </w:numPr>
        <w:rPr>
          <w:sz w:val="24"/>
        </w:rPr>
      </w:pPr>
      <w:r w:rsidRPr="0074180D">
        <w:rPr>
          <w:sz w:val="24"/>
        </w:rPr>
        <w:t xml:space="preserve">Now close the </w:t>
      </w:r>
      <w:r w:rsidR="0074180D" w:rsidRPr="0074180D">
        <w:rPr>
          <w:sz w:val="24"/>
        </w:rPr>
        <w:t xml:space="preserve">Stata </w:t>
      </w:r>
      <w:r w:rsidRPr="0074180D">
        <w:rPr>
          <w:sz w:val="24"/>
        </w:rPr>
        <w:t xml:space="preserve">Editor Window, and the Command Window should appear.  </w:t>
      </w:r>
    </w:p>
    <w:p w14:paraId="240D8EB1" w14:textId="77777777" w:rsidR="0074180D" w:rsidRDefault="0074180D" w:rsidP="0074180D">
      <w:pPr>
        <w:ind w:left="360"/>
        <w:rPr>
          <w:sz w:val="24"/>
        </w:rPr>
      </w:pPr>
    </w:p>
    <w:p w14:paraId="3727D8EB" w14:textId="77777777" w:rsidR="0074180D" w:rsidRPr="0074180D" w:rsidRDefault="007279B3" w:rsidP="0074180D">
      <w:pPr>
        <w:ind w:left="360"/>
        <w:rPr>
          <w:sz w:val="24"/>
        </w:rPr>
      </w:pPr>
      <w:r>
        <w:rPr>
          <w:sz w:val="24"/>
        </w:rPr>
        <w:br w:type="page"/>
      </w:r>
    </w:p>
    <w:p w14:paraId="0EB98731" w14:textId="77777777" w:rsidR="007560DC" w:rsidRDefault="00EF639A" w:rsidP="007560DC">
      <w:pPr>
        <w:rPr>
          <w:b/>
          <w:sz w:val="24"/>
        </w:rPr>
      </w:pPr>
      <w:r>
        <w:rPr>
          <w:b/>
          <w:sz w:val="24"/>
        </w:rPr>
        <w:lastRenderedPageBreak/>
        <w:t>G</w:t>
      </w:r>
      <w:r w:rsidR="007560DC">
        <w:rPr>
          <w:b/>
          <w:sz w:val="24"/>
        </w:rPr>
        <w:t>.  Statistical Analysis (C</w:t>
      </w:r>
      <w:r>
        <w:rPr>
          <w:b/>
          <w:sz w:val="24"/>
        </w:rPr>
        <w:t>ategorical</w:t>
      </w:r>
      <w:r w:rsidR="007560DC">
        <w:rPr>
          <w:b/>
          <w:sz w:val="24"/>
        </w:rPr>
        <w:t xml:space="preserve"> Outcome Measure)  </w:t>
      </w:r>
    </w:p>
    <w:p w14:paraId="7E8411C7" w14:textId="77777777" w:rsidR="007560DC" w:rsidRDefault="007560DC" w:rsidP="007560DC">
      <w:pPr>
        <w:ind w:left="360"/>
        <w:rPr>
          <w:sz w:val="24"/>
        </w:rPr>
      </w:pPr>
    </w:p>
    <w:p w14:paraId="2BAAFB3A" w14:textId="77777777" w:rsidR="006F7041" w:rsidRDefault="007560DC" w:rsidP="007560DC">
      <w:pPr>
        <w:ind w:left="360"/>
        <w:rPr>
          <w:sz w:val="24"/>
        </w:rPr>
      </w:pPr>
      <w:r>
        <w:rPr>
          <w:sz w:val="24"/>
        </w:rPr>
        <w:t>You can now perform your analysis using the “</w:t>
      </w:r>
      <w:r w:rsidR="00EF639A">
        <w:rPr>
          <w:sz w:val="24"/>
        </w:rPr>
        <w:t>tab</w:t>
      </w:r>
      <w:r>
        <w:rPr>
          <w:sz w:val="24"/>
        </w:rPr>
        <w:t xml:space="preserve">” command. </w:t>
      </w:r>
      <w:r w:rsidR="007279B3">
        <w:rPr>
          <w:sz w:val="24"/>
        </w:rPr>
        <w:t>You can do this using menus or using the command line.</w:t>
      </w:r>
    </w:p>
    <w:p w14:paraId="5974A454" w14:textId="77777777" w:rsidR="006F7041" w:rsidRDefault="006F7041" w:rsidP="007560DC">
      <w:pPr>
        <w:ind w:left="360"/>
        <w:rPr>
          <w:sz w:val="24"/>
        </w:rPr>
      </w:pPr>
    </w:p>
    <w:p w14:paraId="6AD1168F" w14:textId="77777777" w:rsidR="007560DC" w:rsidRDefault="007560DC" w:rsidP="007560DC">
      <w:pPr>
        <w:ind w:left="360"/>
        <w:rPr>
          <w:sz w:val="24"/>
        </w:rPr>
      </w:pPr>
      <w:r>
        <w:rPr>
          <w:sz w:val="24"/>
        </w:rPr>
        <w:t>Using the menus:</w:t>
      </w:r>
    </w:p>
    <w:p w14:paraId="725B694D" w14:textId="77777777" w:rsidR="007560DC" w:rsidRDefault="007560DC" w:rsidP="007560DC">
      <w:pPr>
        <w:ind w:left="360"/>
        <w:rPr>
          <w:sz w:val="24"/>
        </w:rPr>
      </w:pPr>
    </w:p>
    <w:p w14:paraId="37E3AAD4" w14:textId="77777777" w:rsidR="00B817C3" w:rsidRDefault="00B817C3" w:rsidP="00B817C3">
      <w:pPr>
        <w:ind w:left="360"/>
        <w:rPr>
          <w:sz w:val="24"/>
        </w:rPr>
      </w:pPr>
      <w:r>
        <w:rPr>
          <w:sz w:val="24"/>
        </w:rPr>
        <w:t>“Statistics”</w:t>
      </w:r>
      <w:r w:rsidRPr="00C63C55">
        <w:rPr>
          <w:sz w:val="24"/>
        </w:rPr>
        <w:sym w:font="Wingdings" w:char="F0E0"/>
      </w:r>
      <w:r>
        <w:rPr>
          <w:sz w:val="24"/>
        </w:rPr>
        <w:t>”Summaries, tables, &amp; tests”</w:t>
      </w:r>
      <w:r w:rsidRPr="00C63C55">
        <w:rPr>
          <w:sz w:val="24"/>
        </w:rPr>
        <w:sym w:font="Wingdings" w:char="F0E0"/>
      </w:r>
      <w:r>
        <w:rPr>
          <w:sz w:val="24"/>
        </w:rPr>
        <w:t>”Frequency tables”</w:t>
      </w:r>
      <w:r w:rsidDel="00BF3EBC">
        <w:rPr>
          <w:sz w:val="24"/>
        </w:rPr>
        <w:t xml:space="preserve"> </w:t>
      </w:r>
      <w:r w:rsidRPr="00C63C55">
        <w:rPr>
          <w:sz w:val="24"/>
        </w:rPr>
        <w:sym w:font="Wingdings" w:char="F0E0"/>
      </w:r>
      <w:r>
        <w:rPr>
          <w:sz w:val="24"/>
        </w:rPr>
        <w:t>”two-way table with measures of association”. .  “Row variable” = “overall5”; “Column variable” = “hyperbili”. Check the box “Pearson’s chi-squared” under “Test statistics”.</w:t>
      </w:r>
    </w:p>
    <w:p w14:paraId="341D6A99" w14:textId="77777777" w:rsidR="00B817C3" w:rsidRDefault="00B817C3" w:rsidP="00B817C3">
      <w:pPr>
        <w:ind w:left="360"/>
        <w:rPr>
          <w:sz w:val="24"/>
        </w:rPr>
      </w:pPr>
      <w:r>
        <w:rPr>
          <w:sz w:val="24"/>
        </w:rPr>
        <w:t xml:space="preserve">Check the box "within-column relative frequencies" under "cell frequencies" </w:t>
      </w:r>
    </w:p>
    <w:p w14:paraId="678F326A" w14:textId="77777777" w:rsidR="00B817C3" w:rsidRDefault="00B817C3" w:rsidP="00B817C3">
      <w:pPr>
        <w:ind w:left="360"/>
        <w:rPr>
          <w:sz w:val="24"/>
        </w:rPr>
      </w:pPr>
      <w:r>
        <w:rPr>
          <w:sz w:val="24"/>
        </w:rPr>
        <w:t xml:space="preserve"> Press “OK.”</w:t>
      </w:r>
    </w:p>
    <w:p w14:paraId="7B8E0D9B" w14:textId="77777777" w:rsidR="007560DC" w:rsidRDefault="007560DC" w:rsidP="007560DC">
      <w:pPr>
        <w:ind w:left="360"/>
        <w:rPr>
          <w:sz w:val="24"/>
        </w:rPr>
      </w:pPr>
    </w:p>
    <w:p w14:paraId="13ACF23D" w14:textId="77777777" w:rsidR="00B817C3" w:rsidRDefault="00B817C3" w:rsidP="00B817C3">
      <w:pPr>
        <w:ind w:left="360"/>
        <w:rPr>
          <w:sz w:val="24"/>
        </w:rPr>
      </w:pPr>
      <w:r>
        <w:rPr>
          <w:sz w:val="24"/>
        </w:rPr>
        <w:t>Using Stata command syntax:</w:t>
      </w:r>
    </w:p>
    <w:p w14:paraId="6CD5DC9C" w14:textId="77777777" w:rsidR="001275F7" w:rsidRDefault="001275F7" w:rsidP="00B817C3">
      <w:pPr>
        <w:ind w:left="360"/>
        <w:rPr>
          <w:sz w:val="24"/>
        </w:rPr>
      </w:pPr>
    </w:p>
    <w:p w14:paraId="637D2D54" w14:textId="77777777" w:rsidR="00B817C3" w:rsidRPr="008F2195" w:rsidRDefault="00B817C3" w:rsidP="00B817C3">
      <w:pPr>
        <w:ind w:left="360"/>
        <w:rPr>
          <w:b/>
          <w:sz w:val="24"/>
        </w:rPr>
      </w:pPr>
      <w:r w:rsidRPr="008F2195">
        <w:rPr>
          <w:b/>
          <w:sz w:val="24"/>
        </w:rPr>
        <w:t>tab overall5 hyperbili, chi2 column</w:t>
      </w:r>
    </w:p>
    <w:p w14:paraId="5440D5A4" w14:textId="77777777" w:rsidR="00B817C3" w:rsidRDefault="00B817C3" w:rsidP="00B817C3">
      <w:pPr>
        <w:ind w:left="360"/>
        <w:rPr>
          <w:sz w:val="24"/>
        </w:rPr>
      </w:pPr>
      <w:r>
        <w:rPr>
          <w:sz w:val="24"/>
        </w:rPr>
        <w:t xml:space="preserve"> (Note: Stata—unlike Access—is case sensitive.) </w:t>
      </w:r>
    </w:p>
    <w:p w14:paraId="785BAA64" w14:textId="77777777" w:rsidR="009B0EF6" w:rsidRDefault="009B0EF6" w:rsidP="0083415E">
      <w:pPr>
        <w:rPr>
          <w:sz w:val="24"/>
        </w:rPr>
      </w:pPr>
    </w:p>
    <w:p w14:paraId="6FA4A3A1" w14:textId="77777777" w:rsidR="007279B3" w:rsidRPr="00761E23" w:rsidRDefault="007C199A" w:rsidP="00064900">
      <w:pPr>
        <w:ind w:left="360"/>
        <w:rPr>
          <w:b/>
          <w:sz w:val="24"/>
          <w:szCs w:val="24"/>
        </w:rPr>
      </w:pPr>
      <w:r w:rsidRPr="00064900">
        <w:rPr>
          <w:b/>
          <w:sz w:val="24"/>
          <w:szCs w:val="24"/>
        </w:rPr>
        <w:t xml:space="preserve">Copy </w:t>
      </w:r>
      <w:r w:rsidR="00097696" w:rsidRPr="00761E23">
        <w:rPr>
          <w:b/>
          <w:sz w:val="24"/>
          <w:szCs w:val="24"/>
        </w:rPr>
        <w:t xml:space="preserve">these results to the worksheet or </w:t>
      </w:r>
      <w:r w:rsidRPr="00064900">
        <w:rPr>
          <w:b/>
          <w:sz w:val="24"/>
          <w:szCs w:val="24"/>
        </w:rPr>
        <w:t xml:space="preserve">enter them </w:t>
      </w:r>
      <w:r w:rsidR="00097696" w:rsidRPr="00761E23">
        <w:rPr>
          <w:b/>
          <w:sz w:val="24"/>
          <w:szCs w:val="24"/>
        </w:rPr>
        <w:t>directly into the online quiz.</w:t>
      </w:r>
    </w:p>
    <w:p w14:paraId="1A264782" w14:textId="77777777" w:rsidR="00097696" w:rsidRDefault="00097696" w:rsidP="007560DC">
      <w:pPr>
        <w:ind w:left="360"/>
        <w:rPr>
          <w:sz w:val="24"/>
        </w:rPr>
      </w:pPr>
    </w:p>
    <w:p w14:paraId="49920EFB" w14:textId="77777777" w:rsidR="003457E7" w:rsidRDefault="003457E7" w:rsidP="007560DC">
      <w:pPr>
        <w:ind w:left="360"/>
        <w:rPr>
          <w:sz w:val="24"/>
        </w:rPr>
      </w:pPr>
      <w:r>
        <w:rPr>
          <w:sz w:val="24"/>
        </w:rPr>
        <w:t xml:space="preserve">Specifically test the hypothesis that the proportion with “NotNormal” differs between the exposed and unexposed groups.  </w:t>
      </w:r>
      <w:r w:rsidR="007279B3">
        <w:rPr>
          <w:sz w:val="24"/>
        </w:rPr>
        <w:t>Again, you can do this using menus or using the command line.</w:t>
      </w:r>
    </w:p>
    <w:p w14:paraId="03559B57" w14:textId="77777777" w:rsidR="00A00683" w:rsidRDefault="00A00683" w:rsidP="007560DC">
      <w:pPr>
        <w:ind w:left="360"/>
        <w:rPr>
          <w:sz w:val="24"/>
        </w:rPr>
      </w:pPr>
    </w:p>
    <w:p w14:paraId="0634F827" w14:textId="77777777" w:rsidR="006F7041" w:rsidRDefault="006F7041" w:rsidP="006F7041">
      <w:pPr>
        <w:ind w:left="360"/>
        <w:rPr>
          <w:sz w:val="24"/>
        </w:rPr>
      </w:pPr>
      <w:r>
        <w:rPr>
          <w:sz w:val="24"/>
        </w:rPr>
        <w:t>Using the menus:</w:t>
      </w:r>
    </w:p>
    <w:p w14:paraId="3920B5B4" w14:textId="77777777" w:rsidR="006F7041" w:rsidRDefault="006F7041" w:rsidP="006F7041">
      <w:pPr>
        <w:ind w:left="360"/>
        <w:rPr>
          <w:sz w:val="24"/>
        </w:rPr>
      </w:pPr>
    </w:p>
    <w:p w14:paraId="36E78372" w14:textId="77777777" w:rsidR="006F7041" w:rsidRDefault="006F7041" w:rsidP="006F7041">
      <w:pPr>
        <w:ind w:left="360"/>
        <w:rPr>
          <w:sz w:val="24"/>
        </w:rPr>
      </w:pPr>
      <w:r>
        <w:rPr>
          <w:sz w:val="24"/>
        </w:rPr>
        <w:t>“Statistics”</w:t>
      </w:r>
      <w:r w:rsidRPr="00C63C55">
        <w:rPr>
          <w:sz w:val="24"/>
        </w:rPr>
        <w:sym w:font="Wingdings" w:char="F0E0"/>
      </w:r>
      <w:r>
        <w:rPr>
          <w:sz w:val="24"/>
        </w:rPr>
        <w:t>”Epidemiology and Related”</w:t>
      </w:r>
      <w:r w:rsidRPr="006F7041">
        <w:rPr>
          <w:sz w:val="24"/>
        </w:rPr>
        <w:t xml:space="preserve"> </w:t>
      </w:r>
      <w:r w:rsidRPr="00C63C55">
        <w:rPr>
          <w:sz w:val="24"/>
        </w:rPr>
        <w:sym w:font="Wingdings" w:char="F0E0"/>
      </w:r>
      <w:r>
        <w:rPr>
          <w:sz w:val="24"/>
        </w:rPr>
        <w:t>”Tables for Epidemiologists”</w:t>
      </w:r>
      <w:r w:rsidRPr="00C63C55">
        <w:rPr>
          <w:sz w:val="24"/>
        </w:rPr>
        <w:sym w:font="Wingdings" w:char="F0E0"/>
      </w:r>
      <w:r>
        <w:rPr>
          <w:sz w:val="24"/>
        </w:rPr>
        <w:t>”Cohort Study Risk-Ratio etc”</w:t>
      </w:r>
      <w:r w:rsidDel="00BF3EBC">
        <w:rPr>
          <w:sz w:val="24"/>
        </w:rPr>
        <w:t xml:space="preserve"> </w:t>
      </w:r>
    </w:p>
    <w:p w14:paraId="6AAA8A12" w14:textId="77777777" w:rsidR="006F7041" w:rsidRDefault="006F7041" w:rsidP="006F7041">
      <w:pPr>
        <w:ind w:left="360"/>
        <w:rPr>
          <w:sz w:val="24"/>
        </w:rPr>
      </w:pPr>
      <w:r>
        <w:rPr>
          <w:sz w:val="24"/>
        </w:rPr>
        <w:t xml:space="preserve">“Case variable” = “notnormal”; “Exposed Variable” = “hyperbili”. </w:t>
      </w:r>
      <w:r w:rsidR="008E52AF">
        <w:rPr>
          <w:sz w:val="24"/>
        </w:rPr>
        <w:t xml:space="preserve">  Then click OK.</w:t>
      </w:r>
    </w:p>
    <w:p w14:paraId="2B7FD6B1" w14:textId="77777777" w:rsidR="006F7041" w:rsidRDefault="006F7041" w:rsidP="007560DC">
      <w:pPr>
        <w:ind w:left="360"/>
        <w:rPr>
          <w:sz w:val="24"/>
        </w:rPr>
      </w:pPr>
    </w:p>
    <w:p w14:paraId="625C0B55" w14:textId="77777777" w:rsidR="001275F7" w:rsidRDefault="001275F7" w:rsidP="001275F7">
      <w:pPr>
        <w:ind w:left="360"/>
        <w:rPr>
          <w:sz w:val="24"/>
        </w:rPr>
      </w:pPr>
      <w:r>
        <w:rPr>
          <w:sz w:val="24"/>
        </w:rPr>
        <w:t>Using Stata command syntax:</w:t>
      </w:r>
    </w:p>
    <w:p w14:paraId="002B9D37" w14:textId="77777777" w:rsidR="008F2195" w:rsidRPr="001275F7" w:rsidRDefault="008F2195" w:rsidP="008F2195">
      <w:pPr>
        <w:ind w:left="360"/>
        <w:rPr>
          <w:sz w:val="24"/>
        </w:rPr>
      </w:pPr>
    </w:p>
    <w:p w14:paraId="243AF896" w14:textId="77777777" w:rsidR="00A00683" w:rsidRPr="008F2195" w:rsidRDefault="008F2195" w:rsidP="008F2195">
      <w:pPr>
        <w:ind w:left="360"/>
        <w:rPr>
          <w:b/>
          <w:sz w:val="24"/>
        </w:rPr>
      </w:pPr>
      <w:r w:rsidRPr="008F2195">
        <w:rPr>
          <w:b/>
          <w:sz w:val="24"/>
        </w:rPr>
        <w:t>cs notnormal hyperbili</w:t>
      </w:r>
    </w:p>
    <w:p w14:paraId="055F4F6A" w14:textId="77777777" w:rsidR="009B0EF6" w:rsidRDefault="009B0EF6" w:rsidP="007560DC">
      <w:pPr>
        <w:ind w:left="360"/>
        <w:rPr>
          <w:i/>
          <w:sz w:val="24"/>
        </w:rPr>
      </w:pPr>
    </w:p>
    <w:p w14:paraId="34764ADC" w14:textId="77777777" w:rsidR="00A00683" w:rsidRDefault="00A00683" w:rsidP="00A00683">
      <w:pPr>
        <w:ind w:left="360"/>
        <w:rPr>
          <w:sz w:val="24"/>
        </w:rPr>
      </w:pPr>
      <w:r>
        <w:rPr>
          <w:sz w:val="24"/>
        </w:rPr>
        <w:t xml:space="preserve">Report the </w:t>
      </w:r>
      <w:r w:rsidR="001275F7">
        <w:rPr>
          <w:sz w:val="24"/>
        </w:rPr>
        <w:t xml:space="preserve">risk ratio </w:t>
      </w:r>
      <w:r>
        <w:rPr>
          <w:sz w:val="24"/>
        </w:rPr>
        <w:t>of “NotNormal</w:t>
      </w:r>
      <w:r w:rsidR="008E52AF">
        <w:rPr>
          <w:sz w:val="24"/>
        </w:rPr>
        <w:t>.</w:t>
      </w:r>
      <w:r>
        <w:rPr>
          <w:sz w:val="24"/>
        </w:rPr>
        <w:t xml:space="preserve">” </w:t>
      </w:r>
      <w:r w:rsidR="008E52AF">
        <w:rPr>
          <w:sz w:val="24"/>
        </w:rPr>
        <w:t xml:space="preserve">This is the risk ratio </w:t>
      </w:r>
      <w:r>
        <w:rPr>
          <w:sz w:val="24"/>
        </w:rPr>
        <w:t>in the exposed group (with “hyperbili” = 1) versus the unexposed group and provide the 95% confidence interval.</w:t>
      </w:r>
    </w:p>
    <w:p w14:paraId="392299FC" w14:textId="77777777" w:rsidR="007C199A" w:rsidRDefault="007C199A" w:rsidP="00A00683">
      <w:pPr>
        <w:ind w:left="360"/>
        <w:rPr>
          <w:sz w:val="24"/>
        </w:rPr>
      </w:pPr>
    </w:p>
    <w:p w14:paraId="7F7A3DFF" w14:textId="77777777" w:rsidR="007C199A" w:rsidRPr="00761E23" w:rsidRDefault="007C199A" w:rsidP="00A00683">
      <w:pPr>
        <w:numPr>
          <w:ins w:id="1" w:author="Josh" w:date="2018-08-28T21:59:00Z"/>
        </w:numPr>
        <w:ind w:left="360"/>
        <w:rPr>
          <w:b/>
          <w:sz w:val="24"/>
        </w:rPr>
      </w:pPr>
      <w:r w:rsidRPr="00761E23">
        <w:rPr>
          <w:b/>
          <w:sz w:val="24"/>
        </w:rPr>
        <w:t>Use these results to complete the table in the worksheet, or enter the appropriate results directly to the online quiz.</w:t>
      </w:r>
    </w:p>
    <w:p w14:paraId="0FA95D98" w14:textId="77777777" w:rsidR="008E52AF" w:rsidRDefault="008E52AF" w:rsidP="007560DC">
      <w:pPr>
        <w:ind w:left="360"/>
        <w:rPr>
          <w:i/>
          <w:sz w:val="24"/>
        </w:rPr>
      </w:pPr>
    </w:p>
    <w:p w14:paraId="6F7850BB" w14:textId="77777777" w:rsidR="007560DC" w:rsidRDefault="001275F7" w:rsidP="007560DC">
      <w:pPr>
        <w:ind w:left="360"/>
        <w:rPr>
          <w:sz w:val="24"/>
        </w:rPr>
      </w:pPr>
      <w:r>
        <w:rPr>
          <w:sz w:val="24"/>
        </w:rPr>
        <w:t>Again, t</w:t>
      </w:r>
      <w:r w:rsidR="007560DC">
        <w:rPr>
          <w:sz w:val="24"/>
        </w:rPr>
        <w:t xml:space="preserve">he important question to answer is whether babies with neonatal hyperbilirubinemia, when evaluated at age 5 and compared with unexposed babies from the same birth cohort, had worse </w:t>
      </w:r>
      <w:r>
        <w:rPr>
          <w:sz w:val="24"/>
        </w:rPr>
        <w:t>neurologic outcomes</w:t>
      </w:r>
      <w:r w:rsidR="007560DC">
        <w:rPr>
          <w:sz w:val="24"/>
        </w:rPr>
        <w:t xml:space="preserve">, better </w:t>
      </w:r>
      <w:r>
        <w:rPr>
          <w:sz w:val="24"/>
        </w:rPr>
        <w:t>neurologic outcomes</w:t>
      </w:r>
      <w:r w:rsidR="007560DC">
        <w:rPr>
          <w:sz w:val="24"/>
        </w:rPr>
        <w:t xml:space="preserve">, or the same </w:t>
      </w:r>
      <w:r>
        <w:rPr>
          <w:sz w:val="24"/>
        </w:rPr>
        <w:t>neurologic outcomes.</w:t>
      </w:r>
    </w:p>
    <w:p w14:paraId="14E6169C" w14:textId="77777777" w:rsidR="00A86DB6" w:rsidRDefault="00A86DB6">
      <w:pPr>
        <w:rPr>
          <w:sz w:val="24"/>
        </w:rPr>
      </w:pPr>
      <w:r>
        <w:rPr>
          <w:sz w:val="24"/>
        </w:rPr>
        <w:t xml:space="preserve">This completes Lab </w:t>
      </w:r>
      <w:r w:rsidR="00CE49EF">
        <w:rPr>
          <w:sz w:val="24"/>
        </w:rPr>
        <w:t>6</w:t>
      </w:r>
      <w:r>
        <w:rPr>
          <w:sz w:val="24"/>
        </w:rPr>
        <w:t xml:space="preserve">.  You now know how to create Access queries and export to Stata.  </w:t>
      </w:r>
      <w:r w:rsidR="001D703B">
        <w:rPr>
          <w:sz w:val="24"/>
        </w:rPr>
        <w:t>Make sure you have completed the Lab 6 Quiz on the CLE Syllabus site.</w:t>
      </w:r>
    </w:p>
    <w:p w14:paraId="59FE216F" w14:textId="77777777" w:rsidR="001275F7" w:rsidRDefault="001275F7" w:rsidP="009B5B4C">
      <w:pPr>
        <w:jc w:val="center"/>
        <w:rPr>
          <w:b/>
          <w:sz w:val="24"/>
        </w:rPr>
      </w:pPr>
      <w:r>
        <w:rPr>
          <w:sz w:val="24"/>
        </w:rPr>
        <w:br w:type="page"/>
      </w:r>
      <w:r w:rsidR="007260DE">
        <w:rPr>
          <w:sz w:val="24"/>
        </w:rPr>
        <w:lastRenderedPageBreak/>
        <w:t xml:space="preserve">EPI 218 </w:t>
      </w:r>
      <w:r w:rsidR="009B5B4C" w:rsidRPr="009B5B4C">
        <w:rPr>
          <w:b/>
          <w:sz w:val="24"/>
        </w:rPr>
        <w:t xml:space="preserve">Lab </w:t>
      </w:r>
      <w:r w:rsidR="00CE49EF">
        <w:rPr>
          <w:b/>
          <w:sz w:val="24"/>
        </w:rPr>
        <w:t>6</w:t>
      </w:r>
      <w:r w:rsidR="009B5B4C" w:rsidRPr="009B5B4C">
        <w:rPr>
          <w:b/>
          <w:sz w:val="24"/>
        </w:rPr>
        <w:t xml:space="preserve"> Worksheet</w:t>
      </w:r>
    </w:p>
    <w:p w14:paraId="05557319" w14:textId="77777777" w:rsidR="001D703B" w:rsidRDefault="001D703B" w:rsidP="009B5B4C">
      <w:pPr>
        <w:jc w:val="center"/>
        <w:rPr>
          <w:b/>
          <w:sz w:val="24"/>
        </w:rPr>
      </w:pPr>
      <w:r>
        <w:rPr>
          <w:b/>
          <w:sz w:val="24"/>
        </w:rPr>
        <w:t>This is to help you keep track of your answers, but please complete the online quiz.</w:t>
      </w:r>
    </w:p>
    <w:p w14:paraId="3A2D3C68" w14:textId="77777777" w:rsidR="007260DE" w:rsidRDefault="007260DE" w:rsidP="007260DE">
      <w:pPr>
        <w:rPr>
          <w:b/>
          <w:sz w:val="24"/>
        </w:rPr>
      </w:pPr>
    </w:p>
    <w:p w14:paraId="74732FB4" w14:textId="77777777" w:rsidR="00941C30" w:rsidRDefault="00941C30" w:rsidP="00941C30">
      <w:pPr>
        <w:pStyle w:val="Heading5"/>
        <w:numPr>
          <w:ilvl w:val="0"/>
          <w:numId w:val="17"/>
        </w:numPr>
      </w:pPr>
      <w:r>
        <w:t>Create a query to summarize IQ by hyperbili</w:t>
      </w:r>
    </w:p>
    <w:p w14:paraId="01FA0900" w14:textId="77777777" w:rsidR="00941C30" w:rsidRDefault="00941C30" w:rsidP="007260DE">
      <w:pPr>
        <w:rPr>
          <w:b/>
          <w:sz w:val="24"/>
        </w:rPr>
      </w:pPr>
    </w:p>
    <w:p w14:paraId="7037FB2C" w14:textId="77777777" w:rsidR="007260DE" w:rsidRDefault="007260DE" w:rsidP="007260DE">
      <w:pPr>
        <w:rPr>
          <w:sz w:val="24"/>
        </w:rPr>
      </w:pPr>
      <w:r w:rsidRPr="00941C30">
        <w:rPr>
          <w:sz w:val="24"/>
        </w:rPr>
        <w:t xml:space="preserve">Results of </w:t>
      </w:r>
      <w:r w:rsidR="00B93057">
        <w:rPr>
          <w:sz w:val="24"/>
        </w:rPr>
        <w:t>qry</w:t>
      </w:r>
      <w:r w:rsidRPr="00941C30">
        <w:rPr>
          <w:i/>
          <w:sz w:val="24"/>
        </w:rPr>
        <w:t>Lastname</w:t>
      </w:r>
      <w:r w:rsidR="00435409" w:rsidRPr="00435409">
        <w:rPr>
          <w:sz w:val="24"/>
        </w:rPr>
        <w:t>Lab</w:t>
      </w:r>
      <w:r w:rsidR="00CE49EF">
        <w:rPr>
          <w:sz w:val="24"/>
        </w:rPr>
        <w:t>6</w:t>
      </w:r>
      <w:r w:rsidRPr="00941C30">
        <w:rPr>
          <w:sz w:val="24"/>
        </w:rPr>
        <w:t>Table</w:t>
      </w:r>
      <w:r w:rsidR="00435409">
        <w:rPr>
          <w:sz w:val="24"/>
        </w:rPr>
        <w:t>3</w:t>
      </w:r>
      <w:r w:rsidRPr="00941C30">
        <w:rPr>
          <w:sz w:val="24"/>
        </w:rPr>
        <w:t xml:space="preserve"> query:</w:t>
      </w:r>
    </w:p>
    <w:p w14:paraId="2EABAD57" w14:textId="77777777" w:rsidR="00DE2CD9" w:rsidRDefault="00DE2CD9" w:rsidP="007260DE">
      <w:pPr>
        <w:rPr>
          <w:sz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513D2" w14:paraId="244344C2" w14:textId="77777777" w:rsidTr="006513D2">
        <w:tc>
          <w:tcPr>
            <w:tcW w:w="1558" w:type="dxa"/>
          </w:tcPr>
          <w:p w14:paraId="13EF2264" w14:textId="1812C291" w:rsidR="006513D2" w:rsidRDefault="006513D2" w:rsidP="007260DE">
            <w:pPr>
              <w:rPr>
                <w:sz w:val="24"/>
              </w:rPr>
            </w:pPr>
            <w:r>
              <w:rPr>
                <w:sz w:val="24"/>
              </w:rPr>
              <w:t>Hyperbili</w:t>
            </w:r>
          </w:p>
        </w:tc>
        <w:tc>
          <w:tcPr>
            <w:tcW w:w="1558" w:type="dxa"/>
          </w:tcPr>
          <w:p w14:paraId="58070F46" w14:textId="02F8948B" w:rsidR="006513D2" w:rsidRDefault="006513D2" w:rsidP="007260DE">
            <w:pPr>
              <w:rPr>
                <w:sz w:val="24"/>
              </w:rPr>
            </w:pPr>
            <w:r>
              <w:rPr>
                <w:sz w:val="24"/>
              </w:rPr>
              <w:t>Count</w:t>
            </w:r>
          </w:p>
        </w:tc>
        <w:tc>
          <w:tcPr>
            <w:tcW w:w="1558" w:type="dxa"/>
          </w:tcPr>
          <w:p w14:paraId="21E1CC12" w14:textId="3902484D" w:rsidR="006513D2" w:rsidRDefault="006513D2" w:rsidP="007260DE">
            <w:pPr>
              <w:rPr>
                <w:sz w:val="24"/>
              </w:rPr>
            </w:pPr>
            <w:r>
              <w:rPr>
                <w:sz w:val="24"/>
              </w:rPr>
              <w:t>Avg</w:t>
            </w:r>
          </w:p>
        </w:tc>
        <w:tc>
          <w:tcPr>
            <w:tcW w:w="1558" w:type="dxa"/>
          </w:tcPr>
          <w:p w14:paraId="6E5E87A2" w14:textId="3B75DEB1" w:rsidR="006513D2" w:rsidRDefault="006513D2" w:rsidP="007260DE">
            <w:pPr>
              <w:rPr>
                <w:sz w:val="24"/>
              </w:rPr>
            </w:pPr>
            <w:r>
              <w:rPr>
                <w:sz w:val="24"/>
              </w:rPr>
              <w:t>StDev</w:t>
            </w:r>
          </w:p>
        </w:tc>
        <w:tc>
          <w:tcPr>
            <w:tcW w:w="1559" w:type="dxa"/>
          </w:tcPr>
          <w:p w14:paraId="3B863B6D" w14:textId="273C82D0" w:rsidR="006513D2" w:rsidRDefault="006513D2" w:rsidP="007260DE">
            <w:pPr>
              <w:rPr>
                <w:sz w:val="24"/>
              </w:rPr>
            </w:pPr>
            <w:r>
              <w:rPr>
                <w:sz w:val="24"/>
              </w:rPr>
              <w:t>Min</w:t>
            </w:r>
          </w:p>
        </w:tc>
        <w:tc>
          <w:tcPr>
            <w:tcW w:w="1559" w:type="dxa"/>
          </w:tcPr>
          <w:p w14:paraId="27A29BE4" w14:textId="77BF2D57" w:rsidR="006513D2" w:rsidRDefault="006513D2" w:rsidP="007260DE">
            <w:pPr>
              <w:rPr>
                <w:sz w:val="24"/>
              </w:rPr>
            </w:pPr>
            <w:r>
              <w:rPr>
                <w:sz w:val="24"/>
              </w:rPr>
              <w:t>Max</w:t>
            </w:r>
          </w:p>
        </w:tc>
      </w:tr>
      <w:tr w:rsidR="006513D2" w14:paraId="799B439A" w14:textId="77777777" w:rsidTr="006513D2">
        <w:tc>
          <w:tcPr>
            <w:tcW w:w="1558" w:type="dxa"/>
          </w:tcPr>
          <w:p w14:paraId="43B19287" w14:textId="67373397" w:rsidR="006513D2" w:rsidRDefault="006513D2" w:rsidP="007260DE">
            <w:pPr>
              <w:rPr>
                <w:sz w:val="24"/>
              </w:rPr>
            </w:pPr>
            <w:r>
              <w:rPr>
                <w:sz w:val="24"/>
              </w:rPr>
              <w:t>0</w:t>
            </w:r>
          </w:p>
        </w:tc>
        <w:tc>
          <w:tcPr>
            <w:tcW w:w="1558" w:type="dxa"/>
          </w:tcPr>
          <w:p w14:paraId="0E4F2CE6" w14:textId="1583DD0C" w:rsidR="006513D2" w:rsidRDefault="006513D2" w:rsidP="007260DE">
            <w:pPr>
              <w:rPr>
                <w:sz w:val="24"/>
              </w:rPr>
            </w:pPr>
          </w:p>
        </w:tc>
        <w:tc>
          <w:tcPr>
            <w:tcW w:w="1558" w:type="dxa"/>
          </w:tcPr>
          <w:p w14:paraId="0E7A1D98" w14:textId="62E2322C" w:rsidR="006513D2" w:rsidRDefault="006513D2" w:rsidP="007260DE">
            <w:pPr>
              <w:rPr>
                <w:sz w:val="24"/>
              </w:rPr>
            </w:pPr>
          </w:p>
        </w:tc>
        <w:tc>
          <w:tcPr>
            <w:tcW w:w="1558" w:type="dxa"/>
          </w:tcPr>
          <w:p w14:paraId="7DCDFFDF" w14:textId="7ACBD26E" w:rsidR="006513D2" w:rsidRDefault="006513D2" w:rsidP="007260DE">
            <w:pPr>
              <w:rPr>
                <w:sz w:val="24"/>
              </w:rPr>
            </w:pPr>
          </w:p>
        </w:tc>
        <w:tc>
          <w:tcPr>
            <w:tcW w:w="1559" w:type="dxa"/>
          </w:tcPr>
          <w:p w14:paraId="62DDFBEE" w14:textId="17F43791" w:rsidR="006513D2" w:rsidRDefault="006513D2" w:rsidP="007260DE">
            <w:pPr>
              <w:rPr>
                <w:sz w:val="24"/>
              </w:rPr>
            </w:pPr>
          </w:p>
        </w:tc>
        <w:tc>
          <w:tcPr>
            <w:tcW w:w="1559" w:type="dxa"/>
          </w:tcPr>
          <w:p w14:paraId="7916C548" w14:textId="4ADBDCE9" w:rsidR="006513D2" w:rsidRDefault="006513D2" w:rsidP="007260DE">
            <w:pPr>
              <w:rPr>
                <w:sz w:val="24"/>
              </w:rPr>
            </w:pPr>
          </w:p>
        </w:tc>
      </w:tr>
      <w:tr w:rsidR="006513D2" w14:paraId="6FE5BCD7" w14:textId="77777777" w:rsidTr="006513D2">
        <w:tc>
          <w:tcPr>
            <w:tcW w:w="1558" w:type="dxa"/>
          </w:tcPr>
          <w:p w14:paraId="547D733D" w14:textId="4BC32296" w:rsidR="006513D2" w:rsidRDefault="006513D2" w:rsidP="007260DE">
            <w:pPr>
              <w:rPr>
                <w:sz w:val="24"/>
              </w:rPr>
            </w:pPr>
            <w:r>
              <w:rPr>
                <w:sz w:val="24"/>
              </w:rPr>
              <w:t>1</w:t>
            </w:r>
          </w:p>
        </w:tc>
        <w:tc>
          <w:tcPr>
            <w:tcW w:w="1558" w:type="dxa"/>
          </w:tcPr>
          <w:p w14:paraId="6BBAD495" w14:textId="15D1CACE" w:rsidR="006513D2" w:rsidRDefault="006513D2" w:rsidP="007260DE">
            <w:pPr>
              <w:rPr>
                <w:sz w:val="24"/>
              </w:rPr>
            </w:pPr>
          </w:p>
        </w:tc>
        <w:tc>
          <w:tcPr>
            <w:tcW w:w="1558" w:type="dxa"/>
          </w:tcPr>
          <w:p w14:paraId="797A47C5" w14:textId="637B8CB4" w:rsidR="006513D2" w:rsidRDefault="006513D2" w:rsidP="007260DE">
            <w:pPr>
              <w:rPr>
                <w:sz w:val="24"/>
              </w:rPr>
            </w:pPr>
          </w:p>
        </w:tc>
        <w:tc>
          <w:tcPr>
            <w:tcW w:w="1558" w:type="dxa"/>
          </w:tcPr>
          <w:p w14:paraId="63204348" w14:textId="7C6901EB" w:rsidR="006513D2" w:rsidRDefault="006513D2" w:rsidP="007260DE">
            <w:pPr>
              <w:rPr>
                <w:sz w:val="24"/>
              </w:rPr>
            </w:pPr>
          </w:p>
        </w:tc>
        <w:tc>
          <w:tcPr>
            <w:tcW w:w="1559" w:type="dxa"/>
          </w:tcPr>
          <w:p w14:paraId="67C1FE97" w14:textId="51E940D5" w:rsidR="006513D2" w:rsidRDefault="006513D2" w:rsidP="007260DE">
            <w:pPr>
              <w:rPr>
                <w:sz w:val="24"/>
              </w:rPr>
            </w:pPr>
          </w:p>
        </w:tc>
        <w:tc>
          <w:tcPr>
            <w:tcW w:w="1559" w:type="dxa"/>
          </w:tcPr>
          <w:p w14:paraId="1850D41B" w14:textId="12BC03C4" w:rsidR="006513D2" w:rsidRDefault="006513D2" w:rsidP="007260DE">
            <w:pPr>
              <w:rPr>
                <w:sz w:val="24"/>
              </w:rPr>
            </w:pPr>
          </w:p>
        </w:tc>
      </w:tr>
    </w:tbl>
    <w:p w14:paraId="7E837BD7" w14:textId="77777777" w:rsidR="006513D2" w:rsidRDefault="006513D2" w:rsidP="007260DE">
      <w:pPr>
        <w:rPr>
          <w:sz w:val="24"/>
        </w:rPr>
      </w:pPr>
    </w:p>
    <w:p w14:paraId="1532DAF3" w14:textId="77777777" w:rsidR="006513D2" w:rsidRDefault="006513D2" w:rsidP="007260DE">
      <w:pPr>
        <w:rPr>
          <w:sz w:val="24"/>
        </w:rPr>
      </w:pPr>
    </w:p>
    <w:p w14:paraId="1A94EFE9" w14:textId="77777777" w:rsidR="007260DE" w:rsidRDefault="008E36AA" w:rsidP="007260DE">
      <w:pPr>
        <w:rPr>
          <w:sz w:val="24"/>
        </w:rPr>
      </w:pPr>
      <w:r>
        <w:rPr>
          <w:sz w:val="24"/>
        </w:rPr>
        <w:t>SQL for qry</w:t>
      </w:r>
      <w:r w:rsidRPr="00941C30">
        <w:rPr>
          <w:i/>
          <w:sz w:val="24"/>
        </w:rPr>
        <w:t>Lastname</w:t>
      </w:r>
      <w:r w:rsidR="00CE49EF">
        <w:rPr>
          <w:sz w:val="24"/>
        </w:rPr>
        <w:t>Lab6</w:t>
      </w:r>
      <w:r w:rsidRPr="00941C30">
        <w:rPr>
          <w:sz w:val="24"/>
        </w:rPr>
        <w:t>Table</w:t>
      </w:r>
      <w:r>
        <w:rPr>
          <w:sz w:val="24"/>
        </w:rPr>
        <w:t>3 query:</w:t>
      </w:r>
    </w:p>
    <w:p w14:paraId="688523F7" w14:textId="77777777" w:rsidR="00EF6B1B" w:rsidRDefault="00EF6B1B" w:rsidP="007260DE">
      <w:pPr>
        <w:rPr>
          <w:sz w:val="24"/>
        </w:rPr>
      </w:pPr>
    </w:p>
    <w:p w14:paraId="60791C2C" w14:textId="77777777" w:rsidR="00FA2378" w:rsidRPr="009B5B4C" w:rsidRDefault="00FA2378" w:rsidP="009B5B4C">
      <w:pPr>
        <w:rPr>
          <w:sz w:val="24"/>
        </w:rPr>
      </w:pPr>
    </w:p>
    <w:p w14:paraId="447205D4" w14:textId="77777777" w:rsidR="00941C30" w:rsidRDefault="00941C30" w:rsidP="00941C30">
      <w:pPr>
        <w:rPr>
          <w:b/>
          <w:sz w:val="24"/>
        </w:rPr>
      </w:pPr>
      <w:r>
        <w:rPr>
          <w:b/>
          <w:sz w:val="24"/>
        </w:rPr>
        <w:t xml:space="preserve">D.  Statistical Analysis (Continuous Outcome Measure)  </w:t>
      </w:r>
    </w:p>
    <w:p w14:paraId="65567972" w14:textId="77777777" w:rsidR="009179A5" w:rsidRDefault="009179A5">
      <w:pPr>
        <w:rPr>
          <w:sz w:val="24"/>
        </w:rPr>
      </w:pPr>
    </w:p>
    <w:p w14:paraId="59B4CFAA" w14:textId="77777777" w:rsidR="00016C57" w:rsidRPr="00941C30" w:rsidRDefault="00016C57" w:rsidP="00016C57">
      <w:pPr>
        <w:ind w:left="360"/>
        <w:rPr>
          <w:sz w:val="24"/>
        </w:rPr>
      </w:pPr>
      <w:r>
        <w:rPr>
          <w:sz w:val="24"/>
        </w:rPr>
        <w:t>(Report real numbers to 1 decimal place, e.g. 105.9, not 105.93 or 105.)</w:t>
      </w:r>
    </w:p>
    <w:p w14:paraId="130248F0" w14:textId="77777777" w:rsidR="00016C57" w:rsidRDefault="00016C57" w:rsidP="00484686">
      <w:pPr>
        <w:rPr>
          <w:sz w:val="24"/>
        </w:rPr>
      </w:pPr>
    </w:p>
    <w:p w14:paraId="417DE5AD" w14:textId="28E25533" w:rsidR="00941C30" w:rsidRDefault="00941C30" w:rsidP="00941C30">
      <w:pPr>
        <w:ind w:left="360"/>
        <w:rPr>
          <w:sz w:val="24"/>
        </w:rPr>
      </w:pPr>
      <w:r w:rsidRPr="00941C30">
        <w:rPr>
          <w:sz w:val="24"/>
        </w:rPr>
        <w:t xml:space="preserve">WPPSI IQ scores were obtained on </w:t>
      </w:r>
      <w:r w:rsidRPr="00941C30">
        <w:rPr>
          <w:sz w:val="24"/>
        </w:rPr>
        <w:t xml:space="preserve">________ </w:t>
      </w:r>
      <w:r w:rsidR="008D62BA">
        <w:rPr>
          <w:sz w:val="24"/>
        </w:rPr>
        <w:t xml:space="preserve">(N) </w:t>
      </w:r>
      <w:r w:rsidRPr="00941C30">
        <w:rPr>
          <w:sz w:val="24"/>
        </w:rPr>
        <w:t>subjects at age 5 years,</w:t>
      </w:r>
      <w:r w:rsidRPr="00941C30">
        <w:rPr>
          <w:sz w:val="24"/>
        </w:rPr>
        <w:t xml:space="preserve"> ____</w:t>
      </w:r>
      <w:r w:rsidRPr="00941C30">
        <w:rPr>
          <w:sz w:val="24"/>
        </w:rPr>
        <w:t xml:space="preserve"> exposed and</w:t>
      </w:r>
      <w:r w:rsidR="00230ACF">
        <w:rPr>
          <w:sz w:val="24"/>
        </w:rPr>
        <w:t xml:space="preserve"> _____</w:t>
      </w:r>
      <w:r w:rsidRPr="00941C30">
        <w:rPr>
          <w:sz w:val="24"/>
        </w:rPr>
        <w:t xml:space="preserve"> unexposed.  The mean (</w:t>
      </w:r>
      <w:r w:rsidRPr="00941C30">
        <w:rPr>
          <w:sz w:val="24"/>
          <w:u w:val="single"/>
        </w:rPr>
        <w:t>+</w:t>
      </w:r>
      <w:r w:rsidRPr="00941C30">
        <w:rPr>
          <w:sz w:val="24"/>
        </w:rPr>
        <w:t xml:space="preserve">SD) IQ score in the exposed group, </w:t>
      </w:r>
      <w:r w:rsidR="00230ACF">
        <w:rPr>
          <w:sz w:val="24"/>
        </w:rPr>
        <w:t>____</w:t>
      </w:r>
      <w:r w:rsidR="008D62BA">
        <w:rPr>
          <w:sz w:val="24"/>
        </w:rPr>
        <w:t xml:space="preserve"> </w:t>
      </w:r>
      <w:r w:rsidR="008D62BA">
        <w:rPr>
          <w:sz w:val="24"/>
        </w:rPr>
        <w:t>(mean</w:t>
      </w:r>
      <w:r w:rsidR="008D62BA" w:rsidRPr="008D62BA">
        <w:rPr>
          <w:sz w:val="24"/>
        </w:rPr>
        <w:t>)</w:t>
      </w:r>
      <w:r w:rsidRPr="008D62BA">
        <w:rPr>
          <w:sz w:val="24"/>
        </w:rPr>
        <w:t>+</w:t>
      </w:r>
      <w:r w:rsidR="008D62BA" w:rsidRPr="008D62BA">
        <w:rPr>
          <w:sz w:val="24"/>
        </w:rPr>
        <w:t xml:space="preserve">/- </w:t>
      </w:r>
      <w:r w:rsidRPr="00941C30">
        <w:rPr>
          <w:sz w:val="24"/>
          <w:u w:val="single"/>
        </w:rPr>
        <w:t>__</w:t>
      </w:r>
      <w:r w:rsidR="008D62BA">
        <w:rPr>
          <w:sz w:val="24"/>
          <w:u w:val="single"/>
        </w:rPr>
        <w:t xml:space="preserve"> </w:t>
      </w:r>
      <w:r w:rsidR="008D62BA" w:rsidRPr="008D62BA">
        <w:rPr>
          <w:sz w:val="24"/>
        </w:rPr>
        <w:t>(SD)</w:t>
      </w:r>
      <w:r w:rsidRPr="00941C30">
        <w:rPr>
          <w:sz w:val="24"/>
        </w:rPr>
        <w:t xml:space="preserve"> </w:t>
      </w:r>
      <w:r w:rsidRPr="00941C30">
        <w:rPr>
          <w:sz w:val="24"/>
        </w:rPr>
        <w:t xml:space="preserve">was </w:t>
      </w:r>
      <w:r w:rsidR="008D62BA" w:rsidRPr="008D62BA">
        <w:rPr>
          <w:b/>
          <w:sz w:val="24"/>
        </w:rPr>
        <w:t>statistically</w:t>
      </w:r>
      <w:r w:rsidR="008D62BA">
        <w:rPr>
          <w:sz w:val="24"/>
        </w:rPr>
        <w:t xml:space="preserve"> </w:t>
      </w:r>
      <w:r w:rsidRPr="00941C30">
        <w:rPr>
          <w:b/>
          <w:sz w:val="24"/>
        </w:rPr>
        <w:t xml:space="preserve">significantly higher/was </w:t>
      </w:r>
      <w:r w:rsidR="003A46F9" w:rsidRPr="008D62BA">
        <w:rPr>
          <w:b/>
          <w:sz w:val="24"/>
        </w:rPr>
        <w:t>statistically</w:t>
      </w:r>
      <w:r w:rsidR="003A46F9">
        <w:rPr>
          <w:sz w:val="24"/>
        </w:rPr>
        <w:t xml:space="preserve"> </w:t>
      </w:r>
      <w:r w:rsidRPr="00941C30">
        <w:rPr>
          <w:b/>
          <w:sz w:val="24"/>
        </w:rPr>
        <w:t>significantly lower/</w:t>
      </w:r>
      <w:r w:rsidRPr="00941C30">
        <w:rPr>
          <w:b/>
          <w:sz w:val="24"/>
        </w:rPr>
        <w:t xml:space="preserve">was not </w:t>
      </w:r>
      <w:r w:rsidR="003A46F9" w:rsidRPr="008D62BA">
        <w:rPr>
          <w:b/>
          <w:sz w:val="24"/>
        </w:rPr>
        <w:t>statistically</w:t>
      </w:r>
      <w:r w:rsidR="003A46F9">
        <w:rPr>
          <w:sz w:val="24"/>
        </w:rPr>
        <w:t xml:space="preserve"> </w:t>
      </w:r>
      <w:r w:rsidRPr="00941C30">
        <w:rPr>
          <w:b/>
          <w:sz w:val="24"/>
        </w:rPr>
        <w:t>significantly different</w:t>
      </w:r>
      <w:r w:rsidRPr="00941C30">
        <w:rPr>
          <w:sz w:val="24"/>
        </w:rPr>
        <w:t xml:space="preserve"> from the mean in the unexposed group,</w:t>
      </w:r>
      <w:r w:rsidRPr="00941C30">
        <w:rPr>
          <w:sz w:val="24"/>
        </w:rPr>
        <w:t xml:space="preserve"> ___._ </w:t>
      </w:r>
      <w:r w:rsidR="003A46F9">
        <w:rPr>
          <w:sz w:val="24"/>
        </w:rPr>
        <w:t xml:space="preserve"> (mean) </w:t>
      </w:r>
      <w:r w:rsidRPr="00941C30">
        <w:rPr>
          <w:sz w:val="24"/>
          <w:u w:val="single"/>
        </w:rPr>
        <w:t>+__._,</w:t>
      </w:r>
      <w:r w:rsidR="003A46F9">
        <w:rPr>
          <w:sz w:val="24"/>
          <w:u w:val="single"/>
        </w:rPr>
        <w:t xml:space="preserve"> </w:t>
      </w:r>
      <w:r w:rsidR="003A46F9">
        <w:rPr>
          <w:sz w:val="24"/>
          <w:u w:val="single"/>
        </w:rPr>
        <w:t xml:space="preserve">(SD) </w:t>
      </w:r>
      <w:r w:rsidRPr="00941C30">
        <w:rPr>
          <w:sz w:val="24"/>
        </w:rPr>
        <w:t xml:space="preserve">-- difference </w:t>
      </w:r>
      <w:r w:rsidRPr="00941C30">
        <w:rPr>
          <w:sz w:val="24"/>
        </w:rPr>
        <w:t xml:space="preserve">_____ </w:t>
      </w:r>
      <w:r w:rsidRPr="00941C30">
        <w:rPr>
          <w:sz w:val="24"/>
        </w:rPr>
        <w:t xml:space="preserve">(95% CI </w:t>
      </w:r>
      <w:r w:rsidRPr="00941C30">
        <w:rPr>
          <w:sz w:val="24"/>
        </w:rPr>
        <w:t xml:space="preserve">____ </w:t>
      </w:r>
      <w:r w:rsidRPr="00941C30">
        <w:rPr>
          <w:sz w:val="24"/>
        </w:rPr>
        <w:t xml:space="preserve">– </w:t>
      </w:r>
      <w:r w:rsidRPr="00941C30">
        <w:rPr>
          <w:sz w:val="24"/>
        </w:rPr>
        <w:t>_____).</w:t>
      </w:r>
    </w:p>
    <w:p w14:paraId="177DA7B1" w14:textId="4063D748" w:rsidR="003A46F9" w:rsidRDefault="003A46F9" w:rsidP="00941C30">
      <w:pPr>
        <w:ind w:left="360"/>
        <w:rPr>
          <w:sz w:val="24"/>
        </w:rPr>
      </w:pPr>
    </w:p>
    <w:p w14:paraId="15E100D5" w14:textId="77777777" w:rsidR="004F529E" w:rsidRDefault="004F529E" w:rsidP="004F529E">
      <w:pPr>
        <w:pStyle w:val="Heading5"/>
        <w:numPr>
          <w:ilvl w:val="0"/>
          <w:numId w:val="0"/>
        </w:numPr>
        <w:rPr>
          <w:b w:val="0"/>
          <w:bCs w:val="0"/>
        </w:rPr>
      </w:pPr>
    </w:p>
    <w:p w14:paraId="73E99CD4" w14:textId="77777777" w:rsidR="004C045B" w:rsidRPr="004C045B" w:rsidRDefault="004C045B" w:rsidP="004C045B"/>
    <w:p w14:paraId="64326CB8" w14:textId="77777777" w:rsidR="004F529E" w:rsidRDefault="004F529E" w:rsidP="004F529E">
      <w:pPr>
        <w:pStyle w:val="Heading5"/>
        <w:numPr>
          <w:ilvl w:val="0"/>
          <w:numId w:val="19"/>
        </w:numPr>
      </w:pPr>
      <w:r>
        <w:t>Create a query to summarize neuro exam impression by hyperbili</w:t>
      </w:r>
    </w:p>
    <w:p w14:paraId="7D81CAD9" w14:textId="77777777" w:rsidR="000152F6" w:rsidRDefault="000152F6" w:rsidP="000152F6">
      <w:pPr>
        <w:rPr>
          <w:b/>
          <w:sz w:val="24"/>
        </w:rPr>
      </w:pPr>
    </w:p>
    <w:p w14:paraId="774FD845" w14:textId="77777777" w:rsidR="0016664D" w:rsidRDefault="0016664D" w:rsidP="000152F6">
      <w:pPr>
        <w:rPr>
          <w:sz w:val="24"/>
        </w:rPr>
      </w:pPr>
      <w:r w:rsidRPr="00941C30">
        <w:rPr>
          <w:sz w:val="24"/>
        </w:rPr>
        <w:t xml:space="preserve">Results of </w:t>
      </w:r>
      <w:r w:rsidRPr="0016664D">
        <w:rPr>
          <w:sz w:val="24"/>
        </w:rPr>
        <w:t>“</w:t>
      </w:r>
      <w:r w:rsidR="007C63A7">
        <w:rPr>
          <w:sz w:val="24"/>
        </w:rPr>
        <w:t>qry</w:t>
      </w:r>
      <w:r w:rsidRPr="007C63A7">
        <w:rPr>
          <w:i/>
          <w:sz w:val="24"/>
        </w:rPr>
        <w:t>Lastname</w:t>
      </w:r>
      <w:r w:rsidRPr="0016664D">
        <w:rPr>
          <w:sz w:val="24"/>
        </w:rPr>
        <w:t>Lab</w:t>
      </w:r>
      <w:r w:rsidR="00CE49EF">
        <w:rPr>
          <w:sz w:val="24"/>
        </w:rPr>
        <w:t>6</w:t>
      </w:r>
      <w:r w:rsidRPr="0016664D">
        <w:rPr>
          <w:sz w:val="24"/>
        </w:rPr>
        <w:t>Table4”</w:t>
      </w:r>
      <w:r>
        <w:rPr>
          <w:sz w:val="24"/>
        </w:rPr>
        <w:t xml:space="preserve"> query</w:t>
      </w:r>
      <w:r w:rsidR="00944D30">
        <w:rPr>
          <w:sz w:val="24"/>
        </w:rPr>
        <w:t>:</w:t>
      </w:r>
    </w:p>
    <w:p w14:paraId="4D28CF91" w14:textId="77777777" w:rsidR="00407CE8" w:rsidRDefault="00407CE8" w:rsidP="000152F6">
      <w:pPr>
        <w:rPr>
          <w:sz w:val="24"/>
        </w:rPr>
      </w:pPr>
    </w:p>
    <w:tbl>
      <w:tblPr>
        <w:tblStyle w:val="TableGrid"/>
        <w:tblW w:w="0" w:type="auto"/>
        <w:tblLook w:val="04A0" w:firstRow="1" w:lastRow="0" w:firstColumn="1" w:lastColumn="0" w:noHBand="0" w:noVBand="1"/>
      </w:tblPr>
      <w:tblGrid>
        <w:gridCol w:w="1797"/>
        <w:gridCol w:w="1797"/>
        <w:gridCol w:w="1798"/>
        <w:gridCol w:w="1798"/>
      </w:tblGrid>
      <w:tr w:rsidR="00420FCE" w14:paraId="1471D328" w14:textId="77777777" w:rsidTr="00B7601E">
        <w:trPr>
          <w:trHeight w:val="229"/>
        </w:trPr>
        <w:tc>
          <w:tcPr>
            <w:tcW w:w="1797" w:type="dxa"/>
          </w:tcPr>
          <w:p w14:paraId="3C25CE99" w14:textId="5BC428DC" w:rsidR="00420FCE" w:rsidRDefault="00420FCE" w:rsidP="000152F6">
            <w:pPr>
              <w:rPr>
                <w:sz w:val="24"/>
              </w:rPr>
            </w:pPr>
            <w:r>
              <w:rPr>
                <w:sz w:val="24"/>
              </w:rPr>
              <w:t>Overall5</w:t>
            </w:r>
          </w:p>
        </w:tc>
        <w:tc>
          <w:tcPr>
            <w:tcW w:w="1797" w:type="dxa"/>
          </w:tcPr>
          <w:p w14:paraId="11739927" w14:textId="0F606CCC" w:rsidR="00420FCE" w:rsidRDefault="00420FCE" w:rsidP="000152F6">
            <w:pPr>
              <w:rPr>
                <w:sz w:val="24"/>
              </w:rPr>
            </w:pPr>
            <w:r>
              <w:rPr>
                <w:sz w:val="24"/>
              </w:rPr>
              <w:t>Overall</w:t>
            </w:r>
          </w:p>
        </w:tc>
        <w:tc>
          <w:tcPr>
            <w:tcW w:w="1798" w:type="dxa"/>
          </w:tcPr>
          <w:p w14:paraId="1AC73148" w14:textId="013A7EAB" w:rsidR="00420FCE" w:rsidRDefault="00420FCE" w:rsidP="000152F6">
            <w:pPr>
              <w:rPr>
                <w:sz w:val="24"/>
              </w:rPr>
            </w:pPr>
            <w:r>
              <w:rPr>
                <w:sz w:val="24"/>
              </w:rPr>
              <w:t>0</w:t>
            </w:r>
          </w:p>
        </w:tc>
        <w:tc>
          <w:tcPr>
            <w:tcW w:w="1798" w:type="dxa"/>
          </w:tcPr>
          <w:p w14:paraId="66BA4EE7" w14:textId="3C1A0E35" w:rsidR="00420FCE" w:rsidRDefault="00420FCE" w:rsidP="000152F6">
            <w:pPr>
              <w:rPr>
                <w:sz w:val="24"/>
              </w:rPr>
            </w:pPr>
            <w:r>
              <w:rPr>
                <w:sz w:val="24"/>
              </w:rPr>
              <w:t>1</w:t>
            </w:r>
          </w:p>
        </w:tc>
      </w:tr>
      <w:tr w:rsidR="00420FCE" w14:paraId="44B724C3" w14:textId="77777777" w:rsidTr="00B7601E">
        <w:trPr>
          <w:trHeight w:val="240"/>
        </w:trPr>
        <w:tc>
          <w:tcPr>
            <w:tcW w:w="1797" w:type="dxa"/>
          </w:tcPr>
          <w:p w14:paraId="6DBE53D6" w14:textId="4E9FE7E9" w:rsidR="00420FCE" w:rsidRDefault="00420FCE" w:rsidP="000152F6">
            <w:pPr>
              <w:rPr>
                <w:sz w:val="24"/>
              </w:rPr>
            </w:pPr>
            <w:r>
              <w:rPr>
                <w:sz w:val="24"/>
              </w:rPr>
              <w:t>1</w:t>
            </w:r>
          </w:p>
        </w:tc>
        <w:tc>
          <w:tcPr>
            <w:tcW w:w="1797" w:type="dxa"/>
          </w:tcPr>
          <w:p w14:paraId="39A31C53" w14:textId="5C83E76B" w:rsidR="00420FCE" w:rsidRDefault="00420FCE" w:rsidP="000152F6">
            <w:pPr>
              <w:rPr>
                <w:sz w:val="24"/>
              </w:rPr>
            </w:pPr>
          </w:p>
        </w:tc>
        <w:tc>
          <w:tcPr>
            <w:tcW w:w="1798" w:type="dxa"/>
          </w:tcPr>
          <w:p w14:paraId="41825F10" w14:textId="77BC32AD" w:rsidR="00420FCE" w:rsidRDefault="00420FCE" w:rsidP="000152F6">
            <w:pPr>
              <w:rPr>
                <w:sz w:val="24"/>
              </w:rPr>
            </w:pPr>
          </w:p>
        </w:tc>
        <w:tc>
          <w:tcPr>
            <w:tcW w:w="1798" w:type="dxa"/>
          </w:tcPr>
          <w:p w14:paraId="4185CA85" w14:textId="5AD9FC98" w:rsidR="00420FCE" w:rsidRDefault="00420FCE" w:rsidP="000152F6">
            <w:pPr>
              <w:rPr>
                <w:sz w:val="24"/>
              </w:rPr>
            </w:pPr>
          </w:p>
        </w:tc>
      </w:tr>
      <w:tr w:rsidR="00420FCE" w14:paraId="70508AD8" w14:textId="77777777" w:rsidTr="00B7601E">
        <w:trPr>
          <w:trHeight w:val="469"/>
        </w:trPr>
        <w:tc>
          <w:tcPr>
            <w:tcW w:w="1797" w:type="dxa"/>
          </w:tcPr>
          <w:p w14:paraId="410A1B84" w14:textId="6790C715" w:rsidR="00420FCE" w:rsidRDefault="00420FCE" w:rsidP="000152F6">
            <w:pPr>
              <w:rPr>
                <w:sz w:val="24"/>
              </w:rPr>
            </w:pPr>
            <w:r>
              <w:rPr>
                <w:sz w:val="24"/>
              </w:rPr>
              <w:t>2</w:t>
            </w:r>
          </w:p>
        </w:tc>
        <w:tc>
          <w:tcPr>
            <w:tcW w:w="1797" w:type="dxa"/>
          </w:tcPr>
          <w:p w14:paraId="3BCE6627" w14:textId="4B51D4FA" w:rsidR="00420FCE" w:rsidRDefault="00420FCE" w:rsidP="000152F6">
            <w:pPr>
              <w:rPr>
                <w:sz w:val="24"/>
              </w:rPr>
            </w:pPr>
          </w:p>
        </w:tc>
        <w:tc>
          <w:tcPr>
            <w:tcW w:w="1798" w:type="dxa"/>
          </w:tcPr>
          <w:p w14:paraId="7831BFC7" w14:textId="7DAA0686" w:rsidR="00420FCE" w:rsidRDefault="00420FCE" w:rsidP="000152F6">
            <w:pPr>
              <w:rPr>
                <w:sz w:val="24"/>
              </w:rPr>
            </w:pPr>
          </w:p>
        </w:tc>
        <w:tc>
          <w:tcPr>
            <w:tcW w:w="1798" w:type="dxa"/>
          </w:tcPr>
          <w:p w14:paraId="27973ECA" w14:textId="09F1006D" w:rsidR="00420FCE" w:rsidRDefault="00420FCE" w:rsidP="000152F6">
            <w:pPr>
              <w:rPr>
                <w:sz w:val="24"/>
              </w:rPr>
            </w:pPr>
          </w:p>
        </w:tc>
      </w:tr>
      <w:tr w:rsidR="00420FCE" w14:paraId="5115681D" w14:textId="77777777" w:rsidTr="00B7601E">
        <w:trPr>
          <w:trHeight w:val="229"/>
        </w:trPr>
        <w:tc>
          <w:tcPr>
            <w:tcW w:w="1797" w:type="dxa"/>
          </w:tcPr>
          <w:p w14:paraId="5CEB7AE6" w14:textId="383270FB" w:rsidR="00420FCE" w:rsidRDefault="00420FCE" w:rsidP="000152F6">
            <w:pPr>
              <w:rPr>
                <w:sz w:val="24"/>
              </w:rPr>
            </w:pPr>
            <w:r>
              <w:rPr>
                <w:sz w:val="24"/>
              </w:rPr>
              <w:t>3</w:t>
            </w:r>
          </w:p>
        </w:tc>
        <w:tc>
          <w:tcPr>
            <w:tcW w:w="1797" w:type="dxa"/>
          </w:tcPr>
          <w:p w14:paraId="50D6C243" w14:textId="1D64643F" w:rsidR="00420FCE" w:rsidRDefault="00420FCE" w:rsidP="000152F6">
            <w:pPr>
              <w:rPr>
                <w:sz w:val="24"/>
              </w:rPr>
            </w:pPr>
          </w:p>
        </w:tc>
        <w:tc>
          <w:tcPr>
            <w:tcW w:w="1798" w:type="dxa"/>
          </w:tcPr>
          <w:p w14:paraId="59E77614" w14:textId="07DBA383" w:rsidR="00420FCE" w:rsidRDefault="00420FCE" w:rsidP="000152F6">
            <w:pPr>
              <w:rPr>
                <w:sz w:val="24"/>
              </w:rPr>
            </w:pPr>
          </w:p>
        </w:tc>
        <w:tc>
          <w:tcPr>
            <w:tcW w:w="1798" w:type="dxa"/>
          </w:tcPr>
          <w:p w14:paraId="1FA9D321" w14:textId="7EC933F8" w:rsidR="00420FCE" w:rsidRDefault="00420FCE" w:rsidP="000152F6">
            <w:pPr>
              <w:rPr>
                <w:sz w:val="24"/>
              </w:rPr>
            </w:pPr>
          </w:p>
        </w:tc>
      </w:tr>
      <w:tr w:rsidR="00420FCE" w14:paraId="1D8393A7" w14:textId="77777777" w:rsidTr="00B7601E">
        <w:trPr>
          <w:trHeight w:val="240"/>
        </w:trPr>
        <w:tc>
          <w:tcPr>
            <w:tcW w:w="1797" w:type="dxa"/>
          </w:tcPr>
          <w:p w14:paraId="3D47F32E" w14:textId="02252CCC" w:rsidR="00420FCE" w:rsidRDefault="00420FCE" w:rsidP="000152F6">
            <w:pPr>
              <w:rPr>
                <w:sz w:val="24"/>
              </w:rPr>
            </w:pPr>
            <w:r>
              <w:rPr>
                <w:sz w:val="24"/>
              </w:rPr>
              <w:t>4</w:t>
            </w:r>
          </w:p>
        </w:tc>
        <w:tc>
          <w:tcPr>
            <w:tcW w:w="1797" w:type="dxa"/>
          </w:tcPr>
          <w:p w14:paraId="0C4912F7" w14:textId="2F668E2B" w:rsidR="00420FCE" w:rsidRDefault="00420FCE" w:rsidP="000152F6">
            <w:pPr>
              <w:rPr>
                <w:sz w:val="24"/>
              </w:rPr>
            </w:pPr>
          </w:p>
        </w:tc>
        <w:tc>
          <w:tcPr>
            <w:tcW w:w="1798" w:type="dxa"/>
          </w:tcPr>
          <w:p w14:paraId="6A694CBE" w14:textId="101C9A28" w:rsidR="00420FCE" w:rsidRDefault="00420FCE" w:rsidP="000152F6">
            <w:pPr>
              <w:rPr>
                <w:sz w:val="24"/>
              </w:rPr>
            </w:pPr>
          </w:p>
        </w:tc>
        <w:tc>
          <w:tcPr>
            <w:tcW w:w="1798" w:type="dxa"/>
          </w:tcPr>
          <w:p w14:paraId="64B20C02" w14:textId="77777777" w:rsidR="00420FCE" w:rsidRDefault="00420FCE" w:rsidP="000152F6">
            <w:pPr>
              <w:rPr>
                <w:sz w:val="24"/>
              </w:rPr>
            </w:pPr>
          </w:p>
        </w:tc>
      </w:tr>
    </w:tbl>
    <w:p w14:paraId="6BF723B3" w14:textId="77777777" w:rsidR="00420FCE" w:rsidRDefault="00420FCE" w:rsidP="000152F6">
      <w:pPr>
        <w:rPr>
          <w:sz w:val="24"/>
        </w:rPr>
      </w:pPr>
    </w:p>
    <w:p w14:paraId="31AFDB4C" w14:textId="77777777" w:rsidR="00407CE8" w:rsidRDefault="00407CE8" w:rsidP="000152F6">
      <w:pPr>
        <w:rPr>
          <w:sz w:val="24"/>
        </w:rPr>
      </w:pPr>
    </w:p>
    <w:p w14:paraId="427CC27C" w14:textId="77777777" w:rsidR="0016664D" w:rsidRDefault="0016664D" w:rsidP="000152F6">
      <w:pPr>
        <w:rPr>
          <w:sz w:val="24"/>
        </w:rPr>
      </w:pPr>
    </w:p>
    <w:p w14:paraId="473DDAA6" w14:textId="77777777" w:rsidR="000152F6" w:rsidRDefault="00317466" w:rsidP="00317466">
      <w:pPr>
        <w:rPr>
          <w:b/>
          <w:sz w:val="24"/>
        </w:rPr>
      </w:pPr>
      <w:r w:rsidRPr="00317466">
        <w:rPr>
          <w:b/>
          <w:sz w:val="24"/>
        </w:rPr>
        <w:t>G.</w:t>
      </w:r>
      <w:r>
        <w:rPr>
          <w:b/>
          <w:sz w:val="24"/>
        </w:rPr>
        <w:t xml:space="preserve">  </w:t>
      </w:r>
      <w:r w:rsidR="000152F6">
        <w:rPr>
          <w:b/>
          <w:sz w:val="24"/>
        </w:rPr>
        <w:t xml:space="preserve">Statistical Analysis (Categorical Outcome Measure)  </w:t>
      </w:r>
    </w:p>
    <w:p w14:paraId="2AF9F6B6" w14:textId="77777777" w:rsidR="00317466" w:rsidRDefault="00317466" w:rsidP="00317466">
      <w:pPr>
        <w:rPr>
          <w:b/>
          <w:sz w:val="24"/>
        </w:rPr>
      </w:pPr>
    </w:p>
    <w:p w14:paraId="527A66E1" w14:textId="77777777" w:rsidR="00317466" w:rsidRPr="00191763" w:rsidRDefault="00317466" w:rsidP="00317466">
      <w:pPr>
        <w:rPr>
          <w:rFonts w:ascii="Courier New" w:hAnsi="Courier New" w:cs="Courier New"/>
          <w:b/>
        </w:rPr>
      </w:pPr>
      <w:r w:rsidRPr="00191763">
        <w:rPr>
          <w:rFonts w:ascii="Courier New" w:hAnsi="Courier New" w:cs="Courier New"/>
          <w:b/>
        </w:rPr>
        <w:t>Fill out this table or paste from Stata:</w:t>
      </w:r>
    </w:p>
    <w:p w14:paraId="3CC99982" w14:textId="77777777" w:rsidR="000152F6" w:rsidRPr="00191763" w:rsidRDefault="000152F6">
      <w:pPr>
        <w:rPr>
          <w:rFonts w:ascii="Courier New" w:hAnsi="Courier New" w:cs="Courier Ne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3031"/>
        <w:gridCol w:w="3031"/>
      </w:tblGrid>
      <w:tr w:rsidR="000152F6" w:rsidRPr="00191763" w14:paraId="41C85AF3" w14:textId="77777777" w:rsidTr="001E4247">
        <w:tc>
          <w:tcPr>
            <w:tcW w:w="3192" w:type="dxa"/>
            <w:shd w:val="clear" w:color="auto" w:fill="auto"/>
          </w:tcPr>
          <w:p w14:paraId="1D12ECEA" w14:textId="77777777" w:rsidR="000152F6" w:rsidRPr="00191763" w:rsidRDefault="000152F6" w:rsidP="001E4247">
            <w:pPr>
              <w:jc w:val="center"/>
              <w:rPr>
                <w:rFonts w:ascii="Courier New" w:hAnsi="Courier New" w:cs="Courier New"/>
              </w:rPr>
            </w:pPr>
            <w:r w:rsidRPr="00191763">
              <w:rPr>
                <w:rFonts w:ascii="Courier New" w:hAnsi="Courier New" w:cs="Courier New"/>
              </w:rPr>
              <w:t>Neurological Outcome</w:t>
            </w:r>
          </w:p>
        </w:tc>
        <w:tc>
          <w:tcPr>
            <w:tcW w:w="3192" w:type="dxa"/>
            <w:shd w:val="clear" w:color="auto" w:fill="auto"/>
          </w:tcPr>
          <w:p w14:paraId="7A179AEE" w14:textId="77777777" w:rsidR="000152F6" w:rsidRPr="00191763" w:rsidRDefault="000152F6" w:rsidP="001E4247">
            <w:pPr>
              <w:jc w:val="center"/>
              <w:rPr>
                <w:rFonts w:ascii="Courier New" w:hAnsi="Courier New" w:cs="Courier New"/>
              </w:rPr>
            </w:pPr>
            <w:r w:rsidRPr="00191763">
              <w:rPr>
                <w:rFonts w:ascii="Courier New" w:hAnsi="Courier New" w:cs="Courier New"/>
              </w:rPr>
              <w:t>No Neonatal Hyperbilirubenima</w:t>
            </w:r>
          </w:p>
          <w:p w14:paraId="769F9910" w14:textId="77777777" w:rsidR="000152F6" w:rsidRPr="00191763" w:rsidRDefault="000152F6" w:rsidP="001E4247">
            <w:pPr>
              <w:jc w:val="center"/>
              <w:rPr>
                <w:rFonts w:ascii="Courier New" w:hAnsi="Courier New" w:cs="Courier New"/>
              </w:rPr>
            </w:pPr>
            <w:r w:rsidRPr="00191763">
              <w:rPr>
                <w:rFonts w:ascii="Courier New" w:hAnsi="Courier New" w:cs="Courier New"/>
              </w:rPr>
              <w:t>n (%)</w:t>
            </w:r>
          </w:p>
        </w:tc>
        <w:tc>
          <w:tcPr>
            <w:tcW w:w="3192" w:type="dxa"/>
            <w:shd w:val="clear" w:color="auto" w:fill="auto"/>
          </w:tcPr>
          <w:p w14:paraId="63BFFDB6" w14:textId="77777777" w:rsidR="000152F6" w:rsidRPr="00191763" w:rsidRDefault="000152F6" w:rsidP="001E4247">
            <w:pPr>
              <w:jc w:val="center"/>
              <w:rPr>
                <w:rFonts w:ascii="Courier New" w:hAnsi="Courier New" w:cs="Courier New"/>
              </w:rPr>
            </w:pPr>
            <w:r w:rsidRPr="00191763">
              <w:rPr>
                <w:rFonts w:ascii="Courier New" w:hAnsi="Courier New" w:cs="Courier New"/>
              </w:rPr>
              <w:t>Yes Neonatal Hyperbilirubenima</w:t>
            </w:r>
          </w:p>
          <w:p w14:paraId="5775158B" w14:textId="77777777" w:rsidR="000152F6" w:rsidRPr="00191763" w:rsidRDefault="000152F6" w:rsidP="001E4247">
            <w:pPr>
              <w:jc w:val="center"/>
              <w:rPr>
                <w:rFonts w:ascii="Courier New" w:hAnsi="Courier New" w:cs="Courier New"/>
              </w:rPr>
            </w:pPr>
            <w:r w:rsidRPr="00191763">
              <w:rPr>
                <w:rFonts w:ascii="Courier New" w:hAnsi="Courier New" w:cs="Courier New"/>
              </w:rPr>
              <w:t>n (%)</w:t>
            </w:r>
          </w:p>
        </w:tc>
      </w:tr>
      <w:tr w:rsidR="000152F6" w:rsidRPr="00191763" w14:paraId="15EB141C" w14:textId="77777777" w:rsidTr="001E4247">
        <w:tc>
          <w:tcPr>
            <w:tcW w:w="3192" w:type="dxa"/>
            <w:shd w:val="clear" w:color="auto" w:fill="auto"/>
          </w:tcPr>
          <w:p w14:paraId="3E55F3DE" w14:textId="77777777" w:rsidR="000152F6" w:rsidRPr="00191763" w:rsidRDefault="000152F6" w:rsidP="001E4247">
            <w:pPr>
              <w:jc w:val="center"/>
              <w:rPr>
                <w:rFonts w:ascii="Courier New" w:hAnsi="Courier New" w:cs="Courier New"/>
              </w:rPr>
            </w:pPr>
            <w:r w:rsidRPr="00191763">
              <w:rPr>
                <w:rFonts w:ascii="Courier New" w:hAnsi="Courier New" w:cs="Courier New"/>
              </w:rPr>
              <w:lastRenderedPageBreak/>
              <w:t>1 Normal</w:t>
            </w:r>
          </w:p>
        </w:tc>
        <w:tc>
          <w:tcPr>
            <w:tcW w:w="3192" w:type="dxa"/>
            <w:shd w:val="clear" w:color="auto" w:fill="auto"/>
          </w:tcPr>
          <w:p w14:paraId="02797274" w14:textId="0336D96D" w:rsidR="000152F6" w:rsidRPr="00191763" w:rsidRDefault="000152F6" w:rsidP="001E4247">
            <w:pPr>
              <w:jc w:val="center"/>
              <w:rPr>
                <w:rFonts w:ascii="Courier New" w:hAnsi="Courier New" w:cs="Courier New"/>
              </w:rPr>
            </w:pPr>
          </w:p>
        </w:tc>
        <w:tc>
          <w:tcPr>
            <w:tcW w:w="3192" w:type="dxa"/>
            <w:shd w:val="clear" w:color="auto" w:fill="auto"/>
          </w:tcPr>
          <w:p w14:paraId="082887B6" w14:textId="0FA1AF1E" w:rsidR="000152F6" w:rsidRPr="00191763" w:rsidRDefault="000152F6" w:rsidP="001E4247">
            <w:pPr>
              <w:jc w:val="center"/>
              <w:rPr>
                <w:rFonts w:ascii="Courier New" w:hAnsi="Courier New" w:cs="Courier New"/>
              </w:rPr>
            </w:pPr>
          </w:p>
        </w:tc>
      </w:tr>
      <w:tr w:rsidR="000152F6" w:rsidRPr="00191763" w14:paraId="40FF3D92" w14:textId="77777777" w:rsidTr="001E4247">
        <w:tc>
          <w:tcPr>
            <w:tcW w:w="3192" w:type="dxa"/>
            <w:shd w:val="clear" w:color="auto" w:fill="auto"/>
          </w:tcPr>
          <w:p w14:paraId="766F291C" w14:textId="77777777" w:rsidR="000152F6" w:rsidRPr="00191763" w:rsidRDefault="000152F6" w:rsidP="001E4247">
            <w:pPr>
              <w:jc w:val="center"/>
              <w:rPr>
                <w:rFonts w:ascii="Courier New" w:hAnsi="Courier New" w:cs="Courier New"/>
              </w:rPr>
            </w:pPr>
            <w:r w:rsidRPr="00191763">
              <w:rPr>
                <w:rFonts w:ascii="Courier New" w:hAnsi="Courier New" w:cs="Courier New"/>
              </w:rPr>
              <w:t>2 Normal or questionable</w:t>
            </w:r>
          </w:p>
        </w:tc>
        <w:tc>
          <w:tcPr>
            <w:tcW w:w="3192" w:type="dxa"/>
            <w:shd w:val="clear" w:color="auto" w:fill="auto"/>
          </w:tcPr>
          <w:p w14:paraId="21891BE9" w14:textId="2D523969" w:rsidR="000152F6" w:rsidRPr="00191763" w:rsidRDefault="000152F6" w:rsidP="001E4247">
            <w:pPr>
              <w:jc w:val="center"/>
              <w:rPr>
                <w:rFonts w:ascii="Courier New" w:hAnsi="Courier New" w:cs="Courier New"/>
              </w:rPr>
            </w:pPr>
          </w:p>
        </w:tc>
        <w:tc>
          <w:tcPr>
            <w:tcW w:w="3192" w:type="dxa"/>
            <w:shd w:val="clear" w:color="auto" w:fill="auto"/>
          </w:tcPr>
          <w:p w14:paraId="240077C3" w14:textId="76656BC0" w:rsidR="000152F6" w:rsidRPr="00191763" w:rsidRDefault="000152F6" w:rsidP="001E4247">
            <w:pPr>
              <w:jc w:val="center"/>
              <w:rPr>
                <w:rFonts w:ascii="Courier New" w:hAnsi="Courier New" w:cs="Courier New"/>
              </w:rPr>
            </w:pPr>
          </w:p>
        </w:tc>
      </w:tr>
      <w:tr w:rsidR="000152F6" w:rsidRPr="00191763" w14:paraId="34AEDB6B" w14:textId="77777777" w:rsidTr="001E4247">
        <w:tc>
          <w:tcPr>
            <w:tcW w:w="3192" w:type="dxa"/>
            <w:shd w:val="clear" w:color="auto" w:fill="auto"/>
          </w:tcPr>
          <w:p w14:paraId="1AE9D9B1" w14:textId="77777777" w:rsidR="000152F6" w:rsidRPr="00191763" w:rsidRDefault="000152F6" w:rsidP="001E4247">
            <w:pPr>
              <w:jc w:val="center"/>
              <w:rPr>
                <w:rFonts w:ascii="Courier New" w:hAnsi="Courier New" w:cs="Courier New"/>
              </w:rPr>
            </w:pPr>
            <w:r w:rsidRPr="00191763">
              <w:rPr>
                <w:rFonts w:ascii="Courier New" w:hAnsi="Courier New" w:cs="Courier New"/>
              </w:rPr>
              <w:t>3 Abnormal with minimal disability</w:t>
            </w:r>
          </w:p>
        </w:tc>
        <w:tc>
          <w:tcPr>
            <w:tcW w:w="3192" w:type="dxa"/>
            <w:shd w:val="clear" w:color="auto" w:fill="auto"/>
          </w:tcPr>
          <w:p w14:paraId="18511200" w14:textId="435F6EF0" w:rsidR="000152F6" w:rsidRPr="00191763" w:rsidRDefault="000152F6" w:rsidP="001E4247">
            <w:pPr>
              <w:jc w:val="center"/>
              <w:rPr>
                <w:rFonts w:ascii="Courier New" w:hAnsi="Courier New" w:cs="Courier New"/>
              </w:rPr>
            </w:pPr>
          </w:p>
        </w:tc>
        <w:tc>
          <w:tcPr>
            <w:tcW w:w="3192" w:type="dxa"/>
            <w:shd w:val="clear" w:color="auto" w:fill="auto"/>
          </w:tcPr>
          <w:p w14:paraId="792C5467" w14:textId="2492AE19" w:rsidR="000152F6" w:rsidRPr="00191763" w:rsidRDefault="000152F6" w:rsidP="001E4247">
            <w:pPr>
              <w:jc w:val="center"/>
              <w:rPr>
                <w:rFonts w:ascii="Courier New" w:hAnsi="Courier New" w:cs="Courier New"/>
              </w:rPr>
            </w:pPr>
          </w:p>
        </w:tc>
      </w:tr>
      <w:tr w:rsidR="000152F6" w:rsidRPr="00191763" w14:paraId="559E7052" w14:textId="77777777" w:rsidTr="001E4247">
        <w:tc>
          <w:tcPr>
            <w:tcW w:w="3192" w:type="dxa"/>
            <w:shd w:val="clear" w:color="auto" w:fill="auto"/>
          </w:tcPr>
          <w:p w14:paraId="33247635" w14:textId="77777777" w:rsidR="000152F6" w:rsidRPr="00191763" w:rsidRDefault="000152F6" w:rsidP="001E4247">
            <w:pPr>
              <w:jc w:val="center"/>
              <w:rPr>
                <w:rFonts w:ascii="Courier New" w:hAnsi="Courier New" w:cs="Courier New"/>
              </w:rPr>
            </w:pPr>
            <w:r w:rsidRPr="00191763">
              <w:rPr>
                <w:rFonts w:ascii="Courier New" w:hAnsi="Courier New" w:cs="Courier New"/>
              </w:rPr>
              <w:t>4 Abnormal with moderate disability</w:t>
            </w:r>
          </w:p>
        </w:tc>
        <w:tc>
          <w:tcPr>
            <w:tcW w:w="3192" w:type="dxa"/>
            <w:shd w:val="clear" w:color="auto" w:fill="auto"/>
          </w:tcPr>
          <w:p w14:paraId="18D79D08" w14:textId="40AC5090" w:rsidR="000152F6" w:rsidRPr="00191763" w:rsidRDefault="000152F6" w:rsidP="001E4247">
            <w:pPr>
              <w:jc w:val="center"/>
              <w:rPr>
                <w:rFonts w:ascii="Courier New" w:hAnsi="Courier New" w:cs="Courier New"/>
              </w:rPr>
            </w:pPr>
          </w:p>
        </w:tc>
        <w:tc>
          <w:tcPr>
            <w:tcW w:w="3192" w:type="dxa"/>
            <w:shd w:val="clear" w:color="auto" w:fill="auto"/>
          </w:tcPr>
          <w:p w14:paraId="22B00437" w14:textId="74B42C41" w:rsidR="000152F6" w:rsidRPr="00191763" w:rsidRDefault="000152F6" w:rsidP="001E4247">
            <w:pPr>
              <w:jc w:val="center"/>
              <w:rPr>
                <w:rFonts w:ascii="Courier New" w:hAnsi="Courier New" w:cs="Courier New"/>
              </w:rPr>
            </w:pPr>
          </w:p>
        </w:tc>
      </w:tr>
    </w:tbl>
    <w:p w14:paraId="3A47D86D" w14:textId="77777777" w:rsidR="000152F6" w:rsidRPr="00191763" w:rsidRDefault="000152F6">
      <w:pPr>
        <w:rPr>
          <w:rFonts w:ascii="Courier New" w:hAnsi="Courier New" w:cs="Courier New"/>
        </w:rPr>
      </w:pPr>
    </w:p>
    <w:p w14:paraId="714690E1" w14:textId="55219527" w:rsidR="000152F6" w:rsidRPr="00191763" w:rsidRDefault="000152F6" w:rsidP="000152F6">
      <w:pPr>
        <w:ind w:left="360"/>
        <w:rPr>
          <w:rFonts w:ascii="Courier New" w:hAnsi="Courier New" w:cs="Courier New"/>
          <w:b/>
        </w:rPr>
      </w:pPr>
      <w:r w:rsidRPr="00191763">
        <w:rPr>
          <w:rFonts w:ascii="Courier New" w:hAnsi="Courier New" w:cs="Courier New"/>
          <w:b/>
        </w:rPr>
        <w:t xml:space="preserve">p-value = </w:t>
      </w:r>
      <w:r w:rsidRPr="00191763">
        <w:rPr>
          <w:rFonts w:ascii="Courier New" w:hAnsi="Courier New" w:cs="Courier New"/>
          <w:b/>
        </w:rPr>
        <w:t>______</w:t>
      </w:r>
    </w:p>
    <w:p w14:paraId="3B310C49" w14:textId="77777777" w:rsidR="000152F6" w:rsidRDefault="000152F6">
      <w:pPr>
        <w:rPr>
          <w:rFonts w:ascii="Courier New" w:hAnsi="Courier New" w:cs="Courier New"/>
        </w:rPr>
      </w:pPr>
    </w:p>
    <w:p w14:paraId="63B132CB" w14:textId="77777777" w:rsidR="00191763" w:rsidRDefault="00191763" w:rsidP="00191763">
      <w:pPr>
        <w:ind w:left="360"/>
        <w:rPr>
          <w:sz w:val="24"/>
        </w:rPr>
      </w:pPr>
      <w:r>
        <w:rPr>
          <w:sz w:val="24"/>
        </w:rPr>
        <w:t>Report the risk ratio of “NotNormal” in the exposed group (with “hyperbili” = 1) versus the unexposed group and provide the 95% confidence interval. (Do not paste from Stata.)</w:t>
      </w:r>
    </w:p>
    <w:p w14:paraId="1FF693A1" w14:textId="77777777" w:rsidR="00191763" w:rsidRDefault="00191763" w:rsidP="00191763">
      <w:pPr>
        <w:ind w:left="360"/>
        <w:rPr>
          <w:sz w:val="24"/>
        </w:rPr>
      </w:pPr>
    </w:p>
    <w:p w14:paraId="518A40F5" w14:textId="435C24D3" w:rsidR="00191763" w:rsidRDefault="00191763" w:rsidP="00191763">
      <w:pPr>
        <w:ind w:left="360"/>
        <w:rPr>
          <w:sz w:val="24"/>
        </w:rPr>
      </w:pPr>
      <w:r>
        <w:rPr>
          <w:sz w:val="24"/>
        </w:rPr>
        <w:t xml:space="preserve">Risk Ratio for NotNormal:  </w:t>
      </w:r>
      <w:r>
        <w:rPr>
          <w:sz w:val="24"/>
        </w:rPr>
        <w:t xml:space="preserve">_______  </w:t>
      </w:r>
      <w:r>
        <w:rPr>
          <w:sz w:val="24"/>
        </w:rPr>
        <w:t xml:space="preserve">(95% CI </w:t>
      </w:r>
      <w:r>
        <w:rPr>
          <w:sz w:val="24"/>
        </w:rPr>
        <w:t>_____</w:t>
      </w:r>
      <w:r>
        <w:rPr>
          <w:sz w:val="24"/>
        </w:rPr>
        <w:t xml:space="preserve"> </w:t>
      </w:r>
      <w:r>
        <w:rPr>
          <w:sz w:val="24"/>
        </w:rPr>
        <w:t>-</w:t>
      </w:r>
      <w:r>
        <w:rPr>
          <w:sz w:val="24"/>
        </w:rPr>
        <w:t xml:space="preserve"> </w:t>
      </w:r>
      <w:r>
        <w:rPr>
          <w:sz w:val="24"/>
        </w:rPr>
        <w:t>________</w:t>
      </w:r>
      <w:r>
        <w:rPr>
          <w:sz w:val="24"/>
        </w:rPr>
        <w:t>)</w:t>
      </w:r>
    </w:p>
    <w:p w14:paraId="7BC1809B" w14:textId="77777777" w:rsidR="0039462A" w:rsidRDefault="0039462A" w:rsidP="00191763">
      <w:pPr>
        <w:ind w:left="360"/>
        <w:rPr>
          <w:sz w:val="24"/>
        </w:rPr>
      </w:pPr>
    </w:p>
    <w:sectPr w:rsidR="0039462A">
      <w:headerReference w:type="default" r:id="rId13"/>
      <w:footerReference w:type="even" r:id="rId14"/>
      <w:footerReference w:type="default" r:id="rId15"/>
      <w:pgSz w:w="12240" w:h="15840" w:code="1"/>
      <w:pgMar w:top="1440" w:right="1440" w:bottom="144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3AB9C6" w16cid:durableId="1F390A23"/>
  <w16cid:commentId w16cid:paraId="75CB42F0" w16cid:durableId="1F390BCC"/>
  <w16cid:commentId w16cid:paraId="0B2174EC" w16cid:durableId="1F3911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CC165" w14:textId="77777777" w:rsidR="00964EDE" w:rsidRDefault="00964EDE">
      <w:r>
        <w:separator/>
      </w:r>
    </w:p>
  </w:endnote>
  <w:endnote w:type="continuationSeparator" w:id="0">
    <w:p w14:paraId="7B6353A5" w14:textId="77777777" w:rsidR="00964EDE" w:rsidRDefault="0096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BA3AB" w14:textId="77777777" w:rsidR="002C7EF9" w:rsidRDefault="002C7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42BE00" w14:textId="77777777" w:rsidR="002C7EF9" w:rsidRDefault="002C7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14FF" w14:textId="44BFE51D" w:rsidR="002C7EF9" w:rsidRDefault="002C7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5FE">
      <w:rPr>
        <w:rStyle w:val="PageNumber"/>
        <w:noProof/>
      </w:rPr>
      <w:t>10</w:t>
    </w:r>
    <w:r>
      <w:rPr>
        <w:rStyle w:val="PageNumber"/>
      </w:rPr>
      <w:fldChar w:fldCharType="end"/>
    </w:r>
  </w:p>
  <w:p w14:paraId="505B63AF" w14:textId="77777777" w:rsidR="002C7EF9" w:rsidRDefault="002C7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99A4A" w14:textId="77777777" w:rsidR="00964EDE" w:rsidRDefault="00964EDE">
      <w:r>
        <w:separator/>
      </w:r>
    </w:p>
  </w:footnote>
  <w:footnote w:type="continuationSeparator" w:id="0">
    <w:p w14:paraId="65466EF7" w14:textId="77777777" w:rsidR="00964EDE" w:rsidRDefault="0096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1C4D" w14:textId="77777777" w:rsidR="002C7EF9" w:rsidRDefault="002C7EF9" w:rsidP="00407CE8">
    <w:pPr>
      <w:rPr>
        <w:b/>
        <w:sz w:val="24"/>
      </w:rPr>
    </w:pPr>
    <w:r>
      <w:rPr>
        <w:b/>
        <w:sz w:val="24"/>
      </w:rPr>
      <w:t>Name:</w:t>
    </w:r>
  </w:p>
  <w:p w14:paraId="4993B8DF" w14:textId="77777777" w:rsidR="002C7EF9" w:rsidRDefault="002C7EF9" w:rsidP="00407CE8">
    <w:pPr>
      <w:rPr>
        <w:b/>
        <w:sz w:val="24"/>
      </w:rPr>
    </w:pPr>
    <w:r>
      <w:rPr>
        <w:b/>
        <w:sz w:val="24"/>
      </w:rPr>
      <w:t>Section Leader:</w:t>
    </w:r>
  </w:p>
  <w:p w14:paraId="43282970" w14:textId="77777777" w:rsidR="002C7EF9" w:rsidRDefault="002C7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E2C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80065"/>
    <w:multiLevelType w:val="hybridMultilevel"/>
    <w:tmpl w:val="C6CAAA9A"/>
    <w:lvl w:ilvl="0" w:tplc="04090015">
      <w:start w:val="1"/>
      <w:numFmt w:val="upperLetter"/>
      <w:lvlText w:val="%1."/>
      <w:lvlJc w:val="left"/>
      <w:pPr>
        <w:ind w:left="630" w:hanging="360"/>
      </w:pPr>
      <w:rPr>
        <w:rFonts w:hint="default"/>
      </w:rPr>
    </w:lvl>
    <w:lvl w:ilvl="1" w:tplc="0409000F">
      <w:start w:val="1"/>
      <w:numFmt w:val="decimal"/>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EA631C"/>
    <w:multiLevelType w:val="multilevel"/>
    <w:tmpl w:val="C106AD84"/>
    <w:lvl w:ilvl="0">
      <w:start w:val="1"/>
      <w:numFmt w:val="decimal"/>
      <w:lvlText w:val="%1."/>
      <w:lvlJc w:val="left"/>
      <w:pPr>
        <w:tabs>
          <w:tab w:val="num" w:pos="630"/>
        </w:tabs>
        <w:ind w:left="630" w:hanging="360"/>
      </w:pPr>
      <w:rPr>
        <w:rFonts w:hint="default"/>
      </w:rPr>
    </w:lvl>
    <w:lvl w:ilvl="1">
      <w:start w:val="4"/>
      <w:numFmt w:val="upperLetter"/>
      <w:lvlText w:val="%2."/>
      <w:lvlJc w:val="left"/>
      <w:pPr>
        <w:tabs>
          <w:tab w:val="num" w:pos="1800"/>
        </w:tabs>
        <w:ind w:left="1800" w:hanging="360"/>
      </w:pPr>
      <w:rPr>
        <w:rFonts w:hint="default"/>
      </w:rPr>
    </w:lvl>
    <w:lvl w:ilvl="2">
      <w:start w:val="1"/>
      <w:numFmt w:val="decimal"/>
      <w:lvlText w:val="%3."/>
      <w:lvlJc w:val="left"/>
      <w:pPr>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B49116C"/>
    <w:multiLevelType w:val="singleLevel"/>
    <w:tmpl w:val="04090015"/>
    <w:lvl w:ilvl="0">
      <w:start w:val="3"/>
      <w:numFmt w:val="upperLetter"/>
      <w:lvlText w:val="%1."/>
      <w:lvlJc w:val="left"/>
      <w:pPr>
        <w:tabs>
          <w:tab w:val="num" w:pos="360"/>
        </w:tabs>
        <w:ind w:left="360" w:hanging="360"/>
      </w:pPr>
      <w:rPr>
        <w:rFonts w:hint="default"/>
      </w:rPr>
    </w:lvl>
  </w:abstractNum>
  <w:abstractNum w:abstractNumId="4" w15:restartNumberingAfterBreak="0">
    <w:nsid w:val="13665B61"/>
    <w:multiLevelType w:val="hybridMultilevel"/>
    <w:tmpl w:val="BF8299DE"/>
    <w:lvl w:ilvl="0" w:tplc="A44A48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31541"/>
    <w:multiLevelType w:val="hybridMultilevel"/>
    <w:tmpl w:val="21926620"/>
    <w:lvl w:ilvl="0" w:tplc="A44A48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C6ED6"/>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AEB5C15"/>
    <w:multiLevelType w:val="hybridMultilevel"/>
    <w:tmpl w:val="6EF4E6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2BD639D"/>
    <w:multiLevelType w:val="hybridMultilevel"/>
    <w:tmpl w:val="452AC118"/>
    <w:lvl w:ilvl="0" w:tplc="5846EE68">
      <w:start w:val="1"/>
      <w:numFmt w:val="decimal"/>
      <w:lvlText w:val="%1."/>
      <w:lvlJc w:val="left"/>
      <w:pPr>
        <w:tabs>
          <w:tab w:val="num" w:pos="1440"/>
        </w:tabs>
        <w:ind w:left="1440" w:hanging="720"/>
      </w:pPr>
      <w:rPr>
        <w:rFonts w:hint="default"/>
      </w:rPr>
    </w:lvl>
    <w:lvl w:ilvl="1" w:tplc="46545176">
      <w:start w:val="4"/>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474C44"/>
    <w:multiLevelType w:val="multilevel"/>
    <w:tmpl w:val="6074A080"/>
    <w:lvl w:ilvl="0">
      <w:start w:val="1"/>
      <w:numFmt w:val="decimal"/>
      <w:lvlText w:val="%1."/>
      <w:lvlJc w:val="left"/>
      <w:pPr>
        <w:tabs>
          <w:tab w:val="num" w:pos="360"/>
        </w:tabs>
        <w:ind w:left="360" w:hanging="360"/>
      </w:pPr>
      <w:rPr>
        <w:rFonts w:hint="default"/>
      </w:rPr>
    </w:lvl>
    <w:lvl w:ilvl="1">
      <w:start w:val="5"/>
      <w:numFmt w:val="upperLetter"/>
      <w:lvlText w:val="%2."/>
      <w:lvlJc w:val="left"/>
      <w:pPr>
        <w:ind w:left="1350" w:hanging="360"/>
      </w:pPr>
      <w:rPr>
        <w:rFonts w:hint="default"/>
      </w:rPr>
    </w:lvl>
    <w:lvl w:ilvl="2">
      <w:numFmt w:val="bullet"/>
      <w:lvlText w:val=""/>
      <w:lvlJc w:val="left"/>
      <w:pPr>
        <w:ind w:left="2250" w:hanging="360"/>
      </w:pPr>
      <w:rPr>
        <w:rFonts w:ascii="Wingdings" w:eastAsia="Times New Roman" w:hAnsi="Wingdings" w:cs="Times New Roman" w:hint="default"/>
      </w:r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15:restartNumberingAfterBreak="0">
    <w:nsid w:val="29D46987"/>
    <w:multiLevelType w:val="hybridMultilevel"/>
    <w:tmpl w:val="C6CAAA9A"/>
    <w:lvl w:ilvl="0" w:tplc="04090015">
      <w:start w:val="1"/>
      <w:numFmt w:val="upperLetter"/>
      <w:lvlText w:val="%1."/>
      <w:lvlJc w:val="left"/>
      <w:pPr>
        <w:ind w:left="630" w:hanging="360"/>
      </w:pPr>
      <w:rPr>
        <w:rFonts w:hint="default"/>
      </w:rPr>
    </w:lvl>
    <w:lvl w:ilvl="1" w:tplc="0409000F">
      <w:start w:val="1"/>
      <w:numFmt w:val="decimal"/>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D846FF9"/>
    <w:multiLevelType w:val="hybridMultilevel"/>
    <w:tmpl w:val="A7D297D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B71180E"/>
    <w:multiLevelType w:val="hybridMultilevel"/>
    <w:tmpl w:val="8AD6D480"/>
    <w:lvl w:ilvl="0" w:tplc="F46EDDE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BB389F"/>
    <w:multiLevelType w:val="hybridMultilevel"/>
    <w:tmpl w:val="B56A3E5E"/>
    <w:lvl w:ilvl="0" w:tplc="A44A48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D06425"/>
    <w:multiLevelType w:val="hybridMultilevel"/>
    <w:tmpl w:val="4FF01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F70482"/>
    <w:multiLevelType w:val="multilevel"/>
    <w:tmpl w:val="6074A080"/>
    <w:lvl w:ilvl="0">
      <w:start w:val="1"/>
      <w:numFmt w:val="decimal"/>
      <w:lvlText w:val="%1."/>
      <w:lvlJc w:val="left"/>
      <w:pPr>
        <w:tabs>
          <w:tab w:val="num" w:pos="360"/>
        </w:tabs>
        <w:ind w:left="360" w:hanging="360"/>
      </w:pPr>
      <w:rPr>
        <w:rFonts w:hint="default"/>
      </w:rPr>
    </w:lvl>
    <w:lvl w:ilvl="1">
      <w:start w:val="5"/>
      <w:numFmt w:val="upperLetter"/>
      <w:lvlText w:val="%2."/>
      <w:lvlJc w:val="left"/>
      <w:pPr>
        <w:ind w:left="1350" w:hanging="360"/>
      </w:pPr>
      <w:rPr>
        <w:rFonts w:hint="default"/>
      </w:rPr>
    </w:lvl>
    <w:lvl w:ilvl="2">
      <w:numFmt w:val="bullet"/>
      <w:lvlText w:val=""/>
      <w:lvlJc w:val="left"/>
      <w:pPr>
        <w:ind w:left="2250" w:hanging="360"/>
      </w:pPr>
      <w:rPr>
        <w:rFonts w:ascii="Wingdings" w:eastAsia="Times New Roman" w:hAnsi="Wingdings" w:cs="Times New Roman" w:hint="default"/>
      </w:r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15:restartNumberingAfterBreak="0">
    <w:nsid w:val="45981AD3"/>
    <w:multiLevelType w:val="singleLevel"/>
    <w:tmpl w:val="0409000F"/>
    <w:lvl w:ilvl="0">
      <w:start w:val="1"/>
      <w:numFmt w:val="decimal"/>
      <w:lvlText w:val="%1."/>
      <w:lvlJc w:val="left"/>
      <w:pPr>
        <w:tabs>
          <w:tab w:val="num" w:pos="720"/>
        </w:tabs>
        <w:ind w:left="720" w:hanging="360"/>
      </w:pPr>
      <w:rPr>
        <w:rFonts w:hint="default"/>
      </w:rPr>
    </w:lvl>
  </w:abstractNum>
  <w:abstractNum w:abstractNumId="17" w15:restartNumberingAfterBreak="0">
    <w:nsid w:val="6132157F"/>
    <w:multiLevelType w:val="hybridMultilevel"/>
    <w:tmpl w:val="7CAA0DEC"/>
    <w:lvl w:ilvl="0" w:tplc="6D2E02DC">
      <w:start w:val="5"/>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EA426C"/>
    <w:multiLevelType w:val="multilevel"/>
    <w:tmpl w:val="24984C66"/>
    <w:lvl w:ilvl="0">
      <w:start w:val="1"/>
      <w:numFmt w:val="decimal"/>
      <w:pStyle w:val="Heading5"/>
      <w:lvlText w:val="%1."/>
      <w:lvlJc w:val="left"/>
      <w:pPr>
        <w:tabs>
          <w:tab w:val="num" w:pos="630"/>
        </w:tabs>
        <w:ind w:left="630" w:hanging="360"/>
      </w:pPr>
      <w:rPr>
        <w:rFonts w:ascii="Times New Roman" w:eastAsia="Times New Roman" w:hAnsi="Times New Roman" w:cs="Times New Roman"/>
      </w:rPr>
    </w:lvl>
    <w:lvl w:ilvl="1">
      <w:start w:val="4"/>
      <w:numFmt w:val="upperLetter"/>
      <w:lvlText w:val="%2."/>
      <w:lvlJc w:val="left"/>
      <w:pPr>
        <w:tabs>
          <w:tab w:val="num" w:pos="1800"/>
        </w:tabs>
        <w:ind w:left="1800" w:hanging="360"/>
      </w:pPr>
      <w:rPr>
        <w:rFonts w:hint="default"/>
      </w:rPr>
    </w:lvl>
    <w:lvl w:ilvl="2">
      <w:start w:val="1"/>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68E61EEC"/>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73B00986"/>
    <w:multiLevelType w:val="singleLevel"/>
    <w:tmpl w:val="0409000F"/>
    <w:lvl w:ilvl="0">
      <w:start w:val="1"/>
      <w:numFmt w:val="decimal"/>
      <w:lvlText w:val="%1."/>
      <w:lvlJc w:val="left"/>
      <w:pPr>
        <w:tabs>
          <w:tab w:val="num" w:pos="720"/>
        </w:tabs>
        <w:ind w:left="720" w:hanging="360"/>
      </w:pPr>
      <w:rPr>
        <w:rFonts w:hint="default"/>
      </w:rPr>
    </w:lvl>
  </w:abstractNum>
  <w:abstractNum w:abstractNumId="21" w15:restartNumberingAfterBreak="0">
    <w:nsid w:val="78693016"/>
    <w:multiLevelType w:val="hybridMultilevel"/>
    <w:tmpl w:val="22D83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9"/>
  </w:num>
  <w:num w:numId="4">
    <w:abstractNumId w:val="3"/>
  </w:num>
  <w:num w:numId="5">
    <w:abstractNumId w:val="16"/>
  </w:num>
  <w:num w:numId="6">
    <w:abstractNumId w:val="15"/>
  </w:num>
  <w:num w:numId="7">
    <w:abstractNumId w:val="8"/>
  </w:num>
  <w:num w:numId="8">
    <w:abstractNumId w:val="18"/>
  </w:num>
  <w:num w:numId="9">
    <w:abstractNumId w:val="7"/>
  </w:num>
  <w:num w:numId="10">
    <w:abstractNumId w:val="10"/>
  </w:num>
  <w:num w:numId="11">
    <w:abstractNumId w:val="2"/>
  </w:num>
  <w:num w:numId="12">
    <w:abstractNumId w:val="11"/>
  </w:num>
  <w:num w:numId="13">
    <w:abstractNumId w:val="18"/>
  </w:num>
  <w:num w:numId="14">
    <w:abstractNumId w:val="21"/>
  </w:num>
  <w:num w:numId="15">
    <w:abstractNumId w:val="20"/>
  </w:num>
  <w:num w:numId="16">
    <w:abstractNumId w:val="1"/>
  </w:num>
  <w:num w:numId="17">
    <w:abstractNumId w:val="12"/>
  </w:num>
  <w:num w:numId="18">
    <w:abstractNumId w:val="9"/>
  </w:num>
  <w:num w:numId="19">
    <w:abstractNumId w:val="17"/>
  </w:num>
  <w:num w:numId="20">
    <w:abstractNumId w:val="0"/>
  </w:num>
  <w:num w:numId="21">
    <w:abstractNumId w:val="5"/>
  </w:num>
  <w:num w:numId="22">
    <w:abstractNumId w:val="13"/>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17"/>
    <w:rsid w:val="00010250"/>
    <w:rsid w:val="000152F6"/>
    <w:rsid w:val="00016C57"/>
    <w:rsid w:val="00020827"/>
    <w:rsid w:val="00022F15"/>
    <w:rsid w:val="00034862"/>
    <w:rsid w:val="000373BE"/>
    <w:rsid w:val="00047AE1"/>
    <w:rsid w:val="00064900"/>
    <w:rsid w:val="0007656E"/>
    <w:rsid w:val="000806AD"/>
    <w:rsid w:val="0008739E"/>
    <w:rsid w:val="00097696"/>
    <w:rsid w:val="000A0300"/>
    <w:rsid w:val="000A2FBE"/>
    <w:rsid w:val="000C0857"/>
    <w:rsid w:val="000D0B53"/>
    <w:rsid w:val="000E1406"/>
    <w:rsid w:val="000E4A4D"/>
    <w:rsid w:val="000F05C0"/>
    <w:rsid w:val="000F1D31"/>
    <w:rsid w:val="000F7F9F"/>
    <w:rsid w:val="001275F7"/>
    <w:rsid w:val="0013050F"/>
    <w:rsid w:val="001325BF"/>
    <w:rsid w:val="00133CEE"/>
    <w:rsid w:val="00137546"/>
    <w:rsid w:val="00154893"/>
    <w:rsid w:val="0016664D"/>
    <w:rsid w:val="001738D4"/>
    <w:rsid w:val="0018286D"/>
    <w:rsid w:val="00191763"/>
    <w:rsid w:val="0019488B"/>
    <w:rsid w:val="001A467D"/>
    <w:rsid w:val="001A755C"/>
    <w:rsid w:val="001C7B74"/>
    <w:rsid w:val="001D703B"/>
    <w:rsid w:val="001E4247"/>
    <w:rsid w:val="001E493D"/>
    <w:rsid w:val="001E5CA5"/>
    <w:rsid w:val="002019B0"/>
    <w:rsid w:val="002142CC"/>
    <w:rsid w:val="00217065"/>
    <w:rsid w:val="00227EF8"/>
    <w:rsid w:val="00230ACF"/>
    <w:rsid w:val="0025314F"/>
    <w:rsid w:val="00253B44"/>
    <w:rsid w:val="00272DCD"/>
    <w:rsid w:val="00285AD0"/>
    <w:rsid w:val="00291224"/>
    <w:rsid w:val="002954FB"/>
    <w:rsid w:val="002C6941"/>
    <w:rsid w:val="002C740D"/>
    <w:rsid w:val="002C7EF9"/>
    <w:rsid w:val="002D14E1"/>
    <w:rsid w:val="002D6DDD"/>
    <w:rsid w:val="002F631C"/>
    <w:rsid w:val="00316D5B"/>
    <w:rsid w:val="00317466"/>
    <w:rsid w:val="00341D14"/>
    <w:rsid w:val="003457E7"/>
    <w:rsid w:val="00353A20"/>
    <w:rsid w:val="003654A6"/>
    <w:rsid w:val="00370283"/>
    <w:rsid w:val="00373495"/>
    <w:rsid w:val="00392085"/>
    <w:rsid w:val="00393536"/>
    <w:rsid w:val="0039462A"/>
    <w:rsid w:val="003A060C"/>
    <w:rsid w:val="003A46F9"/>
    <w:rsid w:val="003C4E43"/>
    <w:rsid w:val="003C7ECA"/>
    <w:rsid w:val="003D3064"/>
    <w:rsid w:val="003D533F"/>
    <w:rsid w:val="003E16EE"/>
    <w:rsid w:val="003E357E"/>
    <w:rsid w:val="003F4834"/>
    <w:rsid w:val="00400496"/>
    <w:rsid w:val="004072D2"/>
    <w:rsid w:val="00407CE8"/>
    <w:rsid w:val="00411DD1"/>
    <w:rsid w:val="00420FCE"/>
    <w:rsid w:val="00425BBB"/>
    <w:rsid w:val="004300FB"/>
    <w:rsid w:val="00435409"/>
    <w:rsid w:val="00436324"/>
    <w:rsid w:val="00441A1D"/>
    <w:rsid w:val="0045621C"/>
    <w:rsid w:val="00461E23"/>
    <w:rsid w:val="00476409"/>
    <w:rsid w:val="00480EC3"/>
    <w:rsid w:val="00482DD3"/>
    <w:rsid w:val="00484686"/>
    <w:rsid w:val="00494800"/>
    <w:rsid w:val="004A3434"/>
    <w:rsid w:val="004B4CAD"/>
    <w:rsid w:val="004C045B"/>
    <w:rsid w:val="004C5FCA"/>
    <w:rsid w:val="004D0072"/>
    <w:rsid w:val="004F07AC"/>
    <w:rsid w:val="004F1AEB"/>
    <w:rsid w:val="004F529E"/>
    <w:rsid w:val="0050028C"/>
    <w:rsid w:val="00506F5A"/>
    <w:rsid w:val="00546CED"/>
    <w:rsid w:val="00553F5E"/>
    <w:rsid w:val="0056465F"/>
    <w:rsid w:val="00573B22"/>
    <w:rsid w:val="005806DD"/>
    <w:rsid w:val="005931C8"/>
    <w:rsid w:val="00606F3A"/>
    <w:rsid w:val="006178F1"/>
    <w:rsid w:val="00621E53"/>
    <w:rsid w:val="00630C4A"/>
    <w:rsid w:val="0063185A"/>
    <w:rsid w:val="0063310E"/>
    <w:rsid w:val="00635DF7"/>
    <w:rsid w:val="00636263"/>
    <w:rsid w:val="006513D2"/>
    <w:rsid w:val="00651FA5"/>
    <w:rsid w:val="00657862"/>
    <w:rsid w:val="00661F93"/>
    <w:rsid w:val="00673E40"/>
    <w:rsid w:val="0068133E"/>
    <w:rsid w:val="00681B2E"/>
    <w:rsid w:val="006C0068"/>
    <w:rsid w:val="006C3FE0"/>
    <w:rsid w:val="006C6FF9"/>
    <w:rsid w:val="006C728D"/>
    <w:rsid w:val="006D2A78"/>
    <w:rsid w:val="006F6360"/>
    <w:rsid w:val="006F6D04"/>
    <w:rsid w:val="006F7041"/>
    <w:rsid w:val="007150EC"/>
    <w:rsid w:val="007260DE"/>
    <w:rsid w:val="007279B3"/>
    <w:rsid w:val="0074180D"/>
    <w:rsid w:val="007560DC"/>
    <w:rsid w:val="00760F7D"/>
    <w:rsid w:val="00761E23"/>
    <w:rsid w:val="00770EDC"/>
    <w:rsid w:val="00772EE5"/>
    <w:rsid w:val="007752EB"/>
    <w:rsid w:val="00780DA8"/>
    <w:rsid w:val="007A3860"/>
    <w:rsid w:val="007A4642"/>
    <w:rsid w:val="007A6568"/>
    <w:rsid w:val="007A725C"/>
    <w:rsid w:val="007B3CE5"/>
    <w:rsid w:val="007C199A"/>
    <w:rsid w:val="007C63A7"/>
    <w:rsid w:val="007D693F"/>
    <w:rsid w:val="007D7529"/>
    <w:rsid w:val="007E3493"/>
    <w:rsid w:val="007E754D"/>
    <w:rsid w:val="00803185"/>
    <w:rsid w:val="0080409A"/>
    <w:rsid w:val="0080584A"/>
    <w:rsid w:val="008143B4"/>
    <w:rsid w:val="0082151E"/>
    <w:rsid w:val="008275FE"/>
    <w:rsid w:val="0083415E"/>
    <w:rsid w:val="008435EE"/>
    <w:rsid w:val="00846BDB"/>
    <w:rsid w:val="00850D0B"/>
    <w:rsid w:val="00854D3E"/>
    <w:rsid w:val="00871F84"/>
    <w:rsid w:val="0089280F"/>
    <w:rsid w:val="00893E9D"/>
    <w:rsid w:val="008A68CE"/>
    <w:rsid w:val="008C4FB3"/>
    <w:rsid w:val="008D62BA"/>
    <w:rsid w:val="008E0CD8"/>
    <w:rsid w:val="008E36AA"/>
    <w:rsid w:val="008E52AF"/>
    <w:rsid w:val="008F2195"/>
    <w:rsid w:val="00904FD1"/>
    <w:rsid w:val="0091059D"/>
    <w:rsid w:val="00912E3A"/>
    <w:rsid w:val="00917745"/>
    <w:rsid w:val="009179A5"/>
    <w:rsid w:val="00917B44"/>
    <w:rsid w:val="00922816"/>
    <w:rsid w:val="00941C30"/>
    <w:rsid w:val="00944D30"/>
    <w:rsid w:val="00944F09"/>
    <w:rsid w:val="00945C30"/>
    <w:rsid w:val="009617D4"/>
    <w:rsid w:val="00964EDE"/>
    <w:rsid w:val="00971312"/>
    <w:rsid w:val="00994F90"/>
    <w:rsid w:val="009A09E0"/>
    <w:rsid w:val="009A0CB5"/>
    <w:rsid w:val="009B052C"/>
    <w:rsid w:val="009B0EF6"/>
    <w:rsid w:val="009B3DA7"/>
    <w:rsid w:val="009B51B8"/>
    <w:rsid w:val="009B5B4C"/>
    <w:rsid w:val="009C1A5D"/>
    <w:rsid w:val="00A00683"/>
    <w:rsid w:val="00A02264"/>
    <w:rsid w:val="00A16419"/>
    <w:rsid w:val="00A22520"/>
    <w:rsid w:val="00A3028B"/>
    <w:rsid w:val="00A54CA9"/>
    <w:rsid w:val="00A75358"/>
    <w:rsid w:val="00A831DE"/>
    <w:rsid w:val="00A86DB6"/>
    <w:rsid w:val="00A96B45"/>
    <w:rsid w:val="00AA747C"/>
    <w:rsid w:val="00AD31CB"/>
    <w:rsid w:val="00AF584C"/>
    <w:rsid w:val="00B40833"/>
    <w:rsid w:val="00B42716"/>
    <w:rsid w:val="00B43691"/>
    <w:rsid w:val="00B73F84"/>
    <w:rsid w:val="00B75272"/>
    <w:rsid w:val="00B7601E"/>
    <w:rsid w:val="00B817C3"/>
    <w:rsid w:val="00B93057"/>
    <w:rsid w:val="00BA6FEB"/>
    <w:rsid w:val="00BB3E74"/>
    <w:rsid w:val="00BC37E5"/>
    <w:rsid w:val="00BD23FA"/>
    <w:rsid w:val="00BD46A6"/>
    <w:rsid w:val="00BF0B53"/>
    <w:rsid w:val="00C06EE6"/>
    <w:rsid w:val="00C15CF5"/>
    <w:rsid w:val="00C379B8"/>
    <w:rsid w:val="00C37D52"/>
    <w:rsid w:val="00C57B83"/>
    <w:rsid w:val="00C6353B"/>
    <w:rsid w:val="00C63C55"/>
    <w:rsid w:val="00C66DFE"/>
    <w:rsid w:val="00C74FD8"/>
    <w:rsid w:val="00C878B5"/>
    <w:rsid w:val="00CB465B"/>
    <w:rsid w:val="00CC0C70"/>
    <w:rsid w:val="00CC448A"/>
    <w:rsid w:val="00CE20FF"/>
    <w:rsid w:val="00CE49EF"/>
    <w:rsid w:val="00CE7ED1"/>
    <w:rsid w:val="00D0373A"/>
    <w:rsid w:val="00D07D3F"/>
    <w:rsid w:val="00D15681"/>
    <w:rsid w:val="00D23F32"/>
    <w:rsid w:val="00D26715"/>
    <w:rsid w:val="00D43744"/>
    <w:rsid w:val="00D46847"/>
    <w:rsid w:val="00D66620"/>
    <w:rsid w:val="00DA0502"/>
    <w:rsid w:val="00DA1D43"/>
    <w:rsid w:val="00DA6948"/>
    <w:rsid w:val="00DB7B6F"/>
    <w:rsid w:val="00DD547E"/>
    <w:rsid w:val="00DE2CD9"/>
    <w:rsid w:val="00E12517"/>
    <w:rsid w:val="00E134FE"/>
    <w:rsid w:val="00E1399C"/>
    <w:rsid w:val="00E31FA5"/>
    <w:rsid w:val="00E36AC6"/>
    <w:rsid w:val="00E3780D"/>
    <w:rsid w:val="00E46FCE"/>
    <w:rsid w:val="00E52212"/>
    <w:rsid w:val="00E73713"/>
    <w:rsid w:val="00E7468D"/>
    <w:rsid w:val="00E74DD5"/>
    <w:rsid w:val="00E74FD3"/>
    <w:rsid w:val="00E82851"/>
    <w:rsid w:val="00EA18BE"/>
    <w:rsid w:val="00EA1B16"/>
    <w:rsid w:val="00EB7714"/>
    <w:rsid w:val="00ED51E0"/>
    <w:rsid w:val="00EE2733"/>
    <w:rsid w:val="00EF4593"/>
    <w:rsid w:val="00EF639A"/>
    <w:rsid w:val="00EF6B1B"/>
    <w:rsid w:val="00F01B47"/>
    <w:rsid w:val="00F01E61"/>
    <w:rsid w:val="00F073F7"/>
    <w:rsid w:val="00F15505"/>
    <w:rsid w:val="00F45D0E"/>
    <w:rsid w:val="00F47600"/>
    <w:rsid w:val="00F803BA"/>
    <w:rsid w:val="00F84D32"/>
    <w:rsid w:val="00F92558"/>
    <w:rsid w:val="00FA18D2"/>
    <w:rsid w:val="00FA2378"/>
    <w:rsid w:val="00FA2BBB"/>
    <w:rsid w:val="00FA570C"/>
    <w:rsid w:val="00FB6295"/>
    <w:rsid w:val="00FD0432"/>
    <w:rsid w:val="00FE442F"/>
    <w:rsid w:val="00FE6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C2434"/>
  <w15:docId w15:val="{D2F19DDD-50E3-484B-B97B-D2C516B8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90"/>
      </w:tabs>
      <w:spacing w:before="113"/>
      <w:outlineLvl w:val="0"/>
    </w:pPr>
    <w:rPr>
      <w:snapToGrid w:val="0"/>
      <w:color w:val="000000"/>
      <w:sz w:val="48"/>
    </w:rPr>
  </w:style>
  <w:style w:type="paragraph" w:styleId="Heading2">
    <w:name w:val="heading 2"/>
    <w:basedOn w:val="Normal"/>
    <w:next w:val="Normal"/>
    <w:qFormat/>
    <w:pPr>
      <w:keepNext/>
      <w:widowControl w:val="0"/>
      <w:tabs>
        <w:tab w:val="left" w:pos="90"/>
      </w:tabs>
      <w:spacing w:before="60"/>
      <w:outlineLvl w:val="1"/>
    </w:pPr>
    <w:rPr>
      <w:snapToGrid w:val="0"/>
      <w:color w:val="000000"/>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link w:val="Heading5Char"/>
    <w:qFormat/>
    <w:pPr>
      <w:keepNext/>
      <w:numPr>
        <w:numId w:val="2"/>
      </w:numP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1E5CA5"/>
  </w:style>
  <w:style w:type="character" w:styleId="FootnoteReference">
    <w:name w:val="footnote reference"/>
    <w:semiHidden/>
    <w:rsid w:val="001E5CA5"/>
    <w:rPr>
      <w:vertAlign w:val="superscript"/>
    </w:rPr>
  </w:style>
  <w:style w:type="character" w:customStyle="1" w:styleId="Heading5Char">
    <w:name w:val="Heading 5 Char"/>
    <w:link w:val="Heading5"/>
    <w:rsid w:val="00941C30"/>
    <w:rPr>
      <w:b/>
      <w:bCs/>
      <w:sz w:val="24"/>
    </w:rPr>
  </w:style>
  <w:style w:type="paragraph" w:styleId="Header">
    <w:name w:val="header"/>
    <w:basedOn w:val="Normal"/>
    <w:link w:val="HeaderChar"/>
    <w:rsid w:val="00407CE8"/>
    <w:pPr>
      <w:tabs>
        <w:tab w:val="center" w:pos="4680"/>
        <w:tab w:val="right" w:pos="9360"/>
      </w:tabs>
    </w:pPr>
  </w:style>
  <w:style w:type="character" w:customStyle="1" w:styleId="HeaderChar">
    <w:name w:val="Header Char"/>
    <w:basedOn w:val="DefaultParagraphFont"/>
    <w:link w:val="Header"/>
    <w:rsid w:val="00407CE8"/>
  </w:style>
  <w:style w:type="paragraph" w:styleId="PlainText">
    <w:name w:val="Plain Text"/>
    <w:basedOn w:val="Normal"/>
    <w:link w:val="PlainTextChar"/>
    <w:uiPriority w:val="99"/>
    <w:unhideWhenUsed/>
    <w:rsid w:val="00A96B45"/>
    <w:rPr>
      <w:rFonts w:ascii="Calibri" w:eastAsia="Calibri" w:hAnsi="Calibri"/>
      <w:sz w:val="22"/>
      <w:szCs w:val="21"/>
    </w:rPr>
  </w:style>
  <w:style w:type="character" w:customStyle="1" w:styleId="PlainTextChar">
    <w:name w:val="Plain Text Char"/>
    <w:link w:val="PlainText"/>
    <w:uiPriority w:val="99"/>
    <w:rsid w:val="00A96B45"/>
    <w:rPr>
      <w:rFonts w:ascii="Calibri" w:eastAsia="Calibri" w:hAnsi="Calibri"/>
      <w:sz w:val="22"/>
      <w:szCs w:val="21"/>
    </w:rPr>
  </w:style>
  <w:style w:type="character" w:styleId="CommentReference">
    <w:name w:val="annotation reference"/>
    <w:rsid w:val="006C3FE0"/>
    <w:rPr>
      <w:sz w:val="16"/>
      <w:szCs w:val="16"/>
    </w:rPr>
  </w:style>
  <w:style w:type="paragraph" w:styleId="CommentText">
    <w:name w:val="annotation text"/>
    <w:basedOn w:val="Normal"/>
    <w:link w:val="CommentTextChar"/>
    <w:rsid w:val="006C3FE0"/>
  </w:style>
  <w:style w:type="character" w:customStyle="1" w:styleId="CommentTextChar">
    <w:name w:val="Comment Text Char"/>
    <w:basedOn w:val="DefaultParagraphFont"/>
    <w:link w:val="CommentText"/>
    <w:rsid w:val="006C3FE0"/>
  </w:style>
  <w:style w:type="paragraph" w:styleId="CommentSubject">
    <w:name w:val="annotation subject"/>
    <w:basedOn w:val="CommentText"/>
    <w:next w:val="CommentText"/>
    <w:link w:val="CommentSubjectChar"/>
    <w:rsid w:val="006C3FE0"/>
    <w:rPr>
      <w:b/>
      <w:bCs/>
    </w:rPr>
  </w:style>
  <w:style w:type="character" w:customStyle="1" w:styleId="CommentSubjectChar">
    <w:name w:val="Comment Subject Char"/>
    <w:link w:val="CommentSubject"/>
    <w:rsid w:val="006C3FE0"/>
    <w:rPr>
      <w:b/>
      <w:bCs/>
    </w:rPr>
  </w:style>
  <w:style w:type="table" w:styleId="TableGrid">
    <w:name w:val="Table Grid"/>
    <w:basedOn w:val="TableNormal"/>
    <w:rsid w:val="00651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37010">
      <w:bodyDiv w:val="1"/>
      <w:marLeft w:val="0"/>
      <w:marRight w:val="0"/>
      <w:marTop w:val="0"/>
      <w:marBottom w:val="0"/>
      <w:divBdr>
        <w:top w:val="none" w:sz="0" w:space="0" w:color="auto"/>
        <w:left w:val="none" w:sz="0" w:space="0" w:color="auto"/>
        <w:bottom w:val="none" w:sz="0" w:space="0" w:color="auto"/>
        <w:right w:val="none" w:sz="0" w:space="0" w:color="auto"/>
      </w:divBdr>
    </w:div>
    <w:div w:id="1462534043">
      <w:bodyDiv w:val="1"/>
      <w:marLeft w:val="0"/>
      <w:marRight w:val="0"/>
      <w:marTop w:val="0"/>
      <w:marBottom w:val="0"/>
      <w:divBdr>
        <w:top w:val="none" w:sz="0" w:space="0" w:color="auto"/>
        <w:left w:val="none" w:sz="0" w:space="0" w:color="auto"/>
        <w:bottom w:val="none" w:sz="0" w:space="0" w:color="auto"/>
        <w:right w:val="none" w:sz="0" w:space="0" w:color="auto"/>
      </w:divBdr>
    </w:div>
    <w:div w:id="14686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2665</Words>
  <Characters>13417</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Infant Jaundice Study</vt:lpstr>
    </vt:vector>
  </TitlesOfParts>
  <Company>UCSF</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cp:lastModifiedBy>Michael Kohn</cp:lastModifiedBy>
  <cp:revision>7</cp:revision>
  <cp:lastPrinted>2018-08-29T00:53:00Z</cp:lastPrinted>
  <dcterms:created xsi:type="dcterms:W3CDTF">2018-09-06T05:38:00Z</dcterms:created>
  <dcterms:modified xsi:type="dcterms:W3CDTF">2018-09-06T05:54:00Z</dcterms:modified>
</cp:coreProperties>
</file>