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F6CC7" w14:textId="05E51466" w:rsidR="00A7032C" w:rsidRPr="00E94C66" w:rsidRDefault="00A7032C" w:rsidP="00A7032C">
      <w:pPr>
        <w:jc w:val="center"/>
        <w:rPr>
          <w:rFonts w:ascii="Arial" w:hAnsi="Arial" w:cs="Arial"/>
          <w:sz w:val="22"/>
          <w:szCs w:val="22"/>
          <w:u w:val="single"/>
        </w:rPr>
      </w:pPr>
      <w:r w:rsidRPr="00E94C66">
        <w:rPr>
          <w:rFonts w:ascii="Arial" w:hAnsi="Arial" w:cs="Arial"/>
          <w:sz w:val="22"/>
          <w:szCs w:val="22"/>
          <w:u w:val="single"/>
        </w:rPr>
        <w:t>Syllabus: Demographic Methods for Public Health</w:t>
      </w:r>
      <w:r>
        <w:rPr>
          <w:rFonts w:ascii="Arial" w:hAnsi="Arial" w:cs="Arial"/>
          <w:sz w:val="22"/>
          <w:szCs w:val="22"/>
          <w:u w:val="single"/>
        </w:rPr>
        <w:t xml:space="preserve"> 2018</w:t>
      </w:r>
    </w:p>
    <w:p w14:paraId="704CF491" w14:textId="77777777" w:rsidR="00A7032C" w:rsidRPr="00E94C66" w:rsidRDefault="00A7032C" w:rsidP="00A7032C">
      <w:pPr>
        <w:rPr>
          <w:rFonts w:ascii="Arial" w:hAnsi="Arial" w:cs="Arial"/>
          <w:sz w:val="22"/>
          <w:szCs w:val="22"/>
          <w:u w:val="single"/>
        </w:rPr>
      </w:pPr>
    </w:p>
    <w:p w14:paraId="534F5C8E" w14:textId="77777777" w:rsidR="00A7032C" w:rsidRPr="00E94C66" w:rsidRDefault="00A7032C" w:rsidP="00A7032C">
      <w:pPr>
        <w:rPr>
          <w:rFonts w:ascii="Arial" w:eastAsia="Times New Roman" w:hAnsi="Arial" w:cs="Arial"/>
          <w:sz w:val="22"/>
          <w:szCs w:val="22"/>
        </w:rPr>
      </w:pPr>
      <w:r w:rsidRPr="00E94C66">
        <w:rPr>
          <w:rFonts w:ascii="Arial" w:hAnsi="Arial" w:cs="Arial"/>
          <w:sz w:val="22"/>
          <w:szCs w:val="22"/>
          <w:u w:val="single"/>
        </w:rPr>
        <w:t>General Format:</w:t>
      </w:r>
      <w:r w:rsidRPr="00E94C66">
        <w:rPr>
          <w:rStyle w:val="apple-converted-space"/>
          <w:rFonts w:ascii="Arial" w:eastAsia="Times New Roman" w:hAnsi="Arial" w:cs="Arial"/>
          <w:color w:val="252525"/>
          <w:sz w:val="22"/>
          <w:szCs w:val="22"/>
          <w:shd w:val="clear" w:color="auto" w:fill="FFFFFF"/>
        </w:rPr>
        <w:t xml:space="preserve"> </w:t>
      </w:r>
      <w:r w:rsidRPr="00E94C66">
        <w:rPr>
          <w:rFonts w:ascii="Arial" w:eastAsia="Times New Roman" w:hAnsi="Arial" w:cs="Arial"/>
          <w:color w:val="252525"/>
          <w:sz w:val="22"/>
          <w:szCs w:val="22"/>
          <w:shd w:val="clear" w:color="auto" w:fill="FFFFFF"/>
        </w:rPr>
        <w:t> </w:t>
      </w:r>
      <w:r w:rsidRPr="00E94C66">
        <w:rPr>
          <w:rFonts w:ascii="Arial" w:eastAsia="Times New Roman" w:hAnsi="Arial" w:cs="Arial"/>
          <w:sz w:val="22"/>
          <w:szCs w:val="22"/>
        </w:rPr>
        <w:t xml:space="preserve"> </w:t>
      </w:r>
    </w:p>
    <w:p w14:paraId="269E936C" w14:textId="77777777" w:rsidR="00A7032C" w:rsidRPr="00E94C66" w:rsidRDefault="00A7032C" w:rsidP="00A7032C">
      <w:pPr>
        <w:rPr>
          <w:rFonts w:ascii="Arial" w:hAnsi="Arial" w:cs="Arial"/>
          <w:sz w:val="22"/>
          <w:szCs w:val="22"/>
          <w:u w:val="single"/>
        </w:rPr>
      </w:pPr>
    </w:p>
    <w:p w14:paraId="2C8A55ED" w14:textId="77777777" w:rsidR="00A7032C" w:rsidRPr="00E94C66" w:rsidRDefault="00A7032C" w:rsidP="00A7032C">
      <w:pPr>
        <w:rPr>
          <w:rFonts w:ascii="Arial" w:hAnsi="Arial" w:cs="Arial"/>
          <w:sz w:val="22"/>
          <w:szCs w:val="22"/>
        </w:rPr>
      </w:pPr>
      <w:r w:rsidRPr="00E94C66">
        <w:rPr>
          <w:rFonts w:ascii="Arial" w:hAnsi="Arial" w:cs="Arial"/>
          <w:sz w:val="22"/>
          <w:szCs w:val="22"/>
        </w:rPr>
        <w:t xml:space="preserve">Class will consist of interactive lecture on theory and methods, for approximately 45 minutes. Prior to the lecture, each week everyone will share the results of their lab homework (15 minutes total). The last 30 minutes will be a discussion of the readings, discussion questions are due the night before class and should be aimed to help spur the class discussion the next day. </w:t>
      </w:r>
    </w:p>
    <w:p w14:paraId="520F27B5" w14:textId="77777777" w:rsidR="00A7032C" w:rsidRPr="00E94C66" w:rsidRDefault="00A7032C" w:rsidP="00A7032C">
      <w:pPr>
        <w:rPr>
          <w:rFonts w:ascii="Arial" w:hAnsi="Arial" w:cs="Arial"/>
          <w:sz w:val="22"/>
          <w:szCs w:val="22"/>
          <w:u w:val="single"/>
        </w:rPr>
      </w:pPr>
    </w:p>
    <w:p w14:paraId="2A7336F4" w14:textId="77777777" w:rsidR="00A7032C" w:rsidRPr="00E94C66" w:rsidRDefault="00A7032C" w:rsidP="00A7032C">
      <w:pPr>
        <w:rPr>
          <w:rFonts w:ascii="Arial" w:hAnsi="Arial" w:cs="Arial"/>
          <w:sz w:val="22"/>
          <w:szCs w:val="22"/>
          <w:u w:val="single"/>
        </w:rPr>
      </w:pPr>
      <w:r w:rsidRPr="00E94C66">
        <w:rPr>
          <w:rFonts w:ascii="Arial" w:hAnsi="Arial" w:cs="Arial"/>
          <w:sz w:val="22"/>
          <w:szCs w:val="22"/>
          <w:u w:val="single"/>
        </w:rPr>
        <w:t xml:space="preserve">Grading: </w:t>
      </w:r>
    </w:p>
    <w:p w14:paraId="210FED35" w14:textId="77777777" w:rsidR="00A7032C" w:rsidRPr="00E94C66" w:rsidRDefault="00A7032C" w:rsidP="00A7032C">
      <w:pPr>
        <w:pStyle w:val="ListParagraph"/>
        <w:numPr>
          <w:ilvl w:val="0"/>
          <w:numId w:val="10"/>
        </w:numPr>
        <w:rPr>
          <w:rFonts w:ascii="Arial" w:hAnsi="Arial" w:cs="Arial"/>
          <w:sz w:val="22"/>
          <w:szCs w:val="22"/>
        </w:rPr>
      </w:pPr>
      <w:r w:rsidRPr="00E94C66">
        <w:rPr>
          <w:rFonts w:ascii="Arial" w:hAnsi="Arial" w:cs="Arial"/>
          <w:sz w:val="22"/>
          <w:szCs w:val="22"/>
        </w:rPr>
        <w:t>5 labs: 5% each= 25% total</w:t>
      </w:r>
    </w:p>
    <w:p w14:paraId="7B0BD76D" w14:textId="065F2728" w:rsidR="00A7032C" w:rsidRPr="00E94C66" w:rsidRDefault="00A7032C" w:rsidP="00A7032C">
      <w:pPr>
        <w:pStyle w:val="ListParagraph"/>
        <w:numPr>
          <w:ilvl w:val="1"/>
          <w:numId w:val="10"/>
        </w:numPr>
        <w:rPr>
          <w:rFonts w:ascii="Arial" w:hAnsi="Arial" w:cs="Arial"/>
          <w:sz w:val="22"/>
          <w:szCs w:val="22"/>
        </w:rPr>
      </w:pPr>
      <w:r w:rsidRPr="00E94C66">
        <w:rPr>
          <w:rFonts w:ascii="Arial" w:hAnsi="Arial" w:cs="Arial"/>
          <w:sz w:val="22"/>
          <w:szCs w:val="22"/>
        </w:rPr>
        <w:t xml:space="preserve">Due online </w:t>
      </w:r>
      <w:r>
        <w:rPr>
          <w:rFonts w:ascii="Arial" w:hAnsi="Arial" w:cs="Arial"/>
          <w:sz w:val="22"/>
          <w:szCs w:val="22"/>
        </w:rPr>
        <w:t>at 5pm the day before</w:t>
      </w:r>
      <w:r w:rsidRPr="00E94C66">
        <w:rPr>
          <w:rFonts w:ascii="Arial" w:hAnsi="Arial" w:cs="Arial"/>
          <w:sz w:val="22"/>
          <w:szCs w:val="22"/>
        </w:rPr>
        <w:t xml:space="preserve"> class each week</w:t>
      </w:r>
    </w:p>
    <w:p w14:paraId="10547440" w14:textId="77777777" w:rsidR="00A7032C" w:rsidRPr="00E94C66" w:rsidRDefault="00A7032C" w:rsidP="00A7032C">
      <w:pPr>
        <w:pStyle w:val="ListParagraph"/>
        <w:numPr>
          <w:ilvl w:val="1"/>
          <w:numId w:val="10"/>
        </w:numPr>
        <w:rPr>
          <w:rFonts w:ascii="Arial" w:hAnsi="Arial" w:cs="Arial"/>
          <w:sz w:val="22"/>
          <w:szCs w:val="22"/>
        </w:rPr>
      </w:pPr>
      <w:r w:rsidRPr="00E94C66">
        <w:rPr>
          <w:rFonts w:ascii="Arial" w:hAnsi="Arial" w:cs="Arial"/>
          <w:sz w:val="22"/>
          <w:szCs w:val="22"/>
        </w:rPr>
        <w:t>Share results with classmates at the start of each week</w:t>
      </w:r>
    </w:p>
    <w:p w14:paraId="12FC7446" w14:textId="77777777" w:rsidR="00A7032C" w:rsidRPr="00E94C66" w:rsidRDefault="00A7032C" w:rsidP="00A7032C">
      <w:pPr>
        <w:pStyle w:val="ListParagraph"/>
        <w:numPr>
          <w:ilvl w:val="0"/>
          <w:numId w:val="10"/>
        </w:numPr>
        <w:rPr>
          <w:rFonts w:ascii="Arial" w:hAnsi="Arial" w:cs="Arial"/>
          <w:sz w:val="22"/>
          <w:szCs w:val="22"/>
        </w:rPr>
      </w:pPr>
      <w:r w:rsidRPr="00E94C66">
        <w:rPr>
          <w:rFonts w:ascii="Arial" w:hAnsi="Arial" w:cs="Arial"/>
          <w:sz w:val="22"/>
          <w:szCs w:val="22"/>
        </w:rPr>
        <w:t>Weekly discussion questions, at least 1 per paper each week, 8 weeks: 25% total</w:t>
      </w:r>
    </w:p>
    <w:p w14:paraId="7A055DAB" w14:textId="77777777" w:rsidR="00A7032C" w:rsidRPr="00E94C66" w:rsidRDefault="00A7032C" w:rsidP="00A7032C">
      <w:pPr>
        <w:pStyle w:val="ListParagraph"/>
        <w:numPr>
          <w:ilvl w:val="1"/>
          <w:numId w:val="10"/>
        </w:numPr>
        <w:rPr>
          <w:rFonts w:ascii="Arial" w:hAnsi="Arial" w:cs="Arial"/>
          <w:sz w:val="22"/>
          <w:szCs w:val="22"/>
        </w:rPr>
      </w:pPr>
      <w:r w:rsidRPr="00E94C66">
        <w:rPr>
          <w:rFonts w:ascii="Arial" w:hAnsi="Arial" w:cs="Arial"/>
          <w:sz w:val="22"/>
          <w:szCs w:val="22"/>
        </w:rPr>
        <w:t xml:space="preserve">Due online by 5pm Sunday the day before each class.  </w:t>
      </w:r>
    </w:p>
    <w:p w14:paraId="3AE76AD3" w14:textId="77777777" w:rsidR="00A7032C" w:rsidRPr="00E94C66" w:rsidRDefault="00A7032C" w:rsidP="00A7032C">
      <w:pPr>
        <w:pStyle w:val="ListParagraph"/>
        <w:numPr>
          <w:ilvl w:val="0"/>
          <w:numId w:val="10"/>
        </w:numPr>
        <w:rPr>
          <w:rFonts w:ascii="Arial" w:hAnsi="Arial" w:cs="Arial"/>
          <w:sz w:val="22"/>
          <w:szCs w:val="22"/>
        </w:rPr>
      </w:pPr>
      <w:r w:rsidRPr="00E94C66">
        <w:rPr>
          <w:rFonts w:ascii="Arial" w:hAnsi="Arial" w:cs="Arial"/>
          <w:sz w:val="22"/>
          <w:szCs w:val="22"/>
        </w:rPr>
        <w:t>Final methods paper: 35% total</w:t>
      </w:r>
    </w:p>
    <w:p w14:paraId="5AF9E450" w14:textId="474EDED9" w:rsidR="00A7032C" w:rsidRPr="00E94C66" w:rsidRDefault="00A7032C" w:rsidP="00A7032C">
      <w:pPr>
        <w:pStyle w:val="ListParagraph"/>
        <w:numPr>
          <w:ilvl w:val="1"/>
          <w:numId w:val="10"/>
        </w:numPr>
        <w:rPr>
          <w:rFonts w:ascii="Arial" w:hAnsi="Arial" w:cs="Arial"/>
          <w:sz w:val="22"/>
          <w:szCs w:val="22"/>
        </w:rPr>
      </w:pPr>
      <w:r w:rsidRPr="00E94C66">
        <w:rPr>
          <w:rFonts w:ascii="Arial" w:hAnsi="Arial" w:cs="Arial"/>
          <w:sz w:val="22"/>
          <w:szCs w:val="22"/>
        </w:rPr>
        <w:t>D</w:t>
      </w:r>
      <w:r>
        <w:rPr>
          <w:rFonts w:ascii="Arial" w:hAnsi="Arial" w:cs="Arial"/>
          <w:sz w:val="22"/>
          <w:szCs w:val="22"/>
        </w:rPr>
        <w:t>etails at the end of syllabus, 8-10</w:t>
      </w:r>
      <w:r w:rsidRPr="00E94C66">
        <w:rPr>
          <w:rFonts w:ascii="Arial" w:hAnsi="Arial" w:cs="Arial"/>
          <w:sz w:val="22"/>
          <w:szCs w:val="22"/>
        </w:rPr>
        <w:t xml:space="preserve"> pages double spaced</w:t>
      </w:r>
    </w:p>
    <w:p w14:paraId="3FB8ABBA" w14:textId="77777777" w:rsidR="00A7032C" w:rsidRPr="00E94C66" w:rsidRDefault="00A7032C" w:rsidP="00A7032C">
      <w:pPr>
        <w:pStyle w:val="ListParagraph"/>
        <w:numPr>
          <w:ilvl w:val="0"/>
          <w:numId w:val="10"/>
        </w:numPr>
        <w:rPr>
          <w:rFonts w:ascii="Arial" w:hAnsi="Arial" w:cs="Arial"/>
          <w:sz w:val="22"/>
          <w:szCs w:val="22"/>
        </w:rPr>
      </w:pPr>
      <w:r w:rsidRPr="00E94C66">
        <w:rPr>
          <w:rFonts w:ascii="Arial" w:hAnsi="Arial" w:cs="Arial"/>
          <w:sz w:val="22"/>
          <w:szCs w:val="22"/>
        </w:rPr>
        <w:t>Presentation of final project: 15% total</w:t>
      </w:r>
    </w:p>
    <w:p w14:paraId="2AA0D02B" w14:textId="3B3DD188" w:rsidR="00A7032C" w:rsidRPr="00E94C66" w:rsidRDefault="008872B3" w:rsidP="00A7032C">
      <w:pPr>
        <w:pStyle w:val="ListParagraph"/>
        <w:numPr>
          <w:ilvl w:val="1"/>
          <w:numId w:val="10"/>
        </w:numPr>
        <w:rPr>
          <w:rFonts w:ascii="Arial" w:hAnsi="Arial" w:cs="Arial"/>
          <w:sz w:val="22"/>
          <w:szCs w:val="22"/>
        </w:rPr>
      </w:pPr>
      <w:proofErr w:type="spellStart"/>
      <w:r>
        <w:rPr>
          <w:rFonts w:ascii="Arial" w:hAnsi="Arial" w:cs="Arial"/>
          <w:sz w:val="22"/>
          <w:szCs w:val="22"/>
        </w:rPr>
        <w:t>Powerpoint</w:t>
      </w:r>
      <w:proofErr w:type="spellEnd"/>
      <w:r>
        <w:rPr>
          <w:rFonts w:ascii="Arial" w:hAnsi="Arial" w:cs="Arial"/>
          <w:sz w:val="22"/>
          <w:szCs w:val="22"/>
        </w:rPr>
        <w:t xml:space="preserve">, </w:t>
      </w:r>
      <w:r w:rsidR="00A7032C" w:rsidRPr="00E94C66">
        <w:rPr>
          <w:rFonts w:ascii="Arial" w:hAnsi="Arial" w:cs="Arial"/>
          <w:sz w:val="22"/>
          <w:szCs w:val="22"/>
        </w:rPr>
        <w:t xml:space="preserve">10 </w:t>
      </w:r>
      <w:proofErr w:type="spellStart"/>
      <w:r w:rsidR="00A7032C" w:rsidRPr="00E94C66">
        <w:rPr>
          <w:rFonts w:ascii="Arial" w:hAnsi="Arial" w:cs="Arial"/>
          <w:sz w:val="22"/>
          <w:szCs w:val="22"/>
        </w:rPr>
        <w:t>mins</w:t>
      </w:r>
      <w:proofErr w:type="spellEnd"/>
      <w:r w:rsidR="00A7032C" w:rsidRPr="00E94C66">
        <w:rPr>
          <w:rFonts w:ascii="Arial" w:hAnsi="Arial" w:cs="Arial"/>
          <w:sz w:val="22"/>
          <w:szCs w:val="22"/>
        </w:rPr>
        <w:t xml:space="preserve"> (last day of class)</w:t>
      </w:r>
    </w:p>
    <w:p w14:paraId="591CA521" w14:textId="77777777" w:rsidR="00721E0B" w:rsidRDefault="00721E0B"/>
    <w:tbl>
      <w:tblPr>
        <w:tblStyle w:val="TableGrid"/>
        <w:tblW w:w="10116" w:type="dxa"/>
        <w:tblLayout w:type="fixed"/>
        <w:tblLook w:val="04A0" w:firstRow="1" w:lastRow="0" w:firstColumn="1" w:lastColumn="0" w:noHBand="0" w:noVBand="1"/>
      </w:tblPr>
      <w:tblGrid>
        <w:gridCol w:w="7578"/>
        <w:gridCol w:w="2538"/>
      </w:tblGrid>
      <w:tr w:rsidR="00397DF6" w:rsidRPr="00E94C66" w14:paraId="4DA67C17" w14:textId="1E7534C9" w:rsidTr="00397DF6">
        <w:tc>
          <w:tcPr>
            <w:tcW w:w="7578" w:type="dxa"/>
          </w:tcPr>
          <w:p w14:paraId="3AF7C0A6" w14:textId="77777777" w:rsidR="00397DF6" w:rsidRPr="00E94C66" w:rsidRDefault="00397DF6" w:rsidP="00CA1986">
            <w:pPr>
              <w:rPr>
                <w:rFonts w:ascii="Arial" w:hAnsi="Arial" w:cs="Arial"/>
                <w:sz w:val="22"/>
                <w:szCs w:val="22"/>
                <w:u w:val="single"/>
              </w:rPr>
            </w:pPr>
            <w:r w:rsidRPr="00E94C66">
              <w:rPr>
                <w:rFonts w:ascii="Arial" w:hAnsi="Arial" w:cs="Arial"/>
                <w:sz w:val="22"/>
                <w:szCs w:val="22"/>
                <w:u w:val="single"/>
              </w:rPr>
              <w:t>Session</w:t>
            </w:r>
          </w:p>
        </w:tc>
        <w:tc>
          <w:tcPr>
            <w:tcW w:w="2538" w:type="dxa"/>
          </w:tcPr>
          <w:p w14:paraId="1176B3BA" w14:textId="4919CC0C" w:rsidR="00397DF6" w:rsidRPr="00E94C66" w:rsidRDefault="00397DF6" w:rsidP="00CA1986">
            <w:pPr>
              <w:rPr>
                <w:rFonts w:ascii="Arial" w:hAnsi="Arial" w:cs="Arial"/>
                <w:sz w:val="22"/>
                <w:szCs w:val="22"/>
                <w:u w:val="single"/>
              </w:rPr>
            </w:pPr>
            <w:r>
              <w:rPr>
                <w:rFonts w:ascii="Arial" w:hAnsi="Arial" w:cs="Arial"/>
                <w:sz w:val="22"/>
                <w:szCs w:val="22"/>
                <w:u w:val="single"/>
              </w:rPr>
              <w:t>HW</w:t>
            </w:r>
          </w:p>
        </w:tc>
      </w:tr>
      <w:tr w:rsidR="00397DF6" w:rsidRPr="00E94C66" w14:paraId="2D9D74D8" w14:textId="11D99C99" w:rsidTr="00397DF6">
        <w:tc>
          <w:tcPr>
            <w:tcW w:w="7578" w:type="dxa"/>
          </w:tcPr>
          <w:p w14:paraId="06F36BC1" w14:textId="77777777" w:rsidR="00397DF6" w:rsidRPr="00E94C66" w:rsidRDefault="00397DF6" w:rsidP="00CA1986">
            <w:pPr>
              <w:rPr>
                <w:rFonts w:ascii="Arial" w:hAnsi="Arial" w:cs="Arial"/>
                <w:sz w:val="22"/>
                <w:szCs w:val="22"/>
              </w:rPr>
            </w:pPr>
            <w:r>
              <w:rPr>
                <w:rFonts w:ascii="Arial" w:hAnsi="Arial" w:cs="Arial"/>
                <w:sz w:val="22"/>
                <w:szCs w:val="22"/>
                <w:u w:val="single"/>
              </w:rPr>
              <w:t>Session 1 (Sept 17</w:t>
            </w:r>
            <w:r w:rsidRPr="00E94C66">
              <w:rPr>
                <w:rFonts w:ascii="Arial" w:hAnsi="Arial" w:cs="Arial"/>
                <w:sz w:val="22"/>
                <w:szCs w:val="22"/>
                <w:u w:val="single"/>
              </w:rPr>
              <w:t>):</w:t>
            </w:r>
            <w:r w:rsidRPr="00E94C66">
              <w:rPr>
                <w:rFonts w:ascii="Arial" w:hAnsi="Arial" w:cs="Arial"/>
                <w:sz w:val="22"/>
                <w:szCs w:val="22"/>
              </w:rPr>
              <w:t xml:space="preserve"> Introduction to Demography and Introduction to the class/expectations</w:t>
            </w:r>
          </w:p>
          <w:p w14:paraId="43798615" w14:textId="77777777" w:rsidR="00397DF6" w:rsidRPr="00E94C66" w:rsidRDefault="00397DF6" w:rsidP="00CA1986">
            <w:pPr>
              <w:pStyle w:val="ListParagraph"/>
              <w:numPr>
                <w:ilvl w:val="0"/>
                <w:numId w:val="2"/>
              </w:numPr>
              <w:rPr>
                <w:rFonts w:ascii="Arial" w:hAnsi="Arial" w:cs="Arial"/>
                <w:sz w:val="22"/>
                <w:szCs w:val="22"/>
              </w:rPr>
            </w:pPr>
            <w:r w:rsidRPr="00E94C66">
              <w:rPr>
                <w:rFonts w:ascii="Arial" w:hAnsi="Arial" w:cs="Arial"/>
                <w:sz w:val="22"/>
                <w:szCs w:val="22"/>
              </w:rPr>
              <w:t>Introduction to the class/expectations</w:t>
            </w:r>
          </w:p>
          <w:p w14:paraId="2819AB99" w14:textId="77777777" w:rsidR="00397DF6" w:rsidRPr="00E94C66" w:rsidRDefault="00397DF6" w:rsidP="00CA1986">
            <w:pPr>
              <w:pStyle w:val="ListParagraph"/>
              <w:numPr>
                <w:ilvl w:val="0"/>
                <w:numId w:val="2"/>
              </w:numPr>
              <w:rPr>
                <w:rFonts w:ascii="Arial" w:hAnsi="Arial" w:cs="Arial"/>
                <w:sz w:val="22"/>
                <w:szCs w:val="22"/>
              </w:rPr>
            </w:pPr>
            <w:r w:rsidRPr="00E94C66">
              <w:rPr>
                <w:rFonts w:ascii="Arial" w:hAnsi="Arial" w:cs="Arial"/>
                <w:sz w:val="22"/>
                <w:szCs w:val="22"/>
              </w:rPr>
              <w:t>What is demography?</w:t>
            </w:r>
          </w:p>
          <w:p w14:paraId="7BD8C97F" w14:textId="77777777" w:rsidR="00397DF6" w:rsidRPr="00E94C66" w:rsidRDefault="00397DF6" w:rsidP="00CA1986">
            <w:pPr>
              <w:pStyle w:val="ListParagraph"/>
              <w:numPr>
                <w:ilvl w:val="0"/>
                <w:numId w:val="2"/>
              </w:numPr>
              <w:rPr>
                <w:rFonts w:ascii="Arial" w:hAnsi="Arial" w:cs="Arial"/>
                <w:sz w:val="22"/>
                <w:szCs w:val="22"/>
              </w:rPr>
            </w:pPr>
            <w:r w:rsidRPr="00E94C66">
              <w:rPr>
                <w:rFonts w:ascii="Arial" w:hAnsi="Arial" w:cs="Arial"/>
                <w:sz w:val="22"/>
                <w:szCs w:val="22"/>
              </w:rPr>
              <w:t xml:space="preserve">Why is </w:t>
            </w:r>
            <w:proofErr w:type="gramStart"/>
            <w:r w:rsidRPr="00E94C66">
              <w:rPr>
                <w:rFonts w:ascii="Arial" w:hAnsi="Arial" w:cs="Arial"/>
                <w:sz w:val="22"/>
                <w:szCs w:val="22"/>
              </w:rPr>
              <w:t>understanding</w:t>
            </w:r>
            <w:proofErr w:type="gramEnd"/>
            <w:r w:rsidRPr="00E94C66">
              <w:rPr>
                <w:rFonts w:ascii="Arial" w:hAnsi="Arial" w:cs="Arial"/>
                <w:sz w:val="22"/>
                <w:szCs w:val="22"/>
              </w:rPr>
              <w:t xml:space="preserve"> demographic methods useful for epidemiologists/public health experts?  </w:t>
            </w:r>
          </w:p>
          <w:p w14:paraId="580B3056" w14:textId="404A3A1F" w:rsidR="00397DF6" w:rsidRDefault="00397DF6" w:rsidP="00CA1986">
            <w:pPr>
              <w:pStyle w:val="ListParagraph"/>
              <w:numPr>
                <w:ilvl w:val="0"/>
                <w:numId w:val="2"/>
              </w:numPr>
              <w:rPr>
                <w:rFonts w:ascii="Arial" w:hAnsi="Arial" w:cs="Arial"/>
                <w:sz w:val="22"/>
                <w:szCs w:val="22"/>
              </w:rPr>
            </w:pPr>
            <w:r>
              <w:rPr>
                <w:rFonts w:ascii="Arial" w:hAnsi="Arial" w:cs="Arial"/>
                <w:sz w:val="22"/>
                <w:szCs w:val="22"/>
              </w:rPr>
              <w:t>Population growth</w:t>
            </w:r>
          </w:p>
          <w:p w14:paraId="75A789DF" w14:textId="1670D7BA" w:rsidR="00397DF6" w:rsidRPr="00E94C66" w:rsidRDefault="00397DF6" w:rsidP="00CA1986">
            <w:pPr>
              <w:pStyle w:val="ListParagraph"/>
              <w:numPr>
                <w:ilvl w:val="0"/>
                <w:numId w:val="2"/>
              </w:numPr>
              <w:rPr>
                <w:rFonts w:ascii="Arial" w:hAnsi="Arial" w:cs="Arial"/>
                <w:sz w:val="22"/>
                <w:szCs w:val="22"/>
              </w:rPr>
            </w:pPr>
            <w:r w:rsidRPr="00E94C66">
              <w:rPr>
                <w:rFonts w:ascii="Arial" w:hAnsi="Arial" w:cs="Arial"/>
                <w:sz w:val="22"/>
                <w:szCs w:val="22"/>
              </w:rPr>
              <w:t>Population pyramids</w:t>
            </w:r>
          </w:p>
          <w:p w14:paraId="26192497" w14:textId="77777777" w:rsidR="00397DF6" w:rsidRPr="00E94C66" w:rsidRDefault="00397DF6" w:rsidP="006A33EC">
            <w:pPr>
              <w:pStyle w:val="ListParagraph"/>
              <w:ind w:left="1440"/>
              <w:rPr>
                <w:rFonts w:ascii="Arial" w:hAnsi="Arial" w:cs="Arial"/>
                <w:sz w:val="22"/>
                <w:szCs w:val="22"/>
                <w:u w:val="single"/>
              </w:rPr>
            </w:pPr>
          </w:p>
        </w:tc>
        <w:tc>
          <w:tcPr>
            <w:tcW w:w="2538" w:type="dxa"/>
          </w:tcPr>
          <w:p w14:paraId="64594BA2" w14:textId="77777777" w:rsidR="00397DF6" w:rsidRDefault="00397DF6" w:rsidP="00CA1986">
            <w:pPr>
              <w:rPr>
                <w:rFonts w:ascii="Arial" w:hAnsi="Arial" w:cs="Arial"/>
                <w:sz w:val="22"/>
                <w:szCs w:val="22"/>
                <w:u w:val="single"/>
              </w:rPr>
            </w:pPr>
          </w:p>
        </w:tc>
      </w:tr>
      <w:tr w:rsidR="00397DF6" w:rsidRPr="00E94C66" w14:paraId="76B62192" w14:textId="50B76C94" w:rsidTr="00397DF6">
        <w:tc>
          <w:tcPr>
            <w:tcW w:w="7578" w:type="dxa"/>
          </w:tcPr>
          <w:p w14:paraId="583A0848" w14:textId="3D562D23" w:rsidR="00397DF6" w:rsidRPr="00E94C66" w:rsidRDefault="00397DF6" w:rsidP="00CA1986">
            <w:pPr>
              <w:rPr>
                <w:rFonts w:ascii="Arial" w:hAnsi="Arial" w:cs="Arial"/>
                <w:sz w:val="22"/>
                <w:szCs w:val="22"/>
              </w:rPr>
            </w:pPr>
            <w:r w:rsidRPr="00E94C66">
              <w:rPr>
                <w:rFonts w:ascii="Arial" w:hAnsi="Arial" w:cs="Arial"/>
                <w:sz w:val="22"/>
                <w:szCs w:val="22"/>
                <w:u w:val="single"/>
              </w:rPr>
              <w:t>Session 2 (</w:t>
            </w:r>
            <w:r>
              <w:rPr>
                <w:rFonts w:ascii="Arial" w:hAnsi="Arial" w:cs="Arial"/>
                <w:sz w:val="22"/>
                <w:szCs w:val="22"/>
                <w:u w:val="single"/>
              </w:rPr>
              <w:t>Sept 24</w:t>
            </w:r>
            <w:r w:rsidRPr="00E94C66">
              <w:rPr>
                <w:rFonts w:ascii="Arial" w:hAnsi="Arial" w:cs="Arial"/>
                <w:sz w:val="22"/>
                <w:szCs w:val="22"/>
                <w:u w:val="single"/>
              </w:rPr>
              <w:t>):</w:t>
            </w:r>
            <w:r w:rsidRPr="00E94C66">
              <w:rPr>
                <w:rFonts w:ascii="Arial" w:hAnsi="Arial" w:cs="Arial"/>
                <w:sz w:val="22"/>
                <w:szCs w:val="22"/>
              </w:rPr>
              <w:t xml:space="preserve"> Fertility: Theory, discussion and lab</w:t>
            </w:r>
            <w:r>
              <w:rPr>
                <w:rFonts w:ascii="Arial" w:hAnsi="Arial" w:cs="Arial"/>
                <w:sz w:val="22"/>
                <w:szCs w:val="22"/>
              </w:rPr>
              <w:t>, The impact of family planning and abortion on population (Guest: Diana Greene Foster, UCSF)</w:t>
            </w:r>
          </w:p>
          <w:p w14:paraId="4CCC4C5A" w14:textId="77777777" w:rsidR="00397DF6" w:rsidRPr="00E94C66" w:rsidRDefault="00397DF6" w:rsidP="00CA1986">
            <w:pPr>
              <w:pStyle w:val="ListParagraph"/>
              <w:rPr>
                <w:rFonts w:ascii="Arial" w:hAnsi="Arial" w:cs="Arial"/>
                <w:sz w:val="22"/>
                <w:szCs w:val="22"/>
              </w:rPr>
            </w:pPr>
          </w:p>
          <w:p w14:paraId="5499FF1F" w14:textId="2A6AA49E" w:rsidR="00397DF6" w:rsidRPr="00E94C66" w:rsidRDefault="00397DF6" w:rsidP="00CA1986">
            <w:pPr>
              <w:pStyle w:val="ListParagraph"/>
              <w:numPr>
                <w:ilvl w:val="0"/>
                <w:numId w:val="1"/>
              </w:numPr>
              <w:rPr>
                <w:rFonts w:ascii="Arial" w:hAnsi="Arial" w:cs="Arial"/>
                <w:sz w:val="22"/>
                <w:szCs w:val="22"/>
              </w:rPr>
            </w:pPr>
            <w:r>
              <w:rPr>
                <w:rFonts w:ascii="Arial" w:hAnsi="Arial" w:cs="Arial"/>
                <w:sz w:val="22"/>
                <w:szCs w:val="22"/>
              </w:rPr>
              <w:t xml:space="preserve">Historical and current trends </w:t>
            </w:r>
          </w:p>
          <w:p w14:paraId="32DD2DB7" w14:textId="77777777" w:rsidR="00397DF6" w:rsidRPr="00E94C66" w:rsidRDefault="00397DF6" w:rsidP="00CA1986">
            <w:pPr>
              <w:pStyle w:val="ListParagraph"/>
              <w:numPr>
                <w:ilvl w:val="0"/>
                <w:numId w:val="1"/>
              </w:numPr>
              <w:rPr>
                <w:rFonts w:ascii="Arial" w:hAnsi="Arial" w:cs="Arial"/>
                <w:sz w:val="22"/>
                <w:szCs w:val="22"/>
              </w:rPr>
            </w:pPr>
            <w:r w:rsidRPr="00E94C66">
              <w:rPr>
                <w:rFonts w:ascii="Arial" w:hAnsi="Arial" w:cs="Arial"/>
                <w:sz w:val="22"/>
                <w:szCs w:val="22"/>
              </w:rPr>
              <w:t>Theories of fertility decline</w:t>
            </w:r>
          </w:p>
          <w:p w14:paraId="6A2F9D12" w14:textId="77777777" w:rsidR="00397DF6" w:rsidRPr="00E94C66" w:rsidRDefault="00397DF6" w:rsidP="00CA1986">
            <w:pPr>
              <w:pStyle w:val="ListParagraph"/>
              <w:numPr>
                <w:ilvl w:val="0"/>
                <w:numId w:val="1"/>
              </w:numPr>
              <w:rPr>
                <w:rFonts w:ascii="Arial" w:hAnsi="Arial" w:cs="Arial"/>
                <w:sz w:val="22"/>
                <w:szCs w:val="22"/>
              </w:rPr>
            </w:pPr>
            <w:r w:rsidRPr="00E94C66">
              <w:rPr>
                <w:rFonts w:ascii="Arial" w:hAnsi="Arial" w:cs="Arial"/>
                <w:sz w:val="22"/>
                <w:szCs w:val="22"/>
              </w:rPr>
              <w:t>Proximate determinants of fertility</w:t>
            </w:r>
          </w:p>
          <w:p w14:paraId="3FA9A257" w14:textId="77777777" w:rsidR="00397DF6" w:rsidRPr="00E94C66" w:rsidRDefault="00397DF6" w:rsidP="00CA1986">
            <w:pPr>
              <w:pStyle w:val="ListParagraph"/>
              <w:numPr>
                <w:ilvl w:val="0"/>
                <w:numId w:val="1"/>
              </w:numPr>
              <w:rPr>
                <w:rFonts w:ascii="Arial" w:hAnsi="Arial" w:cs="Arial"/>
                <w:sz w:val="22"/>
                <w:szCs w:val="22"/>
              </w:rPr>
            </w:pPr>
            <w:r w:rsidRPr="00E94C66">
              <w:rPr>
                <w:rFonts w:ascii="Arial" w:hAnsi="Arial" w:cs="Arial"/>
                <w:sz w:val="22"/>
                <w:szCs w:val="22"/>
              </w:rPr>
              <w:t xml:space="preserve">Measures of fertility </w:t>
            </w:r>
          </w:p>
          <w:p w14:paraId="69C5C589" w14:textId="77777777" w:rsidR="00397DF6" w:rsidRDefault="00397DF6" w:rsidP="00CA1986">
            <w:pPr>
              <w:pStyle w:val="ListParagraph"/>
              <w:numPr>
                <w:ilvl w:val="1"/>
                <w:numId w:val="1"/>
              </w:numPr>
              <w:rPr>
                <w:rFonts w:ascii="Arial" w:hAnsi="Arial" w:cs="Arial"/>
                <w:sz w:val="22"/>
                <w:szCs w:val="22"/>
              </w:rPr>
            </w:pPr>
            <w:r w:rsidRPr="00E94C66">
              <w:rPr>
                <w:rFonts w:ascii="Arial" w:hAnsi="Arial" w:cs="Arial"/>
                <w:sz w:val="22"/>
                <w:szCs w:val="22"/>
              </w:rPr>
              <w:t xml:space="preserve">Cohort vs. Period effects and </w:t>
            </w:r>
            <w:proofErr w:type="spellStart"/>
            <w:r w:rsidRPr="00E94C66">
              <w:rPr>
                <w:rFonts w:ascii="Arial" w:hAnsi="Arial" w:cs="Arial"/>
                <w:sz w:val="22"/>
                <w:szCs w:val="22"/>
              </w:rPr>
              <w:t>lexus</w:t>
            </w:r>
            <w:proofErr w:type="spellEnd"/>
            <w:r w:rsidRPr="00E94C66">
              <w:rPr>
                <w:rFonts w:ascii="Arial" w:hAnsi="Arial" w:cs="Arial"/>
                <w:sz w:val="22"/>
                <w:szCs w:val="22"/>
              </w:rPr>
              <w:t xml:space="preserve"> diagrams</w:t>
            </w:r>
          </w:p>
          <w:p w14:paraId="0D3873C5" w14:textId="77777777" w:rsidR="00397DF6" w:rsidRDefault="00397DF6" w:rsidP="00DF15A6">
            <w:pPr>
              <w:rPr>
                <w:rFonts w:ascii="Arial" w:hAnsi="Arial" w:cs="Arial"/>
                <w:sz w:val="22"/>
                <w:szCs w:val="22"/>
              </w:rPr>
            </w:pPr>
          </w:p>
          <w:p w14:paraId="414276E1" w14:textId="04659BE1" w:rsidR="00397DF6" w:rsidRDefault="00397DF6" w:rsidP="00DF15A6">
            <w:pPr>
              <w:rPr>
                <w:rFonts w:ascii="Arial" w:hAnsi="Arial" w:cs="Arial"/>
                <w:sz w:val="22"/>
                <w:szCs w:val="22"/>
              </w:rPr>
            </w:pPr>
            <w:r>
              <w:rPr>
                <w:rFonts w:ascii="Arial" w:hAnsi="Arial" w:cs="Arial"/>
                <w:sz w:val="22"/>
                <w:szCs w:val="22"/>
              </w:rPr>
              <w:t>Required Reading:</w:t>
            </w:r>
          </w:p>
          <w:p w14:paraId="2DD772A7" w14:textId="77777777" w:rsidR="00397DF6" w:rsidRDefault="00397DF6" w:rsidP="00DF15A6">
            <w:pPr>
              <w:rPr>
                <w:rFonts w:ascii="Arial" w:hAnsi="Arial" w:cs="Arial"/>
                <w:sz w:val="22"/>
                <w:szCs w:val="22"/>
              </w:rPr>
            </w:pPr>
          </w:p>
          <w:p w14:paraId="0CB525D1" w14:textId="77777777" w:rsidR="00397DF6" w:rsidRPr="00DF15A6" w:rsidRDefault="00397DF6" w:rsidP="00DF15A6">
            <w:pPr>
              <w:rPr>
                <w:rFonts w:ascii="Arial" w:hAnsi="Arial" w:cs="Arial"/>
                <w:sz w:val="22"/>
                <w:szCs w:val="22"/>
              </w:rPr>
            </w:pPr>
            <w:r w:rsidRPr="00DF15A6">
              <w:rPr>
                <w:rFonts w:ascii="Arial" w:hAnsi="Arial" w:cs="Arial"/>
                <w:sz w:val="22"/>
                <w:szCs w:val="22"/>
              </w:rPr>
              <w:t>1. Foster, DG. 2016. "Unmet need for abortion and woman-centered contraceptive care" The Lancet</w:t>
            </w:r>
          </w:p>
          <w:p w14:paraId="1C786D43" w14:textId="77777777" w:rsidR="00397DF6" w:rsidRPr="00DF15A6" w:rsidRDefault="00397DF6" w:rsidP="00DF15A6">
            <w:pPr>
              <w:rPr>
                <w:rFonts w:ascii="Arial" w:hAnsi="Arial" w:cs="Arial"/>
                <w:sz w:val="22"/>
                <w:szCs w:val="22"/>
              </w:rPr>
            </w:pPr>
            <w:r w:rsidRPr="00DF15A6">
              <w:rPr>
                <w:rFonts w:ascii="Arial" w:hAnsi="Arial" w:cs="Arial"/>
                <w:sz w:val="22"/>
                <w:szCs w:val="22"/>
              </w:rPr>
              <w:t xml:space="preserve">2.  John </w:t>
            </w:r>
            <w:proofErr w:type="spellStart"/>
            <w:r w:rsidRPr="00DF15A6">
              <w:rPr>
                <w:rFonts w:ascii="Arial" w:hAnsi="Arial" w:cs="Arial"/>
                <w:sz w:val="22"/>
                <w:szCs w:val="22"/>
              </w:rPr>
              <w:t>Bongaarts</w:t>
            </w:r>
            <w:proofErr w:type="spellEnd"/>
            <w:r w:rsidRPr="00DF15A6">
              <w:rPr>
                <w:rFonts w:ascii="Arial" w:hAnsi="Arial" w:cs="Arial"/>
                <w:sz w:val="22"/>
                <w:szCs w:val="22"/>
              </w:rPr>
              <w:t xml:space="preserve"> (2003) Completing the fertility transition in the developing world: The role of educational differences and fertility preferences, Population Studies, 57:3, 321-335, DOI: 10.1080/0032472032000137835</w:t>
            </w:r>
          </w:p>
          <w:p w14:paraId="383E1899" w14:textId="77777777" w:rsidR="00397DF6" w:rsidRDefault="00397DF6" w:rsidP="00DF15A6">
            <w:pPr>
              <w:rPr>
                <w:rFonts w:ascii="Arial" w:hAnsi="Arial" w:cs="Arial"/>
                <w:sz w:val="22"/>
                <w:szCs w:val="22"/>
              </w:rPr>
            </w:pPr>
          </w:p>
          <w:p w14:paraId="53046EDE" w14:textId="2E0E6198" w:rsidR="00397DF6" w:rsidRDefault="00397DF6" w:rsidP="00DF15A6">
            <w:pPr>
              <w:rPr>
                <w:rFonts w:ascii="Arial" w:hAnsi="Arial" w:cs="Arial"/>
                <w:sz w:val="22"/>
                <w:szCs w:val="22"/>
              </w:rPr>
            </w:pPr>
            <w:r w:rsidRPr="00DF15A6">
              <w:rPr>
                <w:rFonts w:ascii="Arial" w:hAnsi="Arial" w:cs="Arial"/>
                <w:sz w:val="22"/>
                <w:szCs w:val="22"/>
              </w:rPr>
              <w:lastRenderedPageBreak/>
              <w:t>Optional</w:t>
            </w:r>
            <w:r>
              <w:rPr>
                <w:rFonts w:ascii="Arial" w:hAnsi="Arial" w:cs="Arial"/>
                <w:sz w:val="22"/>
                <w:szCs w:val="22"/>
              </w:rPr>
              <w:t>:</w:t>
            </w:r>
          </w:p>
          <w:p w14:paraId="1250F5C1" w14:textId="77777777" w:rsidR="00397DF6" w:rsidRPr="00DF15A6" w:rsidRDefault="00397DF6" w:rsidP="00DF15A6">
            <w:pPr>
              <w:rPr>
                <w:rFonts w:ascii="Arial" w:hAnsi="Arial" w:cs="Arial"/>
                <w:sz w:val="22"/>
                <w:szCs w:val="22"/>
              </w:rPr>
            </w:pPr>
          </w:p>
          <w:p w14:paraId="598ECAE0" w14:textId="26019E37" w:rsidR="00397DF6" w:rsidRPr="00DF15A6" w:rsidRDefault="00397DF6" w:rsidP="00DF15A6">
            <w:pPr>
              <w:rPr>
                <w:rFonts w:ascii="Arial" w:hAnsi="Arial" w:cs="Arial"/>
                <w:sz w:val="22"/>
                <w:szCs w:val="22"/>
              </w:rPr>
            </w:pPr>
            <w:r w:rsidRPr="00DF15A6">
              <w:rPr>
                <w:rFonts w:ascii="Arial" w:hAnsi="Arial" w:cs="Arial"/>
                <w:sz w:val="22"/>
                <w:szCs w:val="22"/>
              </w:rPr>
              <w:t xml:space="preserve">1.Horga M, </w:t>
            </w:r>
            <w:proofErr w:type="spellStart"/>
            <w:r w:rsidRPr="00DF15A6">
              <w:rPr>
                <w:rFonts w:ascii="Arial" w:hAnsi="Arial" w:cs="Arial"/>
                <w:sz w:val="22"/>
                <w:szCs w:val="22"/>
              </w:rPr>
              <w:t>Gerdts</w:t>
            </w:r>
            <w:proofErr w:type="spellEnd"/>
            <w:r w:rsidRPr="00DF15A6">
              <w:rPr>
                <w:rFonts w:ascii="Arial" w:hAnsi="Arial" w:cs="Arial"/>
                <w:sz w:val="22"/>
                <w:szCs w:val="22"/>
              </w:rPr>
              <w:t xml:space="preserve"> C, Potts M. "The remarkable story of Romanian women’s struggle to manage</w:t>
            </w:r>
            <w:r>
              <w:rPr>
                <w:rFonts w:ascii="Arial" w:hAnsi="Arial" w:cs="Arial"/>
                <w:sz w:val="22"/>
                <w:szCs w:val="22"/>
              </w:rPr>
              <w:t xml:space="preserve"> </w:t>
            </w:r>
            <w:r w:rsidRPr="00DF15A6">
              <w:rPr>
                <w:rFonts w:ascii="Arial" w:hAnsi="Arial" w:cs="Arial"/>
                <w:sz w:val="22"/>
                <w:szCs w:val="22"/>
              </w:rPr>
              <w:t>their fertility" Journal of Family Planning and Reproductive Health Care 2013, 39, 2–4.</w:t>
            </w:r>
          </w:p>
          <w:p w14:paraId="50211384" w14:textId="7C02CBCA" w:rsidR="00397DF6" w:rsidRPr="00DF15A6" w:rsidRDefault="00397DF6" w:rsidP="00DF15A6">
            <w:pPr>
              <w:rPr>
                <w:rFonts w:ascii="Arial" w:hAnsi="Arial" w:cs="Arial"/>
                <w:sz w:val="22"/>
                <w:szCs w:val="22"/>
              </w:rPr>
            </w:pPr>
            <w:r w:rsidRPr="00DF15A6">
              <w:rPr>
                <w:rFonts w:ascii="Arial" w:hAnsi="Arial" w:cs="Arial"/>
                <w:sz w:val="22"/>
                <w:szCs w:val="22"/>
              </w:rPr>
              <w:t xml:space="preserve">2.  Van </w:t>
            </w:r>
            <w:proofErr w:type="spellStart"/>
            <w:r w:rsidRPr="00DF15A6">
              <w:rPr>
                <w:rFonts w:ascii="Arial" w:hAnsi="Arial" w:cs="Arial"/>
                <w:sz w:val="22"/>
                <w:szCs w:val="22"/>
              </w:rPr>
              <w:t>Ginneken</w:t>
            </w:r>
            <w:proofErr w:type="spellEnd"/>
            <w:r w:rsidRPr="00DF15A6">
              <w:rPr>
                <w:rFonts w:ascii="Arial" w:hAnsi="Arial" w:cs="Arial"/>
                <w:sz w:val="22"/>
                <w:szCs w:val="22"/>
              </w:rPr>
              <w:t xml:space="preserve">, J.K. and </w:t>
            </w:r>
            <w:proofErr w:type="spellStart"/>
            <w:r w:rsidRPr="00DF15A6">
              <w:rPr>
                <w:rFonts w:ascii="Arial" w:hAnsi="Arial" w:cs="Arial"/>
                <w:sz w:val="22"/>
                <w:szCs w:val="22"/>
              </w:rPr>
              <w:t>Razzaque</w:t>
            </w:r>
            <w:proofErr w:type="spellEnd"/>
            <w:r w:rsidRPr="00DF15A6">
              <w:rPr>
                <w:rFonts w:ascii="Arial" w:hAnsi="Arial" w:cs="Arial"/>
                <w:sz w:val="22"/>
                <w:szCs w:val="22"/>
              </w:rPr>
              <w:t>, A., 2003. Supply and demand factors in the fertility decline in</w:t>
            </w:r>
            <w:r>
              <w:rPr>
                <w:rFonts w:ascii="Arial" w:hAnsi="Arial" w:cs="Arial"/>
                <w:sz w:val="22"/>
                <w:szCs w:val="22"/>
              </w:rPr>
              <w:t xml:space="preserve"> </w:t>
            </w:r>
            <w:proofErr w:type="spellStart"/>
            <w:r w:rsidRPr="00DF15A6">
              <w:rPr>
                <w:rFonts w:ascii="Arial" w:hAnsi="Arial" w:cs="Arial"/>
                <w:sz w:val="22"/>
                <w:szCs w:val="22"/>
              </w:rPr>
              <w:t>Matlab</w:t>
            </w:r>
            <w:proofErr w:type="spellEnd"/>
            <w:r w:rsidRPr="00DF15A6">
              <w:rPr>
                <w:rFonts w:ascii="Arial" w:hAnsi="Arial" w:cs="Arial"/>
                <w:sz w:val="22"/>
                <w:szCs w:val="22"/>
              </w:rPr>
              <w:t>, Bangladesh in 1977–1999, European Journal of Population, 19: 29–45.</w:t>
            </w:r>
          </w:p>
          <w:p w14:paraId="6338021E" w14:textId="77777777" w:rsidR="00397DF6" w:rsidRPr="00E94C66" w:rsidRDefault="00397DF6" w:rsidP="00CA1986">
            <w:pPr>
              <w:rPr>
                <w:rFonts w:ascii="Arial" w:hAnsi="Arial" w:cs="Arial"/>
                <w:sz w:val="22"/>
                <w:szCs w:val="22"/>
                <w:u w:val="single"/>
              </w:rPr>
            </w:pPr>
          </w:p>
        </w:tc>
        <w:tc>
          <w:tcPr>
            <w:tcW w:w="2538" w:type="dxa"/>
          </w:tcPr>
          <w:p w14:paraId="27CD44BB" w14:textId="77777777" w:rsidR="00397DF6" w:rsidRPr="00E94C66" w:rsidRDefault="00397DF6" w:rsidP="00CA1986">
            <w:pPr>
              <w:rPr>
                <w:rFonts w:ascii="Arial" w:hAnsi="Arial" w:cs="Arial"/>
                <w:sz w:val="22"/>
                <w:szCs w:val="22"/>
                <w:u w:val="single"/>
              </w:rPr>
            </w:pPr>
          </w:p>
        </w:tc>
      </w:tr>
      <w:tr w:rsidR="00397DF6" w:rsidRPr="00E94C66" w14:paraId="32419932" w14:textId="08D2810B" w:rsidTr="00397DF6">
        <w:tc>
          <w:tcPr>
            <w:tcW w:w="7578" w:type="dxa"/>
          </w:tcPr>
          <w:p w14:paraId="4432D4BA" w14:textId="5080E941" w:rsidR="00397DF6" w:rsidRDefault="00397DF6" w:rsidP="00CA1986">
            <w:pPr>
              <w:rPr>
                <w:rFonts w:ascii="Arial" w:hAnsi="Arial" w:cs="Arial"/>
                <w:sz w:val="22"/>
                <w:szCs w:val="22"/>
              </w:rPr>
            </w:pPr>
            <w:r w:rsidRPr="00E94C66">
              <w:rPr>
                <w:rFonts w:ascii="Arial" w:hAnsi="Arial" w:cs="Arial"/>
                <w:sz w:val="22"/>
                <w:szCs w:val="22"/>
                <w:u w:val="single"/>
              </w:rPr>
              <w:lastRenderedPageBreak/>
              <w:t xml:space="preserve">Session 3: (Oct </w:t>
            </w:r>
            <w:r>
              <w:rPr>
                <w:rFonts w:ascii="Arial" w:hAnsi="Arial" w:cs="Arial"/>
                <w:sz w:val="22"/>
                <w:szCs w:val="22"/>
                <w:u w:val="single"/>
              </w:rPr>
              <w:t>1</w:t>
            </w:r>
            <w:r w:rsidRPr="00E94C66">
              <w:rPr>
                <w:rFonts w:ascii="Arial" w:hAnsi="Arial" w:cs="Arial"/>
                <w:sz w:val="22"/>
                <w:szCs w:val="22"/>
                <w:u w:val="single"/>
              </w:rPr>
              <w:t>)</w:t>
            </w:r>
            <w:r w:rsidRPr="00E94C66">
              <w:rPr>
                <w:rFonts w:ascii="Arial" w:hAnsi="Arial" w:cs="Arial"/>
                <w:sz w:val="22"/>
                <w:szCs w:val="22"/>
              </w:rPr>
              <w:t xml:space="preserve"> </w:t>
            </w:r>
            <w:r>
              <w:rPr>
                <w:rFonts w:ascii="Arial" w:hAnsi="Arial" w:cs="Arial"/>
                <w:sz w:val="22"/>
                <w:szCs w:val="22"/>
              </w:rPr>
              <w:t xml:space="preserve">Mortality: </w:t>
            </w:r>
            <w:r w:rsidRPr="00E94C66">
              <w:rPr>
                <w:rFonts w:ascii="Arial" w:hAnsi="Arial" w:cs="Arial"/>
                <w:sz w:val="22"/>
                <w:szCs w:val="22"/>
              </w:rPr>
              <w:t>Theory, discussion</w:t>
            </w:r>
            <w:r>
              <w:rPr>
                <w:rFonts w:ascii="Arial" w:hAnsi="Arial" w:cs="Arial"/>
                <w:sz w:val="22"/>
                <w:szCs w:val="22"/>
              </w:rPr>
              <w:t xml:space="preserve"> </w:t>
            </w:r>
          </w:p>
          <w:p w14:paraId="7AA490CC" w14:textId="1653E4A3" w:rsidR="00397DF6" w:rsidRDefault="00397DF6" w:rsidP="007B0D05">
            <w:pPr>
              <w:pStyle w:val="ListParagraph"/>
              <w:numPr>
                <w:ilvl w:val="0"/>
                <w:numId w:val="4"/>
              </w:numPr>
              <w:rPr>
                <w:rFonts w:ascii="Arial" w:hAnsi="Arial" w:cs="Arial"/>
                <w:sz w:val="22"/>
                <w:szCs w:val="22"/>
              </w:rPr>
            </w:pPr>
            <w:r>
              <w:rPr>
                <w:rFonts w:ascii="Arial" w:hAnsi="Arial" w:cs="Arial"/>
                <w:sz w:val="22"/>
                <w:szCs w:val="22"/>
              </w:rPr>
              <w:t>Epidemiological Transition, Health Transition</w:t>
            </w:r>
          </w:p>
          <w:p w14:paraId="6D17B29E" w14:textId="77777777" w:rsidR="00397DF6" w:rsidRPr="00E94C66" w:rsidRDefault="00397DF6" w:rsidP="007B0D05">
            <w:pPr>
              <w:pStyle w:val="ListParagraph"/>
              <w:numPr>
                <w:ilvl w:val="0"/>
                <w:numId w:val="4"/>
              </w:numPr>
              <w:rPr>
                <w:rFonts w:ascii="Arial" w:hAnsi="Arial" w:cs="Arial"/>
                <w:sz w:val="22"/>
                <w:szCs w:val="22"/>
              </w:rPr>
            </w:pPr>
            <w:r>
              <w:rPr>
                <w:rFonts w:ascii="Arial" w:hAnsi="Arial" w:cs="Arial"/>
                <w:sz w:val="22"/>
                <w:szCs w:val="22"/>
              </w:rPr>
              <w:t xml:space="preserve">Mortality measures and </w:t>
            </w:r>
            <w:r w:rsidRPr="00E94C66">
              <w:rPr>
                <w:rFonts w:ascii="Arial" w:hAnsi="Arial" w:cs="Arial"/>
                <w:sz w:val="22"/>
                <w:szCs w:val="22"/>
              </w:rPr>
              <w:t xml:space="preserve">Direct </w:t>
            </w:r>
            <w:proofErr w:type="spellStart"/>
            <w:r w:rsidRPr="00E94C66">
              <w:rPr>
                <w:rFonts w:ascii="Arial" w:hAnsi="Arial" w:cs="Arial"/>
                <w:sz w:val="22"/>
                <w:szCs w:val="22"/>
              </w:rPr>
              <w:t>vs</w:t>
            </w:r>
            <w:proofErr w:type="spellEnd"/>
            <w:r w:rsidRPr="00E94C66">
              <w:rPr>
                <w:rFonts w:ascii="Arial" w:hAnsi="Arial" w:cs="Arial"/>
                <w:sz w:val="22"/>
                <w:szCs w:val="22"/>
              </w:rPr>
              <w:t xml:space="preserve"> indirect standardization</w:t>
            </w:r>
          </w:p>
          <w:p w14:paraId="412C4971" w14:textId="77777777" w:rsidR="00397DF6" w:rsidRDefault="00397DF6" w:rsidP="00CA1986">
            <w:pPr>
              <w:rPr>
                <w:rFonts w:ascii="Arial" w:hAnsi="Arial" w:cs="Arial"/>
                <w:sz w:val="22"/>
                <w:szCs w:val="22"/>
              </w:rPr>
            </w:pPr>
          </w:p>
          <w:p w14:paraId="2382DA1E" w14:textId="2330091F" w:rsidR="00397DF6" w:rsidRDefault="00397DF6" w:rsidP="00CA1986">
            <w:pPr>
              <w:rPr>
                <w:rFonts w:ascii="Arial" w:hAnsi="Arial" w:cs="Arial"/>
                <w:sz w:val="22"/>
                <w:szCs w:val="22"/>
              </w:rPr>
            </w:pPr>
            <w:r>
              <w:rPr>
                <w:rFonts w:ascii="Arial" w:hAnsi="Arial" w:cs="Arial"/>
                <w:sz w:val="22"/>
                <w:szCs w:val="22"/>
              </w:rPr>
              <w:t>Reading</w:t>
            </w:r>
          </w:p>
          <w:p w14:paraId="6230E579" w14:textId="76FA9087" w:rsidR="00397DF6" w:rsidRPr="008B452C" w:rsidRDefault="00397DF6" w:rsidP="006A33EC">
            <w:pPr>
              <w:rPr>
                <w:rFonts w:ascii="Arial" w:hAnsi="Arial" w:cs="Arial"/>
                <w:sz w:val="22"/>
                <w:szCs w:val="22"/>
              </w:rPr>
            </w:pPr>
            <w:r>
              <w:rPr>
                <w:rFonts w:ascii="Arial" w:hAnsi="Arial" w:cs="Arial"/>
                <w:sz w:val="22"/>
                <w:szCs w:val="22"/>
              </w:rPr>
              <w:t>1</w:t>
            </w:r>
            <w:r w:rsidRPr="008B452C">
              <w:rPr>
                <w:rFonts w:ascii="Arial" w:hAnsi="Arial" w:cs="Arial"/>
                <w:sz w:val="22"/>
                <w:szCs w:val="22"/>
              </w:rPr>
              <w:t xml:space="preserve">. Ouellette, Nadine, </w:t>
            </w:r>
            <w:proofErr w:type="spellStart"/>
            <w:r w:rsidRPr="008B452C">
              <w:rPr>
                <w:rFonts w:ascii="Arial" w:hAnsi="Arial" w:cs="Arial"/>
                <w:sz w:val="22"/>
                <w:szCs w:val="22"/>
              </w:rPr>
              <w:t>Magali</w:t>
            </w:r>
            <w:proofErr w:type="spellEnd"/>
            <w:r w:rsidRPr="008B452C">
              <w:rPr>
                <w:rFonts w:ascii="Arial" w:hAnsi="Arial" w:cs="Arial"/>
                <w:sz w:val="22"/>
                <w:szCs w:val="22"/>
              </w:rPr>
              <w:t xml:space="preserve"> </w:t>
            </w:r>
            <w:proofErr w:type="spellStart"/>
            <w:r w:rsidRPr="008B452C">
              <w:rPr>
                <w:rFonts w:ascii="Arial" w:hAnsi="Arial" w:cs="Arial"/>
                <w:sz w:val="22"/>
                <w:szCs w:val="22"/>
              </w:rPr>
              <w:t>Barbieri</w:t>
            </w:r>
            <w:proofErr w:type="spellEnd"/>
            <w:r w:rsidRPr="008B452C">
              <w:rPr>
                <w:rFonts w:ascii="Arial" w:hAnsi="Arial" w:cs="Arial"/>
                <w:sz w:val="22"/>
                <w:szCs w:val="22"/>
              </w:rPr>
              <w:t xml:space="preserve">, and John R. </w:t>
            </w:r>
            <w:proofErr w:type="spellStart"/>
            <w:r w:rsidRPr="008B452C">
              <w:rPr>
                <w:rFonts w:ascii="Arial" w:hAnsi="Arial" w:cs="Arial"/>
                <w:sz w:val="22"/>
                <w:szCs w:val="22"/>
              </w:rPr>
              <w:t>Wilmoth</w:t>
            </w:r>
            <w:proofErr w:type="spellEnd"/>
            <w:r w:rsidRPr="008B452C">
              <w:rPr>
                <w:rFonts w:ascii="Arial" w:hAnsi="Arial" w:cs="Arial"/>
                <w:sz w:val="22"/>
                <w:szCs w:val="22"/>
              </w:rPr>
              <w:t>. "Period</w:t>
            </w:r>
            <w:r w:rsidRPr="008B452C">
              <w:rPr>
                <w:rFonts w:ascii="Papyrus Condensed" w:hAnsi="Papyrus Condensed" w:cs="Papyrus Condensed"/>
                <w:sz w:val="22"/>
                <w:szCs w:val="22"/>
              </w:rPr>
              <w:t>‐</w:t>
            </w:r>
            <w:r w:rsidRPr="008B452C">
              <w:rPr>
                <w:rFonts w:ascii="Arial" w:hAnsi="Arial" w:cs="Arial"/>
                <w:sz w:val="22"/>
                <w:szCs w:val="22"/>
              </w:rPr>
              <w:t>Based</w:t>
            </w:r>
            <w:r>
              <w:rPr>
                <w:rFonts w:ascii="Arial" w:hAnsi="Arial" w:cs="Arial"/>
                <w:sz w:val="22"/>
                <w:szCs w:val="22"/>
              </w:rPr>
              <w:t xml:space="preserve"> </w:t>
            </w:r>
            <w:r w:rsidRPr="008B452C">
              <w:rPr>
                <w:rFonts w:ascii="Arial" w:hAnsi="Arial" w:cs="Arial"/>
                <w:sz w:val="22"/>
                <w:szCs w:val="22"/>
              </w:rPr>
              <w:t>Mortality Change: Turning Points in Trends since 1950." Population and</w:t>
            </w:r>
            <w:r>
              <w:rPr>
                <w:rFonts w:ascii="Arial" w:hAnsi="Arial" w:cs="Arial"/>
                <w:sz w:val="22"/>
                <w:szCs w:val="22"/>
              </w:rPr>
              <w:t xml:space="preserve"> </w:t>
            </w:r>
            <w:r w:rsidRPr="008B452C">
              <w:rPr>
                <w:rFonts w:ascii="Arial" w:hAnsi="Arial" w:cs="Arial"/>
                <w:sz w:val="22"/>
                <w:szCs w:val="22"/>
              </w:rPr>
              <w:t>development review 40, no. 1 (2014): 77-106.</w:t>
            </w:r>
          </w:p>
          <w:p w14:paraId="08E03D82" w14:textId="77777777" w:rsidR="00397DF6" w:rsidRPr="008B452C" w:rsidRDefault="00397DF6" w:rsidP="006A33EC">
            <w:pPr>
              <w:rPr>
                <w:rFonts w:ascii="Arial" w:hAnsi="Arial" w:cs="Arial"/>
                <w:sz w:val="22"/>
                <w:szCs w:val="22"/>
              </w:rPr>
            </w:pPr>
          </w:p>
          <w:p w14:paraId="1B33A286" w14:textId="77777777" w:rsidR="00AB6648" w:rsidRPr="00AB6648" w:rsidRDefault="00397DF6" w:rsidP="00AB6648">
            <w:pPr>
              <w:rPr>
                <w:rFonts w:ascii="Arial" w:hAnsi="Arial" w:cs="Arial"/>
                <w:sz w:val="22"/>
                <w:szCs w:val="22"/>
              </w:rPr>
            </w:pPr>
            <w:r>
              <w:rPr>
                <w:rFonts w:ascii="Arial" w:hAnsi="Arial" w:cs="Arial"/>
                <w:sz w:val="22"/>
                <w:szCs w:val="22"/>
              </w:rPr>
              <w:t>2</w:t>
            </w:r>
            <w:r w:rsidRPr="008B452C">
              <w:rPr>
                <w:rFonts w:ascii="Arial" w:hAnsi="Arial" w:cs="Arial"/>
                <w:sz w:val="22"/>
                <w:szCs w:val="22"/>
              </w:rPr>
              <w:t xml:space="preserve">. </w:t>
            </w:r>
            <w:proofErr w:type="spellStart"/>
            <w:r w:rsidR="00AB6648" w:rsidRPr="00AB6648">
              <w:rPr>
                <w:rFonts w:ascii="Arial" w:hAnsi="Arial" w:cs="Arial"/>
                <w:sz w:val="22"/>
                <w:szCs w:val="22"/>
              </w:rPr>
              <w:t>Mackenbach</w:t>
            </w:r>
            <w:proofErr w:type="spellEnd"/>
            <w:r w:rsidR="00AB6648" w:rsidRPr="00AB6648">
              <w:rPr>
                <w:rFonts w:ascii="Arial" w:hAnsi="Arial" w:cs="Arial"/>
                <w:sz w:val="22"/>
                <w:szCs w:val="22"/>
              </w:rPr>
              <w:t xml:space="preserve"> et al. "Variations in the relation between education and cause-specific mortality in 19 European populations: A test of the “fundamental causes” theory of social inequalities in health" Social Science &amp; Medicine 127 (2015) 51e62</w:t>
            </w:r>
          </w:p>
          <w:p w14:paraId="5B0A3935" w14:textId="77777777" w:rsidR="00397DF6" w:rsidRPr="00E94C66" w:rsidRDefault="00397DF6" w:rsidP="007B0D05">
            <w:pPr>
              <w:rPr>
                <w:rFonts w:ascii="Arial" w:hAnsi="Arial" w:cs="Arial"/>
                <w:sz w:val="22"/>
                <w:szCs w:val="22"/>
                <w:u w:val="single"/>
              </w:rPr>
            </w:pPr>
          </w:p>
        </w:tc>
        <w:tc>
          <w:tcPr>
            <w:tcW w:w="2538" w:type="dxa"/>
          </w:tcPr>
          <w:p w14:paraId="0EAD44F0" w14:textId="77777777" w:rsidR="00397DF6" w:rsidRPr="00E94C66" w:rsidRDefault="00397DF6" w:rsidP="00CA1986">
            <w:pPr>
              <w:rPr>
                <w:rFonts w:ascii="Arial" w:hAnsi="Arial" w:cs="Arial"/>
                <w:sz w:val="22"/>
                <w:szCs w:val="22"/>
                <w:u w:val="single"/>
              </w:rPr>
            </w:pPr>
          </w:p>
        </w:tc>
      </w:tr>
      <w:tr w:rsidR="00397DF6" w:rsidRPr="00E94C66" w14:paraId="541C08FC" w14:textId="283A58AC" w:rsidTr="00397DF6">
        <w:tc>
          <w:tcPr>
            <w:tcW w:w="7578" w:type="dxa"/>
          </w:tcPr>
          <w:p w14:paraId="2E643878" w14:textId="5CA8510C" w:rsidR="00386D29" w:rsidRPr="00E94C66" w:rsidRDefault="00397DF6" w:rsidP="00386D29">
            <w:pPr>
              <w:rPr>
                <w:rFonts w:ascii="Arial" w:hAnsi="Arial" w:cs="Arial"/>
                <w:sz w:val="22"/>
                <w:szCs w:val="22"/>
              </w:rPr>
            </w:pPr>
            <w:r w:rsidRPr="00E94C66">
              <w:rPr>
                <w:rFonts w:ascii="Arial" w:hAnsi="Arial" w:cs="Arial"/>
                <w:sz w:val="22"/>
                <w:szCs w:val="22"/>
                <w:u w:val="single"/>
              </w:rPr>
              <w:t xml:space="preserve">Session 4: (Oct </w:t>
            </w:r>
            <w:r>
              <w:rPr>
                <w:rFonts w:ascii="Arial" w:hAnsi="Arial" w:cs="Arial"/>
                <w:sz w:val="22"/>
                <w:szCs w:val="22"/>
                <w:u w:val="single"/>
              </w:rPr>
              <w:t>8</w:t>
            </w:r>
            <w:r w:rsidRPr="00E94C66">
              <w:rPr>
                <w:rFonts w:ascii="Arial" w:hAnsi="Arial" w:cs="Arial"/>
                <w:sz w:val="22"/>
                <w:szCs w:val="22"/>
                <w:u w:val="single"/>
              </w:rPr>
              <w:t>)</w:t>
            </w:r>
            <w:r>
              <w:rPr>
                <w:rFonts w:ascii="Arial" w:hAnsi="Arial" w:cs="Arial"/>
                <w:sz w:val="22"/>
                <w:szCs w:val="22"/>
              </w:rPr>
              <w:t xml:space="preserve"> Aging </w:t>
            </w:r>
            <w:r w:rsidR="00AB6648">
              <w:rPr>
                <w:rFonts w:ascii="Arial" w:hAnsi="Arial" w:cs="Arial"/>
                <w:sz w:val="22"/>
                <w:szCs w:val="22"/>
              </w:rPr>
              <w:t xml:space="preserve">and </w:t>
            </w:r>
            <w:r w:rsidR="005B61FA">
              <w:rPr>
                <w:rFonts w:ascii="Arial" w:hAnsi="Arial" w:cs="Arial"/>
                <w:sz w:val="22"/>
                <w:szCs w:val="22"/>
              </w:rPr>
              <w:t>life tables</w:t>
            </w:r>
          </w:p>
          <w:p w14:paraId="199EDF12" w14:textId="535453E7" w:rsidR="00397DF6" w:rsidRPr="00E94C66" w:rsidRDefault="00397DF6" w:rsidP="00CA1986">
            <w:pPr>
              <w:rPr>
                <w:rFonts w:ascii="Arial" w:hAnsi="Arial" w:cs="Arial"/>
                <w:sz w:val="22"/>
                <w:szCs w:val="22"/>
              </w:rPr>
            </w:pPr>
          </w:p>
          <w:p w14:paraId="7EE06916" w14:textId="77777777" w:rsidR="00397DF6" w:rsidRDefault="00397DF6" w:rsidP="00386D29">
            <w:pPr>
              <w:pStyle w:val="ListParagraph"/>
              <w:numPr>
                <w:ilvl w:val="0"/>
                <w:numId w:val="13"/>
              </w:numPr>
              <w:rPr>
                <w:rFonts w:ascii="Arial" w:hAnsi="Arial" w:cs="Arial"/>
                <w:sz w:val="22"/>
                <w:szCs w:val="22"/>
              </w:rPr>
            </w:pPr>
            <w:r>
              <w:rPr>
                <w:rFonts w:ascii="Arial" w:hAnsi="Arial" w:cs="Arial"/>
                <w:sz w:val="22"/>
                <w:szCs w:val="22"/>
              </w:rPr>
              <w:t xml:space="preserve">Aging and </w:t>
            </w:r>
            <w:r w:rsidRPr="009A7491">
              <w:rPr>
                <w:rFonts w:ascii="Arial" w:hAnsi="Arial" w:cs="Arial"/>
                <w:sz w:val="22"/>
                <w:szCs w:val="22"/>
              </w:rPr>
              <w:t>Dependency ratios</w:t>
            </w:r>
          </w:p>
          <w:p w14:paraId="022C7000" w14:textId="210C8C36" w:rsidR="00397DF6" w:rsidRDefault="00397DF6" w:rsidP="00386D29">
            <w:pPr>
              <w:pStyle w:val="ListParagraph"/>
              <w:numPr>
                <w:ilvl w:val="0"/>
                <w:numId w:val="13"/>
              </w:numPr>
              <w:rPr>
                <w:rFonts w:ascii="Arial" w:hAnsi="Arial" w:cs="Arial"/>
                <w:sz w:val="22"/>
                <w:szCs w:val="22"/>
              </w:rPr>
            </w:pPr>
            <w:r>
              <w:rPr>
                <w:rFonts w:ascii="Arial" w:hAnsi="Arial" w:cs="Arial"/>
                <w:sz w:val="22"/>
                <w:szCs w:val="22"/>
              </w:rPr>
              <w:t xml:space="preserve">Theories of </w:t>
            </w:r>
            <w:proofErr w:type="spellStart"/>
            <w:r>
              <w:rPr>
                <w:rFonts w:ascii="Arial" w:hAnsi="Arial" w:cs="Arial"/>
                <w:sz w:val="22"/>
                <w:szCs w:val="22"/>
              </w:rPr>
              <w:t>rectangularization</w:t>
            </w:r>
            <w:proofErr w:type="spellEnd"/>
            <w:r>
              <w:rPr>
                <w:rFonts w:ascii="Arial" w:hAnsi="Arial" w:cs="Arial"/>
                <w:sz w:val="22"/>
                <w:szCs w:val="22"/>
              </w:rPr>
              <w:t xml:space="preserve"> of morbidity/compression of morbidity</w:t>
            </w:r>
          </w:p>
          <w:p w14:paraId="693F2DBE" w14:textId="4AA5F8F1" w:rsidR="00386D29" w:rsidRDefault="005B61FA" w:rsidP="00386D29">
            <w:pPr>
              <w:pStyle w:val="ListParagraph"/>
              <w:numPr>
                <w:ilvl w:val="0"/>
                <w:numId w:val="13"/>
              </w:numPr>
              <w:rPr>
                <w:rFonts w:ascii="Arial" w:hAnsi="Arial" w:cs="Arial"/>
                <w:sz w:val="22"/>
                <w:szCs w:val="22"/>
              </w:rPr>
            </w:pPr>
            <w:r>
              <w:rPr>
                <w:rFonts w:ascii="Arial" w:hAnsi="Arial" w:cs="Arial"/>
                <w:sz w:val="22"/>
                <w:szCs w:val="22"/>
              </w:rPr>
              <w:t>Life Tables!</w:t>
            </w:r>
          </w:p>
          <w:p w14:paraId="56B45E19" w14:textId="77777777" w:rsidR="00386D29" w:rsidRPr="006A33EC" w:rsidRDefault="00386D29" w:rsidP="00386D29">
            <w:pPr>
              <w:pStyle w:val="ListParagraph"/>
              <w:ind w:left="1440"/>
              <w:rPr>
                <w:rFonts w:ascii="Arial" w:hAnsi="Arial" w:cs="Arial"/>
                <w:sz w:val="22"/>
                <w:szCs w:val="22"/>
              </w:rPr>
            </w:pPr>
          </w:p>
          <w:p w14:paraId="643598C1" w14:textId="77777777" w:rsidR="00397DF6" w:rsidRDefault="00397DF6" w:rsidP="00CA1986">
            <w:pPr>
              <w:rPr>
                <w:rFonts w:ascii="Arial" w:hAnsi="Arial" w:cs="Arial"/>
                <w:sz w:val="22"/>
                <w:szCs w:val="22"/>
              </w:rPr>
            </w:pPr>
          </w:p>
          <w:p w14:paraId="4B2DDE46" w14:textId="77777777" w:rsidR="00397DF6" w:rsidRDefault="00397DF6" w:rsidP="00C44014">
            <w:pPr>
              <w:rPr>
                <w:rFonts w:ascii="Arial" w:eastAsia="Times New Roman" w:hAnsi="Arial" w:cs="Arial"/>
                <w:sz w:val="22"/>
                <w:szCs w:val="22"/>
              </w:rPr>
            </w:pPr>
            <w:r>
              <w:rPr>
                <w:rFonts w:ascii="Arial" w:eastAsia="Times New Roman" w:hAnsi="Arial" w:cs="Arial"/>
                <w:sz w:val="22"/>
                <w:szCs w:val="22"/>
              </w:rPr>
              <w:t>Reading</w:t>
            </w:r>
          </w:p>
          <w:p w14:paraId="7164BAB7" w14:textId="77777777" w:rsidR="00397DF6" w:rsidRPr="00E94C66" w:rsidRDefault="00397DF6" w:rsidP="00386D29">
            <w:pPr>
              <w:pStyle w:val="ListParagraph"/>
              <w:numPr>
                <w:ilvl w:val="0"/>
                <w:numId w:val="13"/>
              </w:numPr>
              <w:rPr>
                <w:rFonts w:ascii="Arial" w:hAnsi="Arial" w:cs="Arial"/>
                <w:sz w:val="22"/>
                <w:szCs w:val="22"/>
              </w:rPr>
            </w:pPr>
            <w:r w:rsidRPr="00E94C66">
              <w:rPr>
                <w:rFonts w:ascii="Arial" w:hAnsi="Arial" w:cs="Arial"/>
                <w:sz w:val="22"/>
                <w:szCs w:val="22"/>
              </w:rPr>
              <w:t xml:space="preserve">Christensen, </w:t>
            </w:r>
            <w:proofErr w:type="spellStart"/>
            <w:r w:rsidRPr="00E94C66">
              <w:rPr>
                <w:rFonts w:ascii="Arial" w:hAnsi="Arial" w:cs="Arial"/>
                <w:sz w:val="22"/>
                <w:szCs w:val="22"/>
              </w:rPr>
              <w:t>Kaare</w:t>
            </w:r>
            <w:proofErr w:type="spellEnd"/>
            <w:r w:rsidRPr="00E94C66">
              <w:rPr>
                <w:rFonts w:ascii="Arial" w:hAnsi="Arial" w:cs="Arial"/>
                <w:sz w:val="22"/>
                <w:szCs w:val="22"/>
              </w:rPr>
              <w:t>, et al. "Ageing populations: the challenges ahead." The Lancet 374.9696 (2009): 1196-1208.</w:t>
            </w:r>
          </w:p>
          <w:p w14:paraId="405BF997" w14:textId="77777777" w:rsidR="00397DF6" w:rsidRPr="00E94C66" w:rsidRDefault="00397DF6" w:rsidP="00386D29">
            <w:pPr>
              <w:pStyle w:val="ListParagraph"/>
              <w:numPr>
                <w:ilvl w:val="0"/>
                <w:numId w:val="13"/>
              </w:numPr>
              <w:rPr>
                <w:rFonts w:ascii="Arial" w:hAnsi="Arial" w:cs="Arial"/>
                <w:sz w:val="22"/>
                <w:szCs w:val="22"/>
              </w:rPr>
            </w:pPr>
            <w:r w:rsidRPr="00E94C66">
              <w:rPr>
                <w:rFonts w:ascii="Arial" w:hAnsi="Arial" w:cs="Arial"/>
                <w:sz w:val="22"/>
                <w:szCs w:val="22"/>
              </w:rPr>
              <w:t xml:space="preserve">Preston, Samuel H., Andrew Stokes, Neil K. Mehta &amp; </w:t>
            </w:r>
            <w:proofErr w:type="spellStart"/>
            <w:r w:rsidRPr="00E94C66">
              <w:rPr>
                <w:rFonts w:ascii="Arial" w:hAnsi="Arial" w:cs="Arial"/>
                <w:sz w:val="22"/>
                <w:szCs w:val="22"/>
              </w:rPr>
              <w:t>Bochen</w:t>
            </w:r>
            <w:proofErr w:type="spellEnd"/>
            <w:r w:rsidRPr="00E94C66">
              <w:rPr>
                <w:rFonts w:ascii="Arial" w:hAnsi="Arial" w:cs="Arial"/>
                <w:sz w:val="22"/>
                <w:szCs w:val="22"/>
              </w:rPr>
              <w:t xml:space="preserve"> Cao. 2014. “Projecting the Effect of Changes in Smoking and Obesity on Future Life Expectancy in the United States” </w:t>
            </w:r>
            <w:r w:rsidRPr="00E94C66">
              <w:rPr>
                <w:rFonts w:ascii="Arial" w:hAnsi="Arial" w:cs="Arial"/>
                <w:i/>
                <w:sz w:val="22"/>
                <w:szCs w:val="22"/>
              </w:rPr>
              <w:t>Demography</w:t>
            </w:r>
            <w:r w:rsidRPr="00E94C66">
              <w:rPr>
                <w:rFonts w:ascii="Arial" w:hAnsi="Arial" w:cs="Arial"/>
                <w:sz w:val="22"/>
                <w:szCs w:val="22"/>
              </w:rPr>
              <w:t xml:space="preserve"> 51:27-49 </w:t>
            </w:r>
          </w:p>
          <w:p w14:paraId="7731FF4C" w14:textId="77777777" w:rsidR="00397DF6" w:rsidRPr="00C44014" w:rsidRDefault="00397DF6" w:rsidP="00C44014">
            <w:pPr>
              <w:rPr>
                <w:rFonts w:ascii="Arial" w:eastAsia="Times New Roman" w:hAnsi="Arial" w:cs="Arial"/>
                <w:sz w:val="22"/>
                <w:szCs w:val="22"/>
              </w:rPr>
            </w:pPr>
          </w:p>
        </w:tc>
        <w:tc>
          <w:tcPr>
            <w:tcW w:w="2538" w:type="dxa"/>
          </w:tcPr>
          <w:p w14:paraId="61687BC6" w14:textId="77777777" w:rsidR="00397DF6" w:rsidRPr="00E94C66" w:rsidRDefault="00397DF6" w:rsidP="00CA1986">
            <w:pPr>
              <w:rPr>
                <w:rFonts w:ascii="Arial" w:hAnsi="Arial" w:cs="Arial"/>
                <w:sz w:val="22"/>
                <w:szCs w:val="22"/>
                <w:u w:val="single"/>
              </w:rPr>
            </w:pPr>
          </w:p>
        </w:tc>
      </w:tr>
      <w:tr w:rsidR="00397DF6" w:rsidRPr="00E94C66" w14:paraId="073C25CF" w14:textId="00614B1A" w:rsidTr="00397DF6">
        <w:tc>
          <w:tcPr>
            <w:tcW w:w="7578" w:type="dxa"/>
          </w:tcPr>
          <w:p w14:paraId="1550DE8E" w14:textId="77777777" w:rsidR="00C42A37" w:rsidRDefault="00397DF6" w:rsidP="00C42A37">
            <w:pPr>
              <w:rPr>
                <w:rFonts w:ascii="Arial" w:hAnsi="Arial" w:cs="Arial"/>
                <w:sz w:val="22"/>
                <w:szCs w:val="22"/>
              </w:rPr>
            </w:pPr>
            <w:r w:rsidRPr="00E94C66">
              <w:rPr>
                <w:rFonts w:ascii="Arial" w:hAnsi="Arial" w:cs="Arial"/>
                <w:sz w:val="22"/>
                <w:szCs w:val="22"/>
                <w:u w:val="single"/>
              </w:rPr>
              <w:t xml:space="preserve">Session 5 </w:t>
            </w:r>
            <w:r>
              <w:rPr>
                <w:rFonts w:ascii="Arial" w:hAnsi="Arial" w:cs="Arial"/>
                <w:sz w:val="22"/>
                <w:szCs w:val="22"/>
                <w:u w:val="single"/>
              </w:rPr>
              <w:t>(Oct 15</w:t>
            </w:r>
            <w:r w:rsidRPr="00E94C66">
              <w:rPr>
                <w:rFonts w:ascii="Arial" w:hAnsi="Arial" w:cs="Arial"/>
                <w:sz w:val="22"/>
                <w:szCs w:val="22"/>
                <w:u w:val="single"/>
              </w:rPr>
              <w:t>):</w:t>
            </w:r>
            <w:r w:rsidRPr="00E94C66">
              <w:rPr>
                <w:rFonts w:ascii="Arial" w:hAnsi="Arial" w:cs="Arial"/>
                <w:sz w:val="22"/>
                <w:szCs w:val="22"/>
              </w:rPr>
              <w:t xml:space="preserve"> </w:t>
            </w:r>
            <w:r w:rsidR="00C42A37" w:rsidRPr="00E94C66">
              <w:rPr>
                <w:rFonts w:ascii="Arial" w:hAnsi="Arial" w:cs="Arial"/>
                <w:sz w:val="22"/>
                <w:szCs w:val="22"/>
              </w:rPr>
              <w:t xml:space="preserve">Disability and Work </w:t>
            </w:r>
          </w:p>
          <w:p w14:paraId="5A769A2B" w14:textId="77777777" w:rsidR="00C42A37" w:rsidRPr="00E94C66" w:rsidRDefault="00C42A37" w:rsidP="00C42A37">
            <w:pPr>
              <w:rPr>
                <w:rFonts w:ascii="Arial" w:hAnsi="Arial" w:cs="Arial"/>
                <w:sz w:val="22"/>
                <w:szCs w:val="22"/>
              </w:rPr>
            </w:pPr>
            <w:r>
              <w:rPr>
                <w:rFonts w:ascii="Arial" w:hAnsi="Arial" w:cs="Arial"/>
                <w:sz w:val="22"/>
                <w:szCs w:val="22"/>
              </w:rPr>
              <w:t xml:space="preserve">Guest Lecturer: </w:t>
            </w:r>
            <w:proofErr w:type="spellStart"/>
            <w:r w:rsidRPr="00E94C66">
              <w:rPr>
                <w:rFonts w:ascii="Arial" w:hAnsi="Arial" w:cs="Arial"/>
                <w:sz w:val="22"/>
                <w:szCs w:val="22"/>
              </w:rPr>
              <w:t>Am</w:t>
            </w:r>
            <w:r>
              <w:rPr>
                <w:rFonts w:ascii="Arial" w:hAnsi="Arial" w:cs="Arial"/>
                <w:sz w:val="22"/>
                <w:szCs w:val="22"/>
              </w:rPr>
              <w:t>al</w:t>
            </w:r>
            <w:proofErr w:type="spellEnd"/>
            <w:r>
              <w:rPr>
                <w:rFonts w:ascii="Arial" w:hAnsi="Arial" w:cs="Arial"/>
                <w:sz w:val="22"/>
                <w:szCs w:val="22"/>
              </w:rPr>
              <w:t xml:space="preserve"> </w:t>
            </w:r>
            <w:proofErr w:type="spellStart"/>
            <w:r>
              <w:rPr>
                <w:rFonts w:ascii="Arial" w:hAnsi="Arial" w:cs="Arial"/>
                <w:sz w:val="22"/>
                <w:szCs w:val="22"/>
              </w:rPr>
              <w:t>Harrati</w:t>
            </w:r>
            <w:proofErr w:type="spellEnd"/>
            <w:r>
              <w:rPr>
                <w:rFonts w:ascii="Arial" w:hAnsi="Arial" w:cs="Arial"/>
                <w:sz w:val="22"/>
                <w:szCs w:val="22"/>
              </w:rPr>
              <w:t>, Stanford University, title TBA</w:t>
            </w:r>
          </w:p>
          <w:p w14:paraId="13054063" w14:textId="77777777" w:rsidR="00C42A37" w:rsidRPr="00E94C66" w:rsidRDefault="00C42A37" w:rsidP="00C42A37">
            <w:pPr>
              <w:pStyle w:val="ListParagraph"/>
              <w:numPr>
                <w:ilvl w:val="0"/>
                <w:numId w:val="5"/>
              </w:numPr>
              <w:rPr>
                <w:rFonts w:ascii="Arial" w:hAnsi="Arial" w:cs="Arial"/>
                <w:sz w:val="22"/>
                <w:szCs w:val="22"/>
              </w:rPr>
            </w:pPr>
            <w:r w:rsidRPr="00E94C66">
              <w:rPr>
                <w:rFonts w:ascii="Arial" w:hAnsi="Arial" w:cs="Arial"/>
                <w:sz w:val="22"/>
                <w:szCs w:val="22"/>
              </w:rPr>
              <w:t>Disability and work</w:t>
            </w:r>
          </w:p>
          <w:p w14:paraId="4B83C47F" w14:textId="77777777" w:rsidR="00C42A37" w:rsidRPr="00E94C66" w:rsidRDefault="00C42A37" w:rsidP="00C42A37">
            <w:pPr>
              <w:pStyle w:val="ListParagraph"/>
              <w:numPr>
                <w:ilvl w:val="0"/>
                <w:numId w:val="5"/>
              </w:numPr>
              <w:rPr>
                <w:rFonts w:ascii="Arial" w:hAnsi="Arial" w:cs="Arial"/>
                <w:sz w:val="22"/>
                <w:szCs w:val="22"/>
              </w:rPr>
            </w:pPr>
            <w:r>
              <w:rPr>
                <w:rFonts w:ascii="Arial" w:hAnsi="Arial" w:cs="Arial"/>
                <w:sz w:val="22"/>
                <w:szCs w:val="22"/>
              </w:rPr>
              <w:t>Sequence Analysis</w:t>
            </w:r>
          </w:p>
          <w:p w14:paraId="2E147BEB" w14:textId="77777777" w:rsidR="00397DF6" w:rsidRDefault="00397DF6" w:rsidP="00C42A37">
            <w:pPr>
              <w:rPr>
                <w:rFonts w:ascii="Arial" w:hAnsi="Arial" w:cs="Arial"/>
                <w:sz w:val="22"/>
                <w:szCs w:val="22"/>
                <w:u w:val="single"/>
              </w:rPr>
            </w:pPr>
          </w:p>
          <w:p w14:paraId="499D959B" w14:textId="77777777" w:rsidR="00121A5B" w:rsidRDefault="00121A5B" w:rsidP="00121A5B">
            <w:pPr>
              <w:pStyle w:val="NormalWeb"/>
              <w:spacing w:before="0" w:beforeAutospacing="0"/>
              <w:ind w:left="225"/>
              <w:rPr>
                <w:rFonts w:ascii="Helvetica" w:hAnsi="Helvetica"/>
                <w:color w:val="373A3C"/>
                <w:sz w:val="19"/>
                <w:szCs w:val="19"/>
              </w:rPr>
            </w:pPr>
            <w:r>
              <w:rPr>
                <w:rFonts w:ascii="Helvetica" w:hAnsi="Helvetica"/>
                <w:color w:val="373A3C"/>
                <w:sz w:val="19"/>
                <w:szCs w:val="19"/>
              </w:rPr>
              <w:t xml:space="preserve">1. Abbott and </w:t>
            </w:r>
            <w:proofErr w:type="spellStart"/>
            <w:r>
              <w:rPr>
                <w:rFonts w:ascii="Helvetica" w:hAnsi="Helvetica"/>
                <w:color w:val="373A3C"/>
                <w:sz w:val="19"/>
                <w:szCs w:val="19"/>
              </w:rPr>
              <w:t>Tsay</w:t>
            </w:r>
            <w:proofErr w:type="spellEnd"/>
            <w:r>
              <w:rPr>
                <w:rFonts w:ascii="Helvetica" w:hAnsi="Helvetica"/>
                <w:color w:val="373A3C"/>
                <w:sz w:val="19"/>
                <w:szCs w:val="19"/>
              </w:rPr>
              <w:t>, Sequence Analysis and Optimal Matching Methods in Sociology</w:t>
            </w:r>
          </w:p>
          <w:p w14:paraId="3D814568" w14:textId="77777777" w:rsidR="00121A5B" w:rsidRDefault="00121A5B" w:rsidP="00121A5B">
            <w:pPr>
              <w:pStyle w:val="NormalWeb"/>
              <w:spacing w:before="0" w:beforeAutospacing="0"/>
              <w:ind w:left="225"/>
              <w:rPr>
                <w:rFonts w:ascii="Helvetica" w:hAnsi="Helvetica"/>
                <w:color w:val="373A3C"/>
                <w:sz w:val="19"/>
                <w:szCs w:val="19"/>
              </w:rPr>
            </w:pPr>
            <w:r>
              <w:rPr>
                <w:rFonts w:ascii="Helvetica" w:hAnsi="Helvetica"/>
                <w:color w:val="373A3C"/>
                <w:sz w:val="19"/>
                <w:szCs w:val="19"/>
              </w:rPr>
              <w:t>2. Sabbath, et al. "Use of Life Course Work–Family Profiles to Predict Mortality Risk Among US Women" </w:t>
            </w:r>
          </w:p>
          <w:p w14:paraId="2350886A" w14:textId="77777777" w:rsidR="00121A5B" w:rsidRDefault="00121A5B" w:rsidP="00121A5B">
            <w:pPr>
              <w:pStyle w:val="NormalWeb"/>
              <w:spacing w:before="0" w:beforeAutospacing="0"/>
              <w:ind w:left="225"/>
              <w:rPr>
                <w:rFonts w:ascii="Helvetica" w:hAnsi="Helvetica"/>
                <w:color w:val="373A3C"/>
                <w:sz w:val="19"/>
                <w:szCs w:val="19"/>
              </w:rPr>
            </w:pPr>
            <w:r>
              <w:rPr>
                <w:rFonts w:ascii="Helvetica" w:hAnsi="Helvetica"/>
                <w:color w:val="373A3C"/>
                <w:sz w:val="19"/>
                <w:szCs w:val="19"/>
              </w:rPr>
              <w:t xml:space="preserve">American Journal of Public Health | April 2015, </w:t>
            </w:r>
            <w:proofErr w:type="spellStart"/>
            <w:r>
              <w:rPr>
                <w:rFonts w:ascii="Helvetica" w:hAnsi="Helvetica"/>
                <w:color w:val="373A3C"/>
                <w:sz w:val="19"/>
                <w:szCs w:val="19"/>
              </w:rPr>
              <w:t>Vol</w:t>
            </w:r>
            <w:proofErr w:type="spellEnd"/>
            <w:r>
              <w:rPr>
                <w:rFonts w:ascii="Helvetica" w:hAnsi="Helvetica"/>
                <w:color w:val="373A3C"/>
                <w:sz w:val="19"/>
                <w:szCs w:val="19"/>
              </w:rPr>
              <w:t xml:space="preserve"> 105, No. 4</w:t>
            </w:r>
          </w:p>
          <w:p w14:paraId="4A46551D" w14:textId="57AD138F" w:rsidR="00121A5B" w:rsidRPr="00E94C66" w:rsidRDefault="00121A5B" w:rsidP="00C42A37">
            <w:pPr>
              <w:rPr>
                <w:rFonts w:ascii="Arial" w:hAnsi="Arial" w:cs="Arial"/>
                <w:sz w:val="22"/>
                <w:szCs w:val="22"/>
                <w:u w:val="single"/>
              </w:rPr>
            </w:pPr>
            <w:bookmarkStart w:id="0" w:name="_GoBack"/>
            <w:bookmarkEnd w:id="0"/>
          </w:p>
        </w:tc>
        <w:tc>
          <w:tcPr>
            <w:tcW w:w="2538" w:type="dxa"/>
          </w:tcPr>
          <w:p w14:paraId="2F8AD4B3" w14:textId="77777777" w:rsidR="00397DF6" w:rsidRPr="00E94C66" w:rsidRDefault="00397DF6" w:rsidP="007B0D05">
            <w:pPr>
              <w:rPr>
                <w:rFonts w:ascii="Arial" w:hAnsi="Arial" w:cs="Arial"/>
                <w:sz w:val="22"/>
                <w:szCs w:val="22"/>
                <w:u w:val="single"/>
              </w:rPr>
            </w:pPr>
          </w:p>
        </w:tc>
      </w:tr>
      <w:tr w:rsidR="00397DF6" w:rsidRPr="00E94C66" w14:paraId="2CE88F5E" w14:textId="7C0EAFF7" w:rsidTr="00397DF6">
        <w:tc>
          <w:tcPr>
            <w:tcW w:w="7578" w:type="dxa"/>
          </w:tcPr>
          <w:p w14:paraId="2EBAB4D9" w14:textId="10C79077" w:rsidR="00397DF6" w:rsidRPr="00121A5B" w:rsidRDefault="00397DF6" w:rsidP="00C42A37">
            <w:pPr>
              <w:rPr>
                <w:rFonts w:ascii="Times New Roman" w:eastAsia="Times New Roman" w:hAnsi="Times New Roman" w:cs="Times New Roman"/>
                <w:sz w:val="20"/>
                <w:szCs w:val="20"/>
              </w:rPr>
            </w:pPr>
            <w:r>
              <w:rPr>
                <w:rFonts w:ascii="Arial" w:hAnsi="Arial" w:cs="Arial"/>
                <w:sz w:val="22"/>
                <w:szCs w:val="22"/>
                <w:u w:val="single"/>
              </w:rPr>
              <w:t>Session 6 (Oct 22</w:t>
            </w:r>
            <w:r w:rsidRPr="00E94C66">
              <w:rPr>
                <w:rFonts w:ascii="Arial" w:hAnsi="Arial" w:cs="Arial"/>
                <w:sz w:val="22"/>
                <w:szCs w:val="22"/>
                <w:u w:val="single"/>
              </w:rPr>
              <w:t>):</w:t>
            </w:r>
            <w:r w:rsidRPr="00E94C66">
              <w:rPr>
                <w:rFonts w:ascii="Arial" w:hAnsi="Arial" w:cs="Arial"/>
                <w:sz w:val="22"/>
                <w:szCs w:val="22"/>
              </w:rPr>
              <w:t xml:space="preserve"> </w:t>
            </w:r>
            <w:r w:rsidR="00C42A37">
              <w:rPr>
                <w:rFonts w:ascii="Arial" w:hAnsi="Arial" w:cs="Arial"/>
                <w:sz w:val="22"/>
                <w:szCs w:val="22"/>
              </w:rPr>
              <w:t xml:space="preserve">Robert Pickett: </w:t>
            </w:r>
            <w:r w:rsidR="00121A5B" w:rsidRPr="00121A5B">
              <w:rPr>
                <w:rFonts w:ascii="Arial" w:eastAsia="Times New Roman" w:hAnsi="Arial" w:cs="Arial"/>
                <w:color w:val="222222"/>
                <w:shd w:val="clear" w:color="auto" w:fill="FFFFFF"/>
              </w:rPr>
              <w:t>Racial Demography and its Discontents</w:t>
            </w:r>
          </w:p>
          <w:p w14:paraId="4BB8AFDD" w14:textId="77777777" w:rsidR="00397DF6" w:rsidRDefault="00397DF6" w:rsidP="007B0D05">
            <w:pPr>
              <w:rPr>
                <w:rFonts w:ascii="Arial" w:hAnsi="Arial" w:cs="Arial"/>
                <w:sz w:val="22"/>
                <w:szCs w:val="22"/>
              </w:rPr>
            </w:pPr>
          </w:p>
          <w:p w14:paraId="32AA64F7" w14:textId="619862D5" w:rsidR="00121A5B" w:rsidRPr="00121A5B" w:rsidRDefault="00121A5B" w:rsidP="00121A5B">
            <w:pPr>
              <w:numPr>
                <w:ilvl w:val="0"/>
                <w:numId w:val="15"/>
              </w:numPr>
              <w:spacing w:before="100" w:beforeAutospacing="1" w:after="100" w:afterAutospacing="1"/>
              <w:ind w:left="225"/>
              <w:rPr>
                <w:rFonts w:ascii="Helvetica" w:eastAsia="Times New Roman" w:hAnsi="Helvetica" w:cs="Times New Roman"/>
                <w:color w:val="373A3C"/>
                <w:sz w:val="19"/>
                <w:szCs w:val="19"/>
              </w:rPr>
            </w:pPr>
            <w:r w:rsidRPr="00121A5B">
              <w:rPr>
                <w:rFonts w:ascii="Helvetica" w:eastAsia="Times New Roman" w:hAnsi="Helvetica" w:cs="Times New Roman"/>
                <w:color w:val="373A3C"/>
                <w:sz w:val="19"/>
                <w:szCs w:val="19"/>
              </w:rPr>
              <w:t xml:space="preserve">Dressler, William W., Kathryn S. </w:t>
            </w:r>
            <w:proofErr w:type="spellStart"/>
            <w:r w:rsidRPr="00121A5B">
              <w:rPr>
                <w:rFonts w:ascii="Helvetica" w:eastAsia="Times New Roman" w:hAnsi="Helvetica" w:cs="Times New Roman"/>
                <w:color w:val="373A3C"/>
                <w:sz w:val="19"/>
                <w:szCs w:val="19"/>
              </w:rPr>
              <w:t>Oths</w:t>
            </w:r>
            <w:proofErr w:type="spellEnd"/>
            <w:r w:rsidRPr="00121A5B">
              <w:rPr>
                <w:rFonts w:ascii="Helvetica" w:eastAsia="Times New Roman" w:hAnsi="Helvetica" w:cs="Times New Roman"/>
                <w:color w:val="373A3C"/>
                <w:sz w:val="19"/>
                <w:szCs w:val="19"/>
              </w:rPr>
              <w:t xml:space="preserve">, and Clarence C. </w:t>
            </w:r>
            <w:proofErr w:type="spellStart"/>
            <w:r w:rsidRPr="00121A5B">
              <w:rPr>
                <w:rFonts w:ascii="Helvetica" w:eastAsia="Times New Roman" w:hAnsi="Helvetica" w:cs="Times New Roman"/>
                <w:color w:val="373A3C"/>
                <w:sz w:val="19"/>
                <w:szCs w:val="19"/>
              </w:rPr>
              <w:t>Gravlee</w:t>
            </w:r>
            <w:proofErr w:type="spellEnd"/>
            <w:r w:rsidRPr="00121A5B">
              <w:rPr>
                <w:rFonts w:ascii="Helvetica" w:eastAsia="Times New Roman" w:hAnsi="Helvetica" w:cs="Times New Roman"/>
                <w:color w:val="373A3C"/>
                <w:sz w:val="19"/>
                <w:szCs w:val="19"/>
              </w:rPr>
              <w:t>. 2005. "Race and Ethnicity in Public Health Research: Models to Explain Health Disparities." Annual Rev</w:t>
            </w:r>
            <w:r>
              <w:rPr>
                <w:rFonts w:ascii="Helvetica" w:eastAsia="Times New Roman" w:hAnsi="Helvetica" w:cs="Times New Roman"/>
                <w:color w:val="373A3C"/>
                <w:sz w:val="19"/>
                <w:szCs w:val="19"/>
              </w:rPr>
              <w:t>iew of Anthropology. 34:231-252</w:t>
            </w:r>
          </w:p>
          <w:p w14:paraId="4DF0164C" w14:textId="77777777" w:rsidR="00121A5B" w:rsidRPr="00121A5B" w:rsidRDefault="00121A5B" w:rsidP="00121A5B">
            <w:pPr>
              <w:ind w:left="225"/>
              <w:rPr>
                <w:rFonts w:ascii="Helvetica" w:eastAsia="Times New Roman" w:hAnsi="Helvetica" w:cs="Times New Roman"/>
                <w:color w:val="373A3C"/>
                <w:sz w:val="19"/>
                <w:szCs w:val="19"/>
              </w:rPr>
            </w:pPr>
            <w:r w:rsidRPr="00121A5B">
              <w:rPr>
                <w:rFonts w:ascii="Helvetica" w:eastAsia="Times New Roman" w:hAnsi="Helvetica" w:cs="Times New Roman"/>
                <w:b/>
                <w:bCs/>
                <w:color w:val="373A3C"/>
                <w:sz w:val="19"/>
                <w:szCs w:val="19"/>
              </w:rPr>
              <w:t>2. (</w:t>
            </w:r>
            <w:proofErr w:type="gramStart"/>
            <w:r w:rsidRPr="00121A5B">
              <w:rPr>
                <w:rFonts w:ascii="Helvetica" w:eastAsia="Times New Roman" w:hAnsi="Helvetica" w:cs="Times New Roman"/>
                <w:b/>
                <w:bCs/>
                <w:color w:val="373A3C"/>
                <w:sz w:val="19"/>
                <w:szCs w:val="19"/>
              </w:rPr>
              <w:t>skim</w:t>
            </w:r>
            <w:proofErr w:type="gramEnd"/>
            <w:r w:rsidRPr="00121A5B">
              <w:rPr>
                <w:rFonts w:ascii="Helvetica" w:eastAsia="Times New Roman" w:hAnsi="Helvetica" w:cs="Times New Roman"/>
                <w:b/>
                <w:bCs/>
                <w:color w:val="373A3C"/>
                <w:sz w:val="19"/>
                <w:szCs w:val="19"/>
              </w:rPr>
              <w:t>)</w:t>
            </w:r>
            <w:r w:rsidRPr="00121A5B">
              <w:rPr>
                <w:rFonts w:ascii="Helvetica" w:eastAsia="Times New Roman" w:hAnsi="Helvetica" w:cs="Times New Roman"/>
                <w:color w:val="373A3C"/>
                <w:sz w:val="19"/>
                <w:szCs w:val="19"/>
              </w:rPr>
              <w:t xml:space="preserve">van den </w:t>
            </w:r>
            <w:proofErr w:type="spellStart"/>
            <w:r w:rsidRPr="00121A5B">
              <w:rPr>
                <w:rFonts w:ascii="Helvetica" w:eastAsia="Times New Roman" w:hAnsi="Helvetica" w:cs="Times New Roman"/>
                <w:color w:val="373A3C"/>
                <w:sz w:val="19"/>
                <w:szCs w:val="19"/>
              </w:rPr>
              <w:t>Oord</w:t>
            </w:r>
            <w:proofErr w:type="spellEnd"/>
            <w:r w:rsidRPr="00121A5B">
              <w:rPr>
                <w:rFonts w:ascii="Helvetica" w:eastAsia="Times New Roman" w:hAnsi="Helvetica" w:cs="Times New Roman"/>
                <w:color w:val="373A3C"/>
                <w:sz w:val="19"/>
                <w:szCs w:val="19"/>
              </w:rPr>
              <w:t>, Edwin J. C. G., and David c. Rowe. 2000. "Racial differences in birth health risk: A quantitative genetic approach." Demography. 37(3)</w:t>
            </w:r>
            <w:proofErr w:type="gramStart"/>
            <w:r w:rsidRPr="00121A5B">
              <w:rPr>
                <w:rFonts w:ascii="Helvetica" w:eastAsia="Times New Roman" w:hAnsi="Helvetica" w:cs="Times New Roman"/>
                <w:color w:val="373A3C"/>
                <w:sz w:val="19"/>
                <w:szCs w:val="19"/>
              </w:rPr>
              <w:t>:285</w:t>
            </w:r>
            <w:proofErr w:type="gramEnd"/>
            <w:r w:rsidRPr="00121A5B">
              <w:rPr>
                <w:rFonts w:ascii="Helvetica" w:eastAsia="Times New Roman" w:hAnsi="Helvetica" w:cs="Times New Roman"/>
                <w:color w:val="373A3C"/>
                <w:sz w:val="19"/>
                <w:szCs w:val="19"/>
              </w:rPr>
              <w:t>-298.</w:t>
            </w:r>
            <w:r w:rsidRPr="00121A5B">
              <w:rPr>
                <w:rFonts w:ascii="Helvetica" w:eastAsia="Times New Roman" w:hAnsi="Helvetica" w:cs="Times New Roman"/>
                <w:color w:val="373A3C"/>
                <w:sz w:val="19"/>
                <w:szCs w:val="19"/>
              </w:rPr>
              <w:br/>
              <w:t xml:space="preserve">3. Frank, </w:t>
            </w:r>
            <w:proofErr w:type="spellStart"/>
            <w:r w:rsidRPr="00121A5B">
              <w:rPr>
                <w:rFonts w:ascii="Helvetica" w:eastAsia="Times New Roman" w:hAnsi="Helvetica" w:cs="Times New Roman"/>
                <w:color w:val="373A3C"/>
                <w:sz w:val="19"/>
                <w:szCs w:val="19"/>
              </w:rPr>
              <w:t>Reanne</w:t>
            </w:r>
            <w:proofErr w:type="spellEnd"/>
            <w:r w:rsidRPr="00121A5B">
              <w:rPr>
                <w:rFonts w:ascii="Helvetica" w:eastAsia="Times New Roman" w:hAnsi="Helvetica" w:cs="Times New Roman"/>
                <w:color w:val="373A3C"/>
                <w:sz w:val="19"/>
                <w:szCs w:val="19"/>
              </w:rPr>
              <w:t xml:space="preserve">. 2001. "The misuse of biology in demographic research on racial/ethnic differences: A reply to van den </w:t>
            </w:r>
            <w:proofErr w:type="spellStart"/>
            <w:r w:rsidRPr="00121A5B">
              <w:rPr>
                <w:rFonts w:ascii="Helvetica" w:eastAsia="Times New Roman" w:hAnsi="Helvetica" w:cs="Times New Roman"/>
                <w:color w:val="373A3C"/>
                <w:sz w:val="19"/>
                <w:szCs w:val="19"/>
              </w:rPr>
              <w:t>oord</w:t>
            </w:r>
            <w:proofErr w:type="spellEnd"/>
            <w:r w:rsidRPr="00121A5B">
              <w:rPr>
                <w:rFonts w:ascii="Helvetica" w:eastAsia="Times New Roman" w:hAnsi="Helvetica" w:cs="Times New Roman"/>
                <w:color w:val="373A3C"/>
                <w:sz w:val="19"/>
                <w:szCs w:val="19"/>
              </w:rPr>
              <w:t xml:space="preserve"> and </w:t>
            </w:r>
            <w:proofErr w:type="spellStart"/>
            <w:r w:rsidRPr="00121A5B">
              <w:rPr>
                <w:rFonts w:ascii="Helvetica" w:eastAsia="Times New Roman" w:hAnsi="Helvetica" w:cs="Times New Roman"/>
                <w:color w:val="373A3C"/>
                <w:sz w:val="19"/>
                <w:szCs w:val="19"/>
              </w:rPr>
              <w:t>rowe</w:t>
            </w:r>
            <w:proofErr w:type="spellEnd"/>
            <w:r w:rsidRPr="00121A5B">
              <w:rPr>
                <w:rFonts w:ascii="Helvetica" w:eastAsia="Times New Roman" w:hAnsi="Helvetica" w:cs="Times New Roman"/>
                <w:color w:val="373A3C"/>
                <w:sz w:val="19"/>
                <w:szCs w:val="19"/>
              </w:rPr>
              <w:t>." Demography. 38(4)</w:t>
            </w:r>
            <w:proofErr w:type="gramStart"/>
            <w:r w:rsidRPr="00121A5B">
              <w:rPr>
                <w:rFonts w:ascii="Helvetica" w:eastAsia="Times New Roman" w:hAnsi="Helvetica" w:cs="Times New Roman"/>
                <w:color w:val="373A3C"/>
                <w:sz w:val="19"/>
                <w:szCs w:val="19"/>
              </w:rPr>
              <w:t>:563</w:t>
            </w:r>
            <w:proofErr w:type="gramEnd"/>
            <w:r w:rsidRPr="00121A5B">
              <w:rPr>
                <w:rFonts w:ascii="Helvetica" w:eastAsia="Times New Roman" w:hAnsi="Helvetica" w:cs="Times New Roman"/>
                <w:color w:val="373A3C"/>
                <w:sz w:val="19"/>
                <w:szCs w:val="19"/>
              </w:rPr>
              <w:t>-567.</w:t>
            </w:r>
            <w:r w:rsidRPr="00121A5B">
              <w:rPr>
                <w:rFonts w:ascii="Helvetica" w:eastAsia="Times New Roman" w:hAnsi="Helvetica" w:cs="Times New Roman"/>
                <w:color w:val="373A3C"/>
                <w:sz w:val="19"/>
                <w:szCs w:val="19"/>
              </w:rPr>
              <w:br/>
              <w:t xml:space="preserve">4. </w:t>
            </w:r>
            <w:proofErr w:type="spellStart"/>
            <w:r w:rsidRPr="00121A5B">
              <w:rPr>
                <w:rFonts w:ascii="Helvetica" w:eastAsia="Times New Roman" w:hAnsi="Helvetica" w:cs="Times New Roman"/>
                <w:color w:val="373A3C"/>
                <w:sz w:val="19"/>
                <w:szCs w:val="19"/>
              </w:rPr>
              <w:t>Zuberi</w:t>
            </w:r>
            <w:proofErr w:type="spellEnd"/>
            <w:r w:rsidRPr="00121A5B">
              <w:rPr>
                <w:rFonts w:ascii="Helvetica" w:eastAsia="Times New Roman" w:hAnsi="Helvetica" w:cs="Times New Roman"/>
                <w:color w:val="373A3C"/>
                <w:sz w:val="19"/>
                <w:szCs w:val="19"/>
              </w:rPr>
              <w:t xml:space="preserve">, </w:t>
            </w:r>
            <w:proofErr w:type="spellStart"/>
            <w:r w:rsidRPr="00121A5B">
              <w:rPr>
                <w:rFonts w:ascii="Helvetica" w:eastAsia="Times New Roman" w:hAnsi="Helvetica" w:cs="Times New Roman"/>
                <w:color w:val="373A3C"/>
                <w:sz w:val="19"/>
                <w:szCs w:val="19"/>
              </w:rPr>
              <w:t>Tukufu</w:t>
            </w:r>
            <w:proofErr w:type="spellEnd"/>
            <w:r w:rsidRPr="00121A5B">
              <w:rPr>
                <w:rFonts w:ascii="Helvetica" w:eastAsia="Times New Roman" w:hAnsi="Helvetica" w:cs="Times New Roman"/>
                <w:color w:val="373A3C"/>
                <w:sz w:val="19"/>
                <w:szCs w:val="19"/>
              </w:rPr>
              <w:t xml:space="preserve">. 2001. "One step </w:t>
            </w:r>
            <w:proofErr w:type="gramStart"/>
            <w:r w:rsidRPr="00121A5B">
              <w:rPr>
                <w:rFonts w:ascii="Helvetica" w:eastAsia="Times New Roman" w:hAnsi="Helvetica" w:cs="Times New Roman"/>
                <w:color w:val="373A3C"/>
                <w:sz w:val="19"/>
                <w:szCs w:val="19"/>
              </w:rPr>
              <w:t>back</w:t>
            </w:r>
            <w:proofErr w:type="gramEnd"/>
            <w:r w:rsidRPr="00121A5B">
              <w:rPr>
                <w:rFonts w:ascii="Helvetica" w:eastAsia="Times New Roman" w:hAnsi="Helvetica" w:cs="Times New Roman"/>
                <w:color w:val="373A3C"/>
                <w:sz w:val="19"/>
                <w:szCs w:val="19"/>
              </w:rPr>
              <w:t xml:space="preserve"> in understanding racial differences in birth weight." Demography. 38(4)</w:t>
            </w:r>
            <w:proofErr w:type="gramStart"/>
            <w:r w:rsidRPr="00121A5B">
              <w:rPr>
                <w:rFonts w:ascii="Helvetica" w:eastAsia="Times New Roman" w:hAnsi="Helvetica" w:cs="Times New Roman"/>
                <w:color w:val="373A3C"/>
                <w:sz w:val="19"/>
                <w:szCs w:val="19"/>
              </w:rPr>
              <w:t>:569</w:t>
            </w:r>
            <w:proofErr w:type="gramEnd"/>
            <w:r w:rsidRPr="00121A5B">
              <w:rPr>
                <w:rFonts w:ascii="Helvetica" w:eastAsia="Times New Roman" w:hAnsi="Helvetica" w:cs="Times New Roman"/>
                <w:color w:val="373A3C"/>
                <w:sz w:val="19"/>
                <w:szCs w:val="19"/>
              </w:rPr>
              <w:t>-571.</w:t>
            </w:r>
            <w:r w:rsidRPr="00121A5B">
              <w:rPr>
                <w:rFonts w:ascii="Helvetica" w:eastAsia="Times New Roman" w:hAnsi="Helvetica" w:cs="Times New Roman"/>
                <w:color w:val="373A3C"/>
                <w:sz w:val="19"/>
                <w:szCs w:val="19"/>
              </w:rPr>
              <w:br/>
              <w:t xml:space="preserve">5. Van Den </w:t>
            </w:r>
            <w:proofErr w:type="spellStart"/>
            <w:r w:rsidRPr="00121A5B">
              <w:rPr>
                <w:rFonts w:ascii="Helvetica" w:eastAsia="Times New Roman" w:hAnsi="Helvetica" w:cs="Times New Roman"/>
                <w:color w:val="373A3C"/>
                <w:sz w:val="19"/>
                <w:szCs w:val="19"/>
              </w:rPr>
              <w:t>Oord</w:t>
            </w:r>
            <w:proofErr w:type="spellEnd"/>
            <w:r w:rsidRPr="00121A5B">
              <w:rPr>
                <w:rFonts w:ascii="Helvetica" w:eastAsia="Times New Roman" w:hAnsi="Helvetica" w:cs="Times New Roman"/>
                <w:color w:val="373A3C"/>
                <w:sz w:val="19"/>
                <w:szCs w:val="19"/>
              </w:rPr>
              <w:t>, Edwin J. C. G., and David C. Rowe. 2001. "A step in another direction: Looking for maternal genetic and environmental effects on racial differences in birth weight." 38(4)</w:t>
            </w:r>
            <w:proofErr w:type="gramStart"/>
            <w:r w:rsidRPr="00121A5B">
              <w:rPr>
                <w:rFonts w:ascii="Helvetica" w:eastAsia="Times New Roman" w:hAnsi="Helvetica" w:cs="Times New Roman"/>
                <w:color w:val="373A3C"/>
                <w:sz w:val="19"/>
                <w:szCs w:val="19"/>
              </w:rPr>
              <w:t>:573</w:t>
            </w:r>
            <w:proofErr w:type="gramEnd"/>
            <w:r w:rsidRPr="00121A5B">
              <w:rPr>
                <w:rFonts w:ascii="Helvetica" w:eastAsia="Times New Roman" w:hAnsi="Helvetica" w:cs="Times New Roman"/>
                <w:color w:val="373A3C"/>
                <w:sz w:val="19"/>
                <w:szCs w:val="19"/>
              </w:rPr>
              <w:t>-576.</w:t>
            </w:r>
            <w:r w:rsidRPr="00121A5B">
              <w:rPr>
                <w:rFonts w:ascii="Helvetica" w:eastAsia="Times New Roman" w:hAnsi="Helvetica" w:cs="Times New Roman"/>
                <w:color w:val="373A3C"/>
                <w:sz w:val="19"/>
                <w:szCs w:val="19"/>
              </w:rPr>
              <w:br/>
              <w:t xml:space="preserve">6. Saperstein, </w:t>
            </w:r>
            <w:proofErr w:type="spellStart"/>
            <w:r w:rsidRPr="00121A5B">
              <w:rPr>
                <w:rFonts w:ascii="Helvetica" w:eastAsia="Times New Roman" w:hAnsi="Helvetica" w:cs="Times New Roman"/>
                <w:color w:val="373A3C"/>
                <w:sz w:val="19"/>
                <w:szCs w:val="19"/>
              </w:rPr>
              <w:t>Aliya</w:t>
            </w:r>
            <w:proofErr w:type="spellEnd"/>
            <w:r w:rsidRPr="00121A5B">
              <w:rPr>
                <w:rFonts w:ascii="Helvetica" w:eastAsia="Times New Roman" w:hAnsi="Helvetica" w:cs="Times New Roman"/>
                <w:color w:val="373A3C"/>
                <w:sz w:val="19"/>
                <w:szCs w:val="19"/>
              </w:rPr>
              <w:t xml:space="preserve"> and Andrew M. </w:t>
            </w:r>
            <w:proofErr w:type="spellStart"/>
            <w:r w:rsidRPr="00121A5B">
              <w:rPr>
                <w:rFonts w:ascii="Helvetica" w:eastAsia="Times New Roman" w:hAnsi="Helvetica" w:cs="Times New Roman"/>
                <w:color w:val="373A3C"/>
                <w:sz w:val="19"/>
                <w:szCs w:val="19"/>
              </w:rPr>
              <w:t>Penner</w:t>
            </w:r>
            <w:proofErr w:type="spellEnd"/>
            <w:r w:rsidRPr="00121A5B">
              <w:rPr>
                <w:rFonts w:ascii="Helvetica" w:eastAsia="Times New Roman" w:hAnsi="Helvetica" w:cs="Times New Roman"/>
                <w:color w:val="373A3C"/>
                <w:sz w:val="19"/>
                <w:szCs w:val="19"/>
              </w:rPr>
              <w:t>. 2012. "Racial Fluidity and Inequality in the United States." American Journal of Sociology. 118(3)</w:t>
            </w:r>
            <w:proofErr w:type="gramStart"/>
            <w:r w:rsidRPr="00121A5B">
              <w:rPr>
                <w:rFonts w:ascii="Helvetica" w:eastAsia="Times New Roman" w:hAnsi="Helvetica" w:cs="Times New Roman"/>
                <w:color w:val="373A3C"/>
                <w:sz w:val="19"/>
                <w:szCs w:val="19"/>
              </w:rPr>
              <w:t>:676</w:t>
            </w:r>
            <w:proofErr w:type="gramEnd"/>
            <w:r w:rsidRPr="00121A5B">
              <w:rPr>
                <w:rFonts w:ascii="Helvetica" w:eastAsia="Times New Roman" w:hAnsi="Helvetica" w:cs="Times New Roman"/>
                <w:color w:val="373A3C"/>
                <w:sz w:val="19"/>
                <w:szCs w:val="19"/>
              </w:rPr>
              <w:t>-727.</w:t>
            </w:r>
          </w:p>
          <w:p w14:paraId="0D2150E9" w14:textId="77777777" w:rsidR="00121A5B" w:rsidRPr="00B80FD7" w:rsidRDefault="00121A5B" w:rsidP="007B0D05">
            <w:pPr>
              <w:rPr>
                <w:rFonts w:ascii="Arial" w:hAnsi="Arial" w:cs="Arial"/>
                <w:sz w:val="22"/>
                <w:szCs w:val="22"/>
              </w:rPr>
            </w:pPr>
          </w:p>
          <w:p w14:paraId="073F929F" w14:textId="77777777" w:rsidR="00397DF6" w:rsidRPr="007B0D05" w:rsidRDefault="00397DF6" w:rsidP="007B0D05">
            <w:pPr>
              <w:rPr>
                <w:rFonts w:ascii="Arial" w:hAnsi="Arial" w:cs="Arial"/>
                <w:sz w:val="22"/>
                <w:szCs w:val="22"/>
                <w:u w:val="single"/>
              </w:rPr>
            </w:pPr>
          </w:p>
        </w:tc>
        <w:tc>
          <w:tcPr>
            <w:tcW w:w="2538" w:type="dxa"/>
          </w:tcPr>
          <w:p w14:paraId="5A819642" w14:textId="77777777" w:rsidR="00397DF6" w:rsidRDefault="00397DF6" w:rsidP="007B0D05">
            <w:pPr>
              <w:rPr>
                <w:rFonts w:ascii="Arial" w:hAnsi="Arial" w:cs="Arial"/>
                <w:sz w:val="22"/>
                <w:szCs w:val="22"/>
                <w:u w:val="single"/>
              </w:rPr>
            </w:pPr>
          </w:p>
        </w:tc>
      </w:tr>
      <w:tr w:rsidR="00397DF6" w:rsidRPr="00E94C66" w14:paraId="66FC22D7" w14:textId="386E41D0" w:rsidTr="00397DF6">
        <w:tc>
          <w:tcPr>
            <w:tcW w:w="7578" w:type="dxa"/>
          </w:tcPr>
          <w:p w14:paraId="70D0C610" w14:textId="77777777" w:rsidR="00397DF6" w:rsidRDefault="00397DF6" w:rsidP="007B0D05">
            <w:pPr>
              <w:rPr>
                <w:rFonts w:ascii="Arial" w:hAnsi="Arial" w:cs="Arial"/>
                <w:sz w:val="22"/>
                <w:szCs w:val="22"/>
              </w:rPr>
            </w:pPr>
            <w:r w:rsidRPr="00E94C66">
              <w:rPr>
                <w:rFonts w:ascii="Arial" w:hAnsi="Arial" w:cs="Arial"/>
                <w:sz w:val="22"/>
                <w:szCs w:val="22"/>
                <w:u w:val="single"/>
              </w:rPr>
              <w:t>Session 7 (</w:t>
            </w:r>
            <w:r>
              <w:rPr>
                <w:rFonts w:ascii="Arial" w:hAnsi="Arial" w:cs="Arial"/>
                <w:sz w:val="22"/>
                <w:szCs w:val="22"/>
                <w:u w:val="single"/>
              </w:rPr>
              <w:t>Oct 29</w:t>
            </w:r>
            <w:r w:rsidRPr="00E94C66">
              <w:rPr>
                <w:rFonts w:ascii="Arial" w:hAnsi="Arial" w:cs="Arial"/>
                <w:sz w:val="22"/>
                <w:szCs w:val="22"/>
                <w:u w:val="single"/>
              </w:rPr>
              <w:t>):</w:t>
            </w:r>
            <w:r w:rsidRPr="00E94C66">
              <w:rPr>
                <w:rFonts w:ascii="Arial" w:hAnsi="Arial" w:cs="Arial"/>
                <w:sz w:val="22"/>
                <w:szCs w:val="22"/>
              </w:rPr>
              <w:t xml:space="preserve"> </w:t>
            </w:r>
            <w:r>
              <w:rPr>
                <w:rFonts w:ascii="Arial" w:hAnsi="Arial" w:cs="Arial"/>
                <w:sz w:val="22"/>
                <w:szCs w:val="22"/>
              </w:rPr>
              <w:t xml:space="preserve">Residential Segregation </w:t>
            </w:r>
          </w:p>
          <w:p w14:paraId="144B4781" w14:textId="77777777" w:rsidR="00397DF6" w:rsidRDefault="00397DF6" w:rsidP="007B0D05">
            <w:pPr>
              <w:rPr>
                <w:rFonts w:ascii="Arial" w:hAnsi="Arial" w:cs="Arial"/>
                <w:sz w:val="22"/>
                <w:szCs w:val="22"/>
              </w:rPr>
            </w:pPr>
            <w:r>
              <w:rPr>
                <w:rFonts w:ascii="Arial" w:hAnsi="Arial" w:cs="Arial"/>
                <w:sz w:val="22"/>
                <w:szCs w:val="22"/>
              </w:rPr>
              <w:t>Guest Lecturer: Joan Casey, UC Berkeley/UCSF</w:t>
            </w:r>
          </w:p>
          <w:p w14:paraId="70C57A09" w14:textId="77777777" w:rsidR="00397DF6" w:rsidRDefault="00397DF6" w:rsidP="00CA1986">
            <w:pPr>
              <w:rPr>
                <w:rFonts w:ascii="Arial" w:hAnsi="Arial" w:cs="Arial"/>
                <w:sz w:val="22"/>
                <w:szCs w:val="22"/>
                <w:u w:val="single"/>
              </w:rPr>
            </w:pPr>
          </w:p>
          <w:p w14:paraId="655DA65B" w14:textId="77777777" w:rsidR="00121A5B" w:rsidRDefault="00121A5B" w:rsidP="00121A5B">
            <w:pPr>
              <w:pStyle w:val="NormalWeb"/>
              <w:spacing w:before="0" w:beforeAutospacing="0"/>
              <w:rPr>
                <w:rFonts w:ascii="Helvetica" w:hAnsi="Helvetica"/>
                <w:color w:val="373A3C"/>
                <w:sz w:val="19"/>
                <w:szCs w:val="19"/>
              </w:rPr>
            </w:pPr>
            <w:r>
              <w:rPr>
                <w:rFonts w:ascii="Helvetica" w:hAnsi="Helvetica"/>
                <w:b/>
                <w:bCs/>
                <w:color w:val="373A3C"/>
                <w:sz w:val="19"/>
                <w:szCs w:val="19"/>
              </w:rPr>
              <w:t xml:space="preserve">1) </w:t>
            </w:r>
            <w:proofErr w:type="spellStart"/>
            <w:r>
              <w:rPr>
                <w:rFonts w:ascii="Helvetica" w:hAnsi="Helvetica"/>
                <w:b/>
                <w:bCs/>
                <w:color w:val="373A3C"/>
                <w:sz w:val="19"/>
                <w:szCs w:val="19"/>
              </w:rPr>
              <w:t>Kreiger</w:t>
            </w:r>
            <w:proofErr w:type="spellEnd"/>
            <w:r>
              <w:rPr>
                <w:rFonts w:ascii="Helvetica" w:hAnsi="Helvetica"/>
                <w:b/>
                <w:bCs/>
                <w:color w:val="373A3C"/>
                <w:sz w:val="19"/>
                <w:szCs w:val="19"/>
              </w:rPr>
              <w:t xml:space="preserve"> et al. 2017. Local Residential Segregation Matters: Stronger Association of Census Tract Compared to Conventional City-Level Measures with Fatal and Non-Fatal Assaults (Total and Firearm Related), Using the Index of Concentration at the Extremes (ICE) for Racial, Economic, and </w:t>
            </w:r>
            <w:proofErr w:type="spellStart"/>
            <w:r>
              <w:rPr>
                <w:rFonts w:ascii="Helvetica" w:hAnsi="Helvetica"/>
                <w:b/>
                <w:bCs/>
                <w:color w:val="373A3C"/>
                <w:sz w:val="19"/>
                <w:szCs w:val="19"/>
              </w:rPr>
              <w:t>Racialized</w:t>
            </w:r>
            <w:proofErr w:type="spellEnd"/>
            <w:r>
              <w:rPr>
                <w:rFonts w:ascii="Helvetica" w:hAnsi="Helvetica"/>
                <w:b/>
                <w:bCs/>
                <w:color w:val="373A3C"/>
                <w:sz w:val="19"/>
                <w:szCs w:val="19"/>
              </w:rPr>
              <w:t xml:space="preserve"> Economic Segregation, Massachusetts (US), 1995–2010</w:t>
            </w:r>
          </w:p>
          <w:p w14:paraId="54C3EF3D" w14:textId="77777777" w:rsidR="00121A5B" w:rsidRDefault="00121A5B" w:rsidP="00121A5B">
            <w:pPr>
              <w:pStyle w:val="NormalWeb"/>
              <w:spacing w:before="0" w:beforeAutospacing="0"/>
              <w:rPr>
                <w:rFonts w:ascii="Helvetica" w:hAnsi="Helvetica"/>
                <w:color w:val="373A3C"/>
                <w:sz w:val="19"/>
                <w:szCs w:val="19"/>
              </w:rPr>
            </w:pPr>
            <w:hyperlink r:id="rId6" w:history="1">
              <w:r>
                <w:rPr>
                  <w:rStyle w:val="Hyperlink"/>
                  <w:rFonts w:ascii="Helvetica" w:hAnsi="Helvetica"/>
                  <w:b/>
                  <w:bCs/>
                  <w:color w:val="116492"/>
                  <w:sz w:val="19"/>
                  <w:szCs w:val="19"/>
                </w:rPr>
                <w:t>2) J</w:t>
              </w:r>
            </w:hyperlink>
            <w:r>
              <w:rPr>
                <w:rFonts w:ascii="Helvetica" w:hAnsi="Helvetica"/>
                <w:b/>
                <w:bCs/>
                <w:color w:val="373A3C"/>
                <w:sz w:val="19"/>
                <w:szCs w:val="19"/>
              </w:rPr>
              <w:t>ones et al. 2014.  Race/Ethnicity, Residential Segregation, and Exposure to Ambient Air Pollution: The Multi-Ethnic Study of Atherosclerosis (MESA)</w:t>
            </w:r>
          </w:p>
          <w:p w14:paraId="5CCE0755" w14:textId="77777777" w:rsidR="00121A5B" w:rsidRPr="00E94C66" w:rsidRDefault="00121A5B" w:rsidP="00CA1986">
            <w:pPr>
              <w:rPr>
                <w:rFonts w:ascii="Arial" w:hAnsi="Arial" w:cs="Arial"/>
                <w:sz w:val="22"/>
                <w:szCs w:val="22"/>
                <w:u w:val="single"/>
              </w:rPr>
            </w:pPr>
          </w:p>
        </w:tc>
        <w:tc>
          <w:tcPr>
            <w:tcW w:w="2538" w:type="dxa"/>
          </w:tcPr>
          <w:p w14:paraId="78DF8840" w14:textId="449116B7" w:rsidR="00397DF6" w:rsidRPr="00E94C66" w:rsidRDefault="00121A5B" w:rsidP="007B0D05">
            <w:pPr>
              <w:rPr>
                <w:rFonts w:ascii="Arial" w:hAnsi="Arial" w:cs="Arial"/>
                <w:sz w:val="22"/>
                <w:szCs w:val="22"/>
                <w:u w:val="single"/>
              </w:rPr>
            </w:pPr>
            <w:r>
              <w:rPr>
                <w:rFonts w:ascii="Arial" w:hAnsi="Arial" w:cs="Arial"/>
                <w:sz w:val="22"/>
                <w:szCs w:val="22"/>
                <w:u w:val="single"/>
              </w:rPr>
              <w:t>1 paragraph description of final paper due to Nadia</w:t>
            </w:r>
          </w:p>
        </w:tc>
      </w:tr>
      <w:tr w:rsidR="00397DF6" w:rsidRPr="00E94C66" w14:paraId="5C297C73" w14:textId="327AE83A" w:rsidTr="00397DF6">
        <w:tc>
          <w:tcPr>
            <w:tcW w:w="7578" w:type="dxa"/>
          </w:tcPr>
          <w:p w14:paraId="25980588" w14:textId="77777777" w:rsidR="005B61FA" w:rsidRPr="00E94C66" w:rsidRDefault="00397DF6" w:rsidP="005B61FA">
            <w:pPr>
              <w:rPr>
                <w:rFonts w:ascii="Arial" w:hAnsi="Arial" w:cs="Arial"/>
                <w:sz w:val="22"/>
                <w:szCs w:val="22"/>
              </w:rPr>
            </w:pPr>
            <w:r w:rsidRPr="005B61FA">
              <w:rPr>
                <w:rFonts w:ascii="Arial" w:hAnsi="Arial" w:cs="Arial"/>
                <w:sz w:val="22"/>
                <w:szCs w:val="22"/>
                <w:u w:val="single"/>
              </w:rPr>
              <w:t>Session 8 (Nov 5):</w:t>
            </w:r>
            <w:r w:rsidRPr="005B61FA">
              <w:rPr>
                <w:rFonts w:ascii="Arial" w:hAnsi="Arial" w:cs="Arial"/>
                <w:sz w:val="22"/>
                <w:szCs w:val="22"/>
              </w:rPr>
              <w:t xml:space="preserve"> </w:t>
            </w:r>
            <w:r w:rsidR="00C42A37" w:rsidRPr="005B61FA">
              <w:rPr>
                <w:rFonts w:ascii="Arial" w:hAnsi="Arial" w:cs="Arial"/>
                <w:sz w:val="22"/>
                <w:szCs w:val="22"/>
              </w:rPr>
              <w:t xml:space="preserve">Migration and Urbanization; </w:t>
            </w:r>
            <w:r w:rsidR="005B61FA" w:rsidRPr="00E94C66">
              <w:rPr>
                <w:rFonts w:ascii="Arial" w:hAnsi="Arial" w:cs="Arial"/>
                <w:sz w:val="22"/>
                <w:szCs w:val="22"/>
              </w:rPr>
              <w:t>Measurement of segregation</w:t>
            </w:r>
          </w:p>
          <w:p w14:paraId="5AC2CE25" w14:textId="36695104" w:rsidR="00C42A37" w:rsidRDefault="00C42A37" w:rsidP="00C42A37">
            <w:pPr>
              <w:rPr>
                <w:rFonts w:ascii="Arial" w:hAnsi="Arial" w:cs="Arial"/>
                <w:sz w:val="22"/>
                <w:szCs w:val="22"/>
              </w:rPr>
            </w:pPr>
          </w:p>
          <w:p w14:paraId="7E6B4757" w14:textId="77777777" w:rsidR="00C42A37" w:rsidRPr="00E94C66" w:rsidRDefault="00C42A37" w:rsidP="00C42A37">
            <w:pPr>
              <w:rPr>
                <w:rFonts w:ascii="Arial" w:hAnsi="Arial" w:cs="Arial"/>
                <w:sz w:val="22"/>
                <w:szCs w:val="22"/>
              </w:rPr>
            </w:pPr>
            <w:r w:rsidRPr="00E94C66">
              <w:rPr>
                <w:rFonts w:ascii="Arial" w:hAnsi="Arial" w:cs="Arial"/>
                <w:sz w:val="22"/>
                <w:szCs w:val="22"/>
              </w:rPr>
              <w:t>Theories of migration (neoclassical, segmented labor markets, family economics, cumulative causation)</w:t>
            </w:r>
          </w:p>
          <w:p w14:paraId="749CD601" w14:textId="77777777" w:rsidR="00C42A37" w:rsidRPr="00E94C66" w:rsidRDefault="00C42A37" w:rsidP="00C42A37">
            <w:pPr>
              <w:pStyle w:val="ListParagraph"/>
              <w:numPr>
                <w:ilvl w:val="0"/>
                <w:numId w:val="6"/>
              </w:numPr>
              <w:rPr>
                <w:rFonts w:ascii="Arial" w:hAnsi="Arial" w:cs="Arial"/>
                <w:sz w:val="22"/>
                <w:szCs w:val="22"/>
              </w:rPr>
            </w:pPr>
            <w:r w:rsidRPr="00E94C66">
              <w:rPr>
                <w:rFonts w:ascii="Arial" w:hAnsi="Arial" w:cs="Arial"/>
                <w:sz w:val="22"/>
                <w:szCs w:val="22"/>
              </w:rPr>
              <w:t>Definitions, trends and measures of urban-ness</w:t>
            </w:r>
          </w:p>
          <w:p w14:paraId="3FCAD8E1" w14:textId="77777777" w:rsidR="00C42A37" w:rsidRDefault="00C42A37" w:rsidP="00C42A37">
            <w:pPr>
              <w:pStyle w:val="ListParagraph"/>
              <w:numPr>
                <w:ilvl w:val="0"/>
                <w:numId w:val="6"/>
              </w:numPr>
              <w:rPr>
                <w:rFonts w:ascii="Arial" w:hAnsi="Arial" w:cs="Arial"/>
                <w:sz w:val="22"/>
                <w:szCs w:val="22"/>
              </w:rPr>
            </w:pPr>
            <w:r w:rsidRPr="00E94C66">
              <w:rPr>
                <w:rFonts w:ascii="Arial" w:hAnsi="Arial" w:cs="Arial"/>
                <w:sz w:val="22"/>
                <w:szCs w:val="22"/>
              </w:rPr>
              <w:t>Measurement of migration</w:t>
            </w:r>
          </w:p>
          <w:p w14:paraId="0171CF0F" w14:textId="77777777" w:rsidR="005B61FA" w:rsidRDefault="00C42A37" w:rsidP="005B61FA">
            <w:pPr>
              <w:pStyle w:val="ListParagraph"/>
              <w:numPr>
                <w:ilvl w:val="0"/>
                <w:numId w:val="6"/>
              </w:numPr>
              <w:rPr>
                <w:rFonts w:ascii="Arial" w:hAnsi="Arial" w:cs="Arial"/>
                <w:sz w:val="22"/>
                <w:szCs w:val="22"/>
              </w:rPr>
            </w:pPr>
            <w:r w:rsidRPr="00E94C66">
              <w:rPr>
                <w:rFonts w:ascii="Arial" w:hAnsi="Arial" w:cs="Arial"/>
                <w:sz w:val="22"/>
                <w:szCs w:val="22"/>
              </w:rPr>
              <w:t>Health in cities: urban penalty or advantage?</w:t>
            </w:r>
          </w:p>
          <w:p w14:paraId="16D22FC4" w14:textId="0621172B" w:rsidR="005B61FA" w:rsidRPr="005B61FA" w:rsidRDefault="005B61FA" w:rsidP="005B61FA">
            <w:pPr>
              <w:pStyle w:val="ListParagraph"/>
              <w:numPr>
                <w:ilvl w:val="0"/>
                <w:numId w:val="6"/>
              </w:numPr>
              <w:rPr>
                <w:rFonts w:ascii="Arial" w:hAnsi="Arial" w:cs="Arial"/>
                <w:sz w:val="22"/>
                <w:szCs w:val="22"/>
              </w:rPr>
            </w:pPr>
            <w:r w:rsidRPr="005B61FA">
              <w:rPr>
                <w:rFonts w:ascii="Arial" w:hAnsi="Arial" w:cs="Arial"/>
                <w:sz w:val="22"/>
                <w:szCs w:val="22"/>
              </w:rPr>
              <w:t>Index of dissimilarity and dimensions of segregation (evenness, exposure, clustering, concentration, centralization)</w:t>
            </w:r>
          </w:p>
          <w:p w14:paraId="5B9C50BC" w14:textId="77777777" w:rsidR="005B61FA" w:rsidRPr="005B61FA" w:rsidRDefault="005B61FA" w:rsidP="005B61FA">
            <w:pPr>
              <w:rPr>
                <w:rFonts w:ascii="Arial" w:hAnsi="Arial" w:cs="Arial"/>
                <w:sz w:val="22"/>
                <w:szCs w:val="22"/>
              </w:rPr>
            </w:pPr>
          </w:p>
          <w:p w14:paraId="612A68A6" w14:textId="77777777" w:rsidR="00C42A37" w:rsidRDefault="00C42A37" w:rsidP="00C42A37">
            <w:pPr>
              <w:rPr>
                <w:rFonts w:ascii="Arial" w:hAnsi="Arial" w:cs="Arial"/>
                <w:sz w:val="22"/>
                <w:szCs w:val="22"/>
              </w:rPr>
            </w:pPr>
          </w:p>
          <w:p w14:paraId="32FD84B1" w14:textId="77777777" w:rsidR="00C42A37" w:rsidRDefault="00C42A37" w:rsidP="00C42A37">
            <w:pPr>
              <w:rPr>
                <w:rFonts w:ascii="Arial" w:hAnsi="Arial" w:cs="Arial"/>
                <w:sz w:val="22"/>
                <w:szCs w:val="22"/>
              </w:rPr>
            </w:pPr>
            <w:r>
              <w:rPr>
                <w:rFonts w:ascii="Arial" w:hAnsi="Arial" w:cs="Arial"/>
                <w:sz w:val="22"/>
                <w:szCs w:val="22"/>
              </w:rPr>
              <w:t>Reading</w:t>
            </w:r>
          </w:p>
          <w:p w14:paraId="42D852B7" w14:textId="77777777" w:rsidR="00C42A37" w:rsidRPr="00E94C66" w:rsidRDefault="00C42A37" w:rsidP="00C42A37">
            <w:pPr>
              <w:pStyle w:val="ListParagraph"/>
              <w:numPr>
                <w:ilvl w:val="0"/>
                <w:numId w:val="9"/>
              </w:numPr>
              <w:rPr>
                <w:rFonts w:ascii="Arial" w:hAnsi="Arial" w:cs="Arial"/>
                <w:bCs/>
                <w:iCs/>
                <w:sz w:val="22"/>
                <w:szCs w:val="22"/>
              </w:rPr>
            </w:pPr>
            <w:r w:rsidRPr="00E94C66">
              <w:rPr>
                <w:rFonts w:ascii="Arial" w:hAnsi="Arial" w:cs="Arial"/>
                <w:bCs/>
                <w:iCs/>
                <w:sz w:val="22"/>
                <w:szCs w:val="22"/>
              </w:rPr>
              <w:t xml:space="preserve">Hummer, Robert A., Daniel A. Powers, Starling G. </w:t>
            </w:r>
            <w:proofErr w:type="spellStart"/>
            <w:r w:rsidRPr="00E94C66">
              <w:rPr>
                <w:rFonts w:ascii="Arial" w:hAnsi="Arial" w:cs="Arial"/>
                <w:bCs/>
                <w:iCs/>
                <w:sz w:val="22"/>
                <w:szCs w:val="22"/>
              </w:rPr>
              <w:t>Pullum</w:t>
            </w:r>
            <w:proofErr w:type="spellEnd"/>
            <w:r w:rsidRPr="00E94C66">
              <w:rPr>
                <w:rFonts w:ascii="Arial" w:hAnsi="Arial" w:cs="Arial"/>
                <w:bCs/>
                <w:iCs/>
                <w:sz w:val="22"/>
                <w:szCs w:val="22"/>
              </w:rPr>
              <w:t xml:space="preserve">, Ginger L. Grossman and W. Parker </w:t>
            </w:r>
            <w:proofErr w:type="spellStart"/>
            <w:r w:rsidRPr="00E94C66">
              <w:rPr>
                <w:rFonts w:ascii="Arial" w:hAnsi="Arial" w:cs="Arial"/>
                <w:bCs/>
                <w:iCs/>
                <w:sz w:val="22"/>
                <w:szCs w:val="22"/>
              </w:rPr>
              <w:t>Frisbie</w:t>
            </w:r>
            <w:proofErr w:type="spellEnd"/>
            <w:r w:rsidRPr="00E94C66">
              <w:rPr>
                <w:rFonts w:ascii="Arial" w:hAnsi="Arial" w:cs="Arial"/>
                <w:bCs/>
                <w:iCs/>
                <w:sz w:val="22"/>
                <w:szCs w:val="22"/>
              </w:rPr>
              <w:t xml:space="preserve">.  2007.  “Paradox Found (Again):  Infant Mortality Among the Mexican-Origin Population in the United States.”  </w:t>
            </w:r>
            <w:r w:rsidRPr="00E94C66">
              <w:rPr>
                <w:rFonts w:ascii="Arial" w:hAnsi="Arial" w:cs="Arial"/>
                <w:bCs/>
                <w:i/>
                <w:iCs/>
                <w:sz w:val="22"/>
                <w:szCs w:val="22"/>
              </w:rPr>
              <w:t>Demography</w:t>
            </w:r>
            <w:r w:rsidRPr="00E94C66">
              <w:rPr>
                <w:rFonts w:ascii="Arial" w:hAnsi="Arial" w:cs="Arial"/>
                <w:bCs/>
                <w:iCs/>
                <w:sz w:val="22"/>
                <w:szCs w:val="22"/>
              </w:rPr>
              <w:t xml:space="preserve"> 44(3)</w:t>
            </w:r>
            <w:proofErr w:type="gramStart"/>
            <w:r w:rsidRPr="00E94C66">
              <w:rPr>
                <w:rFonts w:ascii="Arial" w:hAnsi="Arial" w:cs="Arial"/>
                <w:bCs/>
                <w:iCs/>
                <w:sz w:val="22"/>
                <w:szCs w:val="22"/>
              </w:rPr>
              <w:t>:441</w:t>
            </w:r>
            <w:proofErr w:type="gramEnd"/>
            <w:r w:rsidRPr="00E94C66">
              <w:rPr>
                <w:rFonts w:ascii="Arial" w:hAnsi="Arial" w:cs="Arial"/>
                <w:bCs/>
                <w:iCs/>
                <w:sz w:val="22"/>
                <w:szCs w:val="22"/>
              </w:rPr>
              <w:t xml:space="preserve">-457. </w:t>
            </w:r>
          </w:p>
          <w:p w14:paraId="7FEA1D34" w14:textId="77777777" w:rsidR="00C42A37" w:rsidRPr="00E94C66" w:rsidRDefault="00C42A37" w:rsidP="00C42A37">
            <w:pPr>
              <w:pStyle w:val="ListParagraph"/>
              <w:numPr>
                <w:ilvl w:val="0"/>
                <w:numId w:val="9"/>
              </w:numPr>
              <w:rPr>
                <w:rFonts w:ascii="Arial" w:hAnsi="Arial" w:cs="Arial"/>
                <w:sz w:val="22"/>
                <w:szCs w:val="22"/>
              </w:rPr>
            </w:pPr>
            <w:r w:rsidRPr="00E94C66">
              <w:rPr>
                <w:rFonts w:ascii="Arial" w:hAnsi="Arial" w:cs="Arial"/>
                <w:sz w:val="22"/>
                <w:szCs w:val="22"/>
              </w:rPr>
              <w:t xml:space="preserve">Ro and </w:t>
            </w:r>
            <w:hyperlink r:id="rId7" w:history="1">
              <w:r w:rsidRPr="00E94C66">
                <w:rPr>
                  <w:rStyle w:val="Hyperlink"/>
                  <w:rFonts w:ascii="Arial" w:hAnsi="Arial" w:cs="Arial"/>
                  <w:sz w:val="22"/>
                  <w:szCs w:val="22"/>
                </w:rPr>
                <w:t>Fleischer</w:t>
              </w:r>
            </w:hyperlink>
            <w:r w:rsidRPr="00E94C66">
              <w:rPr>
                <w:rFonts w:ascii="Arial" w:hAnsi="Arial" w:cs="Arial"/>
                <w:sz w:val="22"/>
                <w:szCs w:val="22"/>
                <w:vertAlign w:val="superscript"/>
              </w:rPr>
              <w:t xml:space="preserve">. </w:t>
            </w:r>
            <w:r w:rsidRPr="00E94C66">
              <w:rPr>
                <w:rFonts w:ascii="Arial" w:hAnsi="Arial" w:cs="Arial"/>
                <w:sz w:val="22"/>
                <w:szCs w:val="22"/>
              </w:rPr>
              <w:t xml:space="preserve">2014. “Changes in health selection of obesity among Mexican immigrants: A </w:t>
            </w:r>
            <w:proofErr w:type="spellStart"/>
            <w:r w:rsidRPr="00E94C66">
              <w:rPr>
                <w:rFonts w:ascii="Arial" w:hAnsi="Arial" w:cs="Arial"/>
                <w:sz w:val="22"/>
                <w:szCs w:val="22"/>
              </w:rPr>
              <w:t>binational</w:t>
            </w:r>
            <w:proofErr w:type="spellEnd"/>
            <w:r w:rsidRPr="00E94C66">
              <w:rPr>
                <w:rFonts w:ascii="Arial" w:hAnsi="Arial" w:cs="Arial"/>
                <w:sz w:val="22"/>
                <w:szCs w:val="22"/>
              </w:rPr>
              <w:t xml:space="preserve"> examination” Social Science &amp; Medicine 123 (2014) </w:t>
            </w:r>
          </w:p>
          <w:p w14:paraId="536F5537" w14:textId="77777777" w:rsidR="00C42A37" w:rsidRPr="00E94C66" w:rsidRDefault="00C42A37" w:rsidP="00C42A37">
            <w:pPr>
              <w:pStyle w:val="ListParagraph"/>
              <w:numPr>
                <w:ilvl w:val="0"/>
                <w:numId w:val="9"/>
              </w:numPr>
              <w:rPr>
                <w:rFonts w:ascii="Arial" w:hAnsi="Arial" w:cs="Arial"/>
                <w:sz w:val="22"/>
                <w:szCs w:val="22"/>
              </w:rPr>
            </w:pPr>
            <w:r w:rsidRPr="00E94C66">
              <w:rPr>
                <w:rFonts w:ascii="Arial" w:eastAsia="Times New Roman" w:hAnsi="Arial" w:cs="Arial"/>
                <w:color w:val="222222"/>
                <w:sz w:val="22"/>
                <w:szCs w:val="22"/>
              </w:rPr>
              <w:t>Montgomery Mark R. and Paul C. Hewett 2005. “</w:t>
            </w:r>
            <w:r w:rsidRPr="00E94C66">
              <w:rPr>
                <w:rFonts w:ascii="Arial" w:eastAsia="Times New Roman" w:hAnsi="Arial" w:cs="Arial"/>
                <w:color w:val="333333"/>
                <w:sz w:val="22"/>
                <w:szCs w:val="22"/>
              </w:rPr>
              <w:t xml:space="preserve">Urban Poverty and Health in Developing Countries: Household and Neighborhood Effects” </w:t>
            </w:r>
            <w:r w:rsidRPr="00E94C66">
              <w:rPr>
                <w:rStyle w:val="HTMLCite"/>
                <w:rFonts w:ascii="Arial" w:eastAsia="Times New Roman" w:hAnsi="Arial" w:cs="Arial"/>
                <w:color w:val="222222"/>
                <w:sz w:val="22"/>
                <w:szCs w:val="22"/>
              </w:rPr>
              <w:t xml:space="preserve">Demography </w:t>
            </w:r>
            <w:r w:rsidRPr="00E94C66">
              <w:rPr>
                <w:rFonts w:ascii="Arial" w:eastAsia="Times New Roman" w:hAnsi="Arial" w:cs="Arial"/>
                <w:color w:val="222222"/>
                <w:sz w:val="22"/>
                <w:szCs w:val="22"/>
              </w:rPr>
              <w:t>Vol. 42, No. 3 (Aug., 2005), pp. 397-425</w:t>
            </w:r>
          </w:p>
          <w:p w14:paraId="6F92573C" w14:textId="77777777" w:rsidR="00397DF6" w:rsidRPr="00E94C66" w:rsidRDefault="00397DF6" w:rsidP="00CA1986">
            <w:pPr>
              <w:rPr>
                <w:rFonts w:ascii="Arial" w:hAnsi="Arial" w:cs="Arial"/>
                <w:sz w:val="22"/>
                <w:szCs w:val="22"/>
                <w:u w:val="single"/>
              </w:rPr>
            </w:pPr>
          </w:p>
        </w:tc>
        <w:tc>
          <w:tcPr>
            <w:tcW w:w="2538" w:type="dxa"/>
          </w:tcPr>
          <w:p w14:paraId="302BBEFB" w14:textId="77777777" w:rsidR="00397DF6" w:rsidRPr="00E94C66" w:rsidRDefault="00397DF6" w:rsidP="007B0D05">
            <w:pPr>
              <w:rPr>
                <w:rFonts w:ascii="Arial" w:hAnsi="Arial" w:cs="Arial"/>
                <w:sz w:val="22"/>
                <w:szCs w:val="22"/>
                <w:u w:val="single"/>
              </w:rPr>
            </w:pPr>
          </w:p>
        </w:tc>
      </w:tr>
      <w:tr w:rsidR="00397DF6" w:rsidRPr="00E94C66" w14:paraId="317EAF21" w14:textId="194A68B8" w:rsidTr="00397DF6">
        <w:tc>
          <w:tcPr>
            <w:tcW w:w="7578" w:type="dxa"/>
          </w:tcPr>
          <w:p w14:paraId="3E983818" w14:textId="77777777" w:rsidR="00397DF6" w:rsidRDefault="00397DF6" w:rsidP="00CA1986">
            <w:pPr>
              <w:rPr>
                <w:rFonts w:ascii="Arial" w:hAnsi="Arial" w:cs="Arial"/>
                <w:sz w:val="22"/>
                <w:szCs w:val="22"/>
              </w:rPr>
            </w:pPr>
            <w:r>
              <w:rPr>
                <w:rFonts w:ascii="Arial" w:hAnsi="Arial" w:cs="Arial"/>
                <w:sz w:val="22"/>
                <w:szCs w:val="22"/>
                <w:u w:val="single"/>
              </w:rPr>
              <w:t xml:space="preserve"> (Nov 13</w:t>
            </w:r>
            <w:r w:rsidRPr="00E94C66">
              <w:rPr>
                <w:rFonts w:ascii="Arial" w:hAnsi="Arial" w:cs="Arial"/>
                <w:sz w:val="22"/>
                <w:szCs w:val="22"/>
                <w:u w:val="single"/>
              </w:rPr>
              <w:t xml:space="preserve">): </w:t>
            </w:r>
            <w:r>
              <w:rPr>
                <w:rFonts w:ascii="Arial" w:hAnsi="Arial" w:cs="Arial"/>
                <w:sz w:val="22"/>
                <w:szCs w:val="22"/>
              </w:rPr>
              <w:t xml:space="preserve">HOLIDAY </w:t>
            </w:r>
          </w:p>
          <w:p w14:paraId="70ACD545" w14:textId="77777777" w:rsidR="00397DF6" w:rsidRPr="00CA1986" w:rsidRDefault="00397DF6" w:rsidP="00CA1986">
            <w:pPr>
              <w:rPr>
                <w:rFonts w:ascii="Arial" w:hAnsi="Arial" w:cs="Arial"/>
                <w:sz w:val="22"/>
                <w:szCs w:val="22"/>
              </w:rPr>
            </w:pPr>
          </w:p>
        </w:tc>
        <w:tc>
          <w:tcPr>
            <w:tcW w:w="2538" w:type="dxa"/>
          </w:tcPr>
          <w:p w14:paraId="56A023E6" w14:textId="77777777" w:rsidR="00397DF6" w:rsidRDefault="00397DF6" w:rsidP="00CA1986">
            <w:pPr>
              <w:rPr>
                <w:rFonts w:ascii="Arial" w:hAnsi="Arial" w:cs="Arial"/>
                <w:sz w:val="22"/>
                <w:szCs w:val="22"/>
                <w:u w:val="single"/>
              </w:rPr>
            </w:pPr>
          </w:p>
        </w:tc>
      </w:tr>
      <w:tr w:rsidR="00397DF6" w:rsidRPr="00E94C66" w14:paraId="074D9543" w14:textId="588E0C37" w:rsidTr="00397DF6">
        <w:tc>
          <w:tcPr>
            <w:tcW w:w="7578" w:type="dxa"/>
          </w:tcPr>
          <w:p w14:paraId="64115097" w14:textId="77777777" w:rsidR="00397DF6" w:rsidRPr="000E50A0" w:rsidRDefault="00397DF6" w:rsidP="000E53B9">
            <w:pPr>
              <w:rPr>
                <w:rFonts w:ascii="Arial" w:hAnsi="Arial" w:cs="Arial"/>
                <w:sz w:val="22"/>
                <w:szCs w:val="22"/>
              </w:rPr>
            </w:pPr>
            <w:r>
              <w:rPr>
                <w:rFonts w:ascii="Arial" w:hAnsi="Arial" w:cs="Arial"/>
                <w:sz w:val="22"/>
                <w:szCs w:val="22"/>
                <w:u w:val="single"/>
              </w:rPr>
              <w:t xml:space="preserve"> (Nov 19</w:t>
            </w:r>
            <w:r w:rsidRPr="00E94C66">
              <w:rPr>
                <w:rFonts w:ascii="Arial" w:hAnsi="Arial" w:cs="Arial"/>
                <w:sz w:val="22"/>
                <w:szCs w:val="22"/>
                <w:u w:val="single"/>
              </w:rPr>
              <w:t>):</w:t>
            </w:r>
            <w:r>
              <w:rPr>
                <w:rFonts w:ascii="Arial" w:hAnsi="Arial" w:cs="Arial"/>
                <w:sz w:val="22"/>
                <w:szCs w:val="22"/>
                <w:u w:val="single"/>
              </w:rPr>
              <w:t xml:space="preserve"> HOLIDAY</w:t>
            </w:r>
          </w:p>
        </w:tc>
        <w:tc>
          <w:tcPr>
            <w:tcW w:w="2538" w:type="dxa"/>
          </w:tcPr>
          <w:p w14:paraId="5C7775C4" w14:textId="77777777" w:rsidR="00397DF6" w:rsidRDefault="00397DF6" w:rsidP="000E53B9">
            <w:pPr>
              <w:rPr>
                <w:rFonts w:ascii="Arial" w:hAnsi="Arial" w:cs="Arial"/>
                <w:sz w:val="22"/>
                <w:szCs w:val="22"/>
                <w:u w:val="single"/>
              </w:rPr>
            </w:pPr>
          </w:p>
        </w:tc>
      </w:tr>
      <w:tr w:rsidR="00397DF6" w:rsidRPr="00E94C66" w14:paraId="02B22F38" w14:textId="6DEDCD99" w:rsidTr="00397DF6">
        <w:tc>
          <w:tcPr>
            <w:tcW w:w="7578" w:type="dxa"/>
          </w:tcPr>
          <w:p w14:paraId="194BDAA5" w14:textId="7397EB76" w:rsidR="00397DF6" w:rsidRDefault="00397DF6" w:rsidP="000E53B9">
            <w:pPr>
              <w:rPr>
                <w:rFonts w:ascii="Arial" w:hAnsi="Arial" w:cs="Arial"/>
                <w:sz w:val="22"/>
                <w:szCs w:val="22"/>
                <w:u w:val="single"/>
              </w:rPr>
            </w:pPr>
            <w:r>
              <w:rPr>
                <w:rFonts w:ascii="Arial" w:hAnsi="Arial" w:cs="Arial"/>
                <w:sz w:val="22"/>
                <w:szCs w:val="22"/>
                <w:u w:val="single"/>
              </w:rPr>
              <w:t>Session 9 (Nov 26</w:t>
            </w:r>
            <w:r w:rsidRPr="00E94C66">
              <w:rPr>
                <w:rFonts w:ascii="Arial" w:hAnsi="Arial" w:cs="Arial"/>
                <w:sz w:val="22"/>
                <w:szCs w:val="22"/>
                <w:u w:val="single"/>
              </w:rPr>
              <w:t>):</w:t>
            </w:r>
            <w:r>
              <w:rPr>
                <w:rFonts w:ascii="Arial" w:hAnsi="Arial" w:cs="Arial"/>
                <w:sz w:val="22"/>
                <w:szCs w:val="22"/>
                <w:u w:val="single"/>
              </w:rPr>
              <w:t xml:space="preserve"> Sex Ratios, decomposition</w:t>
            </w:r>
            <w:r w:rsidR="00C42A37">
              <w:rPr>
                <w:rFonts w:ascii="Arial" w:hAnsi="Arial" w:cs="Arial"/>
                <w:sz w:val="22"/>
                <w:szCs w:val="22"/>
                <w:u w:val="single"/>
              </w:rPr>
              <w:t>, Family demography</w:t>
            </w:r>
          </w:p>
          <w:p w14:paraId="7FBA7946" w14:textId="77777777" w:rsidR="00386D29" w:rsidRDefault="00386D29" w:rsidP="000E53B9">
            <w:pPr>
              <w:rPr>
                <w:rFonts w:ascii="Arial" w:hAnsi="Arial" w:cs="Arial"/>
                <w:sz w:val="22"/>
                <w:szCs w:val="22"/>
                <w:u w:val="single"/>
              </w:rPr>
            </w:pPr>
          </w:p>
          <w:p w14:paraId="2FCB7209" w14:textId="77777777" w:rsidR="00015A66" w:rsidRDefault="00015A66" w:rsidP="000E53B9">
            <w:pPr>
              <w:rPr>
                <w:rFonts w:ascii="Arial" w:hAnsi="Arial" w:cs="Arial"/>
                <w:sz w:val="22"/>
                <w:szCs w:val="22"/>
                <w:u w:val="single"/>
              </w:rPr>
            </w:pPr>
          </w:p>
          <w:p w14:paraId="546ECD19" w14:textId="2E542067" w:rsidR="00015A66" w:rsidRPr="00015A66" w:rsidRDefault="00015A66" w:rsidP="000E53B9">
            <w:pPr>
              <w:rPr>
                <w:rFonts w:ascii="Arial" w:hAnsi="Arial" w:cs="Arial"/>
                <w:sz w:val="22"/>
                <w:szCs w:val="22"/>
              </w:rPr>
            </w:pPr>
            <w:r w:rsidRPr="00015A66">
              <w:rPr>
                <w:rFonts w:ascii="Arial" w:hAnsi="Arial" w:cs="Arial"/>
                <w:sz w:val="22"/>
                <w:szCs w:val="22"/>
              </w:rPr>
              <w:t>Reading</w:t>
            </w:r>
          </w:p>
          <w:p w14:paraId="4B25193B" w14:textId="6C6BEE0D" w:rsidR="00015A66" w:rsidRDefault="00015A66" w:rsidP="00015A66">
            <w:pPr>
              <w:pStyle w:val="ListParagraph"/>
              <w:numPr>
                <w:ilvl w:val="0"/>
                <w:numId w:val="3"/>
              </w:numPr>
              <w:rPr>
                <w:rFonts w:ascii="Arial" w:hAnsi="Arial" w:cs="Arial"/>
                <w:bCs/>
                <w:iCs/>
                <w:sz w:val="22"/>
                <w:szCs w:val="22"/>
              </w:rPr>
            </w:pPr>
            <w:r w:rsidRPr="00E94C66">
              <w:rPr>
                <w:rFonts w:ascii="Arial" w:hAnsi="Arial" w:cs="Arial"/>
                <w:bCs/>
                <w:iCs/>
                <w:sz w:val="22"/>
                <w:szCs w:val="22"/>
              </w:rPr>
              <w:t xml:space="preserve">Smith-Greenaway, Emily and Jenny </w:t>
            </w:r>
            <w:proofErr w:type="spellStart"/>
            <w:r w:rsidRPr="00E94C66">
              <w:rPr>
                <w:rFonts w:ascii="Arial" w:hAnsi="Arial" w:cs="Arial"/>
                <w:bCs/>
                <w:iCs/>
                <w:sz w:val="22"/>
                <w:szCs w:val="22"/>
              </w:rPr>
              <w:t>Trinitapoli</w:t>
            </w:r>
            <w:proofErr w:type="spellEnd"/>
            <w:r w:rsidRPr="00E94C66">
              <w:rPr>
                <w:rFonts w:ascii="Arial" w:hAnsi="Arial" w:cs="Arial"/>
                <w:bCs/>
                <w:iCs/>
                <w:sz w:val="22"/>
                <w:szCs w:val="22"/>
              </w:rPr>
              <w:t>. 2014. “</w:t>
            </w:r>
            <w:proofErr w:type="spellStart"/>
            <w:r w:rsidRPr="00E94C66">
              <w:rPr>
                <w:rFonts w:ascii="Arial" w:hAnsi="Arial" w:cs="Arial"/>
                <w:bCs/>
                <w:iCs/>
                <w:sz w:val="22"/>
                <w:szCs w:val="22"/>
              </w:rPr>
              <w:t>Polygynous</w:t>
            </w:r>
            <w:proofErr w:type="spellEnd"/>
            <w:r w:rsidRPr="00E94C66">
              <w:rPr>
                <w:rFonts w:ascii="Arial" w:hAnsi="Arial" w:cs="Arial"/>
                <w:bCs/>
                <w:iCs/>
                <w:sz w:val="22"/>
                <w:szCs w:val="22"/>
              </w:rPr>
              <w:t xml:space="preserve"> Contexts, Family Structure, and Infant Mortality in Sub-Saharan Africa” </w:t>
            </w:r>
            <w:r w:rsidRPr="00E94C66">
              <w:rPr>
                <w:rFonts w:ascii="Arial" w:hAnsi="Arial" w:cs="Arial"/>
                <w:bCs/>
                <w:i/>
                <w:iCs/>
                <w:sz w:val="22"/>
                <w:szCs w:val="22"/>
              </w:rPr>
              <w:t>Demography</w:t>
            </w:r>
            <w:r w:rsidRPr="00E94C66">
              <w:rPr>
                <w:rFonts w:ascii="Arial" w:hAnsi="Arial" w:cs="Arial"/>
                <w:bCs/>
                <w:iCs/>
                <w:sz w:val="22"/>
                <w:szCs w:val="22"/>
              </w:rPr>
              <w:t>, 51:341-366</w:t>
            </w:r>
          </w:p>
          <w:p w14:paraId="6945DC86" w14:textId="77777777" w:rsidR="00015A66" w:rsidRPr="00015A66" w:rsidRDefault="00015A66" w:rsidP="00015A66">
            <w:pPr>
              <w:pStyle w:val="ListParagraph"/>
              <w:numPr>
                <w:ilvl w:val="0"/>
                <w:numId w:val="3"/>
              </w:numPr>
              <w:rPr>
                <w:rFonts w:ascii="Arial" w:hAnsi="Arial" w:cs="Arial"/>
                <w:bCs/>
                <w:iCs/>
                <w:sz w:val="22"/>
                <w:szCs w:val="22"/>
              </w:rPr>
            </w:pPr>
            <w:r w:rsidRPr="00F578A7">
              <w:rPr>
                <w:rFonts w:ascii="Arial" w:hAnsi="Arial" w:cs="Arial"/>
                <w:color w:val="101010"/>
                <w:sz w:val="22"/>
                <w:szCs w:val="22"/>
              </w:rPr>
              <w:t xml:space="preserve">O’Flaherty </w:t>
            </w:r>
            <w:proofErr w:type="gramStart"/>
            <w:r w:rsidRPr="00F578A7">
              <w:rPr>
                <w:rFonts w:ascii="Arial" w:hAnsi="Arial" w:cs="Arial"/>
                <w:color w:val="101010"/>
                <w:sz w:val="22"/>
                <w:szCs w:val="22"/>
              </w:rPr>
              <w:t>et</w:t>
            </w:r>
            <w:proofErr w:type="gramEnd"/>
            <w:r w:rsidRPr="00F578A7">
              <w:rPr>
                <w:rFonts w:ascii="Arial" w:hAnsi="Arial" w:cs="Arial"/>
                <w:color w:val="101010"/>
                <w:sz w:val="22"/>
                <w:szCs w:val="22"/>
              </w:rPr>
              <w:t>. Al. 2016. “</w:t>
            </w:r>
            <w:r w:rsidRPr="00F578A7">
              <w:rPr>
                <w:rFonts w:ascii="Arial" w:eastAsia="Times New Roman" w:hAnsi="Arial" w:cs="Arial"/>
                <w:sz w:val="22"/>
                <w:szCs w:val="22"/>
              </w:rPr>
              <w:t>The Family Life Course and Health: Partnership, Fertility Histories, and Later-Life Physical Health Trajectories in Australia” Demography 53:777–804</w:t>
            </w:r>
          </w:p>
          <w:p w14:paraId="6EABD730" w14:textId="516B3470" w:rsidR="00015A66" w:rsidRPr="00F578A7" w:rsidRDefault="00015A66" w:rsidP="00015A66">
            <w:pPr>
              <w:pStyle w:val="ListParagraph"/>
              <w:numPr>
                <w:ilvl w:val="0"/>
                <w:numId w:val="3"/>
              </w:numPr>
              <w:rPr>
                <w:rFonts w:ascii="Arial" w:hAnsi="Arial" w:cs="Arial"/>
                <w:bCs/>
                <w:iCs/>
                <w:sz w:val="22"/>
                <w:szCs w:val="22"/>
              </w:rPr>
            </w:pPr>
            <w:r w:rsidRPr="00015A66">
              <w:rPr>
                <w:rFonts w:ascii="Arial" w:hAnsi="Arial" w:cs="Arial"/>
                <w:iCs/>
                <w:sz w:val="22"/>
                <w:szCs w:val="22"/>
              </w:rPr>
              <w:t xml:space="preserve">Das Gupta, Monica and P. N. Mari </w:t>
            </w:r>
            <w:proofErr w:type="spellStart"/>
            <w:r w:rsidRPr="00015A66">
              <w:rPr>
                <w:rFonts w:ascii="Arial" w:hAnsi="Arial" w:cs="Arial"/>
                <w:iCs/>
                <w:sz w:val="22"/>
                <w:szCs w:val="22"/>
              </w:rPr>
              <w:t>Bhat</w:t>
            </w:r>
            <w:proofErr w:type="spellEnd"/>
            <w:r w:rsidRPr="00015A66">
              <w:rPr>
                <w:rFonts w:ascii="Arial" w:hAnsi="Arial" w:cs="Arial"/>
                <w:iCs/>
                <w:sz w:val="22"/>
                <w:szCs w:val="22"/>
              </w:rPr>
              <w:t xml:space="preserve">. 1997. “Fertility Decline and Increased Manifestation of Sex Bias in India” </w:t>
            </w:r>
            <w:r w:rsidRPr="00015A66">
              <w:rPr>
                <w:rFonts w:ascii="Arial" w:hAnsi="Arial" w:cs="Arial"/>
                <w:i/>
                <w:iCs/>
                <w:sz w:val="22"/>
                <w:szCs w:val="22"/>
              </w:rPr>
              <w:t>Population Studies</w:t>
            </w:r>
            <w:r w:rsidRPr="00015A66">
              <w:rPr>
                <w:rFonts w:ascii="Arial" w:hAnsi="Arial" w:cs="Arial"/>
                <w:iCs/>
                <w:sz w:val="22"/>
                <w:szCs w:val="22"/>
              </w:rPr>
              <w:t>, Vol. 51, No. 3</w:t>
            </w:r>
            <w:r w:rsidRPr="00B85695">
              <w:rPr>
                <w:rFonts w:ascii="Arial" w:hAnsi="Arial" w:cs="Arial"/>
                <w:iCs/>
                <w:sz w:val="22"/>
                <w:szCs w:val="22"/>
              </w:rPr>
              <w:t xml:space="preserve">  </w:t>
            </w:r>
          </w:p>
          <w:p w14:paraId="39BF1BBD" w14:textId="77777777" w:rsidR="00015A66" w:rsidRDefault="00015A66" w:rsidP="000E53B9">
            <w:pPr>
              <w:rPr>
                <w:rFonts w:ascii="Arial" w:hAnsi="Arial" w:cs="Arial"/>
                <w:iCs/>
                <w:sz w:val="22"/>
                <w:szCs w:val="22"/>
              </w:rPr>
            </w:pPr>
          </w:p>
          <w:p w14:paraId="4663EE1A" w14:textId="2411A835" w:rsidR="00015A66" w:rsidRDefault="00015A66" w:rsidP="000E53B9">
            <w:pPr>
              <w:rPr>
                <w:rFonts w:ascii="Arial" w:hAnsi="Arial" w:cs="Arial"/>
                <w:sz w:val="22"/>
                <w:szCs w:val="22"/>
                <w:u w:val="single"/>
              </w:rPr>
            </w:pPr>
          </w:p>
        </w:tc>
        <w:tc>
          <w:tcPr>
            <w:tcW w:w="2538" w:type="dxa"/>
          </w:tcPr>
          <w:p w14:paraId="56F547EA" w14:textId="77777777" w:rsidR="00397DF6" w:rsidRDefault="00397DF6" w:rsidP="000E53B9">
            <w:pPr>
              <w:rPr>
                <w:rFonts w:ascii="Arial" w:hAnsi="Arial" w:cs="Arial"/>
                <w:sz w:val="22"/>
                <w:szCs w:val="22"/>
                <w:u w:val="single"/>
              </w:rPr>
            </w:pPr>
          </w:p>
        </w:tc>
      </w:tr>
      <w:tr w:rsidR="00397DF6" w:rsidRPr="00E94C66" w14:paraId="4F46C70C" w14:textId="1AD4B40D" w:rsidTr="00397DF6">
        <w:tc>
          <w:tcPr>
            <w:tcW w:w="7578" w:type="dxa"/>
          </w:tcPr>
          <w:p w14:paraId="08CA2DAC" w14:textId="77777777" w:rsidR="00397DF6" w:rsidRDefault="00397DF6" w:rsidP="000E53B9">
            <w:pPr>
              <w:rPr>
                <w:rFonts w:ascii="Arial" w:hAnsi="Arial" w:cs="Arial"/>
                <w:sz w:val="22"/>
                <w:szCs w:val="22"/>
                <w:u w:val="single"/>
              </w:rPr>
            </w:pPr>
            <w:r>
              <w:rPr>
                <w:rFonts w:ascii="Arial" w:hAnsi="Arial" w:cs="Arial"/>
                <w:sz w:val="22"/>
                <w:szCs w:val="22"/>
                <w:u w:val="single"/>
              </w:rPr>
              <w:t>Session 10 (Dec 3</w:t>
            </w:r>
            <w:r w:rsidRPr="00E94C66">
              <w:rPr>
                <w:rFonts w:ascii="Arial" w:hAnsi="Arial" w:cs="Arial"/>
                <w:sz w:val="22"/>
                <w:szCs w:val="22"/>
                <w:u w:val="single"/>
              </w:rPr>
              <w:t>):</w:t>
            </w:r>
            <w:r>
              <w:rPr>
                <w:rFonts w:ascii="Arial" w:hAnsi="Arial" w:cs="Arial"/>
                <w:sz w:val="22"/>
                <w:szCs w:val="22"/>
                <w:u w:val="single"/>
              </w:rPr>
              <w:t xml:space="preserve"> </w:t>
            </w:r>
            <w:r w:rsidRPr="00E94C66">
              <w:rPr>
                <w:rFonts w:ascii="Arial" w:hAnsi="Arial" w:cs="Arial"/>
                <w:sz w:val="22"/>
                <w:szCs w:val="22"/>
              </w:rPr>
              <w:t xml:space="preserve">Presentations of Individual Project Findings (~10 </w:t>
            </w:r>
            <w:proofErr w:type="spellStart"/>
            <w:r w:rsidRPr="00E94C66">
              <w:rPr>
                <w:rFonts w:ascii="Arial" w:hAnsi="Arial" w:cs="Arial"/>
                <w:sz w:val="22"/>
                <w:szCs w:val="22"/>
              </w:rPr>
              <w:t>mins</w:t>
            </w:r>
            <w:proofErr w:type="spellEnd"/>
            <w:r w:rsidRPr="00E94C66">
              <w:rPr>
                <w:rFonts w:ascii="Arial" w:hAnsi="Arial" w:cs="Arial"/>
                <w:sz w:val="22"/>
                <w:szCs w:val="22"/>
              </w:rPr>
              <w:t xml:space="preserve"> each)</w:t>
            </w:r>
          </w:p>
        </w:tc>
        <w:tc>
          <w:tcPr>
            <w:tcW w:w="2538" w:type="dxa"/>
          </w:tcPr>
          <w:p w14:paraId="6D0C1A9B" w14:textId="77777777" w:rsidR="00397DF6" w:rsidRDefault="00397DF6" w:rsidP="000E53B9">
            <w:pPr>
              <w:rPr>
                <w:rFonts w:ascii="Arial" w:hAnsi="Arial" w:cs="Arial"/>
                <w:sz w:val="22"/>
                <w:szCs w:val="22"/>
                <w:u w:val="single"/>
              </w:rPr>
            </w:pPr>
          </w:p>
        </w:tc>
      </w:tr>
    </w:tbl>
    <w:p w14:paraId="694F0498" w14:textId="77777777" w:rsidR="00CA1986" w:rsidRDefault="00CA1986"/>
    <w:p w14:paraId="245EA4FF" w14:textId="77777777" w:rsidR="00536BC5" w:rsidRDefault="00536BC5"/>
    <w:p w14:paraId="55080C32" w14:textId="358ABB56" w:rsidR="00536BC5" w:rsidRPr="00E94C66" w:rsidRDefault="00536BC5" w:rsidP="00536BC5">
      <w:pPr>
        <w:rPr>
          <w:rFonts w:ascii="Arial" w:hAnsi="Arial" w:cs="Arial"/>
          <w:b/>
          <w:sz w:val="22"/>
          <w:szCs w:val="22"/>
        </w:rPr>
      </w:pPr>
      <w:r w:rsidRPr="00E94C66">
        <w:rPr>
          <w:rFonts w:ascii="Arial" w:hAnsi="Arial" w:cs="Arial"/>
          <w:b/>
          <w:sz w:val="22"/>
          <w:szCs w:val="22"/>
        </w:rPr>
        <w:t xml:space="preserve">Final paper: Due </w:t>
      </w:r>
      <w:r>
        <w:rPr>
          <w:rFonts w:ascii="Arial" w:hAnsi="Arial" w:cs="Arial"/>
          <w:b/>
          <w:sz w:val="22"/>
          <w:szCs w:val="22"/>
        </w:rPr>
        <w:t>Dec 7</w:t>
      </w:r>
      <w:r w:rsidRPr="00E94C66">
        <w:rPr>
          <w:rFonts w:ascii="Arial" w:hAnsi="Arial" w:cs="Arial"/>
          <w:b/>
          <w:sz w:val="22"/>
          <w:szCs w:val="22"/>
        </w:rPr>
        <w:t>, via email to Nadia</w:t>
      </w:r>
    </w:p>
    <w:p w14:paraId="30C8CD41" w14:textId="77777777" w:rsidR="00536BC5" w:rsidRPr="00E94C66" w:rsidRDefault="00536BC5" w:rsidP="00536BC5">
      <w:pPr>
        <w:pStyle w:val="ListParagraph"/>
        <w:numPr>
          <w:ilvl w:val="0"/>
          <w:numId w:val="11"/>
        </w:numPr>
        <w:rPr>
          <w:rFonts w:ascii="Arial" w:hAnsi="Arial" w:cs="Arial"/>
          <w:sz w:val="22"/>
          <w:szCs w:val="22"/>
        </w:rPr>
      </w:pPr>
      <w:r w:rsidRPr="00E94C66">
        <w:rPr>
          <w:rFonts w:ascii="Arial" w:hAnsi="Arial" w:cs="Arial"/>
          <w:sz w:val="22"/>
          <w:szCs w:val="22"/>
        </w:rPr>
        <w:t xml:space="preserve">Use a method learned in class (or another demographic method of interest to you, I can help if you need direction), to look at a question of interest to you. </w:t>
      </w:r>
    </w:p>
    <w:p w14:paraId="22771074" w14:textId="77777777" w:rsidR="00536BC5" w:rsidRPr="00E94C66" w:rsidRDefault="00536BC5" w:rsidP="00536BC5">
      <w:pPr>
        <w:pStyle w:val="ListParagraph"/>
        <w:numPr>
          <w:ilvl w:val="0"/>
          <w:numId w:val="11"/>
        </w:numPr>
        <w:rPr>
          <w:rFonts w:ascii="Arial" w:hAnsi="Arial" w:cs="Arial"/>
          <w:sz w:val="22"/>
          <w:szCs w:val="22"/>
        </w:rPr>
      </w:pPr>
      <w:r w:rsidRPr="00E94C66">
        <w:rPr>
          <w:rFonts w:ascii="Arial" w:hAnsi="Arial" w:cs="Arial"/>
          <w:sz w:val="22"/>
          <w:szCs w:val="22"/>
        </w:rPr>
        <w:t>Potential examples of types of project ideas:</w:t>
      </w:r>
    </w:p>
    <w:p w14:paraId="4CBF03D0" w14:textId="77777777" w:rsidR="00536BC5" w:rsidRPr="00E94C66" w:rsidRDefault="00536BC5" w:rsidP="00536BC5">
      <w:pPr>
        <w:pStyle w:val="ListParagraph"/>
        <w:numPr>
          <w:ilvl w:val="0"/>
          <w:numId w:val="12"/>
        </w:numPr>
        <w:rPr>
          <w:rFonts w:ascii="Arial" w:hAnsi="Arial" w:cs="Arial"/>
          <w:sz w:val="22"/>
          <w:szCs w:val="22"/>
        </w:rPr>
      </w:pPr>
      <w:r w:rsidRPr="00E94C66">
        <w:rPr>
          <w:rFonts w:ascii="Arial" w:hAnsi="Arial" w:cs="Arial"/>
          <w:sz w:val="22"/>
          <w:szCs w:val="22"/>
        </w:rPr>
        <w:t>Use life tables to look at people’s probability of migrating from Mexico to the US by age group, and expected number of years someone of each age group will spend living in Mexico or the US</w:t>
      </w:r>
    </w:p>
    <w:p w14:paraId="57021BF3" w14:textId="77777777" w:rsidR="00536BC5" w:rsidRPr="00E94C66" w:rsidRDefault="00536BC5" w:rsidP="00536BC5">
      <w:pPr>
        <w:pStyle w:val="ListParagraph"/>
        <w:numPr>
          <w:ilvl w:val="0"/>
          <w:numId w:val="12"/>
        </w:numPr>
        <w:rPr>
          <w:rFonts w:ascii="Arial" w:hAnsi="Arial" w:cs="Arial"/>
          <w:sz w:val="22"/>
          <w:szCs w:val="22"/>
        </w:rPr>
      </w:pPr>
      <w:r w:rsidRPr="00E94C66">
        <w:rPr>
          <w:rFonts w:ascii="Arial" w:hAnsi="Arial" w:cs="Arial"/>
          <w:sz w:val="22"/>
          <w:szCs w:val="22"/>
        </w:rPr>
        <w:t>Explore changes over time in total fertility rate and cohort childlessness by age group in a country of choice using Human Fertility Database Data</w:t>
      </w:r>
    </w:p>
    <w:p w14:paraId="06F72DDF" w14:textId="77777777" w:rsidR="00536BC5" w:rsidRPr="00E94C66" w:rsidRDefault="00536BC5" w:rsidP="00536BC5">
      <w:pPr>
        <w:pStyle w:val="ListParagraph"/>
        <w:numPr>
          <w:ilvl w:val="0"/>
          <w:numId w:val="12"/>
        </w:numPr>
        <w:rPr>
          <w:rFonts w:ascii="Arial" w:hAnsi="Arial" w:cs="Arial"/>
          <w:sz w:val="22"/>
          <w:szCs w:val="22"/>
        </w:rPr>
      </w:pPr>
      <w:r w:rsidRPr="00E94C66">
        <w:rPr>
          <w:rFonts w:ascii="Arial" w:hAnsi="Arial" w:cs="Arial"/>
          <w:sz w:val="22"/>
          <w:szCs w:val="22"/>
        </w:rPr>
        <w:t>Project changes in population size of sub-groups in a population (for example, ethnic groups or women with asthma in the US) under different assumptions about future changes in fertility, mortality and migration</w:t>
      </w:r>
    </w:p>
    <w:p w14:paraId="53A76966" w14:textId="77777777" w:rsidR="00536BC5" w:rsidRPr="00E94C66" w:rsidRDefault="00536BC5" w:rsidP="00536BC5">
      <w:pPr>
        <w:pStyle w:val="ListParagraph"/>
        <w:numPr>
          <w:ilvl w:val="0"/>
          <w:numId w:val="12"/>
        </w:numPr>
        <w:rPr>
          <w:rFonts w:ascii="Arial" w:hAnsi="Arial" w:cs="Arial"/>
          <w:sz w:val="22"/>
          <w:szCs w:val="22"/>
        </w:rPr>
      </w:pPr>
      <w:r w:rsidRPr="00E94C66">
        <w:rPr>
          <w:rFonts w:ascii="Arial" w:hAnsi="Arial" w:cs="Arial"/>
          <w:sz w:val="22"/>
          <w:szCs w:val="22"/>
        </w:rPr>
        <w:t>Use Demographic and Health Survey Data to explore if there is an urban penalty or advantage for child health outcomes in a country of choice</w:t>
      </w:r>
    </w:p>
    <w:p w14:paraId="58836065" w14:textId="77777777" w:rsidR="00536BC5" w:rsidRPr="00E94C66" w:rsidRDefault="00536BC5" w:rsidP="00536BC5">
      <w:pPr>
        <w:pStyle w:val="ListParagraph"/>
        <w:rPr>
          <w:rFonts w:ascii="Arial" w:hAnsi="Arial" w:cs="Arial"/>
          <w:sz w:val="22"/>
          <w:szCs w:val="22"/>
        </w:rPr>
      </w:pPr>
    </w:p>
    <w:p w14:paraId="4315E393" w14:textId="521B3ABD" w:rsidR="00536BC5" w:rsidRPr="00E94C66" w:rsidRDefault="00536BC5" w:rsidP="00536BC5">
      <w:pPr>
        <w:pStyle w:val="ListParagraph"/>
        <w:numPr>
          <w:ilvl w:val="0"/>
          <w:numId w:val="11"/>
        </w:numPr>
        <w:rPr>
          <w:rFonts w:ascii="Arial" w:hAnsi="Arial" w:cs="Arial"/>
          <w:sz w:val="22"/>
          <w:szCs w:val="22"/>
        </w:rPr>
      </w:pPr>
      <w:r>
        <w:rPr>
          <w:rFonts w:ascii="Arial" w:hAnsi="Arial" w:cs="Arial"/>
          <w:sz w:val="22"/>
          <w:szCs w:val="22"/>
        </w:rPr>
        <w:t>8-10</w:t>
      </w:r>
      <w:r w:rsidRPr="00E94C66">
        <w:rPr>
          <w:rFonts w:ascii="Arial" w:hAnsi="Arial" w:cs="Arial"/>
          <w:sz w:val="22"/>
          <w:szCs w:val="22"/>
        </w:rPr>
        <w:t xml:space="preserve"> pages, double-spaced, not including references, can include tables/figures </w:t>
      </w:r>
      <w:r>
        <w:rPr>
          <w:rFonts w:ascii="Arial" w:hAnsi="Arial" w:cs="Arial"/>
          <w:sz w:val="22"/>
          <w:szCs w:val="22"/>
        </w:rPr>
        <w:t>(at least 6</w:t>
      </w:r>
      <w:r w:rsidRPr="00E94C66">
        <w:rPr>
          <w:rFonts w:ascii="Arial" w:hAnsi="Arial" w:cs="Arial"/>
          <w:sz w:val="22"/>
          <w:szCs w:val="22"/>
        </w:rPr>
        <w:t xml:space="preserve"> pages of text required, </w:t>
      </w:r>
      <w:r>
        <w:rPr>
          <w:rFonts w:ascii="Arial" w:hAnsi="Arial" w:cs="Arial"/>
          <w:sz w:val="22"/>
          <w:szCs w:val="22"/>
        </w:rPr>
        <w:t>others</w:t>
      </w:r>
      <w:r w:rsidRPr="00E94C66">
        <w:rPr>
          <w:rFonts w:ascii="Arial" w:hAnsi="Arial" w:cs="Arial"/>
          <w:sz w:val="22"/>
          <w:szCs w:val="22"/>
        </w:rPr>
        <w:t xml:space="preserve"> can be tables/figured, can have more tables/figures if desired)</w:t>
      </w:r>
    </w:p>
    <w:p w14:paraId="5521FD60" w14:textId="714D8BB1" w:rsidR="00536BC5" w:rsidRPr="00A870A8" w:rsidRDefault="00536BC5" w:rsidP="00536BC5">
      <w:pPr>
        <w:pStyle w:val="ListParagraph"/>
        <w:numPr>
          <w:ilvl w:val="0"/>
          <w:numId w:val="11"/>
        </w:numPr>
        <w:rPr>
          <w:rFonts w:ascii="Arial" w:hAnsi="Arial" w:cs="Arial"/>
          <w:sz w:val="22"/>
          <w:szCs w:val="22"/>
        </w:rPr>
      </w:pPr>
      <w:r w:rsidRPr="00A870A8">
        <w:rPr>
          <w:rFonts w:ascii="Arial" w:hAnsi="Arial" w:cs="Arial"/>
          <w:sz w:val="22"/>
          <w:szCs w:val="22"/>
        </w:rPr>
        <w:t>Mostly focus on the data and m</w:t>
      </w:r>
      <w:r w:rsidR="00A870A8">
        <w:rPr>
          <w:rFonts w:ascii="Arial" w:hAnsi="Arial" w:cs="Arial"/>
          <w:sz w:val="22"/>
          <w:szCs w:val="22"/>
        </w:rPr>
        <w:t>ethods, analysis, and findings</w:t>
      </w:r>
    </w:p>
    <w:p w14:paraId="14023D52" w14:textId="77777777" w:rsidR="00536BC5" w:rsidRPr="00E94C66" w:rsidRDefault="00536BC5" w:rsidP="00536BC5">
      <w:pPr>
        <w:rPr>
          <w:rFonts w:ascii="Arial" w:hAnsi="Arial" w:cs="Arial"/>
          <w:sz w:val="22"/>
          <w:szCs w:val="22"/>
        </w:rPr>
      </w:pPr>
    </w:p>
    <w:p w14:paraId="34F7266A" w14:textId="77777777" w:rsidR="00536BC5" w:rsidRDefault="00536BC5" w:rsidP="00536BC5">
      <w:pPr>
        <w:widowControl w:val="0"/>
        <w:autoSpaceDE w:val="0"/>
        <w:autoSpaceDN w:val="0"/>
        <w:adjustRightInd w:val="0"/>
        <w:rPr>
          <w:rFonts w:ascii="Consolas" w:hAnsi="Consolas" w:cs="Consolas"/>
        </w:rPr>
      </w:pPr>
      <w:r>
        <w:rPr>
          <w:rFonts w:ascii="Consolas" w:hAnsi="Consolas" w:cs="Consolas"/>
        </w:rPr>
        <w:t>GUIDELINES FOR REQUESTING ACCOMMODATIONS AND LEAVE:</w:t>
      </w:r>
    </w:p>
    <w:p w14:paraId="0889901F" w14:textId="77777777" w:rsidR="00536BC5" w:rsidRPr="00E94C66" w:rsidRDefault="00536BC5" w:rsidP="00536BC5">
      <w:pPr>
        <w:rPr>
          <w:rFonts w:ascii="Arial" w:hAnsi="Arial" w:cs="Arial"/>
          <w:sz w:val="22"/>
          <w:szCs w:val="22"/>
        </w:rPr>
      </w:pPr>
      <w:r>
        <w:rPr>
          <w:rFonts w:ascii="Consolas" w:hAnsi="Consolas" w:cs="Consolas"/>
        </w:rPr>
        <w:t>-If you wish to be evaluated for accommodations in the classroom or research setting due to a disability, medical condition, or pregnancy-related medical condition, contact the Student Disability Services Office (sds.ucsf.edu) or HR Disability Management (hr.ucsf.edu) to review the program-specific process for requesting accommodations. If you have been approved for accommodations, please request a letter be sent to the faculty for this course informing us of the accommodations. Please alert the course instructor with as much advance notice as possible.   -For parental- or pregnancy-related accommodations and leave, please contact your program director to develop a plan with respect to coursework. Please alert the course instructor with as much advance notice as possible.</w:t>
      </w:r>
    </w:p>
    <w:p w14:paraId="5DEC806F" w14:textId="77777777" w:rsidR="00536BC5" w:rsidRDefault="00536BC5"/>
    <w:sectPr w:rsidR="00536BC5" w:rsidSect="00721E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Papyrus Condensed">
    <w:panose1 w:val="020B0602040200020303"/>
    <w:charset w:val="00"/>
    <w:family w:val="auto"/>
    <w:pitch w:val="variable"/>
    <w:sig w:usb0="A000007F" w:usb1="4000205B" w:usb2="00000000" w:usb3="00000000" w:csb0="00000193"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1A0"/>
    <w:multiLevelType w:val="hybridMultilevel"/>
    <w:tmpl w:val="36F24A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DC0015"/>
    <w:multiLevelType w:val="hybridMultilevel"/>
    <w:tmpl w:val="8C96B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40E00"/>
    <w:multiLevelType w:val="hybridMultilevel"/>
    <w:tmpl w:val="A2BC8652"/>
    <w:lvl w:ilvl="0" w:tplc="50AC3B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218B5"/>
    <w:multiLevelType w:val="hybridMultilevel"/>
    <w:tmpl w:val="4404B958"/>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3865AB"/>
    <w:multiLevelType w:val="hybridMultilevel"/>
    <w:tmpl w:val="B0A2A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3019E"/>
    <w:multiLevelType w:val="hybridMultilevel"/>
    <w:tmpl w:val="6A04A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510C05"/>
    <w:multiLevelType w:val="hybridMultilevel"/>
    <w:tmpl w:val="A0DA7CE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324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0773C6"/>
    <w:multiLevelType w:val="hybridMultilevel"/>
    <w:tmpl w:val="FD8EB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9C40CC"/>
    <w:multiLevelType w:val="hybridMultilevel"/>
    <w:tmpl w:val="4404B958"/>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36356D"/>
    <w:multiLevelType w:val="hybridMultilevel"/>
    <w:tmpl w:val="30FCAAC4"/>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7643B6"/>
    <w:multiLevelType w:val="hybridMultilevel"/>
    <w:tmpl w:val="30FCAAC4"/>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DD77C6"/>
    <w:multiLevelType w:val="multilevel"/>
    <w:tmpl w:val="70562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A1355B"/>
    <w:multiLevelType w:val="hybridMultilevel"/>
    <w:tmpl w:val="30FCAAC4"/>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7377B7"/>
    <w:multiLevelType w:val="hybridMultilevel"/>
    <w:tmpl w:val="4404B958"/>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42040D"/>
    <w:multiLevelType w:val="hybridMultilevel"/>
    <w:tmpl w:val="4404B958"/>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0"/>
  </w:num>
  <w:num w:numId="4">
    <w:abstractNumId w:val="8"/>
  </w:num>
  <w:num w:numId="5">
    <w:abstractNumId w:val="2"/>
  </w:num>
  <w:num w:numId="6">
    <w:abstractNumId w:val="9"/>
  </w:num>
  <w:num w:numId="7">
    <w:abstractNumId w:val="10"/>
  </w:num>
  <w:num w:numId="8">
    <w:abstractNumId w:val="3"/>
  </w:num>
  <w:num w:numId="9">
    <w:abstractNumId w:val="12"/>
  </w:num>
  <w:num w:numId="10">
    <w:abstractNumId w:val="5"/>
  </w:num>
  <w:num w:numId="11">
    <w:abstractNumId w:val="1"/>
  </w:num>
  <w:num w:numId="12">
    <w:abstractNumId w:val="6"/>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986"/>
    <w:rsid w:val="00015A66"/>
    <w:rsid w:val="000E53B9"/>
    <w:rsid w:val="0012101E"/>
    <w:rsid w:val="00121A5B"/>
    <w:rsid w:val="00284775"/>
    <w:rsid w:val="002A3DFB"/>
    <w:rsid w:val="00386D29"/>
    <w:rsid w:val="00397DF6"/>
    <w:rsid w:val="00432E5F"/>
    <w:rsid w:val="004434F7"/>
    <w:rsid w:val="004E0F22"/>
    <w:rsid w:val="00536BC5"/>
    <w:rsid w:val="005B1CC3"/>
    <w:rsid w:val="005B61FA"/>
    <w:rsid w:val="006A33EC"/>
    <w:rsid w:val="00721E0B"/>
    <w:rsid w:val="007B0D05"/>
    <w:rsid w:val="008872B3"/>
    <w:rsid w:val="00897332"/>
    <w:rsid w:val="00912231"/>
    <w:rsid w:val="00A7032C"/>
    <w:rsid w:val="00A870A8"/>
    <w:rsid w:val="00AB6648"/>
    <w:rsid w:val="00B74EBB"/>
    <w:rsid w:val="00C42A37"/>
    <w:rsid w:val="00C44014"/>
    <w:rsid w:val="00CA1986"/>
    <w:rsid w:val="00D46871"/>
    <w:rsid w:val="00DA50A5"/>
    <w:rsid w:val="00DF15A6"/>
    <w:rsid w:val="00FF7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62D5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986"/>
  </w:style>
  <w:style w:type="paragraph" w:styleId="Heading1">
    <w:name w:val="heading 1"/>
    <w:basedOn w:val="Normal"/>
    <w:link w:val="Heading1Char"/>
    <w:uiPriority w:val="9"/>
    <w:qFormat/>
    <w:rsid w:val="00CA198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986"/>
    <w:pPr>
      <w:ind w:left="720"/>
      <w:contextualSpacing/>
    </w:pPr>
  </w:style>
  <w:style w:type="character" w:customStyle="1" w:styleId="Heading1Char">
    <w:name w:val="Heading 1 Char"/>
    <w:basedOn w:val="DefaultParagraphFont"/>
    <w:link w:val="Heading1"/>
    <w:uiPriority w:val="9"/>
    <w:rsid w:val="00CA1986"/>
    <w:rPr>
      <w:rFonts w:ascii="Times" w:hAnsi="Times"/>
      <w:b/>
      <w:bCs/>
      <w:kern w:val="36"/>
      <w:sz w:val="48"/>
      <w:szCs w:val="48"/>
    </w:rPr>
  </w:style>
  <w:style w:type="character" w:styleId="HTMLCite">
    <w:name w:val="HTML Cite"/>
    <w:basedOn w:val="DefaultParagraphFont"/>
    <w:uiPriority w:val="99"/>
    <w:semiHidden/>
    <w:unhideWhenUsed/>
    <w:rsid w:val="00CA1986"/>
    <w:rPr>
      <w:i/>
      <w:iCs/>
    </w:rPr>
  </w:style>
  <w:style w:type="character" w:styleId="Hyperlink">
    <w:name w:val="Hyperlink"/>
    <w:basedOn w:val="DefaultParagraphFont"/>
    <w:uiPriority w:val="99"/>
    <w:unhideWhenUsed/>
    <w:rsid w:val="00CA1986"/>
    <w:rPr>
      <w:color w:val="0000FF" w:themeColor="hyperlink"/>
      <w:u w:val="single"/>
    </w:rPr>
  </w:style>
  <w:style w:type="table" w:styleId="TableGrid">
    <w:name w:val="Table Grid"/>
    <w:basedOn w:val="TableNormal"/>
    <w:uiPriority w:val="59"/>
    <w:rsid w:val="00CA1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7032C"/>
  </w:style>
  <w:style w:type="character" w:styleId="CommentReference">
    <w:name w:val="annotation reference"/>
    <w:basedOn w:val="DefaultParagraphFont"/>
    <w:uiPriority w:val="99"/>
    <w:semiHidden/>
    <w:unhideWhenUsed/>
    <w:rsid w:val="00A7032C"/>
    <w:rPr>
      <w:sz w:val="18"/>
      <w:szCs w:val="18"/>
    </w:rPr>
  </w:style>
  <w:style w:type="paragraph" w:styleId="CommentText">
    <w:name w:val="annotation text"/>
    <w:basedOn w:val="Normal"/>
    <w:link w:val="CommentTextChar"/>
    <w:uiPriority w:val="99"/>
    <w:semiHidden/>
    <w:unhideWhenUsed/>
    <w:rsid w:val="00A7032C"/>
  </w:style>
  <w:style w:type="character" w:customStyle="1" w:styleId="CommentTextChar">
    <w:name w:val="Comment Text Char"/>
    <w:basedOn w:val="DefaultParagraphFont"/>
    <w:link w:val="CommentText"/>
    <w:uiPriority w:val="99"/>
    <w:semiHidden/>
    <w:rsid w:val="00A7032C"/>
  </w:style>
  <w:style w:type="paragraph" w:styleId="BalloonText">
    <w:name w:val="Balloon Text"/>
    <w:basedOn w:val="Normal"/>
    <w:link w:val="BalloonTextChar"/>
    <w:uiPriority w:val="99"/>
    <w:semiHidden/>
    <w:unhideWhenUsed/>
    <w:rsid w:val="00A703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32C"/>
    <w:rPr>
      <w:rFonts w:ascii="Lucida Grande" w:hAnsi="Lucida Grande" w:cs="Lucida Grande"/>
      <w:sz w:val="18"/>
      <w:szCs w:val="18"/>
    </w:rPr>
  </w:style>
  <w:style w:type="paragraph" w:styleId="NormalWeb">
    <w:name w:val="Normal (Web)"/>
    <w:basedOn w:val="Normal"/>
    <w:uiPriority w:val="99"/>
    <w:semiHidden/>
    <w:unhideWhenUsed/>
    <w:rsid w:val="00121A5B"/>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986"/>
  </w:style>
  <w:style w:type="paragraph" w:styleId="Heading1">
    <w:name w:val="heading 1"/>
    <w:basedOn w:val="Normal"/>
    <w:link w:val="Heading1Char"/>
    <w:uiPriority w:val="9"/>
    <w:qFormat/>
    <w:rsid w:val="00CA198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986"/>
    <w:pPr>
      <w:ind w:left="720"/>
      <w:contextualSpacing/>
    </w:pPr>
  </w:style>
  <w:style w:type="character" w:customStyle="1" w:styleId="Heading1Char">
    <w:name w:val="Heading 1 Char"/>
    <w:basedOn w:val="DefaultParagraphFont"/>
    <w:link w:val="Heading1"/>
    <w:uiPriority w:val="9"/>
    <w:rsid w:val="00CA1986"/>
    <w:rPr>
      <w:rFonts w:ascii="Times" w:hAnsi="Times"/>
      <w:b/>
      <w:bCs/>
      <w:kern w:val="36"/>
      <w:sz w:val="48"/>
      <w:szCs w:val="48"/>
    </w:rPr>
  </w:style>
  <w:style w:type="character" w:styleId="HTMLCite">
    <w:name w:val="HTML Cite"/>
    <w:basedOn w:val="DefaultParagraphFont"/>
    <w:uiPriority w:val="99"/>
    <w:semiHidden/>
    <w:unhideWhenUsed/>
    <w:rsid w:val="00CA1986"/>
    <w:rPr>
      <w:i/>
      <w:iCs/>
    </w:rPr>
  </w:style>
  <w:style w:type="character" w:styleId="Hyperlink">
    <w:name w:val="Hyperlink"/>
    <w:basedOn w:val="DefaultParagraphFont"/>
    <w:uiPriority w:val="99"/>
    <w:unhideWhenUsed/>
    <w:rsid w:val="00CA1986"/>
    <w:rPr>
      <w:color w:val="0000FF" w:themeColor="hyperlink"/>
      <w:u w:val="single"/>
    </w:rPr>
  </w:style>
  <w:style w:type="table" w:styleId="TableGrid">
    <w:name w:val="Table Grid"/>
    <w:basedOn w:val="TableNormal"/>
    <w:uiPriority w:val="59"/>
    <w:rsid w:val="00CA19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7032C"/>
  </w:style>
  <w:style w:type="character" w:styleId="CommentReference">
    <w:name w:val="annotation reference"/>
    <w:basedOn w:val="DefaultParagraphFont"/>
    <w:uiPriority w:val="99"/>
    <w:semiHidden/>
    <w:unhideWhenUsed/>
    <w:rsid w:val="00A7032C"/>
    <w:rPr>
      <w:sz w:val="18"/>
      <w:szCs w:val="18"/>
    </w:rPr>
  </w:style>
  <w:style w:type="paragraph" w:styleId="CommentText">
    <w:name w:val="annotation text"/>
    <w:basedOn w:val="Normal"/>
    <w:link w:val="CommentTextChar"/>
    <w:uiPriority w:val="99"/>
    <w:semiHidden/>
    <w:unhideWhenUsed/>
    <w:rsid w:val="00A7032C"/>
  </w:style>
  <w:style w:type="character" w:customStyle="1" w:styleId="CommentTextChar">
    <w:name w:val="Comment Text Char"/>
    <w:basedOn w:val="DefaultParagraphFont"/>
    <w:link w:val="CommentText"/>
    <w:uiPriority w:val="99"/>
    <w:semiHidden/>
    <w:rsid w:val="00A7032C"/>
  </w:style>
  <w:style w:type="paragraph" w:styleId="BalloonText">
    <w:name w:val="Balloon Text"/>
    <w:basedOn w:val="Normal"/>
    <w:link w:val="BalloonTextChar"/>
    <w:uiPriority w:val="99"/>
    <w:semiHidden/>
    <w:unhideWhenUsed/>
    <w:rsid w:val="00A703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32C"/>
    <w:rPr>
      <w:rFonts w:ascii="Lucida Grande" w:hAnsi="Lucida Grande" w:cs="Lucida Grande"/>
      <w:sz w:val="18"/>
      <w:szCs w:val="18"/>
    </w:rPr>
  </w:style>
  <w:style w:type="paragraph" w:styleId="NormalWeb">
    <w:name w:val="Normal (Web)"/>
    <w:basedOn w:val="Normal"/>
    <w:uiPriority w:val="99"/>
    <w:semiHidden/>
    <w:unhideWhenUsed/>
    <w:rsid w:val="00121A5B"/>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3026">
      <w:bodyDiv w:val="1"/>
      <w:marLeft w:val="0"/>
      <w:marRight w:val="0"/>
      <w:marTop w:val="0"/>
      <w:marBottom w:val="0"/>
      <w:divBdr>
        <w:top w:val="none" w:sz="0" w:space="0" w:color="auto"/>
        <w:left w:val="none" w:sz="0" w:space="0" w:color="auto"/>
        <w:bottom w:val="none" w:sz="0" w:space="0" w:color="auto"/>
        <w:right w:val="none" w:sz="0" w:space="0" w:color="auto"/>
      </w:divBdr>
    </w:div>
    <w:div w:id="507715631">
      <w:bodyDiv w:val="1"/>
      <w:marLeft w:val="0"/>
      <w:marRight w:val="0"/>
      <w:marTop w:val="0"/>
      <w:marBottom w:val="0"/>
      <w:divBdr>
        <w:top w:val="none" w:sz="0" w:space="0" w:color="auto"/>
        <w:left w:val="none" w:sz="0" w:space="0" w:color="auto"/>
        <w:bottom w:val="none" w:sz="0" w:space="0" w:color="auto"/>
        <w:right w:val="none" w:sz="0" w:space="0" w:color="auto"/>
      </w:divBdr>
    </w:div>
    <w:div w:id="1142575853">
      <w:bodyDiv w:val="1"/>
      <w:marLeft w:val="0"/>
      <w:marRight w:val="0"/>
      <w:marTop w:val="0"/>
      <w:marBottom w:val="0"/>
      <w:divBdr>
        <w:top w:val="none" w:sz="0" w:space="0" w:color="auto"/>
        <w:left w:val="none" w:sz="0" w:space="0" w:color="auto"/>
        <w:bottom w:val="none" w:sz="0" w:space="0" w:color="auto"/>
        <w:right w:val="none" w:sz="0" w:space="0" w:color="auto"/>
      </w:divBdr>
    </w:div>
    <w:div w:id="1265725093">
      <w:bodyDiv w:val="1"/>
      <w:marLeft w:val="0"/>
      <w:marRight w:val="0"/>
      <w:marTop w:val="0"/>
      <w:marBottom w:val="0"/>
      <w:divBdr>
        <w:top w:val="none" w:sz="0" w:space="0" w:color="auto"/>
        <w:left w:val="none" w:sz="0" w:space="0" w:color="auto"/>
        <w:bottom w:val="none" w:sz="0" w:space="0" w:color="auto"/>
        <w:right w:val="none" w:sz="0" w:space="0" w:color="auto"/>
      </w:divBdr>
    </w:div>
    <w:div w:id="1450390857">
      <w:bodyDiv w:val="1"/>
      <w:marLeft w:val="0"/>
      <w:marRight w:val="0"/>
      <w:marTop w:val="0"/>
      <w:marBottom w:val="0"/>
      <w:divBdr>
        <w:top w:val="none" w:sz="0" w:space="0" w:color="auto"/>
        <w:left w:val="none" w:sz="0" w:space="0" w:color="auto"/>
        <w:bottom w:val="none" w:sz="0" w:space="0" w:color="auto"/>
        <w:right w:val="none" w:sz="0" w:space="0" w:color="auto"/>
      </w:divBdr>
    </w:div>
    <w:div w:id="1589655292">
      <w:bodyDiv w:val="1"/>
      <w:marLeft w:val="0"/>
      <w:marRight w:val="0"/>
      <w:marTop w:val="0"/>
      <w:marBottom w:val="0"/>
      <w:divBdr>
        <w:top w:val="none" w:sz="0" w:space="0" w:color="auto"/>
        <w:left w:val="none" w:sz="0" w:space="0" w:color="auto"/>
        <w:bottom w:val="none" w:sz="0" w:space="0" w:color="auto"/>
        <w:right w:val="none" w:sz="0" w:space="0" w:color="auto"/>
      </w:divBdr>
    </w:div>
    <w:div w:id="1873490995">
      <w:bodyDiv w:val="1"/>
      <w:marLeft w:val="0"/>
      <w:marRight w:val="0"/>
      <w:marTop w:val="0"/>
      <w:marBottom w:val="0"/>
      <w:divBdr>
        <w:top w:val="none" w:sz="0" w:space="0" w:color="auto"/>
        <w:left w:val="none" w:sz="0" w:space="0" w:color="auto"/>
        <w:bottom w:val="none" w:sz="0" w:space="0" w:color="auto"/>
        <w:right w:val="none" w:sz="0" w:space="0" w:color="auto"/>
      </w:divBdr>
    </w:div>
    <w:div w:id="2018343017">
      <w:bodyDiv w:val="1"/>
      <w:marLeft w:val="0"/>
      <w:marRight w:val="0"/>
      <w:marTop w:val="0"/>
      <w:marBottom w:val="0"/>
      <w:divBdr>
        <w:top w:val="none" w:sz="0" w:space="0" w:color="auto"/>
        <w:left w:val="none" w:sz="0" w:space="0" w:color="auto"/>
        <w:bottom w:val="none" w:sz="0" w:space="0" w:color="auto"/>
        <w:right w:val="none" w:sz="0" w:space="0" w:color="auto"/>
      </w:divBdr>
      <w:divsChild>
        <w:div w:id="1057900961">
          <w:marLeft w:val="0"/>
          <w:marRight w:val="0"/>
          <w:marTop w:val="0"/>
          <w:marBottom w:val="0"/>
          <w:divBdr>
            <w:top w:val="none" w:sz="0" w:space="0" w:color="auto"/>
            <w:left w:val="none" w:sz="0" w:space="0" w:color="auto"/>
            <w:bottom w:val="none" w:sz="0" w:space="0" w:color="auto"/>
            <w:right w:val="none" w:sz="0" w:space="0" w:color="auto"/>
          </w:divBdr>
        </w:div>
        <w:div w:id="143925472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journals.plos.org/plosmedicine/article?id=10.1371/journal.pmed.0030260" TargetMode="External"/><Relationship Id="rId7" Type="http://schemas.openxmlformats.org/officeDocument/2006/relationships/hyperlink" Target="http://www.sciencedirect.com/science/article/pii/S027795361400700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1387</Words>
  <Characters>7912</Characters>
  <Application>Microsoft Macintosh Word</Application>
  <DocSecurity>0</DocSecurity>
  <Lines>65</Lines>
  <Paragraphs>18</Paragraphs>
  <ScaleCrop>false</ScaleCrop>
  <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2</cp:revision>
  <dcterms:created xsi:type="dcterms:W3CDTF">2018-10-09T04:11:00Z</dcterms:created>
  <dcterms:modified xsi:type="dcterms:W3CDTF">2018-10-09T04:11:00Z</dcterms:modified>
</cp:coreProperties>
</file>