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4C3CF126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815B56">
        <w:rPr>
          <w:rFonts w:asciiTheme="minorHAnsi" w:hAnsiTheme="minorHAnsi"/>
          <w:color w:val="000000" w:themeColor="text1"/>
          <w:sz w:val="28"/>
          <w:szCs w:val="28"/>
        </w:rPr>
        <w:t>4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815B56">
        <w:rPr>
          <w:rFonts w:asciiTheme="minorHAnsi" w:hAnsiTheme="minorHAnsi"/>
          <w:color w:val="000000" w:themeColor="text1"/>
          <w:sz w:val="28"/>
          <w:szCs w:val="28"/>
        </w:rPr>
        <w:t>Support Vector Machines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0A70BDA3" w:rsidR="001E218E" w:rsidRPr="00C05806" w:rsidRDefault="00C93D63" w:rsidP="001E218E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The </w:t>
      </w:r>
      <w:r w:rsidR="00CB4540" w:rsidRPr="00C05806">
        <w:rPr>
          <w:rFonts w:asciiTheme="minorHAnsi" w:hAnsiTheme="minorHAnsi" w:cstheme="minorHAnsi"/>
          <w:color w:val="000000" w:themeColor="text1"/>
        </w:rPr>
        <w:t xml:space="preserve">purpose of this lab is to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get you </w:t>
      </w:r>
      <w:r w:rsidR="00815B56">
        <w:rPr>
          <w:rFonts w:asciiTheme="minorHAnsi" w:hAnsiTheme="minorHAnsi" w:cstheme="minorHAnsi"/>
          <w:color w:val="000000" w:themeColor="text1"/>
        </w:rPr>
        <w:t>working with the Support Vector Machines algorithm, and also to sharpen your R skills</w:t>
      </w:r>
      <w:r w:rsidR="00B919D9">
        <w:rPr>
          <w:rFonts w:asciiTheme="minorHAnsi" w:hAnsiTheme="minorHAnsi" w:cstheme="minorHAnsi"/>
          <w:color w:val="000000" w:themeColor="text1"/>
        </w:rPr>
        <w:t>.</w:t>
      </w:r>
      <w:r w:rsidR="002004A4" w:rsidRPr="00C05806">
        <w:rPr>
          <w:rFonts w:asciiTheme="minorHAnsi" w:hAnsiTheme="minorHAnsi" w:cstheme="minorHAnsi"/>
          <w:color w:val="000000" w:themeColor="text1"/>
        </w:rPr>
        <w:t xml:space="preserve"> </w:t>
      </w:r>
    </w:p>
    <w:p w14:paraId="6E2385AE" w14:textId="77777777" w:rsidR="00E35336" w:rsidRPr="00C05806" w:rsidRDefault="00E35336" w:rsidP="001E218E">
      <w:pPr>
        <w:rPr>
          <w:rFonts w:asciiTheme="minorHAnsi" w:hAnsiTheme="minorHAnsi" w:cstheme="minorHAnsi"/>
          <w:color w:val="000000" w:themeColor="text1"/>
        </w:rPr>
      </w:pPr>
    </w:p>
    <w:p w14:paraId="29667C00" w14:textId="664F6416" w:rsidR="00F666E5" w:rsidRPr="000F193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Read in the dementia data “dementia.csv” into a data frame called </w:t>
      </w:r>
      <w:proofErr w:type="spellStart"/>
      <w:r w:rsidRPr="000F193D">
        <w:rPr>
          <w:rFonts w:ascii="Courier" w:hAnsi="Courier" w:cstheme="minorHAnsi"/>
          <w:color w:val="2F5496" w:themeColor="accent5" w:themeShade="BF"/>
        </w:rPr>
        <w:t>dat</w:t>
      </w:r>
      <w:proofErr w:type="spellEnd"/>
    </w:p>
    <w:p w14:paraId="6B23FC94" w14:textId="07BB66AF" w:rsidR="000F193D" w:rsidRPr="000F193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Load the package </w:t>
      </w:r>
      <w:r w:rsidRPr="000F193D">
        <w:rPr>
          <w:rFonts w:ascii="Courier" w:hAnsi="Courier" w:cstheme="minorHAnsi"/>
          <w:color w:val="2F5496" w:themeColor="accent5" w:themeShade="BF"/>
        </w:rPr>
        <w:t>e1071</w:t>
      </w:r>
    </w:p>
    <w:p w14:paraId="3B5EFA87" w14:textId="218F15C4" w:rsidR="000F193D" w:rsidRPr="00AF0BFD" w:rsidRDefault="000F193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Explore the data – use names, head, pairs (you will need to look at just a subset of columns for that function),</w:t>
      </w:r>
      <w:r w:rsidR="00A61824">
        <w:rPr>
          <w:rFonts w:cstheme="minorHAnsi"/>
          <w:color w:val="000000" w:themeColor="text1"/>
        </w:rPr>
        <w:t xml:space="preserve"> summary</w:t>
      </w:r>
    </w:p>
    <w:p w14:paraId="0942B9FA" w14:textId="12A020BB" w:rsidR="00AF0BFD" w:rsidRPr="005225DC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Examine a plot of </w:t>
      </w:r>
      <w:r w:rsidRPr="00AF0BFD">
        <w:rPr>
          <w:rFonts w:ascii="Courier" w:hAnsi="Courier" w:cstheme="minorHAnsi"/>
          <w:color w:val="000000" w:themeColor="text1"/>
        </w:rPr>
        <w:t>X3rd_Ventricle</w:t>
      </w:r>
      <w:r>
        <w:rPr>
          <w:rFonts w:cstheme="minorHAnsi"/>
          <w:color w:val="000000" w:themeColor="text1"/>
        </w:rPr>
        <w:t xml:space="preserve"> by </w:t>
      </w:r>
      <w:proofErr w:type="spellStart"/>
      <w:r w:rsidRPr="00AF0BFD">
        <w:rPr>
          <w:rFonts w:ascii="Courier" w:hAnsi="Courier" w:cstheme="minorHAnsi"/>
          <w:color w:val="000000" w:themeColor="text1"/>
        </w:rPr>
        <w:t>Left_MFC_medial_frontal_cortex</w:t>
      </w:r>
      <w:proofErr w:type="spellEnd"/>
      <w:r>
        <w:rPr>
          <w:rFonts w:cstheme="minorHAnsi"/>
          <w:color w:val="000000" w:themeColor="text1"/>
        </w:rPr>
        <w:t>. Generate the plot with different colors for each of the values of dementia</w:t>
      </w:r>
    </w:p>
    <w:p w14:paraId="24146F11" w14:textId="209B246E" w:rsidR="005225DC" w:rsidRPr="00A45402" w:rsidRDefault="005225DC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Subset the data to only </w:t>
      </w:r>
      <w:r w:rsidR="00A45402">
        <w:rPr>
          <w:rFonts w:cstheme="minorHAnsi"/>
          <w:color w:val="000000" w:themeColor="text1"/>
        </w:rPr>
        <w:t xml:space="preserve">the variables </w:t>
      </w:r>
      <w:r w:rsidR="00A45402" w:rsidRPr="00AF0BFD">
        <w:rPr>
          <w:rFonts w:ascii="Courier" w:hAnsi="Courier" w:cstheme="minorHAnsi"/>
          <w:color w:val="000000" w:themeColor="text1"/>
        </w:rPr>
        <w:t>X3rd_Ventricle</w:t>
      </w:r>
      <w:r w:rsidR="00A45402">
        <w:rPr>
          <w:rFonts w:cstheme="minorHAnsi"/>
          <w:color w:val="000000" w:themeColor="text1"/>
        </w:rPr>
        <w:t xml:space="preserve">, </w:t>
      </w:r>
      <w:proofErr w:type="spellStart"/>
      <w:r w:rsidR="00A45402" w:rsidRPr="00AF0BFD">
        <w:rPr>
          <w:rFonts w:ascii="Courier" w:hAnsi="Courier" w:cstheme="minorHAnsi"/>
          <w:color w:val="000000" w:themeColor="text1"/>
        </w:rPr>
        <w:t>Left_MFC_medial_frontal_cortex</w:t>
      </w:r>
      <w:proofErr w:type="spellEnd"/>
      <w:r w:rsidR="00A45402">
        <w:rPr>
          <w:rFonts w:cstheme="minorHAnsi"/>
          <w:color w:val="000000" w:themeColor="text1"/>
        </w:rPr>
        <w:t xml:space="preserve">, and </w:t>
      </w:r>
      <w:r w:rsidR="00A45402" w:rsidRPr="00A45402">
        <w:rPr>
          <w:rFonts w:ascii="Courier" w:hAnsi="Courier" w:cstheme="minorHAnsi"/>
          <w:color w:val="000000" w:themeColor="text1"/>
        </w:rPr>
        <w:t>Dementia</w:t>
      </w:r>
    </w:p>
    <w:p w14:paraId="7AD14B3A" w14:textId="71A6EE0F" w:rsidR="00A45402" w:rsidRPr="00A45402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Rename the variables to </w:t>
      </w:r>
      <w:r w:rsidRPr="00A45402">
        <w:rPr>
          <w:rFonts w:ascii="Courier" w:hAnsi="Courier" w:cstheme="minorHAnsi"/>
          <w:color w:val="000000" w:themeColor="text1"/>
        </w:rPr>
        <w:t>ventricle</w:t>
      </w:r>
      <w:r>
        <w:rPr>
          <w:rFonts w:cstheme="minorHAnsi"/>
          <w:color w:val="000000" w:themeColor="text1"/>
        </w:rPr>
        <w:t xml:space="preserve">, </w:t>
      </w:r>
      <w:proofErr w:type="spellStart"/>
      <w:r w:rsidRPr="00A45402">
        <w:rPr>
          <w:rFonts w:ascii="Courier" w:hAnsi="Courier" w:cstheme="minorHAnsi"/>
          <w:color w:val="000000" w:themeColor="text1"/>
        </w:rPr>
        <w:t>frontalCortex</w:t>
      </w:r>
      <w:proofErr w:type="spellEnd"/>
      <w:r>
        <w:rPr>
          <w:rFonts w:cstheme="minorHAnsi"/>
          <w:color w:val="000000" w:themeColor="text1"/>
        </w:rPr>
        <w:t xml:space="preserve">, and </w:t>
      </w:r>
      <w:r w:rsidRPr="00A45402">
        <w:rPr>
          <w:rFonts w:ascii="Courier" w:hAnsi="Courier" w:cstheme="minorHAnsi"/>
          <w:color w:val="000000" w:themeColor="text1"/>
        </w:rPr>
        <w:t>Dementia</w:t>
      </w:r>
    </w:p>
    <w:p w14:paraId="2C079F40" w14:textId="5BBFF904" w:rsidR="00A45402" w:rsidRPr="00A61824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Change the values for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such that FALSE = "-1" and TRUE = "1", and convert to a factor</w:t>
      </w:r>
    </w:p>
    <w:p w14:paraId="0AD63A90" w14:textId="7BA7B42B" w:rsidR="00A45402" w:rsidRPr="00C4538A" w:rsidRDefault="00A61824" w:rsidP="00C4538A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Fit an SVM with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as outcome</w:t>
      </w:r>
      <w:r w:rsidR="00AF0BFD">
        <w:rPr>
          <w:rFonts w:cstheme="minorHAnsi"/>
          <w:color w:val="000000" w:themeColor="text1"/>
        </w:rPr>
        <w:t xml:space="preserve">, </w:t>
      </w:r>
      <w:r w:rsidR="00A45402">
        <w:rPr>
          <w:rFonts w:ascii="Courier" w:hAnsi="Courier" w:cstheme="minorHAnsi"/>
          <w:color w:val="000000" w:themeColor="text1"/>
        </w:rPr>
        <w:t>v</w:t>
      </w:r>
      <w:r w:rsidR="00AF0BFD" w:rsidRPr="00AF0BFD">
        <w:rPr>
          <w:rFonts w:ascii="Courier" w:hAnsi="Courier" w:cstheme="minorHAnsi"/>
          <w:color w:val="000000" w:themeColor="text1"/>
        </w:rPr>
        <w:t>entricle</w:t>
      </w:r>
      <w:r w:rsidR="00AF0BFD">
        <w:rPr>
          <w:rFonts w:cstheme="minorHAnsi"/>
          <w:color w:val="000000" w:themeColor="text1"/>
        </w:rPr>
        <w:t xml:space="preserve"> as one predictor and </w:t>
      </w:r>
      <w:proofErr w:type="spellStart"/>
      <w:r w:rsidR="00AF0BFD" w:rsidRPr="00AF0BFD">
        <w:rPr>
          <w:rFonts w:ascii="Courier" w:hAnsi="Courier" w:cstheme="minorHAnsi"/>
          <w:color w:val="000000" w:themeColor="text1"/>
        </w:rPr>
        <w:t>frontal</w:t>
      </w:r>
      <w:r w:rsidR="00A45402">
        <w:rPr>
          <w:rFonts w:ascii="Courier" w:hAnsi="Courier" w:cstheme="minorHAnsi"/>
          <w:color w:val="000000" w:themeColor="text1"/>
        </w:rPr>
        <w:t>C</w:t>
      </w:r>
      <w:r w:rsidR="00AF0BFD" w:rsidRPr="00AF0BFD">
        <w:rPr>
          <w:rFonts w:ascii="Courier" w:hAnsi="Courier" w:cstheme="minorHAnsi"/>
          <w:color w:val="000000" w:themeColor="text1"/>
        </w:rPr>
        <w:t>ortex</w:t>
      </w:r>
      <w:proofErr w:type="spellEnd"/>
      <w:r w:rsidR="00AF0BFD">
        <w:rPr>
          <w:rFonts w:cstheme="minorHAnsi"/>
          <w:color w:val="000000" w:themeColor="text1"/>
        </w:rPr>
        <w:t xml:space="preserve"> as a 2</w:t>
      </w:r>
      <w:r w:rsidR="00AF0BFD" w:rsidRPr="00AF0BFD">
        <w:rPr>
          <w:rFonts w:cstheme="minorHAnsi"/>
          <w:color w:val="000000" w:themeColor="text1"/>
          <w:vertAlign w:val="superscript"/>
        </w:rPr>
        <w:t>nd</w:t>
      </w:r>
      <w:r w:rsidR="00AF0BFD">
        <w:rPr>
          <w:rFonts w:cstheme="minorHAnsi"/>
          <w:color w:val="000000" w:themeColor="text1"/>
        </w:rPr>
        <w:t xml:space="preserve"> predictor (use </w:t>
      </w:r>
      <w:r w:rsidR="00AF0BFD" w:rsidRPr="00AF0BFD">
        <w:rPr>
          <w:rFonts w:ascii="Courier" w:hAnsi="Courier" w:cstheme="minorHAnsi"/>
          <w:color w:val="000000" w:themeColor="text1"/>
        </w:rPr>
        <w:t>cost = 1</w:t>
      </w:r>
      <w:r w:rsidR="00AF0BFD">
        <w:rPr>
          <w:rFonts w:cstheme="minorHAnsi"/>
          <w:color w:val="000000" w:themeColor="text1"/>
        </w:rPr>
        <w:t xml:space="preserve"> and </w:t>
      </w:r>
      <w:r w:rsidR="00AF0BFD" w:rsidRPr="00AF0BFD">
        <w:rPr>
          <w:rFonts w:ascii="Courier" w:hAnsi="Courier" w:cstheme="minorHAnsi"/>
          <w:color w:val="000000" w:themeColor="text1"/>
        </w:rPr>
        <w:t xml:space="preserve">scale = </w:t>
      </w:r>
      <w:r w:rsidR="00A45402">
        <w:rPr>
          <w:rFonts w:ascii="Courier" w:hAnsi="Courier" w:cstheme="minorHAnsi"/>
          <w:color w:val="000000" w:themeColor="text1"/>
        </w:rPr>
        <w:t>FALS</w:t>
      </w:r>
      <w:r w:rsidR="00AF0BFD" w:rsidRPr="00AF0BFD">
        <w:rPr>
          <w:rFonts w:ascii="Courier" w:hAnsi="Courier" w:cstheme="minorHAnsi"/>
          <w:color w:val="000000" w:themeColor="text1"/>
        </w:rPr>
        <w:t>E</w:t>
      </w:r>
      <w:r w:rsidR="00AF0BFD">
        <w:rPr>
          <w:rFonts w:cstheme="minorHAnsi"/>
          <w:color w:val="000000" w:themeColor="text1"/>
        </w:rPr>
        <w:t xml:space="preserve">, and </w:t>
      </w:r>
      <w:r w:rsidR="00AF0BFD">
        <w:rPr>
          <w:rFonts w:ascii="Courier" w:hAnsi="Courier" w:cstheme="minorHAnsi"/>
          <w:color w:val="000000" w:themeColor="text1"/>
        </w:rPr>
        <w:t>kernel = "linear"</w:t>
      </w:r>
      <w:r w:rsidR="00AF0BFD">
        <w:rPr>
          <w:rFonts w:cstheme="minorHAnsi"/>
          <w:color w:val="000000" w:themeColor="text1"/>
        </w:rPr>
        <w:t>)</w:t>
      </w:r>
    </w:p>
    <w:p w14:paraId="6BB7E0FC" w14:textId="46292472" w:rsidR="00C4538A" w:rsidRPr="00C4538A" w:rsidRDefault="00C4538A" w:rsidP="00C4538A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Why do you think it is not necessary to standardize the predictors, e.g. by using </w:t>
      </w:r>
      <w:r w:rsidRPr="00AF0BFD">
        <w:rPr>
          <w:rFonts w:ascii="Courier" w:hAnsi="Courier" w:cstheme="minorHAnsi"/>
          <w:color w:val="000000" w:themeColor="text1"/>
        </w:rPr>
        <w:t xml:space="preserve">scale = </w:t>
      </w:r>
      <w:r>
        <w:rPr>
          <w:rFonts w:ascii="Courier" w:hAnsi="Courier" w:cstheme="minorHAnsi"/>
          <w:color w:val="000000" w:themeColor="text1"/>
        </w:rPr>
        <w:t>TRU</w:t>
      </w:r>
      <w:r w:rsidRPr="00AF0BFD">
        <w:rPr>
          <w:rFonts w:ascii="Courier" w:hAnsi="Courier"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?</w:t>
      </w:r>
    </w:p>
    <w:p w14:paraId="685A03BC" w14:textId="3B7C2B5D" w:rsidR="00AF0BFD" w:rsidRPr="00AF0BFD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standard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25986CAC" w14:textId="6958A6F3" w:rsidR="00AF0BFD" w:rsidRPr="00AF0BFD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svmPlot</w:t>
      </w:r>
      <w:proofErr w:type="spellEnd"/>
      <w:r>
        <w:rPr>
          <w:rFonts w:cstheme="minorHAnsi"/>
          <w:color w:val="000000" w:themeColor="text1"/>
        </w:rPr>
        <w:t xml:space="preserve"> function that you can download from the CLE as the file “</w:t>
      </w:r>
      <w:proofErr w:type="spellStart"/>
      <w:r>
        <w:rPr>
          <w:rFonts w:cstheme="minorHAnsi"/>
          <w:color w:val="000000" w:themeColor="text1"/>
        </w:rPr>
        <w:t>svmPlotFunction.R</w:t>
      </w:r>
      <w:proofErr w:type="spellEnd"/>
      <w:r>
        <w:rPr>
          <w:rFonts w:cstheme="minorHAnsi"/>
          <w:color w:val="000000" w:themeColor="text1"/>
        </w:rPr>
        <w:t>”</w:t>
      </w:r>
    </w:p>
    <w:p w14:paraId="0909B782" w14:textId="4AFA09D7" w:rsidR="00AF0BFD" w:rsidRPr="00A45402" w:rsidRDefault="00AF0BFD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Try to get a</w:t>
      </w:r>
      <w:r w:rsidR="00A45402">
        <w:rPr>
          <w:rFonts w:cstheme="minorHAnsi"/>
          <w:color w:val="000000" w:themeColor="text1"/>
        </w:rPr>
        <w:t xml:space="preserve"> rough</w:t>
      </w:r>
      <w:r>
        <w:rPr>
          <w:rFonts w:cstheme="minorHAnsi"/>
          <w:color w:val="000000" w:themeColor="text1"/>
        </w:rPr>
        <w:t xml:space="preserve"> idea of how the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svmPlot</w:t>
      </w:r>
      <w:proofErr w:type="spellEnd"/>
      <w:r>
        <w:rPr>
          <w:rFonts w:cstheme="minorHAnsi"/>
          <w:color w:val="000000" w:themeColor="text1"/>
        </w:rPr>
        <w:t xml:space="preserve"> function works by looking at the code</w:t>
      </w:r>
    </w:p>
    <w:p w14:paraId="7558512C" w14:textId="66B6DF3F" w:rsidR="00A45402" w:rsidRPr="00A45402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Set the random seed to value 4</w:t>
      </w:r>
    </w:p>
    <w:p w14:paraId="7B2BE4F0" w14:textId="71AC0136" w:rsidR="00A45402" w:rsidRPr="00D67090" w:rsidRDefault="00A45402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Find the best value of cost among possible values of </w:t>
      </w:r>
      <w:r w:rsidR="00C4538A">
        <w:rPr>
          <w:rFonts w:cstheme="minorHAnsi"/>
          <w:color w:val="000000" w:themeColor="text1"/>
        </w:rPr>
        <w:t>1, 5, 10, 15</w:t>
      </w:r>
      <w:r>
        <w:rPr>
          <w:rFonts w:cstheme="minorHAnsi"/>
          <w:color w:val="000000" w:themeColor="text1"/>
        </w:rPr>
        <w:t xml:space="preserve"> using cross-validation for the same predictors and outcome with the linear kernel</w:t>
      </w:r>
      <w:r w:rsidR="00C4538A">
        <w:rPr>
          <w:rFonts w:cstheme="minorHAnsi"/>
          <w:color w:val="000000" w:themeColor="text1"/>
        </w:rPr>
        <w:t xml:space="preserve">  (</w:t>
      </w:r>
      <w:r w:rsidR="00742A32">
        <w:rPr>
          <w:rFonts w:cstheme="minorHAnsi"/>
          <w:color w:val="000000" w:themeColor="text1"/>
        </w:rPr>
        <w:t xml:space="preserve">use the </w:t>
      </w:r>
      <w:r w:rsidR="00742A32">
        <w:rPr>
          <w:rFonts w:ascii="Courier" w:hAnsi="Courier" w:cstheme="minorHAnsi"/>
          <w:color w:val="000000" w:themeColor="text1"/>
        </w:rPr>
        <w:t>tune</w:t>
      </w:r>
      <w:bookmarkStart w:id="0" w:name="_GoBack"/>
      <w:bookmarkEnd w:id="0"/>
      <w:r w:rsidR="00742A32">
        <w:rPr>
          <w:rFonts w:cstheme="minorHAnsi"/>
          <w:color w:val="000000" w:themeColor="text1"/>
        </w:rPr>
        <w:t xml:space="preserve"> function as shown in the lecture -- </w:t>
      </w:r>
      <w:r w:rsidR="00C4538A">
        <w:rPr>
          <w:rFonts w:cstheme="minorHAnsi"/>
          <w:color w:val="000000" w:themeColor="text1"/>
        </w:rPr>
        <w:t>don’t worry about the warnings)</w:t>
      </w:r>
    </w:p>
    <w:p w14:paraId="583A0BAA" w14:textId="3B52078C" w:rsidR="00D67090" w:rsidRPr="00A45402" w:rsidRDefault="00D67090" w:rsidP="00AF0BFD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Take a look at the plot for the best fitting cost using </w:t>
      </w:r>
      <w:proofErr w:type="spellStart"/>
      <w:r w:rsidRPr="00D67090">
        <w:rPr>
          <w:rFonts w:ascii="Courier" w:hAnsi="Courier" w:cstheme="minorHAnsi"/>
          <w:color w:val="000000" w:themeColor="text1"/>
        </w:rPr>
        <w:t>svmPlot</w:t>
      </w:r>
      <w:proofErr w:type="spellEnd"/>
    </w:p>
    <w:p w14:paraId="3C259616" w14:textId="12DCA48B" w:rsidR="00D67090" w:rsidRPr="00C4538A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Fit an SVM with </w:t>
      </w:r>
      <w:r w:rsidRPr="00A45402">
        <w:rPr>
          <w:rFonts w:ascii="Courier" w:hAnsi="Courier" w:cstheme="minorHAnsi"/>
          <w:color w:val="000000" w:themeColor="text1"/>
        </w:rPr>
        <w:t>Dementia</w:t>
      </w:r>
      <w:r>
        <w:rPr>
          <w:rFonts w:cstheme="minorHAnsi"/>
          <w:color w:val="000000" w:themeColor="text1"/>
        </w:rPr>
        <w:t xml:space="preserve"> as outcome, </w:t>
      </w:r>
      <w:r>
        <w:rPr>
          <w:rFonts w:ascii="Courier" w:hAnsi="Courier" w:cstheme="minorHAnsi"/>
          <w:color w:val="000000" w:themeColor="text1"/>
        </w:rPr>
        <w:t>v</w:t>
      </w:r>
      <w:r w:rsidRPr="00AF0BFD">
        <w:rPr>
          <w:rFonts w:ascii="Courier" w:hAnsi="Courier" w:cstheme="minorHAnsi"/>
          <w:color w:val="000000" w:themeColor="text1"/>
        </w:rPr>
        <w:t>entricle</w:t>
      </w:r>
      <w:r>
        <w:rPr>
          <w:rFonts w:cstheme="minorHAnsi"/>
          <w:color w:val="000000" w:themeColor="text1"/>
        </w:rPr>
        <w:t xml:space="preserve"> as one predictor and </w:t>
      </w:r>
      <w:proofErr w:type="spellStart"/>
      <w:r w:rsidRPr="00AF0BFD">
        <w:rPr>
          <w:rFonts w:ascii="Courier" w:hAnsi="Courier" w:cstheme="minorHAnsi"/>
          <w:color w:val="000000" w:themeColor="text1"/>
        </w:rPr>
        <w:t>frontal</w:t>
      </w:r>
      <w:r>
        <w:rPr>
          <w:rFonts w:ascii="Courier" w:hAnsi="Courier" w:cstheme="minorHAnsi"/>
          <w:color w:val="000000" w:themeColor="text1"/>
        </w:rPr>
        <w:t>C</w:t>
      </w:r>
      <w:r w:rsidRPr="00AF0BFD">
        <w:rPr>
          <w:rFonts w:ascii="Courier" w:hAnsi="Courier" w:cstheme="minorHAnsi"/>
          <w:color w:val="000000" w:themeColor="text1"/>
        </w:rPr>
        <w:t>ortex</w:t>
      </w:r>
      <w:proofErr w:type="spellEnd"/>
      <w:r>
        <w:rPr>
          <w:rFonts w:cstheme="minorHAnsi"/>
          <w:color w:val="000000" w:themeColor="text1"/>
        </w:rPr>
        <w:t xml:space="preserve"> as a 2</w:t>
      </w:r>
      <w:r w:rsidRPr="00AF0BFD">
        <w:rPr>
          <w:rFonts w:cstheme="minorHAnsi"/>
          <w:color w:val="000000" w:themeColor="text1"/>
          <w:vertAlign w:val="superscript"/>
        </w:rPr>
        <w:t>nd</w:t>
      </w:r>
      <w:r>
        <w:rPr>
          <w:rFonts w:cstheme="minorHAnsi"/>
          <w:color w:val="000000" w:themeColor="text1"/>
        </w:rPr>
        <w:t xml:space="preserve"> predictor (use </w:t>
      </w:r>
      <w:r w:rsidRPr="00AF0BFD">
        <w:rPr>
          <w:rFonts w:ascii="Courier" w:hAnsi="Courier" w:cstheme="minorHAnsi"/>
          <w:color w:val="000000" w:themeColor="text1"/>
        </w:rPr>
        <w:t>cost = 1</w:t>
      </w:r>
      <w:r>
        <w:rPr>
          <w:rFonts w:cstheme="minorHAnsi"/>
          <w:color w:val="000000" w:themeColor="text1"/>
        </w:rPr>
        <w:t xml:space="preserve"> and </w:t>
      </w:r>
      <w:r w:rsidRPr="00AF0BFD">
        <w:rPr>
          <w:rFonts w:ascii="Courier" w:hAnsi="Courier" w:cstheme="minorHAnsi"/>
          <w:color w:val="000000" w:themeColor="text1"/>
        </w:rPr>
        <w:t xml:space="preserve">scale = </w:t>
      </w:r>
      <w:r>
        <w:rPr>
          <w:rFonts w:ascii="Courier" w:hAnsi="Courier" w:cstheme="minorHAnsi"/>
          <w:color w:val="000000" w:themeColor="text1"/>
        </w:rPr>
        <w:t>FALS</w:t>
      </w:r>
      <w:r w:rsidRPr="00AF0BFD">
        <w:rPr>
          <w:rFonts w:ascii="Courier" w:hAnsi="Courier"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 xml:space="preserve">, but this time with </w:t>
      </w:r>
      <w:r>
        <w:rPr>
          <w:rFonts w:ascii="Courier" w:hAnsi="Courier" w:cstheme="minorHAnsi"/>
          <w:color w:val="000000" w:themeColor="text1"/>
        </w:rPr>
        <w:t>kernel = "radial"</w:t>
      </w:r>
      <w:r>
        <w:rPr>
          <w:rFonts w:cstheme="minorHAnsi"/>
          <w:color w:val="000000" w:themeColor="text1"/>
        </w:rPr>
        <w:t>)</w:t>
      </w:r>
    </w:p>
    <w:p w14:paraId="669E6E3F" w14:textId="0A8010EE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Look at the resulting fit with the standard </w:t>
      </w:r>
      <w:proofErr w:type="spellStart"/>
      <w:r w:rsidRPr="00AF0BFD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6E1636A0" w14:textId="26B69D25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lastRenderedPageBreak/>
        <w:t>Set the random seed to value 4</w:t>
      </w:r>
    </w:p>
    <w:p w14:paraId="46B760DE" w14:textId="1731BA3C" w:rsidR="00D67090" w:rsidRPr="00D67090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Find the best value of cost among possible values of 1, 5, 10, 15 using cross-validation for the same predictors and outcome with the radial kernel  </w:t>
      </w:r>
    </w:p>
    <w:p w14:paraId="58E5A1E3" w14:textId="74FA1AA3" w:rsidR="00D67090" w:rsidRPr="00A45402" w:rsidRDefault="00D67090" w:rsidP="00D67090">
      <w:pPr>
        <w:pStyle w:val="ListParagraph"/>
        <w:numPr>
          <w:ilvl w:val="0"/>
          <w:numId w:val="16"/>
        </w:numPr>
        <w:spacing w:after="120"/>
        <w:ind w:left="778"/>
        <w:contextualSpacing w:val="0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 xml:space="preserve">Take a look at the plot for the best fitting cost using the standard </w:t>
      </w:r>
      <w:proofErr w:type="spellStart"/>
      <w:r w:rsidRPr="00D67090">
        <w:rPr>
          <w:rFonts w:ascii="Courier" w:hAnsi="Courier" w:cstheme="minorHAnsi"/>
          <w:color w:val="000000" w:themeColor="text1"/>
        </w:rPr>
        <w:t>svm</w:t>
      </w:r>
      <w:proofErr w:type="spellEnd"/>
      <w:r>
        <w:rPr>
          <w:rFonts w:cstheme="minorHAnsi"/>
          <w:color w:val="000000" w:themeColor="text1"/>
        </w:rPr>
        <w:t xml:space="preserve"> plotting function</w:t>
      </w:r>
    </w:p>
    <w:p w14:paraId="69C24571" w14:textId="77777777" w:rsidR="00D67090" w:rsidRPr="00D67090" w:rsidRDefault="00D67090" w:rsidP="00D67090">
      <w:pPr>
        <w:spacing w:after="120"/>
        <w:ind w:left="418"/>
        <w:rPr>
          <w:rFonts w:cstheme="minorHAnsi"/>
          <w:b/>
          <w:color w:val="000000" w:themeColor="text1"/>
          <w:u w:val="single"/>
        </w:rPr>
      </w:pPr>
    </w:p>
    <w:p w14:paraId="5078640C" w14:textId="77777777" w:rsidR="00B919D9" w:rsidRPr="00C05806" w:rsidRDefault="00B919D9" w:rsidP="005025BD">
      <w:pPr>
        <w:rPr>
          <w:rFonts w:asciiTheme="minorHAnsi" w:hAnsiTheme="minorHAnsi" w:cstheme="minorHAnsi"/>
          <w:color w:val="000000" w:themeColor="text1"/>
        </w:rPr>
      </w:pPr>
    </w:p>
    <w:p w14:paraId="32DB2B29" w14:textId="764D9584" w:rsidR="0099227A" w:rsidRPr="007D7444" w:rsidRDefault="0099227A" w:rsidP="0099227A">
      <w:pPr>
        <w:pStyle w:val="ListParagraph"/>
        <w:spacing w:after="120"/>
        <w:ind w:left="1440"/>
        <w:contextualSpacing w:val="0"/>
        <w:rPr>
          <w:rFonts w:cstheme="minorHAnsi"/>
          <w:color w:val="000000" w:themeColor="text1"/>
        </w:rPr>
      </w:pPr>
    </w:p>
    <w:sectPr w:rsidR="0099227A" w:rsidRPr="007D7444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1430BBA2"/>
    <w:lvl w:ilvl="0" w:tplc="75AEFB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0D871E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D3E"/>
    <w:multiLevelType w:val="hybridMultilevel"/>
    <w:tmpl w:val="362C8D9C"/>
    <w:lvl w:ilvl="0" w:tplc="400099F4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342A4"/>
    <w:multiLevelType w:val="hybridMultilevel"/>
    <w:tmpl w:val="BDE6A30A"/>
    <w:lvl w:ilvl="0" w:tplc="4C48F508">
      <w:start w:val="1"/>
      <w:numFmt w:val="decimal"/>
      <w:lvlText w:val="%1."/>
      <w:lvlJc w:val="left"/>
      <w:pPr>
        <w:ind w:left="77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5D8B6882"/>
    <w:multiLevelType w:val="hybridMultilevel"/>
    <w:tmpl w:val="423A17AA"/>
    <w:lvl w:ilvl="0" w:tplc="841476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0F2C63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4BDE"/>
    <w:rsid w:val="00065476"/>
    <w:rsid w:val="00093573"/>
    <w:rsid w:val="000B620B"/>
    <w:rsid w:val="000C171A"/>
    <w:rsid w:val="000C5A18"/>
    <w:rsid w:val="000F07BF"/>
    <w:rsid w:val="000F193D"/>
    <w:rsid w:val="00107269"/>
    <w:rsid w:val="00175620"/>
    <w:rsid w:val="001856AA"/>
    <w:rsid w:val="001943FA"/>
    <w:rsid w:val="0019677B"/>
    <w:rsid w:val="001B73C4"/>
    <w:rsid w:val="001E218E"/>
    <w:rsid w:val="001F27B7"/>
    <w:rsid w:val="002000E2"/>
    <w:rsid w:val="002004A4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2F3D64"/>
    <w:rsid w:val="00322B07"/>
    <w:rsid w:val="00326D3E"/>
    <w:rsid w:val="0033528C"/>
    <w:rsid w:val="0035137B"/>
    <w:rsid w:val="0035145A"/>
    <w:rsid w:val="00357297"/>
    <w:rsid w:val="0036345A"/>
    <w:rsid w:val="003640DE"/>
    <w:rsid w:val="00373E22"/>
    <w:rsid w:val="00383BAE"/>
    <w:rsid w:val="003A20F5"/>
    <w:rsid w:val="003C7E38"/>
    <w:rsid w:val="003F369C"/>
    <w:rsid w:val="00406C21"/>
    <w:rsid w:val="00425AC7"/>
    <w:rsid w:val="00432532"/>
    <w:rsid w:val="00445B68"/>
    <w:rsid w:val="0046668D"/>
    <w:rsid w:val="00477D58"/>
    <w:rsid w:val="004833C1"/>
    <w:rsid w:val="004927AB"/>
    <w:rsid w:val="00493BF4"/>
    <w:rsid w:val="004D7348"/>
    <w:rsid w:val="004E57CD"/>
    <w:rsid w:val="005025BD"/>
    <w:rsid w:val="005225DC"/>
    <w:rsid w:val="005548C9"/>
    <w:rsid w:val="00565634"/>
    <w:rsid w:val="0057788C"/>
    <w:rsid w:val="005D7512"/>
    <w:rsid w:val="00603D48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42A32"/>
    <w:rsid w:val="007A1E37"/>
    <w:rsid w:val="007D61DB"/>
    <w:rsid w:val="007D7444"/>
    <w:rsid w:val="00815B56"/>
    <w:rsid w:val="00820DC2"/>
    <w:rsid w:val="008269EC"/>
    <w:rsid w:val="00845452"/>
    <w:rsid w:val="00856E05"/>
    <w:rsid w:val="00873AB6"/>
    <w:rsid w:val="008809F6"/>
    <w:rsid w:val="008A2FDF"/>
    <w:rsid w:val="008A55C0"/>
    <w:rsid w:val="008B05A0"/>
    <w:rsid w:val="008B1DF0"/>
    <w:rsid w:val="008F64F0"/>
    <w:rsid w:val="00911559"/>
    <w:rsid w:val="00920DFD"/>
    <w:rsid w:val="00923D72"/>
    <w:rsid w:val="00925E6A"/>
    <w:rsid w:val="0097123C"/>
    <w:rsid w:val="0099227A"/>
    <w:rsid w:val="0099232B"/>
    <w:rsid w:val="009A0FF5"/>
    <w:rsid w:val="009A5DB6"/>
    <w:rsid w:val="009B212B"/>
    <w:rsid w:val="009D441E"/>
    <w:rsid w:val="009D6802"/>
    <w:rsid w:val="009E35A4"/>
    <w:rsid w:val="00A45402"/>
    <w:rsid w:val="00A61824"/>
    <w:rsid w:val="00A6252C"/>
    <w:rsid w:val="00A77D11"/>
    <w:rsid w:val="00A8141C"/>
    <w:rsid w:val="00A912C4"/>
    <w:rsid w:val="00AA6318"/>
    <w:rsid w:val="00AF0BFD"/>
    <w:rsid w:val="00AF70C8"/>
    <w:rsid w:val="00B2508F"/>
    <w:rsid w:val="00B253BB"/>
    <w:rsid w:val="00B317DC"/>
    <w:rsid w:val="00B4612D"/>
    <w:rsid w:val="00B76268"/>
    <w:rsid w:val="00B8742E"/>
    <w:rsid w:val="00B91598"/>
    <w:rsid w:val="00B919D9"/>
    <w:rsid w:val="00BB71E9"/>
    <w:rsid w:val="00BC1E21"/>
    <w:rsid w:val="00C05806"/>
    <w:rsid w:val="00C3513E"/>
    <w:rsid w:val="00C3665C"/>
    <w:rsid w:val="00C4538A"/>
    <w:rsid w:val="00C668ED"/>
    <w:rsid w:val="00C74F6D"/>
    <w:rsid w:val="00C93D63"/>
    <w:rsid w:val="00CB4540"/>
    <w:rsid w:val="00CC70EF"/>
    <w:rsid w:val="00D172D8"/>
    <w:rsid w:val="00D2517D"/>
    <w:rsid w:val="00D67090"/>
    <w:rsid w:val="00D915FD"/>
    <w:rsid w:val="00D93FF6"/>
    <w:rsid w:val="00DA01B4"/>
    <w:rsid w:val="00DB0BD8"/>
    <w:rsid w:val="00DB5CCC"/>
    <w:rsid w:val="00DE50F5"/>
    <w:rsid w:val="00DF5909"/>
    <w:rsid w:val="00DF67FE"/>
    <w:rsid w:val="00E01E94"/>
    <w:rsid w:val="00E35336"/>
    <w:rsid w:val="00E82D77"/>
    <w:rsid w:val="00EB7693"/>
    <w:rsid w:val="00EC4941"/>
    <w:rsid w:val="00F00A2B"/>
    <w:rsid w:val="00F02766"/>
    <w:rsid w:val="00F16002"/>
    <w:rsid w:val="00F2478F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3A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Kornak, John</cp:lastModifiedBy>
  <cp:revision>29</cp:revision>
  <cp:lastPrinted>2017-08-17T05:23:00Z</cp:lastPrinted>
  <dcterms:created xsi:type="dcterms:W3CDTF">2017-08-17T05:23:00Z</dcterms:created>
  <dcterms:modified xsi:type="dcterms:W3CDTF">2019-04-25T18:44:00Z</dcterms:modified>
</cp:coreProperties>
</file>