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73B" w:rsidRPr="00CB41DC" w:rsidRDefault="00CB573B" w:rsidP="003605CB">
      <w:pPr>
        <w:rPr>
          <w:b/>
          <w:sz w:val="24"/>
          <w:u w:val="single"/>
        </w:rPr>
      </w:pPr>
      <w:r w:rsidRPr="00AC2411">
        <w:rPr>
          <w:b/>
          <w:sz w:val="24"/>
        </w:rPr>
        <w:t>E</w:t>
      </w:r>
      <w:r>
        <w:rPr>
          <w:b/>
          <w:sz w:val="24"/>
        </w:rPr>
        <w:t xml:space="preserve">PI </w:t>
      </w:r>
      <w:r w:rsidRPr="00AC2411">
        <w:rPr>
          <w:b/>
          <w:sz w:val="24"/>
        </w:rPr>
        <w:t xml:space="preserve">203: </w:t>
      </w:r>
      <w:r w:rsidRPr="00602CCA">
        <w:rPr>
          <w:b/>
          <w:i/>
          <w:sz w:val="24"/>
        </w:rPr>
        <w:t xml:space="preserve">Epidemiologic Methods </w:t>
      </w:r>
      <w:r w:rsidRPr="00602CCA">
        <w:rPr>
          <w:b/>
          <w:i/>
          <w:sz w:val="24"/>
        </w:rPr>
        <w:tab/>
      </w:r>
      <w:r>
        <w:rPr>
          <w:b/>
          <w:sz w:val="24"/>
        </w:rPr>
        <w:tab/>
      </w:r>
      <w:r>
        <w:rPr>
          <w:b/>
          <w:sz w:val="24"/>
        </w:rPr>
        <w:tab/>
      </w:r>
      <w:r>
        <w:rPr>
          <w:b/>
          <w:sz w:val="24"/>
        </w:rPr>
        <w:tab/>
      </w:r>
      <w:r w:rsidR="00BB090A">
        <w:rPr>
          <w:b/>
          <w:sz w:val="24"/>
        </w:rPr>
        <w:t xml:space="preserve">                     </w:t>
      </w:r>
      <w:r>
        <w:rPr>
          <w:b/>
          <w:sz w:val="24"/>
        </w:rPr>
        <w:t>NAME</w:t>
      </w:r>
      <w:r w:rsidRPr="00CB41DC">
        <w:rPr>
          <w:sz w:val="24"/>
        </w:rPr>
        <w:t xml:space="preserve">:  </w:t>
      </w:r>
      <w:r w:rsidRPr="00CB41DC">
        <w:rPr>
          <w:sz w:val="24"/>
          <w:u w:val="single"/>
        </w:rPr>
        <w:tab/>
      </w:r>
      <w:r w:rsidRPr="00CB41DC">
        <w:rPr>
          <w:sz w:val="24"/>
          <w:u w:val="single"/>
        </w:rPr>
        <w:tab/>
      </w:r>
      <w:r w:rsidRPr="00CB41DC">
        <w:rPr>
          <w:sz w:val="24"/>
          <w:u w:val="single"/>
        </w:rPr>
        <w:tab/>
      </w:r>
      <w:r w:rsidRPr="00CB41DC">
        <w:rPr>
          <w:sz w:val="24"/>
          <w:u w:val="single"/>
        </w:rPr>
        <w:tab/>
      </w:r>
    </w:p>
    <w:p w:rsidR="00CB573B" w:rsidRPr="00AC2411" w:rsidRDefault="00CB573B" w:rsidP="003605CB">
      <w:pPr>
        <w:rPr>
          <w:b/>
          <w:sz w:val="24"/>
        </w:rPr>
      </w:pPr>
      <w:r w:rsidRPr="00AC2411">
        <w:rPr>
          <w:b/>
          <w:sz w:val="24"/>
        </w:rPr>
        <w:t>Problem Set 6: Selection Bias</w:t>
      </w:r>
    </w:p>
    <w:p w:rsidR="00CB573B" w:rsidRPr="00AC2411" w:rsidRDefault="00CB573B" w:rsidP="003605CB">
      <w:pPr>
        <w:rPr>
          <w:b/>
          <w:sz w:val="24"/>
        </w:rPr>
      </w:pPr>
    </w:p>
    <w:p w:rsidR="00CB573B" w:rsidRPr="00CA78EB" w:rsidRDefault="00CB573B" w:rsidP="003605CB">
      <w:pPr>
        <w:rPr>
          <w:b/>
          <w:sz w:val="24"/>
        </w:rPr>
      </w:pPr>
      <w:r w:rsidRPr="00CA78EB">
        <w:rPr>
          <w:b/>
          <w:sz w:val="24"/>
        </w:rPr>
        <w:t xml:space="preserve">Due: </w:t>
      </w:r>
      <w:r w:rsidR="00C454DF">
        <w:rPr>
          <w:b/>
          <w:i/>
          <w:sz w:val="24"/>
        </w:rPr>
        <w:t>October</w:t>
      </w:r>
      <w:r w:rsidR="00BA125B">
        <w:rPr>
          <w:b/>
          <w:i/>
          <w:sz w:val="24"/>
        </w:rPr>
        <w:t xml:space="preserve"> 29</w:t>
      </w:r>
      <w:r w:rsidR="006A4F36" w:rsidRPr="00CA78EB">
        <w:rPr>
          <w:b/>
          <w:i/>
          <w:sz w:val="24"/>
        </w:rPr>
        <w:t>, 201</w:t>
      </w:r>
      <w:r w:rsidR="00BA125B">
        <w:rPr>
          <w:b/>
          <w:i/>
          <w:sz w:val="24"/>
        </w:rPr>
        <w:t>9</w:t>
      </w:r>
      <w:r w:rsidRPr="00CA78EB">
        <w:rPr>
          <w:b/>
          <w:sz w:val="24"/>
        </w:rPr>
        <w:t xml:space="preserve"> at 1:30 pm section </w:t>
      </w:r>
    </w:p>
    <w:p w:rsidR="00CB573B" w:rsidRDefault="00CB573B" w:rsidP="003605CB">
      <w:pPr>
        <w:rPr>
          <w:b/>
          <w:sz w:val="24"/>
        </w:rPr>
      </w:pPr>
      <w:r w:rsidRPr="00CA78EB">
        <w:rPr>
          <w:b/>
          <w:sz w:val="24"/>
        </w:rPr>
        <w:t>Possible points: 2</w:t>
      </w:r>
      <w:r w:rsidR="00CA78EB" w:rsidRPr="00CA78EB">
        <w:rPr>
          <w:b/>
          <w:sz w:val="24"/>
        </w:rPr>
        <w:t>4</w:t>
      </w:r>
      <w:r w:rsidRPr="00CA78EB">
        <w:rPr>
          <w:b/>
          <w:sz w:val="24"/>
        </w:rPr>
        <w:t xml:space="preserve"> (plus 1 extra credit)</w:t>
      </w:r>
    </w:p>
    <w:p w:rsidR="00AC6D0B" w:rsidRPr="00E85862" w:rsidRDefault="00AC6D0B" w:rsidP="00AC6D0B">
      <w:pPr>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C6D0B" w:rsidRPr="002833D8" w:rsidTr="00BB090A">
        <w:trPr>
          <w:trHeight w:val="755"/>
        </w:trPr>
        <w:tc>
          <w:tcPr>
            <w:tcW w:w="10800" w:type="dxa"/>
            <w:shd w:val="clear" w:color="auto" w:fill="auto"/>
          </w:tcPr>
          <w:p w:rsidR="00AC6D0B" w:rsidRPr="002833D8" w:rsidRDefault="00E23F94" w:rsidP="0023490B">
            <w:pPr>
              <w:spacing w:before="60"/>
              <w:rPr>
                <w:sz w:val="24"/>
                <w:szCs w:val="24"/>
                <w:lang w:val="fr-FR"/>
              </w:rPr>
            </w:pPr>
            <w:r>
              <w:rPr>
                <w:sz w:val="24"/>
                <w:szCs w:val="24"/>
                <w:lang w:val="fr-FR"/>
              </w:rPr>
              <w:t>Note:  For the question</w:t>
            </w:r>
            <w:r w:rsidR="00AC6D0B" w:rsidRPr="002833D8">
              <w:rPr>
                <w:sz w:val="24"/>
                <w:szCs w:val="24"/>
                <w:lang w:val="fr-FR"/>
              </w:rPr>
              <w:t xml:space="preserve"> </w:t>
            </w:r>
            <w:proofErr w:type="spellStart"/>
            <w:r w:rsidR="00AC6D0B" w:rsidRPr="002833D8">
              <w:rPr>
                <w:sz w:val="24"/>
                <w:szCs w:val="24"/>
                <w:lang w:val="fr-FR"/>
              </w:rPr>
              <w:t>marked</w:t>
            </w:r>
            <w:proofErr w:type="spellEnd"/>
            <w:r w:rsidR="00AC6D0B" w:rsidRPr="002833D8">
              <w:rPr>
                <w:sz w:val="24"/>
                <w:szCs w:val="24"/>
                <w:lang w:val="fr-FR"/>
              </w:rPr>
              <w:t xml:space="preserve"> </w:t>
            </w:r>
            <w:r w:rsidR="00AC6D0B" w:rsidRPr="002833D8">
              <w:rPr>
                <w:b/>
                <w:sz w:val="24"/>
                <w:szCs w:val="24"/>
              </w:rPr>
              <w:t xml:space="preserve">“FOR DISCUSSION IN SECTION ONLY:”, </w:t>
            </w:r>
            <w:r w:rsidR="00AC6D0B" w:rsidRPr="002833D8">
              <w:rPr>
                <w:sz w:val="24"/>
                <w:szCs w:val="24"/>
              </w:rPr>
              <w:t>please</w:t>
            </w:r>
            <w:r w:rsidR="00A85948">
              <w:rPr>
                <w:sz w:val="24"/>
                <w:szCs w:val="24"/>
              </w:rPr>
              <w:t xml:space="preserve"> familiarize yourself with this item</w:t>
            </w:r>
            <w:r w:rsidR="00AC6D0B" w:rsidRPr="002833D8">
              <w:rPr>
                <w:sz w:val="24"/>
                <w:szCs w:val="24"/>
              </w:rPr>
              <w:t xml:space="preserve"> before section such that we can have a rewarding discussion</w:t>
            </w:r>
          </w:p>
        </w:tc>
      </w:tr>
    </w:tbl>
    <w:p w:rsidR="00AC6D0B" w:rsidRPr="002833D8" w:rsidRDefault="00AC6D0B" w:rsidP="00D02BDC">
      <w:pPr>
        <w:tabs>
          <w:tab w:val="left" w:pos="360"/>
        </w:tabs>
        <w:suppressAutoHyphens/>
        <w:ind w:left="360" w:hanging="360"/>
        <w:rPr>
          <w:sz w:val="24"/>
          <w:szCs w:val="24"/>
        </w:rPr>
      </w:pPr>
    </w:p>
    <w:p w:rsidR="002833D8" w:rsidRPr="002833D8" w:rsidRDefault="002833D8" w:rsidP="00D02BDC">
      <w:pPr>
        <w:tabs>
          <w:tab w:val="left" w:pos="360"/>
        </w:tabs>
        <w:suppressAutoHyphens/>
        <w:ind w:left="360" w:hanging="360"/>
        <w:rPr>
          <w:sz w:val="24"/>
          <w:szCs w:val="24"/>
        </w:rPr>
      </w:pPr>
    </w:p>
    <w:p w:rsidR="002833D8" w:rsidRPr="002833D8" w:rsidRDefault="002833D8" w:rsidP="00D02BDC">
      <w:pPr>
        <w:tabs>
          <w:tab w:val="left" w:pos="360"/>
        </w:tabs>
        <w:suppressAutoHyphens/>
        <w:ind w:left="360" w:hanging="360"/>
        <w:rPr>
          <w:sz w:val="24"/>
          <w:szCs w:val="24"/>
        </w:rPr>
      </w:pPr>
      <w:r w:rsidRPr="002833D8">
        <w:rPr>
          <w:sz w:val="24"/>
          <w:szCs w:val="24"/>
        </w:rPr>
        <w:t xml:space="preserve">1.   </w:t>
      </w:r>
      <w:r>
        <w:rPr>
          <w:i/>
          <w:sz w:val="24"/>
          <w:szCs w:val="24"/>
          <w:u w:val="single"/>
        </w:rPr>
        <w:t>PRACTICE QUESTION</w:t>
      </w:r>
      <w:r w:rsidRPr="002833D8">
        <w:rPr>
          <w:i/>
          <w:sz w:val="24"/>
          <w:szCs w:val="24"/>
          <w:u w:val="single"/>
        </w:rPr>
        <w:t xml:space="preserve"> (please attempt to an</w:t>
      </w:r>
      <w:r>
        <w:rPr>
          <w:i/>
          <w:sz w:val="24"/>
          <w:szCs w:val="24"/>
          <w:u w:val="single"/>
        </w:rPr>
        <w:t>swer practice question 1</w:t>
      </w:r>
      <w:r w:rsidRPr="002833D8">
        <w:rPr>
          <w:i/>
          <w:sz w:val="24"/>
          <w:szCs w:val="24"/>
          <w:u w:val="single"/>
        </w:rPr>
        <w:t xml:space="preserve">, but it is not required that you type your answer into this </w:t>
      </w:r>
      <w:r>
        <w:rPr>
          <w:i/>
          <w:sz w:val="24"/>
          <w:szCs w:val="24"/>
          <w:u w:val="single"/>
        </w:rPr>
        <w:t>document for the practice question</w:t>
      </w:r>
      <w:r w:rsidRPr="002833D8">
        <w:rPr>
          <w:i/>
          <w:sz w:val="24"/>
          <w:szCs w:val="24"/>
          <w:u w:val="single"/>
        </w:rPr>
        <w:t>).</w:t>
      </w:r>
    </w:p>
    <w:p w:rsidR="002833D8" w:rsidRDefault="002833D8" w:rsidP="00D02BDC">
      <w:pPr>
        <w:tabs>
          <w:tab w:val="left" w:pos="360"/>
        </w:tabs>
        <w:suppressAutoHyphens/>
        <w:ind w:left="360" w:hanging="360"/>
        <w:rPr>
          <w:sz w:val="24"/>
          <w:szCs w:val="24"/>
        </w:rPr>
      </w:pP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CB573B" w:rsidRPr="00AC2411" w:rsidTr="002833D8">
        <w:trPr>
          <w:cantSplit/>
          <w:trHeight w:val="59"/>
        </w:trPr>
        <w:tc>
          <w:tcPr>
            <w:tcW w:w="270" w:type="dxa"/>
            <w:tcBorders>
              <w:top w:val="nil"/>
              <w:bottom w:val="nil"/>
            </w:tcBorders>
          </w:tcPr>
          <w:p w:rsidR="00CB573B" w:rsidRPr="00AC2411" w:rsidRDefault="002A48A2" w:rsidP="002833D8">
            <w:pPr>
              <w:rPr>
                <w:sz w:val="24"/>
              </w:rPr>
            </w:pPr>
            <w:r w:rsidRPr="002A48A2">
              <w:rPr>
                <w:noProof/>
                <w:sz w:val="24"/>
              </w:rPr>
              <w:drawing>
                <wp:inline distT="0" distB="0" distL="0" distR="0" wp14:anchorId="777DE360" wp14:editId="09863B70">
                  <wp:extent cx="33020" cy="15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 cy="15240"/>
                          </a:xfrm>
                          <a:prstGeom prst="rect">
                            <a:avLst/>
                          </a:prstGeom>
                          <a:noFill/>
                          <a:ln>
                            <a:noFill/>
                          </a:ln>
                        </pic:spPr>
                      </pic:pic>
                    </a:graphicData>
                  </a:graphic>
                </wp:inline>
              </w:drawing>
            </w:r>
          </w:p>
        </w:tc>
        <w:tc>
          <w:tcPr>
            <w:tcW w:w="10332" w:type="dxa"/>
            <w:tcBorders>
              <w:top w:val="nil"/>
              <w:bottom w:val="nil"/>
            </w:tcBorders>
          </w:tcPr>
          <w:p w:rsidR="00D046DB" w:rsidRDefault="00CB573B" w:rsidP="00D046DB">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t xml:space="preserve"> </w:t>
            </w: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D046DB" w:rsidRPr="00AC2411" w:rsidTr="00D046DB">
              <w:trPr>
                <w:cantSplit/>
                <w:trHeight w:val="207"/>
              </w:trPr>
              <w:tc>
                <w:tcPr>
                  <w:tcW w:w="270" w:type="dxa"/>
                  <w:tcBorders>
                    <w:top w:val="nil"/>
                    <w:bottom w:val="nil"/>
                  </w:tcBorders>
                </w:tcPr>
                <w:p w:rsidR="00D046DB" w:rsidRPr="00AC2411" w:rsidRDefault="00D046DB" w:rsidP="00D046DB">
                  <w:pPr>
                    <w:rPr>
                      <w:sz w:val="24"/>
                    </w:rPr>
                  </w:pPr>
                  <w:r>
                    <w:rPr>
                      <w:noProof/>
                    </w:rPr>
                    <mc:AlternateContent>
                      <mc:Choice Requires="wps">
                        <w:drawing>
                          <wp:anchor distT="0" distB="0" distL="114300" distR="114300" simplePos="0" relativeHeight="251727360" behindDoc="0" locked="0" layoutInCell="0" allowOverlap="1" wp14:anchorId="73A210C3" wp14:editId="65788F70">
                            <wp:simplePos x="0" y="0"/>
                            <wp:positionH relativeFrom="column">
                              <wp:posOffset>1920102</wp:posOffset>
                            </wp:positionH>
                            <wp:positionV relativeFrom="paragraph">
                              <wp:posOffset>2488794</wp:posOffset>
                            </wp:positionV>
                            <wp:extent cx="1645920" cy="345929"/>
                            <wp:effectExtent l="0" t="0" r="0" b="0"/>
                            <wp:wrapNone/>
                            <wp:docPr id="29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45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6DB" w:rsidRDefault="00D046DB" w:rsidP="00D046DB">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210C3" id="_x0000_t202" coordsize="21600,21600" o:spt="202" path="m,l,21600r21600,l21600,xe">
                            <v:stroke joinstyle="miter"/>
                            <v:path gradientshapeok="t" o:connecttype="rect"/>
                          </v:shapetype>
                          <v:shape id="Text Box 232" o:spid="_x0000_s1026" type="#_x0000_t202" style="position:absolute;margin-left:151.2pt;margin-top:195.95pt;width:129.6pt;height:27.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" o:allowincell="f" stroked="f">
                            <v:textbox>
                              <w:txbxContent>
                                <w:p w:rsidR="00D046DB" w:rsidRDefault="00D046DB" w:rsidP="00D046DB">
                                  <w:r>
                                    <w:t>Sample size</w:t>
                                  </w:r>
                                </w:p>
                              </w:txbxContent>
                            </v:textbox>
                          </v:shape>
                        </w:pict>
                      </mc:Fallback>
                    </mc:AlternateContent>
                  </w:r>
                  <w:r>
                    <w:rPr>
                      <w:noProof/>
                    </w:rPr>
                    <mc:AlternateContent>
                      <mc:Choice Requires="wps">
                        <w:drawing>
                          <wp:anchor distT="0" distB="0" distL="114300" distR="114300" simplePos="0" relativeHeight="251721216" behindDoc="0" locked="0" layoutInCell="0" allowOverlap="1" wp14:anchorId="47265F2C" wp14:editId="261DE996">
                            <wp:simplePos x="0" y="0"/>
                            <wp:positionH relativeFrom="column">
                              <wp:posOffset>857885</wp:posOffset>
                            </wp:positionH>
                            <wp:positionV relativeFrom="paragraph">
                              <wp:posOffset>2433320</wp:posOffset>
                            </wp:positionV>
                            <wp:extent cx="274320" cy="284480"/>
                            <wp:effectExtent l="0" t="0" r="0" b="1270"/>
                            <wp:wrapNone/>
                            <wp:docPr id="29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6DB" w:rsidRDefault="00D046DB" w:rsidP="00D046D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5F2C" id="Text Box 240" o:spid="_x0000_s1027" type="#_x0000_t202" style="position:absolute;margin-left:67.55pt;margin-top:191.6pt;width:21.6pt;height:22.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" o:allowincell="f" stroked="f">
                            <v:textbox>
                              <w:txbxContent>
                                <w:p w:rsidR="00D046DB" w:rsidRDefault="00D046DB" w:rsidP="00D046DB">
                                  <w:r>
                                    <w:t>0</w:t>
                                  </w:r>
                                </w:p>
                              </w:txbxContent>
                            </v:textbox>
                          </v:shape>
                        </w:pict>
                      </mc:Fallback>
                    </mc:AlternateContent>
                  </w:r>
                  <w:r>
                    <w:rPr>
                      <w:noProof/>
                    </w:rPr>
                    <mc:AlternateContent>
                      <mc:Choice Requires="wps">
                        <w:drawing>
                          <wp:anchor distT="0" distB="0" distL="114300" distR="114300" simplePos="0" relativeHeight="251722240" behindDoc="0" locked="0" layoutInCell="0" allowOverlap="1" wp14:anchorId="6496E7B9" wp14:editId="0C4481F2">
                            <wp:simplePos x="0" y="0"/>
                            <wp:positionH relativeFrom="column">
                              <wp:posOffset>680085</wp:posOffset>
                            </wp:positionH>
                            <wp:positionV relativeFrom="paragraph">
                              <wp:posOffset>2261235</wp:posOffset>
                            </wp:positionV>
                            <wp:extent cx="274320" cy="284480"/>
                            <wp:effectExtent l="0" t="0" r="0" b="1270"/>
                            <wp:wrapNone/>
                            <wp:docPr id="29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6DB" w:rsidRDefault="00D046DB" w:rsidP="00D046D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6E7B9" id="Text Box 239" o:spid="_x0000_s1028" type="#_x0000_t202" style="position:absolute;margin-left:53.55pt;margin-top:178.05pt;width:21.6pt;height:22.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Hk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" o:allowincell="f" stroked="f">
                            <v:textbox>
                              <w:txbxContent>
                                <w:p w:rsidR="00D046DB" w:rsidRDefault="00D046DB" w:rsidP="00D046DB">
                                  <w:r>
                                    <w:t>0</w:t>
                                  </w:r>
                                </w:p>
                              </w:txbxContent>
                            </v:textbox>
                          </v:shape>
                        </w:pict>
                      </mc:Fallback>
                    </mc:AlternateContent>
                  </w:r>
                  <w:r>
                    <w:rPr>
                      <w:noProof/>
                    </w:rPr>
                    <mc:AlternateContent>
                      <mc:Choice Requires="wps">
                        <w:drawing>
                          <wp:anchor distT="0" distB="0" distL="114300" distR="114300" simplePos="0" relativeHeight="251723264" behindDoc="0" locked="0" layoutInCell="0" allowOverlap="1" wp14:anchorId="3B39DD4F" wp14:editId="35EBE29C">
                            <wp:simplePos x="0" y="0"/>
                            <wp:positionH relativeFrom="column">
                              <wp:posOffset>457200</wp:posOffset>
                            </wp:positionH>
                            <wp:positionV relativeFrom="paragraph">
                              <wp:posOffset>1503045</wp:posOffset>
                            </wp:positionV>
                            <wp:extent cx="508635" cy="551180"/>
                            <wp:effectExtent l="0" t="0" r="5715" b="1270"/>
                            <wp:wrapNone/>
                            <wp:docPr id="29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6DB" w:rsidRPr="007D6E06" w:rsidRDefault="00D046DB" w:rsidP="00D046DB">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9DD4F" id="Text Box 233" o:spid="_x0000_s1029" type="#_x0000_t202" style="position:absolute;margin-left:36pt;margin-top:118.35pt;width:40.05pt;height:43.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Co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" o:allowincell="f" stroked="f">
                            <v:textbox>
                              <w:txbxContent>
                                <w:p w:rsidR="00D046DB" w:rsidRPr="007D6E06" w:rsidRDefault="00D046DB" w:rsidP="00D046DB">
                                  <w:r w:rsidRPr="007D6E06">
                                    <w:t>Error</w:t>
                                  </w:r>
                                </w:p>
                              </w:txbxContent>
                            </v:textbox>
                          </v:shape>
                        </w:pict>
                      </mc:Fallback>
                    </mc:AlternateContent>
                  </w:r>
                  <w:r>
                    <w:rPr>
                      <w:noProof/>
                    </w:rPr>
                    <mc:AlternateContent>
                      <mc:Choice Requires="wps">
                        <w:drawing>
                          <wp:anchor distT="4294967295" distB="4294967295" distL="114300" distR="114300" simplePos="0" relativeHeight="251724288" behindDoc="0" locked="0" layoutInCell="0" allowOverlap="1" wp14:anchorId="35615C61" wp14:editId="7321C9AE">
                            <wp:simplePos x="0" y="0"/>
                            <wp:positionH relativeFrom="column">
                              <wp:posOffset>1005840</wp:posOffset>
                            </wp:positionH>
                            <wp:positionV relativeFrom="paragraph">
                              <wp:posOffset>2365374</wp:posOffset>
                            </wp:positionV>
                            <wp:extent cx="4023360" cy="0"/>
                            <wp:effectExtent l="0" t="0" r="34290" b="19050"/>
                            <wp:wrapNone/>
                            <wp:docPr id="29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BE507" id="Line 236"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vt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fG9vtFgIAACwEAAAOAAAAAAAAAAAAAAAAAC4CAABkcnMvZTJvRG9jLnhtbFBLAQItABQABgAI&#10;AAAAIQDCh+Bs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251725312" behindDoc="0" locked="0" layoutInCell="0" allowOverlap="1" wp14:anchorId="72430D3F" wp14:editId="11601F9A">
                            <wp:simplePos x="0" y="0"/>
                            <wp:positionH relativeFrom="column">
                              <wp:posOffset>1019175</wp:posOffset>
                            </wp:positionH>
                            <wp:positionV relativeFrom="paragraph">
                              <wp:posOffset>1305560</wp:posOffset>
                            </wp:positionV>
                            <wp:extent cx="2912745" cy="890905"/>
                            <wp:effectExtent l="0" t="0" r="20955" b="23495"/>
                            <wp:wrapNone/>
                            <wp:docPr id="2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AC2C5" id="Freeform 235" o:spid="_x0000_s1026" style="position:absolute;margin-left:80.25pt;margin-top:102.8pt;width:229.35pt;height:70.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0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LF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FlEdE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Pr>
                      <w:noProof/>
                    </w:rPr>
                    <mc:AlternateContent>
                      <mc:Choice Requires="wps">
                        <w:drawing>
                          <wp:anchor distT="4294967295" distB="4294967295" distL="114300" distR="114300" simplePos="0" relativeHeight="251726336" behindDoc="0" locked="0" layoutInCell="0" allowOverlap="1" wp14:anchorId="2FA91836" wp14:editId="05128B1D">
                            <wp:simplePos x="0" y="0"/>
                            <wp:positionH relativeFrom="column">
                              <wp:posOffset>1005840</wp:posOffset>
                            </wp:positionH>
                            <wp:positionV relativeFrom="paragraph">
                              <wp:posOffset>2054224</wp:posOffset>
                            </wp:positionV>
                            <wp:extent cx="3474720" cy="0"/>
                            <wp:effectExtent l="0" t="0" r="30480" b="19050"/>
                            <wp:wrapNone/>
                            <wp:docPr id="29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03ED2" id="Line 234"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DFQIAACw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51720192" behindDoc="0" locked="0" layoutInCell="0" allowOverlap="1" wp14:anchorId="336F938E" wp14:editId="239CE443">
                            <wp:simplePos x="0" y="0"/>
                            <wp:positionH relativeFrom="column">
                              <wp:posOffset>365760</wp:posOffset>
                            </wp:positionH>
                            <wp:positionV relativeFrom="paragraph">
                              <wp:posOffset>676275</wp:posOffset>
                            </wp:positionV>
                            <wp:extent cx="5029200" cy="2346960"/>
                            <wp:effectExtent l="0" t="0" r="19050" b="15240"/>
                            <wp:wrapNone/>
                            <wp:docPr id="2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rsidR="00D046DB" w:rsidRDefault="00D046DB" w:rsidP="00D046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F938E" id="Text Box 230" o:spid="_x0000_s1030" type="#_x0000_t202" style="position:absolute;margin-left:28.8pt;margin-top:53.25pt;width:396pt;height:184.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" o:allowincell="f">
                            <v:textbox>
                              <w:txbxContent>
                                <w:p w:rsidR="00D046DB" w:rsidRDefault="00D046DB" w:rsidP="00D046DB"/>
                              </w:txbxContent>
                            </v:textbox>
                          </v:shape>
                        </w:pict>
                      </mc:Fallback>
                    </mc:AlternateContent>
                  </w:r>
                  <w:r>
                    <w:rPr>
                      <w:noProof/>
                    </w:rPr>
                    <mc:AlternateContent>
                      <mc:Choice Requires="wps">
                        <w:drawing>
                          <wp:anchor distT="0" distB="0" distL="114299" distR="114299" simplePos="0" relativeHeight="251728384" behindDoc="0" locked="0" layoutInCell="0" allowOverlap="1" wp14:anchorId="1CD2E95D" wp14:editId="624F65DB">
                            <wp:simplePos x="0" y="0"/>
                            <wp:positionH relativeFrom="column">
                              <wp:posOffset>1005839</wp:posOffset>
                            </wp:positionH>
                            <wp:positionV relativeFrom="paragraph">
                              <wp:posOffset>996315</wp:posOffset>
                            </wp:positionV>
                            <wp:extent cx="0" cy="1386840"/>
                            <wp:effectExtent l="0" t="0" r="19050" b="22860"/>
                            <wp:wrapNone/>
                            <wp:docPr id="28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3B3EB" id="Line 231" o:spid="_x0000_s1026" style="position:absolute;z-index:251728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onl/axcCAAAsBAAADgAAAAAAAAAAAAAAAAAuAgAAZHJzL2Uyb0RvYy54bWxQSwECLQAUAAYA&#10;CAAAACEADHp2YN4AAAALAQAADwAAAAAAAAAAAAAAAABxBAAAZHJzL2Rvd25yZXYueG1sUEsFBgAA&#10;AAAEAAQA8wAAAHwFAAAAAA==&#10;" o:allowincell="f"/>
                        </w:pict>
                      </mc:Fallback>
                    </mc:AlternateContent>
                  </w:r>
                </w:p>
              </w:tc>
              <w:tc>
                <w:tcPr>
                  <w:tcW w:w="10332" w:type="dxa"/>
                  <w:tcBorders>
                    <w:top w:val="nil"/>
                    <w:bottom w:val="nil"/>
                  </w:tcBorders>
                </w:tcPr>
                <w:p w:rsidR="00D046DB" w:rsidRPr="00AC2411" w:rsidRDefault="00D046DB" w:rsidP="00D046DB">
                  <w:pPr>
                    <w:pStyle w:val="BodyTextIndent2"/>
                    <w:ind w:left="0"/>
                  </w:pPr>
                </w:p>
              </w:tc>
            </w:tr>
          </w:tbl>
          <w:p w:rsidR="00D046DB" w:rsidRDefault="00D046DB" w:rsidP="00D046DB">
            <w:pPr>
              <w:tabs>
                <w:tab w:val="left" w:pos="-720"/>
              </w:tabs>
              <w:suppressAutoHyphens/>
              <w:ind w:left="360" w:hanging="300"/>
              <w:rPr>
                <w:sz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Default="00D046DB" w:rsidP="00D046DB">
            <w:pPr>
              <w:tabs>
                <w:tab w:val="left" w:pos="360"/>
              </w:tabs>
              <w:suppressAutoHyphens/>
              <w:rPr>
                <w:rStyle w:val="Hyperlink"/>
                <w:sz w:val="24"/>
                <w:szCs w:val="24"/>
              </w:rPr>
            </w:pPr>
          </w:p>
          <w:p w:rsidR="00D046DB" w:rsidRPr="00392834" w:rsidRDefault="0050377F" w:rsidP="00D046DB">
            <w:pPr>
              <w:tabs>
                <w:tab w:val="left" w:pos="360"/>
              </w:tabs>
              <w:suppressAutoHyphens/>
              <w:ind w:left="270"/>
              <w:rPr>
                <w:rStyle w:val="Hyperlink"/>
                <w:sz w:val="24"/>
              </w:rPr>
            </w:pPr>
            <w:hyperlink w:anchor="answer_1" w:history="1">
              <w:r w:rsidR="00D046DB" w:rsidRPr="00BD0D81">
                <w:rPr>
                  <w:rStyle w:val="Hyperlink"/>
                  <w:sz w:val="24"/>
                  <w:szCs w:val="24"/>
                </w:rPr>
                <w:t>Practice question; click to see answer</w:t>
              </w:r>
            </w:hyperlink>
          </w:p>
          <w:p w:rsidR="00D046DB" w:rsidRDefault="00D046DB" w:rsidP="00D046DB">
            <w:pPr>
              <w:tabs>
                <w:tab w:val="left" w:pos="360"/>
              </w:tabs>
              <w:suppressAutoHyphens/>
              <w:rPr>
                <w:sz w:val="24"/>
                <w:szCs w:val="24"/>
              </w:rPr>
            </w:pPr>
          </w:p>
          <w:p w:rsidR="00D046DB" w:rsidRDefault="00D046DB" w:rsidP="00D046DB">
            <w:pPr>
              <w:rPr>
                <w:sz w:val="24"/>
                <w:szCs w:val="24"/>
              </w:rPr>
            </w:pPr>
            <w:r>
              <w:rPr>
                <w:sz w:val="24"/>
                <w:szCs w:val="24"/>
              </w:rPr>
              <w:br w:type="page"/>
            </w:r>
          </w:p>
          <w:p w:rsidR="002A48A2" w:rsidRPr="00AC2411" w:rsidRDefault="002A48A2" w:rsidP="004F7875">
            <w:pPr>
              <w:pStyle w:val="BodyTextIndent2"/>
              <w:ind w:left="0"/>
            </w:pPr>
          </w:p>
        </w:tc>
      </w:tr>
    </w:tbl>
    <w:p w:rsidR="00763692" w:rsidRDefault="00763692" w:rsidP="00D47CDC">
      <w:pPr>
        <w:tabs>
          <w:tab w:val="left" w:pos="360"/>
        </w:tabs>
        <w:suppressAutoHyphens/>
        <w:rPr>
          <w:sz w:val="24"/>
          <w:szCs w:val="24"/>
        </w:rPr>
      </w:pPr>
    </w:p>
    <w:p w:rsidR="00763692" w:rsidRDefault="00763692">
      <w:pPr>
        <w:rPr>
          <w:sz w:val="24"/>
          <w:szCs w:val="24"/>
        </w:rPr>
      </w:pPr>
      <w:r>
        <w:rPr>
          <w:sz w:val="24"/>
          <w:szCs w:val="24"/>
        </w:rPr>
        <w:br w:type="page"/>
      </w:r>
    </w:p>
    <w:p w:rsidR="00D47CDC" w:rsidRDefault="00CB573B" w:rsidP="00D47CDC">
      <w:pPr>
        <w:tabs>
          <w:tab w:val="left" w:pos="360"/>
        </w:tabs>
        <w:suppressAutoHyphens/>
        <w:rPr>
          <w:i/>
          <w:sz w:val="24"/>
          <w:szCs w:val="24"/>
          <w:u w:val="single"/>
        </w:rPr>
      </w:pPr>
      <w:r w:rsidRPr="002833D8">
        <w:rPr>
          <w:sz w:val="24"/>
          <w:szCs w:val="24"/>
        </w:rPr>
        <w:t xml:space="preserve">2.  </w:t>
      </w:r>
      <w:r w:rsidR="00D47CDC">
        <w:rPr>
          <w:sz w:val="24"/>
          <w:szCs w:val="24"/>
        </w:rPr>
        <w:t xml:space="preserve"> </w:t>
      </w:r>
      <w:r w:rsidR="002833D8" w:rsidRPr="002833D8">
        <w:rPr>
          <w:i/>
          <w:sz w:val="24"/>
          <w:szCs w:val="24"/>
          <w:u w:val="single"/>
        </w:rPr>
        <w:t xml:space="preserve">PRACTICE QUESTION (please attempt to answer these practice questions 2a-c, but it is not required that </w:t>
      </w:r>
    </w:p>
    <w:p w:rsidR="002833D8" w:rsidRPr="002833D8" w:rsidRDefault="00D47CDC" w:rsidP="00D47CDC">
      <w:pPr>
        <w:tabs>
          <w:tab w:val="left" w:pos="360"/>
        </w:tabs>
        <w:suppressAutoHyphens/>
        <w:rPr>
          <w:i/>
          <w:sz w:val="24"/>
          <w:szCs w:val="24"/>
          <w:u w:val="single"/>
        </w:rPr>
      </w:pPr>
      <w:r w:rsidRPr="00D47CDC">
        <w:rPr>
          <w:i/>
          <w:sz w:val="24"/>
          <w:szCs w:val="24"/>
        </w:rPr>
        <w:tab/>
      </w:r>
      <w:r w:rsidR="002833D8" w:rsidRPr="002833D8">
        <w:rPr>
          <w:i/>
          <w:sz w:val="24"/>
          <w:szCs w:val="24"/>
          <w:u w:val="single"/>
        </w:rPr>
        <w:t>you type your answers into this document for practice questions 2a-c).</w:t>
      </w:r>
    </w:p>
    <w:p w:rsidR="002833D8" w:rsidRPr="002833D8" w:rsidRDefault="002833D8" w:rsidP="002833D8">
      <w:pPr>
        <w:tabs>
          <w:tab w:val="left" w:pos="360"/>
        </w:tabs>
        <w:suppressAutoHyphens/>
        <w:ind w:left="360" w:hanging="360"/>
        <w:rPr>
          <w:sz w:val="24"/>
          <w:szCs w:val="24"/>
        </w:rPr>
      </w:pPr>
    </w:p>
    <w:p w:rsidR="00CB573B" w:rsidRPr="002833D8" w:rsidRDefault="002833D8" w:rsidP="00A51623">
      <w:pPr>
        <w:tabs>
          <w:tab w:val="left" w:pos="-720"/>
        </w:tabs>
        <w:suppressAutoHyphens/>
        <w:ind w:left="360" w:hanging="300"/>
        <w:rPr>
          <w:sz w:val="24"/>
          <w:szCs w:val="24"/>
        </w:rPr>
      </w:pPr>
      <w:r w:rsidRPr="002833D8">
        <w:rPr>
          <w:sz w:val="24"/>
          <w:szCs w:val="24"/>
        </w:rPr>
        <w:tab/>
      </w:r>
      <w:r w:rsidR="00CB573B" w:rsidRPr="002833D8">
        <w:rPr>
          <w:sz w:val="24"/>
          <w:szCs w:val="24"/>
        </w:rPr>
        <w:t>Consider the following statements regarding losses to follow-up in longitudinal studies.  State whether you agree or disagree and explain your answer.</w:t>
      </w:r>
    </w:p>
    <w:p w:rsidR="00CB573B" w:rsidRPr="002833D8" w:rsidRDefault="00CB573B" w:rsidP="00A51623">
      <w:pPr>
        <w:tabs>
          <w:tab w:val="left" w:pos="-720"/>
        </w:tabs>
        <w:suppressAutoHyphens/>
        <w:ind w:left="60"/>
        <w:rPr>
          <w:sz w:val="24"/>
          <w:szCs w:val="24"/>
        </w:rPr>
      </w:pPr>
    </w:p>
    <w:p w:rsidR="00CB573B" w:rsidRPr="00D046DB" w:rsidRDefault="00CB573B" w:rsidP="00D046DB">
      <w:pPr>
        <w:pStyle w:val="ListParagraph"/>
        <w:numPr>
          <w:ilvl w:val="0"/>
          <w:numId w:val="11"/>
        </w:numPr>
        <w:tabs>
          <w:tab w:val="left" w:pos="450"/>
        </w:tabs>
        <w:suppressAutoHyphens/>
      </w:pPr>
      <w:r w:rsidRPr="00D046DB">
        <w:t xml:space="preserve">As long as a longitudinal study has an overall 80% or greater retention at the end of the study, this is sufficient to prevent selection bias in the risk ratio. </w:t>
      </w:r>
    </w:p>
    <w:p w:rsidR="00D046DB" w:rsidRDefault="00D046DB" w:rsidP="00D046DB">
      <w:pPr>
        <w:tabs>
          <w:tab w:val="left" w:pos="450"/>
        </w:tabs>
        <w:suppressAutoHyphens/>
      </w:pPr>
    </w:p>
    <w:p w:rsidR="00D046DB" w:rsidRPr="00D046DB" w:rsidRDefault="0050377F" w:rsidP="00D046DB">
      <w:pPr>
        <w:tabs>
          <w:tab w:val="left" w:pos="450"/>
        </w:tabs>
        <w:suppressAutoHyphens/>
        <w:ind w:left="360"/>
      </w:pPr>
      <w:hyperlink w:anchor="answer_2a" w:history="1">
        <w:r w:rsidR="00D046DB" w:rsidRPr="00BD0D81">
          <w:rPr>
            <w:rStyle w:val="Hyperlink"/>
            <w:sz w:val="24"/>
            <w:szCs w:val="24"/>
          </w:rPr>
          <w:t>Practice question; click to see answer</w:t>
        </w:r>
      </w:hyperlink>
    </w:p>
    <w:p w:rsidR="00CB573B" w:rsidRDefault="00CB573B" w:rsidP="00A51623">
      <w:pPr>
        <w:tabs>
          <w:tab w:val="left" w:pos="-720"/>
        </w:tabs>
        <w:suppressAutoHyphens/>
        <w:ind w:left="60"/>
        <w:rPr>
          <w:sz w:val="24"/>
          <w:szCs w:val="24"/>
        </w:rPr>
      </w:pPr>
    </w:p>
    <w:p w:rsidR="00D046DB" w:rsidRPr="000C1B27" w:rsidRDefault="00D046DB" w:rsidP="00A51623">
      <w:pPr>
        <w:tabs>
          <w:tab w:val="left" w:pos="-720"/>
        </w:tabs>
        <w:suppressAutoHyphens/>
        <w:ind w:left="60"/>
        <w:rPr>
          <w:sz w:val="24"/>
          <w:szCs w:val="24"/>
        </w:rPr>
      </w:pPr>
    </w:p>
    <w:p w:rsidR="00CB573B" w:rsidRPr="00D93E16" w:rsidRDefault="00CB573B" w:rsidP="006870B3">
      <w:pPr>
        <w:tabs>
          <w:tab w:val="left" w:pos="-720"/>
        </w:tabs>
        <w:suppressAutoHyphens/>
        <w:ind w:left="360" w:hanging="360"/>
        <w:rPr>
          <w:sz w:val="24"/>
          <w:szCs w:val="24"/>
        </w:rPr>
      </w:pPr>
      <w:r w:rsidRPr="00D93E16">
        <w:rPr>
          <w:sz w:val="24"/>
          <w:szCs w:val="24"/>
        </w:rPr>
        <w:t xml:space="preserve">(b)  As long as the rate of persons who are lost to follow-up is the same in each of the different exposure groups, </w:t>
      </w:r>
      <w:r w:rsidR="0085604C">
        <w:rPr>
          <w:sz w:val="24"/>
          <w:szCs w:val="24"/>
        </w:rPr>
        <w:t xml:space="preserve">the investigator can conclude that </w:t>
      </w:r>
      <w:r w:rsidRPr="00D93E16">
        <w:rPr>
          <w:sz w:val="24"/>
          <w:szCs w:val="24"/>
        </w:rPr>
        <w:t>there canno</w:t>
      </w:r>
      <w:r w:rsidR="00CA78EB">
        <w:rPr>
          <w:sz w:val="24"/>
          <w:szCs w:val="24"/>
        </w:rPr>
        <w:t xml:space="preserve">t be any selection bias.  </w:t>
      </w:r>
    </w:p>
    <w:p w:rsidR="00CB573B" w:rsidRPr="00411BAB" w:rsidRDefault="00CB573B" w:rsidP="00A51623">
      <w:pPr>
        <w:tabs>
          <w:tab w:val="left" w:pos="-720"/>
        </w:tabs>
        <w:suppressAutoHyphens/>
        <w:ind w:left="60"/>
        <w:rPr>
          <w:sz w:val="16"/>
          <w:szCs w:val="16"/>
        </w:rPr>
      </w:pPr>
    </w:p>
    <w:p w:rsidR="00D046DB" w:rsidRPr="00392834" w:rsidRDefault="0050377F" w:rsidP="00D046DB">
      <w:pPr>
        <w:tabs>
          <w:tab w:val="left" w:pos="360"/>
        </w:tabs>
        <w:suppressAutoHyphens/>
        <w:ind w:left="360"/>
        <w:rPr>
          <w:rStyle w:val="Hyperlink"/>
          <w:sz w:val="24"/>
        </w:rPr>
      </w:pPr>
      <w:hyperlink w:anchor="answer_2b" w:history="1">
        <w:r w:rsidR="00D046DB" w:rsidRPr="00BD0D81">
          <w:rPr>
            <w:rStyle w:val="Hyperlink"/>
            <w:sz w:val="24"/>
            <w:szCs w:val="24"/>
          </w:rPr>
          <w:t>Practice question; click to see answer</w:t>
        </w:r>
      </w:hyperlink>
    </w:p>
    <w:p w:rsidR="006870B3" w:rsidRDefault="006870B3">
      <w:pPr>
        <w:rPr>
          <w:sz w:val="24"/>
          <w:szCs w:val="24"/>
        </w:rPr>
      </w:pPr>
    </w:p>
    <w:p w:rsidR="00D046DB" w:rsidRDefault="00D046DB">
      <w:pPr>
        <w:rPr>
          <w:sz w:val="24"/>
          <w:szCs w:val="24"/>
        </w:rPr>
      </w:pPr>
    </w:p>
    <w:p w:rsidR="00CB573B" w:rsidRPr="00AC2411" w:rsidRDefault="00CB573B" w:rsidP="00A51623">
      <w:pPr>
        <w:tabs>
          <w:tab w:val="left" w:pos="360"/>
        </w:tabs>
        <w:suppressAutoHyphens/>
        <w:ind w:left="360" w:hanging="360"/>
        <w:rPr>
          <w:sz w:val="24"/>
          <w:szCs w:val="24"/>
        </w:rPr>
      </w:pPr>
      <w:r w:rsidRPr="00AC2411">
        <w:rPr>
          <w:sz w:val="24"/>
          <w:szCs w:val="24"/>
        </w:rPr>
        <w:t xml:space="preserve">(c)  As long as the censoring is non-informative in the different </w:t>
      </w:r>
      <w:r w:rsidR="00573095">
        <w:rPr>
          <w:sz w:val="24"/>
          <w:szCs w:val="24"/>
        </w:rPr>
        <w:t xml:space="preserve">exposure </w:t>
      </w:r>
      <w:r w:rsidRPr="00AC2411">
        <w:rPr>
          <w:sz w:val="24"/>
          <w:szCs w:val="24"/>
        </w:rPr>
        <w:t>groups under study, then losses to follow-up cannot result in bias</w:t>
      </w:r>
      <w:r w:rsidR="00C1579D">
        <w:rPr>
          <w:sz w:val="24"/>
          <w:szCs w:val="24"/>
        </w:rPr>
        <w:t xml:space="preserve"> in various measures of disease association</w:t>
      </w:r>
      <w:r w:rsidRPr="00AC2411">
        <w:rPr>
          <w:sz w:val="24"/>
          <w:szCs w:val="24"/>
        </w:rPr>
        <w:t>.</w:t>
      </w:r>
      <w:r>
        <w:rPr>
          <w:sz w:val="24"/>
          <w:szCs w:val="24"/>
        </w:rPr>
        <w:t xml:space="preserve"> </w:t>
      </w:r>
      <w:r w:rsidR="00CA78EB">
        <w:rPr>
          <w:sz w:val="24"/>
          <w:szCs w:val="24"/>
        </w:rPr>
        <w:t xml:space="preserve"> </w:t>
      </w:r>
    </w:p>
    <w:p w:rsidR="00CB573B" w:rsidRPr="00AC2411" w:rsidRDefault="00CB573B" w:rsidP="00A51623">
      <w:pPr>
        <w:tabs>
          <w:tab w:val="left" w:pos="360"/>
        </w:tabs>
        <w:suppressAutoHyphens/>
        <w:ind w:left="360" w:hanging="360"/>
        <w:rPr>
          <w:sz w:val="24"/>
          <w:szCs w:val="24"/>
        </w:rPr>
      </w:pPr>
    </w:p>
    <w:p w:rsidR="00D046DB" w:rsidRPr="00392834" w:rsidRDefault="00CB573B" w:rsidP="00D046DB">
      <w:pPr>
        <w:tabs>
          <w:tab w:val="left" w:pos="360"/>
        </w:tabs>
        <w:suppressAutoHyphens/>
        <w:ind w:left="270"/>
        <w:rPr>
          <w:rStyle w:val="Hyperlink"/>
          <w:sz w:val="24"/>
        </w:rPr>
      </w:pPr>
      <w:r w:rsidRPr="00AC2411">
        <w:rPr>
          <w:sz w:val="24"/>
          <w:szCs w:val="24"/>
        </w:rPr>
        <w:tab/>
      </w:r>
      <w:hyperlink w:anchor="answer_2c" w:history="1">
        <w:r w:rsidR="00D046DB" w:rsidRPr="00BD0D81">
          <w:rPr>
            <w:rStyle w:val="Hyperlink"/>
            <w:sz w:val="24"/>
            <w:szCs w:val="24"/>
          </w:rPr>
          <w:t>Practice question; click to see answer</w:t>
        </w:r>
      </w:hyperlink>
    </w:p>
    <w:p w:rsidR="00CB573B" w:rsidRPr="00AC2411" w:rsidRDefault="00CB573B" w:rsidP="00A51623">
      <w:pPr>
        <w:tabs>
          <w:tab w:val="left" w:pos="360"/>
        </w:tabs>
        <w:suppressAutoHyphens/>
        <w:ind w:left="360" w:hanging="360"/>
        <w:rPr>
          <w:sz w:val="24"/>
          <w:szCs w:val="24"/>
        </w:rPr>
      </w:pPr>
    </w:p>
    <w:p w:rsidR="00CB573B" w:rsidRDefault="00CB573B" w:rsidP="003605CB">
      <w:pPr>
        <w:pStyle w:val="BodyText"/>
        <w:tabs>
          <w:tab w:val="left" w:pos="360"/>
        </w:tabs>
        <w:ind w:left="360" w:hanging="360"/>
      </w:pPr>
      <w:r>
        <w:br w:type="page"/>
      </w:r>
    </w:p>
    <w:p w:rsidR="00CB573B" w:rsidRPr="00AC2411" w:rsidRDefault="00CB573B" w:rsidP="00763692">
      <w:pPr>
        <w:pStyle w:val="BodyText"/>
        <w:numPr>
          <w:ilvl w:val="0"/>
          <w:numId w:val="4"/>
        </w:numPr>
        <w:tabs>
          <w:tab w:val="clear" w:pos="720"/>
          <w:tab w:val="num" w:pos="360"/>
        </w:tabs>
        <w:ind w:left="360"/>
      </w:pPr>
      <w:r w:rsidRPr="00AC2411">
        <w:t xml:space="preserve">The following study evaluated the association between antidepressant </w:t>
      </w:r>
      <w:r w:rsidR="00D66BF3">
        <w:t xml:space="preserve">medication </w:t>
      </w:r>
      <w:r w:rsidRPr="00AC2411">
        <w:t>use and occurrence of breast cancer</w:t>
      </w:r>
      <w:r w:rsidR="00340D68">
        <w:t xml:space="preserve">.  </w:t>
      </w:r>
      <w:r w:rsidR="00D103C4">
        <w:t xml:space="preserve">The target population is adult women in Canada.  </w:t>
      </w:r>
      <w:r w:rsidR="00340D68">
        <w:t xml:space="preserve">Clinical note:  </w:t>
      </w:r>
      <w:r w:rsidR="00B26F15">
        <w:t xml:space="preserve">We will assume for this problem that women who are diagnosed with breast cancer either obtain this diagnosis because of a screening mammogram or because they have developed symptoms which have caused them to seek medical attention.  </w:t>
      </w:r>
      <w:r w:rsidR="00340D68">
        <w:t>The purpose of screening mammography is to detect breast cancer</w:t>
      </w:r>
      <w:r w:rsidR="0006192C">
        <w:t xml:space="preserve"> at a time when it does not yet cause any symptoms</w:t>
      </w:r>
      <w:r w:rsidR="00340D68">
        <w:t xml:space="preserve">.  </w:t>
      </w:r>
      <w:r w:rsidR="00B26F15">
        <w:t xml:space="preserve">Screening mammography requires interest by a woman and a medical provider to order the test. </w:t>
      </w:r>
      <w:r w:rsidR="005C119D">
        <w:t xml:space="preserve"> </w:t>
      </w:r>
    </w:p>
    <w:p w:rsidR="00CB573B" w:rsidRPr="00AC2411" w:rsidRDefault="00CB573B" w:rsidP="003605CB">
      <w:pPr>
        <w:tabs>
          <w:tab w:val="left" w:pos="-720"/>
        </w:tabs>
        <w:suppressAutoHyphens/>
        <w:ind w:left="360"/>
        <w:rPr>
          <w:sz w:val="24"/>
        </w:rPr>
      </w:pPr>
    </w:p>
    <w:p w:rsidR="00CB573B" w:rsidRPr="00AC2411" w:rsidRDefault="00CB573B" w:rsidP="003605CB">
      <w:pPr>
        <w:tabs>
          <w:tab w:val="left" w:pos="-720"/>
        </w:tabs>
        <w:suppressAutoHyphens/>
        <w:ind w:left="720"/>
        <w:rPr>
          <w:i/>
          <w:sz w:val="22"/>
          <w:szCs w:val="22"/>
        </w:rPr>
      </w:pPr>
      <w:r w:rsidRPr="00AC2411">
        <w:rPr>
          <w:i/>
          <w:sz w:val="22"/>
          <w:szCs w:val="22"/>
        </w:rPr>
        <w:t>Abstract:</w:t>
      </w:r>
    </w:p>
    <w:p w:rsidR="00CB573B" w:rsidRPr="00AC2411" w:rsidRDefault="00CB573B" w:rsidP="003605CB">
      <w:pPr>
        <w:pStyle w:val="BodyTextIndent"/>
        <w:ind w:left="720"/>
        <w:rPr>
          <w:sz w:val="22"/>
          <w:szCs w:val="22"/>
        </w:rPr>
      </w:pPr>
      <w:r w:rsidRPr="00AC2411">
        <w:rPr>
          <w:sz w:val="22"/>
          <w:szCs w:val="22"/>
        </w:rPr>
        <w:t xml:space="preserve">Experimental and epidemiologic studies suggest that antidepressant medication use may be associated with breast cancer risk.  This hypothesis was investigated using a population-based case-control study; </w:t>
      </w:r>
      <w:r w:rsidR="00C6045F">
        <w:rPr>
          <w:sz w:val="22"/>
          <w:szCs w:val="22"/>
        </w:rPr>
        <w:t xml:space="preserve">incident </w:t>
      </w:r>
      <w:r w:rsidRPr="00AC2411">
        <w:rPr>
          <w:sz w:val="22"/>
          <w:szCs w:val="22"/>
        </w:rPr>
        <w:t xml:space="preserve">cases diagnosed in </w:t>
      </w:r>
      <w:r w:rsidR="00696529">
        <w:rPr>
          <w:sz w:val="22"/>
          <w:szCs w:val="22"/>
        </w:rPr>
        <w:t>200</w:t>
      </w:r>
      <w:r w:rsidRPr="00AC2411">
        <w:rPr>
          <w:sz w:val="22"/>
          <w:szCs w:val="22"/>
        </w:rPr>
        <w:t>5-</w:t>
      </w:r>
      <w:r w:rsidR="00696529">
        <w:rPr>
          <w:sz w:val="22"/>
          <w:szCs w:val="22"/>
        </w:rPr>
        <w:t>200</w:t>
      </w:r>
      <w:r w:rsidRPr="00AC2411">
        <w:rPr>
          <w:sz w:val="22"/>
          <w:szCs w:val="22"/>
        </w:rPr>
        <w:t>6 were identified using the Ontario Cancer Registry, and controls were randomly sampled from the Ontario census database.  Data were collected using a self-administered questionnaire, and multivaria</w:t>
      </w:r>
      <w:r w:rsidR="00610E95">
        <w:rPr>
          <w:sz w:val="22"/>
          <w:szCs w:val="22"/>
        </w:rPr>
        <w:t>bl</w:t>
      </w:r>
      <w:r w:rsidRPr="00AC2411">
        <w:rPr>
          <w:sz w:val="22"/>
          <w:szCs w:val="22"/>
        </w:rPr>
        <w:t xml:space="preserve">e </w:t>
      </w:r>
      <w:r>
        <w:rPr>
          <w:sz w:val="22"/>
          <w:szCs w:val="22"/>
        </w:rPr>
        <w:t xml:space="preserve">conditional </w:t>
      </w:r>
      <w:r w:rsidRPr="00AC2411">
        <w:rPr>
          <w:sz w:val="22"/>
          <w:szCs w:val="22"/>
        </w:rPr>
        <w:t xml:space="preserve">logistic regression was used to estimate odds ratios and 95% confidence intervals.  Compared with no anti-depressant use, use of </w:t>
      </w:r>
      <w:r w:rsidR="005C119D">
        <w:rPr>
          <w:sz w:val="22"/>
          <w:szCs w:val="22"/>
        </w:rPr>
        <w:t xml:space="preserve">prescription </w:t>
      </w:r>
      <w:r w:rsidRPr="00AC2411">
        <w:rPr>
          <w:sz w:val="22"/>
          <w:szCs w:val="22"/>
        </w:rPr>
        <w:t xml:space="preserve">tricyclic antidepressants for greater than 2 years’ duration was associated with an elevated odds of breast cancer (OR=2.1).  </w:t>
      </w:r>
    </w:p>
    <w:p w:rsidR="00CB573B" w:rsidRPr="00AC2411" w:rsidRDefault="00CB573B" w:rsidP="003605CB">
      <w:pPr>
        <w:tabs>
          <w:tab w:val="left" w:pos="-720"/>
        </w:tabs>
        <w:suppressAutoHyphens/>
        <w:ind w:left="720"/>
        <w:rPr>
          <w:sz w:val="22"/>
          <w:szCs w:val="22"/>
        </w:rPr>
      </w:pPr>
    </w:p>
    <w:p w:rsidR="00CB573B" w:rsidRPr="00AC2411" w:rsidRDefault="00CB573B" w:rsidP="003605CB">
      <w:pPr>
        <w:pStyle w:val="Heading3"/>
        <w:ind w:left="720" w:firstLine="0"/>
        <w:rPr>
          <w:i/>
          <w:sz w:val="22"/>
          <w:szCs w:val="22"/>
        </w:rPr>
      </w:pPr>
      <w:r w:rsidRPr="00AC2411">
        <w:rPr>
          <w:i/>
          <w:sz w:val="22"/>
          <w:szCs w:val="22"/>
        </w:rPr>
        <w:t>Methods:</w:t>
      </w:r>
    </w:p>
    <w:p w:rsidR="00CB573B" w:rsidRPr="00AC2411" w:rsidRDefault="00CB573B" w:rsidP="003605CB">
      <w:pPr>
        <w:pStyle w:val="Heading3"/>
        <w:ind w:left="720" w:firstLine="0"/>
        <w:rPr>
          <w:sz w:val="22"/>
          <w:szCs w:val="22"/>
        </w:rPr>
      </w:pPr>
      <w:r w:rsidRPr="00AC2411">
        <w:rPr>
          <w:sz w:val="22"/>
          <w:szCs w:val="22"/>
        </w:rPr>
        <w:t>Cases:  women aged 25</w:t>
      </w:r>
      <w:r>
        <w:rPr>
          <w:sz w:val="22"/>
          <w:szCs w:val="22"/>
        </w:rPr>
        <w:t xml:space="preserve"> to </w:t>
      </w:r>
      <w:r w:rsidRPr="00AC2411">
        <w:rPr>
          <w:sz w:val="22"/>
          <w:szCs w:val="22"/>
        </w:rPr>
        <w:t xml:space="preserve">74 years, diagnosed with breast cancer (pathology report confirmed) during </w:t>
      </w:r>
      <w:r w:rsidR="00696529">
        <w:rPr>
          <w:sz w:val="22"/>
          <w:szCs w:val="22"/>
        </w:rPr>
        <w:t>200</w:t>
      </w:r>
      <w:r w:rsidRPr="00AC2411">
        <w:rPr>
          <w:sz w:val="22"/>
          <w:szCs w:val="22"/>
        </w:rPr>
        <w:t xml:space="preserve">5 and </w:t>
      </w:r>
      <w:r w:rsidR="00696529">
        <w:rPr>
          <w:sz w:val="22"/>
          <w:szCs w:val="22"/>
        </w:rPr>
        <w:t>200</w:t>
      </w:r>
      <w:r w:rsidRPr="00AC2411">
        <w:rPr>
          <w:sz w:val="22"/>
          <w:szCs w:val="22"/>
        </w:rPr>
        <w:t>6 and recorded in the population</w:t>
      </w:r>
      <w:r>
        <w:rPr>
          <w:sz w:val="22"/>
          <w:szCs w:val="22"/>
        </w:rPr>
        <w:t>-</w:t>
      </w:r>
      <w:r w:rsidRPr="00AC2411">
        <w:rPr>
          <w:sz w:val="22"/>
          <w:szCs w:val="22"/>
        </w:rPr>
        <w:t>based Ontario Cancer Registry</w:t>
      </w:r>
      <w:r>
        <w:rPr>
          <w:sz w:val="22"/>
          <w:szCs w:val="22"/>
        </w:rPr>
        <w:t xml:space="preserve"> (whose goal is to capture all </w:t>
      </w:r>
      <w:r w:rsidR="00C6045F">
        <w:rPr>
          <w:sz w:val="22"/>
          <w:szCs w:val="22"/>
        </w:rPr>
        <w:t xml:space="preserve">newly </w:t>
      </w:r>
      <w:r>
        <w:rPr>
          <w:sz w:val="22"/>
          <w:szCs w:val="22"/>
        </w:rPr>
        <w:t>diagnosed cancer in the region)</w:t>
      </w:r>
      <w:r w:rsidRPr="00AC2411">
        <w:rPr>
          <w:sz w:val="22"/>
          <w:szCs w:val="22"/>
        </w:rPr>
        <w:t xml:space="preserve">.  </w:t>
      </w:r>
    </w:p>
    <w:p w:rsidR="00CB573B" w:rsidRPr="00AC2411" w:rsidRDefault="00CB573B" w:rsidP="003605CB">
      <w:pPr>
        <w:ind w:left="720"/>
        <w:rPr>
          <w:sz w:val="22"/>
          <w:szCs w:val="22"/>
        </w:rPr>
      </w:pPr>
    </w:p>
    <w:p w:rsidR="00CB573B" w:rsidRPr="00AC2411" w:rsidRDefault="00CB573B" w:rsidP="003605CB">
      <w:pPr>
        <w:pStyle w:val="BodyTextIndent"/>
        <w:tabs>
          <w:tab w:val="clear" w:pos="-720"/>
        </w:tabs>
        <w:suppressAutoHyphens w:val="0"/>
        <w:ind w:left="720"/>
        <w:rPr>
          <w:sz w:val="22"/>
          <w:szCs w:val="22"/>
        </w:rPr>
      </w:pPr>
      <w:r w:rsidRPr="00AC2411">
        <w:rPr>
          <w:sz w:val="22"/>
          <w:szCs w:val="22"/>
        </w:rPr>
        <w:t>Controls: women aged 25 to 74</w:t>
      </w:r>
      <w:r>
        <w:rPr>
          <w:sz w:val="22"/>
          <w:szCs w:val="22"/>
        </w:rPr>
        <w:t xml:space="preserve"> years</w:t>
      </w:r>
      <w:r w:rsidRPr="00AC2411">
        <w:rPr>
          <w:sz w:val="22"/>
          <w:szCs w:val="22"/>
        </w:rPr>
        <w:t xml:space="preserve">, randomly sampled from the census of </w:t>
      </w:r>
      <w:smartTag w:uri="urn:schemas-microsoft-com:office:smarttags" w:element="State">
        <w:smartTag w:uri="urn:schemas-microsoft-com:office:smarttags" w:element="place">
          <w:r w:rsidRPr="00AC2411">
            <w:rPr>
              <w:sz w:val="22"/>
              <w:szCs w:val="22"/>
            </w:rPr>
            <w:t>Ontario</w:t>
          </w:r>
        </w:smartTag>
      </w:smartTag>
      <w:r>
        <w:rPr>
          <w:sz w:val="22"/>
          <w:szCs w:val="22"/>
        </w:rPr>
        <w:t xml:space="preserve"> and matched on age</w:t>
      </w:r>
      <w:r w:rsidRPr="00AC2411">
        <w:rPr>
          <w:sz w:val="22"/>
          <w:szCs w:val="22"/>
        </w:rPr>
        <w:t>, using incidence density sampling</w:t>
      </w:r>
      <w:r>
        <w:rPr>
          <w:sz w:val="22"/>
          <w:szCs w:val="22"/>
        </w:rPr>
        <w:t>.</w:t>
      </w:r>
    </w:p>
    <w:p w:rsidR="00CB573B" w:rsidRPr="00AC2411" w:rsidRDefault="00CB573B" w:rsidP="003605CB">
      <w:pPr>
        <w:pStyle w:val="BodyTextIndent"/>
        <w:tabs>
          <w:tab w:val="clear" w:pos="-720"/>
        </w:tabs>
        <w:suppressAutoHyphens w:val="0"/>
        <w:ind w:left="720"/>
        <w:rPr>
          <w:sz w:val="22"/>
          <w:szCs w:val="22"/>
        </w:rPr>
      </w:pPr>
    </w:p>
    <w:p w:rsidR="00CB573B" w:rsidRPr="00AC2411" w:rsidRDefault="00CB573B" w:rsidP="003605CB">
      <w:pPr>
        <w:pStyle w:val="BodyTextIndent"/>
        <w:tabs>
          <w:tab w:val="clear" w:pos="-720"/>
        </w:tabs>
        <w:suppressAutoHyphens w:val="0"/>
        <w:ind w:left="720"/>
        <w:rPr>
          <w:sz w:val="22"/>
          <w:szCs w:val="22"/>
        </w:rPr>
      </w:pPr>
      <w:r>
        <w:rPr>
          <w:sz w:val="22"/>
          <w:szCs w:val="22"/>
        </w:rPr>
        <w:t xml:space="preserve">Cases were identified within a month of diagnosis, and a control was identified within a month of each case.  </w:t>
      </w:r>
      <w:r w:rsidRPr="00AC2411">
        <w:rPr>
          <w:sz w:val="22"/>
          <w:szCs w:val="22"/>
        </w:rPr>
        <w:t>Data were collected through mailed self-administered questionnaires</w:t>
      </w:r>
      <w:r>
        <w:rPr>
          <w:sz w:val="22"/>
          <w:szCs w:val="22"/>
        </w:rPr>
        <w:t xml:space="preserve">, which were distributed within a month of </w:t>
      </w:r>
      <w:r w:rsidR="002460CD">
        <w:rPr>
          <w:sz w:val="22"/>
          <w:szCs w:val="22"/>
        </w:rPr>
        <w:t xml:space="preserve">participant </w:t>
      </w:r>
      <w:r>
        <w:rPr>
          <w:sz w:val="22"/>
          <w:szCs w:val="22"/>
        </w:rPr>
        <w:t>identification</w:t>
      </w:r>
      <w:r w:rsidRPr="00AC2411">
        <w:rPr>
          <w:sz w:val="22"/>
          <w:szCs w:val="22"/>
        </w:rPr>
        <w:t>.  Participants were told that this was a general study about breast cancer</w:t>
      </w:r>
      <w:r>
        <w:rPr>
          <w:sz w:val="22"/>
          <w:szCs w:val="22"/>
        </w:rPr>
        <w:t>,</w:t>
      </w:r>
      <w:r w:rsidRPr="00AC2411">
        <w:rPr>
          <w:sz w:val="22"/>
          <w:szCs w:val="22"/>
        </w:rPr>
        <w:t xml:space="preserve"> but were not told about any specific </w:t>
      </w:r>
      <w:r w:rsidRPr="00C10325">
        <w:rPr>
          <w:sz w:val="22"/>
          <w:szCs w:val="22"/>
        </w:rPr>
        <w:t xml:space="preserve">aspects of the underlying hypotheses.  Women sampled as controls were asked if they were ever diagnosed with breast cancer (to confirm outcome status) and if confirmed as having no diagnosis, </w:t>
      </w:r>
      <w:r w:rsidR="00D66BF3" w:rsidRPr="00C10325">
        <w:rPr>
          <w:sz w:val="22"/>
          <w:szCs w:val="22"/>
        </w:rPr>
        <w:t xml:space="preserve">they </w:t>
      </w:r>
      <w:r w:rsidRPr="00C10325">
        <w:rPr>
          <w:sz w:val="22"/>
          <w:szCs w:val="22"/>
        </w:rPr>
        <w:t xml:space="preserve">were included as controls.  </w:t>
      </w:r>
      <w:r w:rsidR="00696529" w:rsidRPr="00C10325">
        <w:rPr>
          <w:sz w:val="22"/>
          <w:szCs w:val="22"/>
        </w:rPr>
        <w:t xml:space="preserve">(Cases could be chosen as their own controls but this never occurred.)  </w:t>
      </w:r>
      <w:r w:rsidR="005C119D" w:rsidRPr="00C10325">
        <w:rPr>
          <w:sz w:val="22"/>
          <w:szCs w:val="22"/>
        </w:rPr>
        <w:t>Prescription a</w:t>
      </w:r>
      <w:r w:rsidRPr="00C10325">
        <w:rPr>
          <w:sz w:val="22"/>
          <w:szCs w:val="22"/>
        </w:rPr>
        <w:t xml:space="preserve">ntidepressant use included information on duration, dosage, timing and type of medication prior to the breast cancer diagnosis (or prior to the selection date for the controls).  Eleven examples of </w:t>
      </w:r>
      <w:r w:rsidR="005C119D" w:rsidRPr="00C10325">
        <w:rPr>
          <w:sz w:val="22"/>
          <w:szCs w:val="22"/>
        </w:rPr>
        <w:t xml:space="preserve">prescription </w:t>
      </w:r>
      <w:r w:rsidRPr="00C10325">
        <w:rPr>
          <w:sz w:val="22"/>
          <w:szCs w:val="22"/>
        </w:rPr>
        <w:t>antidepressant agents were included.</w:t>
      </w:r>
    </w:p>
    <w:p w:rsidR="00CB573B" w:rsidRDefault="00CB573B" w:rsidP="003605CB">
      <w:pPr>
        <w:pStyle w:val="BodyTextIndent"/>
        <w:tabs>
          <w:tab w:val="clear" w:pos="-720"/>
        </w:tabs>
        <w:suppressAutoHyphens w:val="0"/>
        <w:rPr>
          <w:sz w:val="20"/>
        </w:rPr>
      </w:pPr>
    </w:p>
    <w:p w:rsidR="00CB573B" w:rsidRPr="00AC2411" w:rsidRDefault="00CB573B" w:rsidP="003605CB">
      <w:pPr>
        <w:rPr>
          <w:sz w:val="8"/>
        </w:rPr>
      </w:pPr>
    </w:p>
    <w:p w:rsidR="00CB573B" w:rsidRPr="00AC2411" w:rsidRDefault="00CB573B" w:rsidP="003605CB">
      <w:pPr>
        <w:pStyle w:val="Heading3"/>
        <w:tabs>
          <w:tab w:val="left" w:pos="360"/>
        </w:tabs>
        <w:ind w:left="360" w:hanging="360"/>
      </w:pPr>
      <w:r w:rsidRPr="00AC2411">
        <w:t xml:space="preserve">(a) </w:t>
      </w:r>
      <w:r>
        <w:tab/>
      </w:r>
      <w:r w:rsidRPr="00AC2411">
        <w:t xml:space="preserve">An apparent association was found between tricyclic antidepressant use (prior to breast cancer diagnosis) and breast cancer (OR=2.1). </w:t>
      </w:r>
      <w:r>
        <w:t xml:space="preserve"> </w:t>
      </w:r>
      <w:r w:rsidRPr="00AC2411">
        <w:t>Explain</w:t>
      </w:r>
      <w:r>
        <w:t>, in detail</w:t>
      </w:r>
      <w:r w:rsidR="00DD7E4C">
        <w:t xml:space="preserve"> (meaning spell out what you believe occurred)</w:t>
      </w:r>
      <w:r>
        <w:t>,</w:t>
      </w:r>
      <w:r w:rsidRPr="00AC2411">
        <w:t xml:space="preserve"> </w:t>
      </w:r>
      <w:r w:rsidRPr="009F1715">
        <w:rPr>
          <w:u w:val="single"/>
        </w:rPr>
        <w:t>two</w:t>
      </w:r>
      <w:r w:rsidRPr="00AC2411">
        <w:t xml:space="preserve"> </w:t>
      </w:r>
      <w:r>
        <w:t>mechanisms</w:t>
      </w:r>
      <w:r w:rsidRPr="00AC2411">
        <w:t xml:space="preserve"> </w:t>
      </w:r>
      <w:r>
        <w:t>or scenarios by which</w:t>
      </w:r>
      <w:r w:rsidRPr="00AC2411">
        <w:t xml:space="preserve"> </w:t>
      </w:r>
      <w:r w:rsidRPr="00AC2411">
        <w:rPr>
          <w:u w:val="single"/>
        </w:rPr>
        <w:t>selection</w:t>
      </w:r>
      <w:r w:rsidRPr="00AC2411">
        <w:t xml:space="preserve"> bias could have accounted for the apparent association</w:t>
      </w:r>
      <w:r w:rsidR="002460CD">
        <w:t xml:space="preserve"> if, indeed, there truly is not an association</w:t>
      </w:r>
      <w:r>
        <w:t xml:space="preserve">. </w:t>
      </w:r>
      <w:r w:rsidRPr="00AC2411">
        <w:t xml:space="preserve"> (2 pts)</w:t>
      </w:r>
    </w:p>
    <w:p w:rsidR="00CB573B" w:rsidRPr="00AC2411" w:rsidRDefault="00CB573B" w:rsidP="003605CB">
      <w:pPr>
        <w:pStyle w:val="Footer"/>
        <w:tabs>
          <w:tab w:val="clear" w:pos="4320"/>
          <w:tab w:val="clear" w:pos="8640"/>
        </w:tabs>
      </w:pPr>
    </w:p>
    <w:p w:rsidR="00CE1A2E" w:rsidRDefault="00CE1A2E" w:rsidP="003605CB">
      <w:pPr>
        <w:ind w:left="360" w:hanging="360"/>
        <w:rPr>
          <w:color w:val="000000"/>
          <w:sz w:val="24"/>
          <w:szCs w:val="24"/>
        </w:rPr>
      </w:pPr>
    </w:p>
    <w:p w:rsidR="00CE1A2E" w:rsidRDefault="00CE1A2E">
      <w:pPr>
        <w:rPr>
          <w:color w:val="000000"/>
          <w:sz w:val="24"/>
          <w:szCs w:val="24"/>
        </w:rPr>
      </w:pPr>
      <w:r>
        <w:rPr>
          <w:color w:val="000000"/>
          <w:sz w:val="24"/>
          <w:szCs w:val="24"/>
        </w:rPr>
        <w:br w:type="page"/>
      </w:r>
    </w:p>
    <w:p w:rsidR="00CB573B" w:rsidRPr="00AC2411" w:rsidRDefault="00CB573B" w:rsidP="003605CB">
      <w:pPr>
        <w:ind w:left="360" w:hanging="360"/>
        <w:rPr>
          <w:color w:val="000000"/>
          <w:sz w:val="24"/>
          <w:szCs w:val="24"/>
        </w:rPr>
      </w:pPr>
      <w:r w:rsidRPr="00AC2411">
        <w:rPr>
          <w:color w:val="000000"/>
          <w:sz w:val="24"/>
          <w:szCs w:val="24"/>
        </w:rPr>
        <w:t>(</w:t>
      </w:r>
      <w:r w:rsidR="00C10325">
        <w:rPr>
          <w:color w:val="000000"/>
          <w:sz w:val="24"/>
          <w:szCs w:val="24"/>
        </w:rPr>
        <w:t>b</w:t>
      </w:r>
      <w:r w:rsidRPr="00AC2411">
        <w:rPr>
          <w:color w:val="000000"/>
          <w:sz w:val="24"/>
          <w:szCs w:val="24"/>
        </w:rPr>
        <w:t xml:space="preserve">) Using the </w:t>
      </w:r>
      <w:r w:rsidR="00235D39">
        <w:rPr>
          <w:color w:val="000000"/>
          <w:sz w:val="24"/>
          <w:szCs w:val="24"/>
        </w:rPr>
        <w:t>“</w:t>
      </w:r>
      <w:r w:rsidRPr="00AC2411">
        <w:rPr>
          <w:color w:val="000000"/>
          <w:sz w:val="24"/>
          <w:szCs w:val="24"/>
        </w:rPr>
        <w:t xml:space="preserve">box and </w:t>
      </w:r>
      <w:r w:rsidR="00235D39">
        <w:rPr>
          <w:color w:val="000000"/>
          <w:sz w:val="24"/>
          <w:szCs w:val="24"/>
        </w:rPr>
        <w:t>arrow”</w:t>
      </w:r>
      <w:r w:rsidR="00235D39" w:rsidRPr="00AC2411">
        <w:rPr>
          <w:color w:val="000000"/>
          <w:sz w:val="24"/>
          <w:szCs w:val="24"/>
        </w:rPr>
        <w:t xml:space="preserve"> </w:t>
      </w:r>
      <w:r w:rsidRPr="00AC2411">
        <w:rPr>
          <w:color w:val="000000"/>
          <w:sz w:val="24"/>
          <w:szCs w:val="24"/>
        </w:rPr>
        <w:t xml:space="preserve">diagrams described in </w:t>
      </w:r>
      <w:r w:rsidR="00D23B1F">
        <w:rPr>
          <w:color w:val="000000"/>
          <w:sz w:val="24"/>
          <w:szCs w:val="24"/>
        </w:rPr>
        <w:t xml:space="preserve">lecture </w:t>
      </w:r>
      <w:r>
        <w:rPr>
          <w:color w:val="000000"/>
          <w:sz w:val="24"/>
          <w:szCs w:val="24"/>
        </w:rPr>
        <w:t>(templates are shown below)</w:t>
      </w:r>
      <w:r w:rsidRPr="00AC2411">
        <w:rPr>
          <w:color w:val="000000"/>
          <w:sz w:val="24"/>
          <w:szCs w:val="24"/>
        </w:rPr>
        <w:t>, depict how selection bias may be occurring to spuriously result in the OR of 2.1</w:t>
      </w:r>
      <w:r w:rsidR="00D23B1F">
        <w:rPr>
          <w:color w:val="000000"/>
          <w:sz w:val="24"/>
          <w:szCs w:val="24"/>
        </w:rPr>
        <w:t xml:space="preserve"> when, indeed, truly no association exists</w:t>
      </w:r>
      <w:r w:rsidRPr="00AC2411">
        <w:rPr>
          <w:color w:val="000000"/>
          <w:sz w:val="24"/>
          <w:szCs w:val="24"/>
        </w:rPr>
        <w:t>.</w:t>
      </w:r>
      <w:r>
        <w:rPr>
          <w:color w:val="000000"/>
          <w:sz w:val="24"/>
          <w:szCs w:val="24"/>
        </w:rPr>
        <w:t xml:space="preserve"> </w:t>
      </w:r>
      <w:r w:rsidRPr="00AC2411">
        <w:rPr>
          <w:color w:val="000000"/>
          <w:sz w:val="24"/>
          <w:szCs w:val="24"/>
        </w:rPr>
        <w:t xml:space="preserve"> (1 </w:t>
      </w:r>
      <w:proofErr w:type="spellStart"/>
      <w:r w:rsidRPr="00AC2411">
        <w:rPr>
          <w:color w:val="000000"/>
          <w:sz w:val="24"/>
          <w:szCs w:val="24"/>
        </w:rPr>
        <w:t>pt</w:t>
      </w:r>
      <w:proofErr w:type="spellEnd"/>
      <w:r w:rsidRPr="00AC2411">
        <w:rPr>
          <w:color w:val="000000"/>
          <w:sz w:val="24"/>
          <w:szCs w:val="24"/>
        </w:rPr>
        <w:t>)</w:t>
      </w:r>
    </w:p>
    <w:p w:rsidR="00CB573B" w:rsidRPr="00AC2411" w:rsidRDefault="00CB573B" w:rsidP="003605CB">
      <w:pPr>
        <w:ind w:left="720"/>
        <w:rPr>
          <w:color w:val="000000"/>
        </w:rPr>
      </w:pPr>
    </w:p>
    <w:p w:rsidR="00CB573B" w:rsidRPr="00AC2411" w:rsidRDefault="001A3605" w:rsidP="003605CB">
      <w:pPr>
        <w:ind w:left="720"/>
        <w:rPr>
          <w:color w:val="000000"/>
        </w:rPr>
      </w:pPr>
      <w:r>
        <w:rPr>
          <w:noProof/>
          <w:color w:val="000000"/>
        </w:rPr>
        <mc:AlternateContent>
          <mc:Choice Requires="wpc">
            <w:drawing>
              <wp:inline distT="0" distB="0" distL="0" distR="0" wp14:anchorId="74448A40" wp14:editId="0478B75C">
                <wp:extent cx="3086100" cy="2213610"/>
                <wp:effectExtent l="9525" t="13970" r="9525" b="10795"/>
                <wp:docPr id="256"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6" name="Rectangle 3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247" name="Group 39"/>
                        <wpg:cNvGrpSpPr>
                          <a:grpSpLocks/>
                        </wpg:cNvGrpSpPr>
                        <wpg:grpSpPr bwMode="auto">
                          <a:xfrm>
                            <a:off x="0" y="0"/>
                            <a:ext cx="3086100" cy="2213610"/>
                            <a:chOff x="888" y="1248"/>
                            <a:chExt cx="4104" cy="2496"/>
                          </a:xfrm>
                        </wpg:grpSpPr>
                        <wps:wsp>
                          <wps:cNvPr id="248" name="Line 4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9" name="Group 41"/>
                          <wpg:cNvGrpSpPr>
                            <a:grpSpLocks/>
                          </wpg:cNvGrpSpPr>
                          <wpg:grpSpPr bwMode="auto">
                            <a:xfrm>
                              <a:off x="888" y="1248"/>
                              <a:ext cx="4104" cy="2496"/>
                              <a:chOff x="864" y="1248"/>
                              <a:chExt cx="4104" cy="2496"/>
                            </a:xfrm>
                          </wpg:grpSpPr>
                          <wpg:grpSp>
                            <wpg:cNvPr id="250" name="Group 42"/>
                            <wpg:cNvGrpSpPr>
                              <a:grpSpLocks/>
                            </wpg:cNvGrpSpPr>
                            <wpg:grpSpPr bwMode="auto">
                              <a:xfrm>
                                <a:off x="864" y="1248"/>
                                <a:ext cx="1944" cy="1200"/>
                                <a:chOff x="864" y="1248"/>
                                <a:chExt cx="1944" cy="1200"/>
                              </a:xfrm>
                            </wpg:grpSpPr>
                            <wps:wsp>
                              <wps:cNvPr id="251" name="Line 4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4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45"/>
                            <wpg:cNvGrpSpPr>
                              <a:grpSpLocks/>
                            </wpg:cNvGrpSpPr>
                            <wpg:grpSpPr bwMode="auto">
                              <a:xfrm>
                                <a:off x="3402" y="2784"/>
                                <a:ext cx="1566" cy="960"/>
                                <a:chOff x="3402" y="2784"/>
                                <a:chExt cx="1566" cy="960"/>
                              </a:xfrm>
                            </wpg:grpSpPr>
                            <wps:wsp>
                              <wps:cNvPr id="254" name="Rectangle 4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55" name="Line 4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4D1B76E6" id="Canvas 3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8khJ67EEAAANGAAADgAAAAAAAAAA&#10;AAAAAAAuAgAAZHJzL2Uyb0RvYy54bWxQSwECLQAUAAYACAAAACEAN+tmdNgAAAAFAQAADwAAAAAA&#10;AAAAAAAAAAAL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38"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" filled="f" fillcolor="#0c9"/>
                <v:group id="Group 39"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line id="Line 40"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group id="Group 41"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Group 42"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line id="Line 43"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44"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group>
                    <v:group id="Group 45"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46"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" filled="f" fillcolor="#0c9"/>
                      <v:line id="Line 47"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group>
                  </v:group>
                </v:group>
                <w10:anchorlock/>
              </v:group>
            </w:pict>
          </mc:Fallback>
        </mc:AlternateContent>
      </w:r>
    </w:p>
    <w:p w:rsidR="00CB573B" w:rsidRDefault="00CB573B" w:rsidP="003605CB">
      <w:pPr>
        <w:ind w:left="720"/>
        <w:rPr>
          <w:color w:val="000000"/>
        </w:rPr>
      </w:pPr>
    </w:p>
    <w:p w:rsidR="00CE1A2E" w:rsidRPr="00AC2411" w:rsidRDefault="00CE1A2E" w:rsidP="003605CB">
      <w:pPr>
        <w:ind w:left="720"/>
        <w:rPr>
          <w:color w:val="000000"/>
        </w:rPr>
      </w:pPr>
    </w:p>
    <w:p w:rsidR="00C10325" w:rsidRPr="00AC2411" w:rsidRDefault="00C10325" w:rsidP="00C10325">
      <w:pPr>
        <w:pStyle w:val="Heading3"/>
        <w:tabs>
          <w:tab w:val="clear" w:pos="-720"/>
          <w:tab w:val="left" w:pos="360"/>
        </w:tabs>
        <w:ind w:left="360" w:hanging="360"/>
        <w:rPr>
          <w:szCs w:val="24"/>
        </w:rPr>
      </w:pPr>
      <w:r w:rsidRPr="00AC2411">
        <w:rPr>
          <w:szCs w:val="24"/>
        </w:rPr>
        <w:t>(</w:t>
      </w:r>
      <w:r>
        <w:rPr>
          <w:szCs w:val="24"/>
        </w:rPr>
        <w:t>c</w:t>
      </w:r>
      <w:r w:rsidRPr="00AC2411">
        <w:rPr>
          <w:szCs w:val="24"/>
        </w:rPr>
        <w:t xml:space="preserve">) </w:t>
      </w:r>
      <w:r w:rsidR="00763692">
        <w:rPr>
          <w:szCs w:val="24"/>
        </w:rPr>
        <w:tab/>
      </w:r>
      <w:r w:rsidRPr="00AC2411">
        <w:rPr>
          <w:szCs w:val="24"/>
        </w:rPr>
        <w:t>Assuming you had to work with the same group of cases as defined in this</w:t>
      </w:r>
      <w:r w:rsidR="001B5E90">
        <w:rPr>
          <w:szCs w:val="24"/>
        </w:rPr>
        <w:t xml:space="preserve"> case-control</w:t>
      </w:r>
      <w:r w:rsidRPr="00AC2411">
        <w:rPr>
          <w:szCs w:val="24"/>
        </w:rPr>
        <w:t xml:space="preserve"> study, how would you assemble a different control group to reduce the potential for selection bias?  (1 </w:t>
      </w:r>
      <w:proofErr w:type="spellStart"/>
      <w:r w:rsidRPr="00AC2411">
        <w:rPr>
          <w:szCs w:val="24"/>
        </w:rPr>
        <w:t>pt</w:t>
      </w:r>
      <w:proofErr w:type="spellEnd"/>
      <w:r w:rsidRPr="00AC2411">
        <w:rPr>
          <w:szCs w:val="24"/>
        </w:rPr>
        <w:t>)</w:t>
      </w:r>
    </w:p>
    <w:p w:rsidR="00C10325" w:rsidRPr="00AC2411" w:rsidRDefault="00C10325" w:rsidP="00C10325">
      <w:pPr>
        <w:ind w:left="360"/>
        <w:rPr>
          <w:sz w:val="24"/>
          <w:szCs w:val="24"/>
        </w:rPr>
      </w:pPr>
    </w:p>
    <w:p w:rsidR="00CB573B" w:rsidRDefault="00CB573B" w:rsidP="002D387E">
      <w:pPr>
        <w:pStyle w:val="BodyTextIndent"/>
        <w:tabs>
          <w:tab w:val="clear" w:pos="-720"/>
          <w:tab w:val="left" w:pos="360"/>
        </w:tabs>
        <w:ind w:hanging="360"/>
        <w:rPr>
          <w:szCs w:val="24"/>
        </w:rPr>
      </w:pPr>
      <w:r>
        <w:rPr>
          <w:color w:val="000000"/>
        </w:rPr>
        <w:br w:type="page"/>
        <w:t xml:space="preserve">4.  </w:t>
      </w:r>
      <w:r>
        <w:rPr>
          <w:color w:val="000000"/>
        </w:rPr>
        <w:tab/>
        <w:t xml:space="preserve">A group of researchers conducted a cross-sectional study of adults over 75 years old to determine factors </w:t>
      </w:r>
      <w:r w:rsidR="00F03B9A">
        <w:rPr>
          <w:color w:val="000000"/>
        </w:rPr>
        <w:t>causally related to</w:t>
      </w:r>
      <w:r>
        <w:rPr>
          <w:color w:val="000000"/>
        </w:rPr>
        <w:t xml:space="preserve"> Alzheimer’s disease.  To be population-based in their sampling, they went door-to-door to individual family homes and apartments in 3 residential areas in the U.S.  At each household, they conducted interviews of any adults residing there who were 75 years or older.  Family members were used to assist in </w:t>
      </w:r>
      <w:r w:rsidR="00E62FCA">
        <w:rPr>
          <w:color w:val="000000"/>
        </w:rPr>
        <w:t xml:space="preserve">the </w:t>
      </w:r>
      <w:r>
        <w:rPr>
          <w:color w:val="000000"/>
        </w:rPr>
        <w:t>interview</w:t>
      </w:r>
      <w:r w:rsidR="00E62FCA">
        <w:rPr>
          <w:color w:val="000000"/>
        </w:rPr>
        <w:t>s</w:t>
      </w:r>
      <w:r>
        <w:rPr>
          <w:color w:val="000000"/>
        </w:rPr>
        <w:t xml:space="preserve"> for any impaired individuals.  They found that ever smokers</w:t>
      </w:r>
      <w:r w:rsidR="00166A66">
        <w:rPr>
          <w:color w:val="000000"/>
        </w:rPr>
        <w:t xml:space="preserve"> (persons who smoked for at least some portion of their lives), </w:t>
      </w:r>
      <w:r>
        <w:rPr>
          <w:color w:val="000000"/>
        </w:rPr>
        <w:t>relative to never smokers</w:t>
      </w:r>
      <w:r w:rsidR="00166A66">
        <w:rPr>
          <w:color w:val="000000"/>
        </w:rPr>
        <w:t>,</w:t>
      </w:r>
      <w:r>
        <w:rPr>
          <w:color w:val="000000"/>
        </w:rPr>
        <w:t xml:space="preserve"> were protected against Alzheimer’s</w:t>
      </w:r>
      <w:r w:rsidRPr="00AC2411">
        <w:rPr>
          <w:sz w:val="20"/>
        </w:rPr>
        <w:t xml:space="preserve"> </w:t>
      </w:r>
      <w:r>
        <w:rPr>
          <w:szCs w:val="24"/>
        </w:rPr>
        <w:t xml:space="preserve">disease (prevalence ratio = 0.85; 95% confidence interval 0.78 to 0.94).    </w:t>
      </w:r>
    </w:p>
    <w:p w:rsidR="00CB573B" w:rsidRPr="00002BCA" w:rsidRDefault="00CB573B" w:rsidP="00087B3C">
      <w:pPr>
        <w:pStyle w:val="BodyTextIndent"/>
        <w:tabs>
          <w:tab w:val="clear" w:pos="-720"/>
          <w:tab w:val="left" w:pos="360"/>
        </w:tabs>
        <w:ind w:hanging="360"/>
        <w:rPr>
          <w:sz w:val="16"/>
          <w:szCs w:val="16"/>
        </w:rPr>
      </w:pPr>
    </w:p>
    <w:p w:rsidR="00CB573B" w:rsidRDefault="00CB573B"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mechanisms/scenarios for how selection bias could account for the findings</w:t>
      </w:r>
      <w:r w:rsidR="007A3796">
        <w:rPr>
          <w:szCs w:val="24"/>
        </w:rPr>
        <w:t xml:space="preserve"> if there, indeed, is truly no association between smoking and Alzheimer’s disease</w:t>
      </w:r>
      <w:r>
        <w:rPr>
          <w:szCs w:val="24"/>
        </w:rPr>
        <w:t>.  (2 pts)</w:t>
      </w:r>
    </w:p>
    <w:p w:rsidR="00CB573B" w:rsidRDefault="00CB573B" w:rsidP="00087B3C">
      <w:pPr>
        <w:pStyle w:val="BodyTextIndent"/>
        <w:tabs>
          <w:tab w:val="clear" w:pos="-720"/>
          <w:tab w:val="left" w:pos="360"/>
        </w:tabs>
        <w:rPr>
          <w:szCs w:val="24"/>
        </w:rPr>
      </w:pPr>
    </w:p>
    <w:p w:rsidR="005C0198" w:rsidRPr="00C04958" w:rsidRDefault="005C0198" w:rsidP="00087B3C">
      <w:pPr>
        <w:pStyle w:val="BodyTextIndent"/>
        <w:tabs>
          <w:tab w:val="clear" w:pos="-720"/>
        </w:tabs>
        <w:rPr>
          <w:color w:val="000000"/>
          <w:szCs w:val="24"/>
        </w:rPr>
      </w:pPr>
    </w:p>
    <w:p w:rsidR="00CB573B" w:rsidRPr="00AC2411" w:rsidRDefault="00CB573B"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 xml:space="preserve">Using the box and </w:t>
      </w:r>
      <w:r w:rsidR="00D23B1F">
        <w:rPr>
          <w:color w:val="000000"/>
          <w:szCs w:val="24"/>
        </w:rPr>
        <w:t>arrow</w:t>
      </w:r>
      <w:r w:rsidR="00D23B1F" w:rsidRPr="00AC2411">
        <w:rPr>
          <w:color w:val="000000"/>
          <w:szCs w:val="24"/>
        </w:rPr>
        <w:t xml:space="preserve"> </w:t>
      </w:r>
      <w:r w:rsidRPr="00AC2411">
        <w:rPr>
          <w:color w:val="000000"/>
          <w:szCs w:val="24"/>
        </w:rPr>
        <w:t xml:space="preserve">diagram described in </w:t>
      </w:r>
      <w:r w:rsidR="00D23B1F">
        <w:rPr>
          <w:color w:val="000000"/>
          <w:szCs w:val="24"/>
        </w:rPr>
        <w:t>lecture</w:t>
      </w:r>
      <w:r w:rsidRPr="00AC2411">
        <w:rPr>
          <w:color w:val="000000"/>
          <w:szCs w:val="24"/>
        </w:rPr>
        <w:t>, depict how selection bias may be occurring</w:t>
      </w:r>
      <w:r>
        <w:rPr>
          <w:color w:val="000000"/>
          <w:szCs w:val="24"/>
        </w:rPr>
        <w:t xml:space="preserve"> for one of your scenarios</w:t>
      </w:r>
      <w:r w:rsidRPr="00AC2411">
        <w:rPr>
          <w:color w:val="000000"/>
          <w:szCs w:val="24"/>
        </w:rPr>
        <w:t xml:space="preserve">. </w:t>
      </w:r>
      <w:r>
        <w:rPr>
          <w:color w:val="000000"/>
          <w:szCs w:val="24"/>
        </w:rPr>
        <w:t xml:space="preserve"> </w:t>
      </w:r>
      <w:r w:rsidRPr="00AC2411">
        <w:rPr>
          <w:color w:val="000000"/>
          <w:szCs w:val="24"/>
        </w:rPr>
        <w:t xml:space="preserve">(1 </w:t>
      </w:r>
      <w:proofErr w:type="spellStart"/>
      <w:r w:rsidRPr="00AC2411">
        <w:rPr>
          <w:color w:val="000000"/>
          <w:szCs w:val="24"/>
        </w:rPr>
        <w:t>pt</w:t>
      </w:r>
      <w:proofErr w:type="spellEnd"/>
      <w:r w:rsidRPr="00AC2411">
        <w:rPr>
          <w:color w:val="000000"/>
          <w:szCs w:val="24"/>
        </w:rPr>
        <w:t>)</w:t>
      </w:r>
    </w:p>
    <w:p w:rsidR="00CB573B" w:rsidRPr="00AC2411" w:rsidRDefault="00CB573B" w:rsidP="00087B3C">
      <w:pPr>
        <w:pStyle w:val="BodyTextIndent"/>
        <w:ind w:left="0"/>
        <w:rPr>
          <w:szCs w:val="24"/>
        </w:rPr>
      </w:pPr>
    </w:p>
    <w:p w:rsidR="00CB573B" w:rsidRPr="00AC2411" w:rsidRDefault="00CB573B" w:rsidP="00166219">
      <w:pPr>
        <w:pStyle w:val="BodyTextIndent"/>
        <w:rPr>
          <w:szCs w:val="24"/>
        </w:rPr>
      </w:pPr>
      <w:r w:rsidRPr="00AC2411">
        <w:rPr>
          <w:szCs w:val="24"/>
        </w:rPr>
        <w:t xml:space="preserve">   </w:t>
      </w:r>
      <w:r w:rsidR="001A3605">
        <w:rPr>
          <w:noProof/>
          <w:szCs w:val="24"/>
        </w:rPr>
        <mc:AlternateContent>
          <mc:Choice Requires="wpc">
            <w:drawing>
              <wp:inline distT="0" distB="0" distL="0" distR="0" wp14:anchorId="1B6D2281" wp14:editId="44D16EDA">
                <wp:extent cx="3086100" cy="2213610"/>
                <wp:effectExtent l="9525" t="8890" r="9525" b="6350"/>
                <wp:docPr id="88" name="Canvas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Rectangle 26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1" name="Group 261"/>
                        <wpg:cNvGrpSpPr>
                          <a:grpSpLocks/>
                        </wpg:cNvGrpSpPr>
                        <wpg:grpSpPr bwMode="auto">
                          <a:xfrm>
                            <a:off x="0" y="0"/>
                            <a:ext cx="3086100" cy="2213610"/>
                            <a:chOff x="888" y="1248"/>
                            <a:chExt cx="4104" cy="2496"/>
                          </a:xfrm>
                        </wpg:grpSpPr>
                        <wps:wsp>
                          <wps:cNvPr id="103" name="Line 26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 name="Group 263"/>
                          <wpg:cNvGrpSpPr>
                            <a:grpSpLocks/>
                          </wpg:cNvGrpSpPr>
                          <wpg:grpSpPr bwMode="auto">
                            <a:xfrm>
                              <a:off x="888" y="1248"/>
                              <a:ext cx="4104" cy="2496"/>
                              <a:chOff x="864" y="1248"/>
                              <a:chExt cx="4104" cy="2496"/>
                            </a:xfrm>
                          </wpg:grpSpPr>
                          <wpg:grpSp>
                            <wpg:cNvPr id="105" name="Group 264"/>
                            <wpg:cNvGrpSpPr>
                              <a:grpSpLocks/>
                            </wpg:cNvGrpSpPr>
                            <wpg:grpSpPr bwMode="auto">
                              <a:xfrm>
                                <a:off x="864" y="1248"/>
                                <a:ext cx="1944" cy="1200"/>
                                <a:chOff x="864" y="1248"/>
                                <a:chExt cx="1944" cy="1200"/>
                              </a:xfrm>
                            </wpg:grpSpPr>
                            <wps:wsp>
                              <wps:cNvPr id="106" name="Line 26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267"/>
                            <wpg:cNvGrpSpPr>
                              <a:grpSpLocks/>
                            </wpg:cNvGrpSpPr>
                            <wpg:grpSpPr bwMode="auto">
                              <a:xfrm>
                                <a:off x="3402" y="2784"/>
                                <a:ext cx="1566" cy="960"/>
                                <a:chOff x="3402" y="2784"/>
                                <a:chExt cx="1566" cy="960"/>
                              </a:xfrm>
                            </wpg:grpSpPr>
                            <wps:wsp>
                              <wps:cNvPr id="109" name="Rectangle 26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0" name="Line 26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4108C972" id="Canvas 258"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8qgQAABcYAAAOAAAAZHJzL2Uyb0RvYy54bWzsWNtu4zYQfS/QfxD0nliUZUUS4iwCOwkK&#10;pO2iu/sBtERbQiVSJZUoadF/73BIyhdlizSbuC2QPDikeBsOzzkz5P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A5OjT8qgQAABc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260"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" filled="f" fillcolor="#0c9"/>
                <v:group id="Group 261"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Line 262"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group id="Group 263"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264"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265"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266"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group>
                    <v:group id="Group 267"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268"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" filled="f" fillcolor="#0c9"/>
                      <v:line id="Line 269"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group>
                  </v:group>
                </v:group>
                <w10:anchorlock/>
              </v:group>
            </w:pict>
          </mc:Fallback>
        </mc:AlternateContent>
      </w:r>
    </w:p>
    <w:p w:rsidR="00CB573B" w:rsidRPr="00AC2411" w:rsidRDefault="00CB573B" w:rsidP="00087B3C">
      <w:pPr>
        <w:pStyle w:val="BodyTextIndent"/>
        <w:ind w:left="0"/>
        <w:rPr>
          <w:szCs w:val="24"/>
        </w:rPr>
      </w:pPr>
    </w:p>
    <w:p w:rsidR="00CB573B" w:rsidRPr="00AC2411" w:rsidRDefault="00CB573B" w:rsidP="00087B3C">
      <w:pPr>
        <w:pStyle w:val="BodyTextIndent"/>
        <w:ind w:hanging="270"/>
      </w:pPr>
    </w:p>
    <w:p w:rsidR="00CB573B" w:rsidRPr="00AC2411" w:rsidRDefault="00CB573B" w:rsidP="00087B3C">
      <w:pPr>
        <w:pStyle w:val="BodyTextIndent"/>
        <w:ind w:hanging="270"/>
      </w:pPr>
    </w:p>
    <w:p w:rsidR="00CB573B" w:rsidRPr="00AC2411" w:rsidRDefault="00CB573B" w:rsidP="003605CB">
      <w:pPr>
        <w:rPr>
          <w:sz w:val="24"/>
        </w:rPr>
      </w:pPr>
    </w:p>
    <w:p w:rsidR="00CB573B" w:rsidRDefault="00CB573B" w:rsidP="003605CB">
      <w:pPr>
        <w:tabs>
          <w:tab w:val="left" w:pos="360"/>
        </w:tabs>
        <w:ind w:left="360" w:hanging="360"/>
        <w:rPr>
          <w:sz w:val="24"/>
        </w:rPr>
      </w:pPr>
      <w:r w:rsidRPr="00AC2411">
        <w:rPr>
          <w:sz w:val="24"/>
        </w:rPr>
        <w:br w:type="page"/>
        <w:t xml:space="preserve">5.  </w:t>
      </w:r>
      <w:r>
        <w:rPr>
          <w:sz w:val="24"/>
        </w:rPr>
        <w:tab/>
      </w:r>
      <w:r w:rsidRPr="00AC2411">
        <w:rPr>
          <w:sz w:val="24"/>
        </w:rPr>
        <w:t xml:space="preserve">A group of researchers investigated whether the occurrence of autoantibodies precedes and is </w:t>
      </w:r>
      <w:r w:rsidR="00426C07">
        <w:rPr>
          <w:sz w:val="24"/>
        </w:rPr>
        <w:t>causally related to</w:t>
      </w:r>
      <w:r w:rsidRPr="00AC2411">
        <w:rPr>
          <w:sz w:val="24"/>
        </w:rPr>
        <w:t xml:space="preserve"> the development of systemic lupus erythematosus (SLE).  </w:t>
      </w:r>
      <w:r w:rsidR="00651209">
        <w:rPr>
          <w:color w:val="000000"/>
          <w:sz w:val="24"/>
          <w:szCs w:val="24"/>
        </w:rPr>
        <w:t xml:space="preserve">Assume that the general adult population in the U.S. is the target population.  </w:t>
      </w:r>
      <w:r w:rsidRPr="00AC2411">
        <w:rPr>
          <w:sz w:val="24"/>
        </w:rPr>
        <w:t xml:space="preserve">Clinical note: While most antibodies are generated to attack agents that are foreign to the human body, autoantibodies are a form of antibodies that attack the body itself.  Autoantibodies have been linked with SLE as well as a variety of other diseases. </w:t>
      </w:r>
    </w:p>
    <w:p w:rsidR="00CB573B" w:rsidRPr="00AC2411" w:rsidRDefault="00CB573B" w:rsidP="003605CB">
      <w:pPr>
        <w:tabs>
          <w:tab w:val="left" w:pos="360"/>
        </w:tabs>
        <w:ind w:left="360" w:hanging="360"/>
        <w:rPr>
          <w:snapToGrid w:val="0"/>
        </w:rPr>
      </w:pPr>
    </w:p>
    <w:p w:rsidR="00CB573B" w:rsidRPr="00AC2411" w:rsidRDefault="00CB573B" w:rsidP="00B06CD9">
      <w:pPr>
        <w:tabs>
          <w:tab w:val="left" w:pos="720"/>
        </w:tabs>
        <w:ind w:left="720" w:hanging="720"/>
        <w:rPr>
          <w:snapToGrid w:val="0"/>
          <w:sz w:val="22"/>
          <w:szCs w:val="22"/>
        </w:rPr>
      </w:pPr>
      <w:r w:rsidRPr="00AC2411">
        <w:rPr>
          <w:snapToGrid w:val="0"/>
        </w:rPr>
        <w:tab/>
      </w:r>
      <w:r w:rsidRPr="00AC2411">
        <w:rPr>
          <w:i/>
          <w:snapToGrid w:val="0"/>
          <w:sz w:val="22"/>
          <w:szCs w:val="22"/>
        </w:rPr>
        <w:t>Background</w:t>
      </w:r>
      <w:r w:rsidRPr="00AC2411">
        <w:rPr>
          <w:snapToGrid w:val="0"/>
          <w:sz w:val="22"/>
          <w:szCs w:val="22"/>
        </w:rPr>
        <w:t xml:space="preserve">:  </w:t>
      </w:r>
    </w:p>
    <w:p w:rsidR="00CB573B" w:rsidRPr="00AC2411" w:rsidRDefault="00CB573B" w:rsidP="00B06CD9">
      <w:pPr>
        <w:tabs>
          <w:tab w:val="left" w:pos="720"/>
        </w:tabs>
        <w:ind w:left="720" w:hanging="720"/>
        <w:rPr>
          <w:snapToGrid w:val="0"/>
          <w:sz w:val="22"/>
          <w:szCs w:val="22"/>
        </w:rPr>
      </w:pPr>
      <w:r w:rsidRPr="00AC2411">
        <w:rPr>
          <w:snapToGrid w:val="0"/>
          <w:sz w:val="22"/>
          <w:szCs w:val="22"/>
        </w:rPr>
        <w:tab/>
        <w:t>Systemic lupus erythematosus (SLE) is an autoimmune disease that is virtually always accompanied by the production of autoantibodies. Although the prevalence of SLE</w:t>
      </w:r>
      <w:r>
        <w:rPr>
          <w:snapToGrid w:val="0"/>
          <w:sz w:val="22"/>
          <w:szCs w:val="22"/>
        </w:rPr>
        <w:t xml:space="preserve">-related </w:t>
      </w:r>
      <w:r w:rsidRPr="00AC2411">
        <w:rPr>
          <w:snapToGrid w:val="0"/>
          <w:sz w:val="22"/>
          <w:szCs w:val="22"/>
        </w:rPr>
        <w:t xml:space="preserve">autoantibodies among patients with confirmed SLE has been established, we know little about </w:t>
      </w:r>
      <w:r w:rsidR="00F03B9A">
        <w:rPr>
          <w:snapToGrid w:val="0"/>
          <w:sz w:val="22"/>
          <w:szCs w:val="22"/>
        </w:rPr>
        <w:t>a potential causal role of autoantibodies in SLE</w:t>
      </w:r>
      <w:r w:rsidRPr="00AC2411">
        <w:rPr>
          <w:snapToGrid w:val="0"/>
          <w:sz w:val="22"/>
          <w:szCs w:val="22"/>
        </w:rPr>
        <w:t xml:space="preserve">. </w:t>
      </w:r>
    </w:p>
    <w:p w:rsidR="00CB573B" w:rsidRPr="00AC2411" w:rsidRDefault="00CB573B" w:rsidP="00B06CD9">
      <w:pPr>
        <w:tabs>
          <w:tab w:val="left" w:pos="720"/>
        </w:tabs>
        <w:ind w:left="720" w:hanging="720"/>
        <w:rPr>
          <w:snapToGrid w:val="0"/>
          <w:sz w:val="22"/>
          <w:szCs w:val="22"/>
        </w:rPr>
      </w:pPr>
    </w:p>
    <w:p w:rsidR="00CB573B" w:rsidRPr="00AC2411" w:rsidRDefault="00CB573B" w:rsidP="00B06CD9">
      <w:pPr>
        <w:tabs>
          <w:tab w:val="left" w:pos="720"/>
        </w:tabs>
        <w:ind w:left="720" w:hanging="720"/>
        <w:rPr>
          <w:i/>
          <w:snapToGrid w:val="0"/>
          <w:sz w:val="22"/>
          <w:szCs w:val="22"/>
        </w:rPr>
      </w:pPr>
      <w:r w:rsidRPr="00AC2411">
        <w:rPr>
          <w:snapToGrid w:val="0"/>
          <w:sz w:val="22"/>
          <w:szCs w:val="22"/>
        </w:rPr>
        <w:tab/>
      </w:r>
      <w:r w:rsidRPr="00AC2411">
        <w:rPr>
          <w:i/>
          <w:snapToGrid w:val="0"/>
          <w:sz w:val="22"/>
          <w:szCs w:val="22"/>
        </w:rPr>
        <w:t>Methods:</w:t>
      </w:r>
    </w:p>
    <w:p w:rsidR="00CB573B" w:rsidRPr="00AC2411" w:rsidRDefault="00CB573B" w:rsidP="00B06CD9">
      <w:pPr>
        <w:tabs>
          <w:tab w:val="left" w:pos="720"/>
        </w:tabs>
        <w:ind w:left="720" w:hanging="720"/>
        <w:rPr>
          <w:snapToGrid w:val="0"/>
          <w:sz w:val="22"/>
          <w:szCs w:val="22"/>
        </w:rPr>
      </w:pPr>
      <w:r w:rsidRPr="00AC2411">
        <w:rPr>
          <w:snapToGrid w:val="0"/>
          <w:sz w:val="22"/>
          <w:szCs w:val="22"/>
        </w:rPr>
        <w:tab/>
        <w:t xml:space="preserve">We evaluated a prospectively assembled collection of frozen serum samples from military personnel to test the hypothesis that the appearance of autoantibodies precedes the diagnosis of SLE.  Since 1985, the Department of Defense Serum Repository has stored serum samples obtained from U.S. Armed Forces personnel on enlistment and, on average, every other year thereafter, as long as they are alive. The samples are stored at -30°C, and the repository contains more than 30 million serum samples. The stringent physical requirements of the U.S. military ensure that subjects are healthy when they enter the military.  A review of military medical records identified 130 new cases of SLE </w:t>
      </w:r>
      <w:r>
        <w:rPr>
          <w:snapToGrid w:val="0"/>
          <w:sz w:val="22"/>
          <w:szCs w:val="22"/>
        </w:rPr>
        <w:t>(</w:t>
      </w:r>
      <w:r w:rsidRPr="00AC2411">
        <w:rPr>
          <w:snapToGrid w:val="0"/>
          <w:sz w:val="22"/>
          <w:szCs w:val="22"/>
        </w:rPr>
        <w:t>some of whom developed SLE while no longer in active duty and some currently in active duty</w:t>
      </w:r>
      <w:r>
        <w:rPr>
          <w:snapToGrid w:val="0"/>
          <w:sz w:val="22"/>
          <w:szCs w:val="22"/>
        </w:rPr>
        <w:t>)</w:t>
      </w:r>
      <w:r w:rsidRPr="00AC2411">
        <w:rPr>
          <w:snapToGrid w:val="0"/>
          <w:sz w:val="22"/>
          <w:szCs w:val="22"/>
        </w:rPr>
        <w:t>.</w:t>
      </w:r>
      <w:r w:rsidR="00B324A8">
        <w:rPr>
          <w:snapToGrid w:val="0"/>
          <w:sz w:val="22"/>
          <w:szCs w:val="22"/>
        </w:rPr>
        <w:t xml:space="preserve"> </w:t>
      </w:r>
      <w:r w:rsidRPr="00AC2411">
        <w:rPr>
          <w:snapToGrid w:val="0"/>
          <w:sz w:val="22"/>
          <w:szCs w:val="22"/>
        </w:rPr>
        <w:t xml:space="preserve"> Military medical data bases, including time after the person was no longer in active duty, were searched for records containing the </w:t>
      </w:r>
      <w:r w:rsidRPr="00AC2411">
        <w:rPr>
          <w:i/>
          <w:snapToGrid w:val="0"/>
          <w:sz w:val="22"/>
          <w:szCs w:val="22"/>
        </w:rPr>
        <w:t xml:space="preserve">International Classification of Diseases, 9th Revision, Clinical Modification </w:t>
      </w:r>
      <w:r w:rsidRPr="00AC2411">
        <w:rPr>
          <w:snapToGrid w:val="0"/>
          <w:sz w:val="22"/>
          <w:szCs w:val="22"/>
        </w:rPr>
        <w:t xml:space="preserve">(ICD-9-CM) code for SLE (710.0). </w:t>
      </w:r>
      <w:r>
        <w:rPr>
          <w:snapToGrid w:val="0"/>
          <w:sz w:val="22"/>
          <w:szCs w:val="22"/>
        </w:rPr>
        <w:t xml:space="preserve"> Persons no longer in active duty were also sent annual questionnaires where they self-reported any diagnoses (which were then verified by chart review by the investigators).  In all instances, t</w:t>
      </w:r>
      <w:r w:rsidRPr="00AC2411">
        <w:rPr>
          <w:snapToGrid w:val="0"/>
          <w:sz w:val="22"/>
          <w:szCs w:val="22"/>
        </w:rPr>
        <w:t>he date of initial SLE diagnosis was recorded as the index date</w:t>
      </w:r>
      <w:r w:rsidR="00B324A8">
        <w:rPr>
          <w:snapToGrid w:val="0"/>
          <w:sz w:val="22"/>
          <w:szCs w:val="22"/>
        </w:rPr>
        <w:t xml:space="preserve"> for that index case</w:t>
      </w:r>
      <w:r w:rsidRPr="00AC2411">
        <w:rPr>
          <w:snapToGrid w:val="0"/>
          <w:sz w:val="22"/>
          <w:szCs w:val="22"/>
        </w:rPr>
        <w:t xml:space="preserve">.  For each index patient with SLE, four controls were randomly selected from among people on active military duty at the time of the index date, matched for age, gender and time since enlistment date (to control for the duration of sample storage). </w:t>
      </w:r>
      <w:r w:rsidR="00B324A8">
        <w:rPr>
          <w:snapToGrid w:val="0"/>
          <w:sz w:val="22"/>
          <w:szCs w:val="22"/>
        </w:rPr>
        <w:t xml:space="preserve"> </w:t>
      </w:r>
      <w:r w:rsidR="000267CD">
        <w:rPr>
          <w:snapToGrid w:val="0"/>
          <w:sz w:val="22"/>
          <w:szCs w:val="22"/>
        </w:rPr>
        <w:t>(</w:t>
      </w:r>
      <w:r w:rsidR="00B324A8">
        <w:rPr>
          <w:snapToGrid w:val="0"/>
          <w:sz w:val="22"/>
          <w:szCs w:val="22"/>
        </w:rPr>
        <w:t xml:space="preserve">Cases </w:t>
      </w:r>
      <w:r w:rsidR="000267CD">
        <w:rPr>
          <w:snapToGrid w:val="0"/>
          <w:sz w:val="22"/>
          <w:szCs w:val="22"/>
        </w:rPr>
        <w:t xml:space="preserve">were eligible to serve as their own controls but this never occurred in practice.)  </w:t>
      </w:r>
      <w:r w:rsidRPr="00AC2411">
        <w:rPr>
          <w:snapToGrid w:val="0"/>
          <w:sz w:val="22"/>
          <w:szCs w:val="22"/>
        </w:rPr>
        <w:t>Serum samples from SLE patients and samples from active duty controls were evaluated for autoantibody binding with the use of assays for anti</w:t>
      </w:r>
      <w:r w:rsidR="007113F8">
        <w:rPr>
          <w:snapToGrid w:val="0"/>
          <w:sz w:val="22"/>
          <w:szCs w:val="22"/>
        </w:rPr>
        <w:t>-</w:t>
      </w:r>
      <w:r w:rsidRPr="00AC2411">
        <w:rPr>
          <w:snapToGrid w:val="0"/>
          <w:sz w:val="22"/>
          <w:szCs w:val="22"/>
        </w:rPr>
        <w:t>nuclear antibodies or specific antigens.</w:t>
      </w:r>
    </w:p>
    <w:p w:rsidR="00CB573B" w:rsidRDefault="00CB573B" w:rsidP="003605CB">
      <w:pPr>
        <w:rPr>
          <w:snapToGrid w:val="0"/>
        </w:rPr>
      </w:pPr>
    </w:p>
    <w:p w:rsidR="00345259" w:rsidRPr="00AC2411" w:rsidRDefault="00345259" w:rsidP="003605CB">
      <w:pPr>
        <w:rPr>
          <w:snapToGrid w:val="0"/>
        </w:rPr>
      </w:pPr>
    </w:p>
    <w:p w:rsidR="00345259" w:rsidRDefault="00CB573B" w:rsidP="003605CB">
      <w:pPr>
        <w:pStyle w:val="BodyText"/>
        <w:tabs>
          <w:tab w:val="clear" w:pos="-720"/>
          <w:tab w:val="left" w:pos="360"/>
        </w:tabs>
        <w:suppressAutoHyphens w:val="0"/>
        <w:ind w:left="360" w:hanging="360"/>
      </w:pPr>
      <w:r w:rsidRPr="00AC2411">
        <w:t xml:space="preserve">(a)  </w:t>
      </w:r>
      <w:r w:rsidR="00DD482F">
        <w:t xml:space="preserve">What </w:t>
      </w:r>
      <w:r w:rsidRPr="00AC2411">
        <w:t xml:space="preserve">study design </w:t>
      </w:r>
      <w:r w:rsidR="00DD482F">
        <w:t xml:space="preserve">is used in the study described above?  </w:t>
      </w:r>
      <w:r w:rsidR="00345259" w:rsidRPr="00AC2411">
        <w:t xml:space="preserve">Justify your answer by referring to specific </w:t>
      </w:r>
      <w:r w:rsidR="00345259">
        <w:t>text</w:t>
      </w:r>
      <w:r w:rsidR="00345259" w:rsidRPr="00AC2411">
        <w:t xml:space="preserve"> in the abstract. </w:t>
      </w:r>
      <w:r w:rsidR="00345259">
        <w:t xml:space="preserve"> (0.5 pts)</w:t>
      </w:r>
    </w:p>
    <w:p w:rsidR="00345259" w:rsidRDefault="00345259" w:rsidP="003605CB">
      <w:pPr>
        <w:pStyle w:val="BodyText"/>
        <w:tabs>
          <w:tab w:val="clear" w:pos="-720"/>
          <w:tab w:val="left" w:pos="360"/>
        </w:tabs>
        <w:suppressAutoHyphens w:val="0"/>
        <w:ind w:left="360" w:hanging="360"/>
      </w:pPr>
    </w:p>
    <w:p w:rsidR="00345259" w:rsidRDefault="00345259" w:rsidP="003605CB">
      <w:pPr>
        <w:pStyle w:val="BodyText"/>
        <w:tabs>
          <w:tab w:val="clear" w:pos="-720"/>
          <w:tab w:val="left" w:pos="360"/>
        </w:tabs>
        <w:suppressAutoHyphens w:val="0"/>
        <w:ind w:left="360" w:hanging="360"/>
      </w:pPr>
    </w:p>
    <w:p w:rsidR="00CB573B" w:rsidRPr="00AC2411" w:rsidRDefault="00345259" w:rsidP="003605CB">
      <w:pPr>
        <w:pStyle w:val="BodyText"/>
        <w:tabs>
          <w:tab w:val="clear" w:pos="-720"/>
          <w:tab w:val="left" w:pos="360"/>
        </w:tabs>
        <w:suppressAutoHyphens w:val="0"/>
        <w:ind w:left="360" w:hanging="360"/>
      </w:pPr>
      <w:r>
        <w:t xml:space="preserve">(b) </w:t>
      </w:r>
      <w:r>
        <w:tab/>
      </w:r>
      <w:r w:rsidR="00DD482F">
        <w:t>What</w:t>
      </w:r>
      <w:r w:rsidR="00CB573B" w:rsidRPr="00AC2411">
        <w:t xml:space="preserve"> type of study participant</w:t>
      </w:r>
      <w:r w:rsidR="00DD482F">
        <w:t xml:space="preserve"> </w:t>
      </w:r>
      <w:r w:rsidR="00CB573B" w:rsidRPr="00AC2411">
        <w:t>s</w:t>
      </w:r>
      <w:r w:rsidR="00DD482F">
        <w:t>ampling was used</w:t>
      </w:r>
      <w:r w:rsidR="00CB573B" w:rsidRPr="00AC2411">
        <w:t xml:space="preserve">? </w:t>
      </w:r>
      <w:r w:rsidR="00CB573B">
        <w:t xml:space="preserve"> </w:t>
      </w:r>
      <w:r w:rsidR="00CB573B" w:rsidRPr="00AC2411">
        <w:t xml:space="preserve">Justify your answer by referring to specific </w:t>
      </w:r>
      <w:r w:rsidR="00CB573B">
        <w:t>text</w:t>
      </w:r>
      <w:r w:rsidR="00CB573B" w:rsidRPr="00AC2411">
        <w:t xml:space="preserve"> in the abstract. </w:t>
      </w:r>
      <w:r w:rsidR="00CB573B">
        <w:t xml:space="preserve"> </w:t>
      </w:r>
      <w:r w:rsidR="00CB573B" w:rsidRPr="00AC2411">
        <w:t>(</w:t>
      </w:r>
      <w:r>
        <w:t>0.5</w:t>
      </w:r>
      <w:r w:rsidR="00CB573B" w:rsidRPr="00AC2411">
        <w:t xml:space="preserve"> pt</w:t>
      </w:r>
      <w:r>
        <w:t>s</w:t>
      </w:r>
      <w:r w:rsidR="00CB573B" w:rsidRPr="00AC2411">
        <w:t>)</w:t>
      </w:r>
    </w:p>
    <w:p w:rsidR="00CB573B" w:rsidRPr="00AC2411" w:rsidRDefault="00CB573B" w:rsidP="003605CB">
      <w:pPr>
        <w:rPr>
          <w:sz w:val="24"/>
        </w:rPr>
      </w:pPr>
    </w:p>
    <w:p w:rsidR="00345259" w:rsidRPr="00AC2411" w:rsidRDefault="00345259" w:rsidP="003605CB">
      <w:pPr>
        <w:pStyle w:val="Footer"/>
        <w:tabs>
          <w:tab w:val="clear" w:pos="4320"/>
          <w:tab w:val="clear" w:pos="8640"/>
        </w:tabs>
        <w:ind w:left="360"/>
        <w:rPr>
          <w:sz w:val="24"/>
          <w:szCs w:val="24"/>
        </w:rPr>
      </w:pPr>
    </w:p>
    <w:p w:rsidR="00CB573B" w:rsidRPr="00A73A26" w:rsidRDefault="00345259" w:rsidP="00A73A26">
      <w:pPr>
        <w:pStyle w:val="CommentText"/>
        <w:ind w:left="360" w:hanging="360"/>
        <w:rPr>
          <w:sz w:val="24"/>
          <w:szCs w:val="24"/>
        </w:rPr>
      </w:pPr>
      <w:r w:rsidRPr="00A73A26">
        <w:rPr>
          <w:color w:val="000000"/>
          <w:sz w:val="24"/>
          <w:szCs w:val="24"/>
        </w:rPr>
        <w:t>(</w:t>
      </w:r>
      <w:r w:rsidR="002527E8">
        <w:rPr>
          <w:color w:val="000000"/>
          <w:sz w:val="24"/>
          <w:szCs w:val="24"/>
        </w:rPr>
        <w:t>c</w:t>
      </w:r>
      <w:r w:rsidRPr="00A73A26">
        <w:rPr>
          <w:color w:val="000000"/>
          <w:sz w:val="24"/>
          <w:szCs w:val="24"/>
        </w:rPr>
        <w:t xml:space="preserve">) </w:t>
      </w:r>
      <w:r w:rsidR="00A73A26" w:rsidRPr="00A73A26">
        <w:rPr>
          <w:color w:val="000000"/>
          <w:sz w:val="24"/>
          <w:szCs w:val="24"/>
        </w:rPr>
        <w:t xml:space="preserve"> </w:t>
      </w:r>
      <w:r w:rsidR="00A73A26" w:rsidRPr="00A73A26">
        <w:rPr>
          <w:sz w:val="24"/>
          <w:szCs w:val="24"/>
        </w:rPr>
        <w:t xml:space="preserve">Assuming there is truly no association between preceding autoantibodies and the development of SLE, explain how an apparent association might be spuriously seen as a result of selection bias.  In which direction is the apparent odds ratio biased in your explanation?  </w:t>
      </w:r>
      <w:r w:rsidR="00CB573B" w:rsidRPr="00A73A26">
        <w:rPr>
          <w:sz w:val="24"/>
          <w:szCs w:val="24"/>
        </w:rPr>
        <w:t>(2 pts)</w:t>
      </w:r>
    </w:p>
    <w:p w:rsidR="00345259" w:rsidRDefault="00345259" w:rsidP="003605CB">
      <w:pPr>
        <w:ind w:left="360"/>
        <w:rPr>
          <w:sz w:val="24"/>
          <w:szCs w:val="24"/>
          <w:u w:val="single"/>
        </w:rPr>
      </w:pPr>
    </w:p>
    <w:p w:rsidR="00CE1A2E" w:rsidRDefault="00CE1A2E" w:rsidP="003605CB">
      <w:pPr>
        <w:ind w:left="360"/>
        <w:rPr>
          <w:sz w:val="24"/>
          <w:szCs w:val="24"/>
          <w:u w:val="single"/>
        </w:rPr>
      </w:pPr>
    </w:p>
    <w:p w:rsidR="00A73A26" w:rsidRPr="00AC2411" w:rsidRDefault="002527E8" w:rsidP="00A73A26">
      <w:pPr>
        <w:pStyle w:val="CommentText"/>
        <w:rPr>
          <w:color w:val="000000"/>
          <w:sz w:val="24"/>
          <w:szCs w:val="24"/>
        </w:rPr>
      </w:pPr>
      <w:r>
        <w:rPr>
          <w:sz w:val="24"/>
          <w:szCs w:val="24"/>
        </w:rPr>
        <w:t>(d</w:t>
      </w:r>
      <w:r w:rsidR="00A73A26">
        <w:rPr>
          <w:sz w:val="24"/>
          <w:szCs w:val="24"/>
        </w:rPr>
        <w:t xml:space="preserve">)  </w:t>
      </w:r>
      <w:r w:rsidR="00A73A26" w:rsidRPr="00A73A26">
        <w:rPr>
          <w:sz w:val="24"/>
          <w:szCs w:val="24"/>
        </w:rPr>
        <w:t>For your</w:t>
      </w:r>
      <w:r>
        <w:rPr>
          <w:sz w:val="24"/>
          <w:szCs w:val="24"/>
        </w:rPr>
        <w:t xml:space="preserve"> explanation in part (c</w:t>
      </w:r>
      <w:r w:rsidR="00A73A26" w:rsidRPr="00A73A26">
        <w:rPr>
          <w:sz w:val="24"/>
          <w:szCs w:val="24"/>
        </w:rPr>
        <w:t>), draw the box and stick diagram.</w:t>
      </w:r>
      <w:r w:rsidR="00A73A26">
        <w:rPr>
          <w:color w:val="000000"/>
          <w:sz w:val="24"/>
          <w:szCs w:val="24"/>
        </w:rPr>
        <w:t xml:space="preserve">  </w:t>
      </w:r>
      <w:r w:rsidR="00A73A26" w:rsidRPr="00AC2411">
        <w:rPr>
          <w:color w:val="000000"/>
          <w:sz w:val="24"/>
          <w:szCs w:val="24"/>
        </w:rPr>
        <w:t xml:space="preserve">(1 </w:t>
      </w:r>
      <w:proofErr w:type="spellStart"/>
      <w:r w:rsidR="00A73A26" w:rsidRPr="00AC2411">
        <w:rPr>
          <w:color w:val="000000"/>
          <w:sz w:val="24"/>
          <w:szCs w:val="24"/>
        </w:rPr>
        <w:t>pt</w:t>
      </w:r>
      <w:proofErr w:type="spellEnd"/>
      <w:r w:rsidR="00A73A26" w:rsidRPr="00AC2411">
        <w:rPr>
          <w:color w:val="000000"/>
          <w:sz w:val="24"/>
          <w:szCs w:val="24"/>
        </w:rPr>
        <w:t>)</w:t>
      </w:r>
    </w:p>
    <w:p w:rsidR="00A73A26" w:rsidRPr="00AC2411" w:rsidRDefault="00A73A26" w:rsidP="00A73A26">
      <w:pPr>
        <w:tabs>
          <w:tab w:val="left" w:pos="-720"/>
        </w:tabs>
        <w:suppressAutoHyphens/>
        <w:rPr>
          <w:color w:val="000000"/>
          <w:sz w:val="24"/>
          <w:szCs w:val="24"/>
        </w:rPr>
      </w:pPr>
    </w:p>
    <w:p w:rsidR="00A73A26" w:rsidRPr="00AC2411" w:rsidRDefault="00A73A26" w:rsidP="00A73A26">
      <w:pPr>
        <w:tabs>
          <w:tab w:val="left" w:pos="-720"/>
          <w:tab w:val="left" w:pos="450"/>
        </w:tabs>
        <w:suppressAutoHyphens/>
        <w:ind w:left="360"/>
        <w:rPr>
          <w:color w:val="000000"/>
          <w:sz w:val="24"/>
          <w:szCs w:val="24"/>
        </w:rPr>
      </w:pPr>
      <w:r>
        <w:rPr>
          <w:noProof/>
          <w:color w:val="000000"/>
          <w:sz w:val="24"/>
          <w:szCs w:val="24"/>
        </w:rPr>
        <mc:AlternateContent>
          <mc:Choice Requires="wpc">
            <w:drawing>
              <wp:inline distT="0" distB="0" distL="0" distR="0" wp14:anchorId="6EB666C3" wp14:editId="669135CE">
                <wp:extent cx="3086100" cy="2213610"/>
                <wp:effectExtent l="9525" t="8890" r="9525" b="6350"/>
                <wp:docPr id="119"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 name="Rectangle 121"/>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29" name="Group 122"/>
                        <wpg:cNvGrpSpPr>
                          <a:grpSpLocks/>
                        </wpg:cNvGrpSpPr>
                        <wpg:grpSpPr bwMode="auto">
                          <a:xfrm>
                            <a:off x="0" y="0"/>
                            <a:ext cx="3086100" cy="2213610"/>
                            <a:chOff x="888" y="1248"/>
                            <a:chExt cx="4104" cy="2496"/>
                          </a:xfrm>
                        </wpg:grpSpPr>
                        <wps:wsp>
                          <wps:cNvPr id="130" name="Line 123"/>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1" name="Group 124"/>
                          <wpg:cNvGrpSpPr>
                            <a:grpSpLocks/>
                          </wpg:cNvGrpSpPr>
                          <wpg:grpSpPr bwMode="auto">
                            <a:xfrm>
                              <a:off x="888" y="1248"/>
                              <a:ext cx="4104" cy="2496"/>
                              <a:chOff x="864" y="1248"/>
                              <a:chExt cx="4104" cy="2496"/>
                            </a:xfrm>
                          </wpg:grpSpPr>
                          <wpg:grpSp>
                            <wpg:cNvPr id="132" name="Group 125"/>
                            <wpg:cNvGrpSpPr>
                              <a:grpSpLocks/>
                            </wpg:cNvGrpSpPr>
                            <wpg:grpSpPr bwMode="auto">
                              <a:xfrm>
                                <a:off x="864" y="1248"/>
                                <a:ext cx="1944" cy="1200"/>
                                <a:chOff x="864" y="1248"/>
                                <a:chExt cx="1944" cy="1200"/>
                              </a:xfrm>
                            </wpg:grpSpPr>
                            <wps:wsp>
                              <wps:cNvPr id="134" name="Line 126"/>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7"/>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 name="Group 128"/>
                            <wpg:cNvGrpSpPr>
                              <a:grpSpLocks/>
                            </wpg:cNvGrpSpPr>
                            <wpg:grpSpPr bwMode="auto">
                              <a:xfrm>
                                <a:off x="3402" y="2784"/>
                                <a:ext cx="1566" cy="960"/>
                                <a:chOff x="3402" y="2784"/>
                                <a:chExt cx="1566" cy="960"/>
                              </a:xfrm>
                            </wpg:grpSpPr>
                            <wps:wsp>
                              <wps:cNvPr id="137" name="Rectangle 129"/>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38" name="Line 130"/>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1F133CC6" id="Canvas 119"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7MyCD7EEAAAXGAAADgAAAAAAAAAA&#10;AAAAAAAuAgAAZHJzL2Uyb0RvYy54bWxQSwECLQAUAAYACAAAACEAN+tmdNgAAAAFAQAADwAAAAAA&#10;AAAAAAAAAAALBwAAZHJzL2Rvd25yZXYueG1sUEsFBgAAAAAEAAQA8wAAABAIAAAAAA==&#10;">
                <v:shape id="_x0000_s1027" type="#_x0000_t75" style="position:absolute;width:30861;height:22136;visibility:visible;mso-wrap-style:square">
                  <v:fill o:detectmouseclick="t"/>
                  <v:path o:connecttype="none"/>
                </v:shape>
                <v:rect id="Rectangle 121"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" filled="f" fillcolor="#0c9"/>
                <v:group id="Group 122"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line id="Line 123"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group id="Group 124"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group id="Group 125"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Line 126"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127"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group>
                    <v:group id="Group 128"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29"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" filled="f" fillcolor="#0c9"/>
                      <v:line id="Line 130"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group>
                  </v:group>
                </v:group>
                <w10:anchorlock/>
              </v:group>
            </w:pict>
          </mc:Fallback>
        </mc:AlternateContent>
      </w:r>
    </w:p>
    <w:p w:rsidR="00A73A26" w:rsidRPr="00AC2411" w:rsidRDefault="00A73A26" w:rsidP="00A73A26">
      <w:pPr>
        <w:tabs>
          <w:tab w:val="left" w:pos="-720"/>
        </w:tabs>
        <w:suppressAutoHyphens/>
        <w:rPr>
          <w:color w:val="000000"/>
          <w:sz w:val="24"/>
          <w:szCs w:val="24"/>
        </w:rPr>
      </w:pPr>
    </w:p>
    <w:p w:rsidR="00A73A26" w:rsidRDefault="00A73A26" w:rsidP="00A73A26">
      <w:pPr>
        <w:tabs>
          <w:tab w:val="left" w:pos="-720"/>
        </w:tabs>
        <w:suppressAutoHyphens/>
        <w:ind w:left="360"/>
        <w:rPr>
          <w:color w:val="000000"/>
          <w:sz w:val="24"/>
          <w:szCs w:val="24"/>
          <w:u w:val="single"/>
        </w:rPr>
      </w:pPr>
    </w:p>
    <w:p w:rsidR="00CB573B" w:rsidRPr="002B1E3B" w:rsidRDefault="00CB573B" w:rsidP="002B1E3B">
      <w:pPr>
        <w:tabs>
          <w:tab w:val="left" w:pos="360"/>
        </w:tabs>
        <w:suppressAutoHyphens/>
        <w:ind w:left="360" w:hanging="360"/>
        <w:rPr>
          <w:sz w:val="24"/>
          <w:szCs w:val="24"/>
        </w:rPr>
      </w:pPr>
      <w:r w:rsidRPr="00AC2411">
        <w:br w:type="page"/>
      </w:r>
      <w:r w:rsidRPr="002B1E3B">
        <w:rPr>
          <w:sz w:val="24"/>
          <w:szCs w:val="24"/>
        </w:rPr>
        <w:t xml:space="preserve">6.  </w:t>
      </w:r>
      <w:r w:rsidRPr="002B1E3B">
        <w:rPr>
          <w:sz w:val="24"/>
          <w:szCs w:val="24"/>
        </w:rPr>
        <w:tab/>
        <w:t xml:space="preserve">Consider a large randomized placebo-controlled trial of a new drug for </w:t>
      </w:r>
      <w:r w:rsidR="00AD6359" w:rsidRPr="002B1E3B">
        <w:rPr>
          <w:sz w:val="24"/>
          <w:szCs w:val="24"/>
        </w:rPr>
        <w:t>liver disease (cirrhosis)</w:t>
      </w:r>
      <w:r w:rsidRPr="002B1E3B">
        <w:rPr>
          <w:sz w:val="24"/>
          <w:szCs w:val="24"/>
        </w:rPr>
        <w:t>.  All stages of liver disease were eligible.  The new drug is known to cause nausea and vomiting in some patients.  The findings from the trial showed that the drug therapy group had less progression of liver disease (the main outcome of the trial) than the placebo group.</w:t>
      </w:r>
      <w:r w:rsidRPr="002B1E3B" w:rsidDel="0004489E">
        <w:rPr>
          <w:sz w:val="24"/>
          <w:szCs w:val="24"/>
        </w:rPr>
        <w:t xml:space="preserve"> </w:t>
      </w:r>
      <w:r w:rsidR="003A5975" w:rsidRPr="002B1E3B">
        <w:rPr>
          <w:sz w:val="24"/>
          <w:szCs w:val="24"/>
        </w:rPr>
        <w:t xml:space="preserve"> Assume no competing events</w:t>
      </w:r>
      <w:r w:rsidR="00165ADA" w:rsidRPr="002B1E3B">
        <w:rPr>
          <w:sz w:val="24"/>
          <w:szCs w:val="24"/>
        </w:rPr>
        <w:t xml:space="preserve"> and that randomization was properly performed</w:t>
      </w:r>
      <w:r w:rsidR="003A5975" w:rsidRPr="002B1E3B">
        <w:rPr>
          <w:sz w:val="24"/>
          <w:szCs w:val="24"/>
        </w:rPr>
        <w:t xml:space="preserve">.  </w:t>
      </w:r>
    </w:p>
    <w:p w:rsidR="00CB573B" w:rsidRDefault="00CB573B" w:rsidP="003605CB">
      <w:pPr>
        <w:pStyle w:val="BodyText"/>
      </w:pPr>
    </w:p>
    <w:p w:rsidR="00CB573B" w:rsidRPr="00AC2411" w:rsidRDefault="00CB573B" w:rsidP="003605CB">
      <w:pPr>
        <w:pStyle w:val="BodyText"/>
      </w:pPr>
    </w:p>
    <w:p w:rsidR="00CB573B" w:rsidRPr="00AC2411" w:rsidRDefault="00CB573B" w:rsidP="006870B3">
      <w:pPr>
        <w:pStyle w:val="BodyText"/>
        <w:tabs>
          <w:tab w:val="left" w:pos="360"/>
        </w:tabs>
        <w:ind w:left="360" w:hanging="360"/>
      </w:pPr>
      <w:r w:rsidRPr="00AC2411">
        <w:t xml:space="preserve">(a) </w:t>
      </w:r>
      <w:r>
        <w:tab/>
      </w:r>
      <w:r w:rsidRPr="00AC2411">
        <w:t>Describe how selection bias could have caused the observed results</w:t>
      </w:r>
      <w:r w:rsidR="00DD482F">
        <w:t xml:space="preserve"> in this trial</w:t>
      </w:r>
      <w:r w:rsidR="00165ADA">
        <w:t xml:space="preserve"> if, indeed, there truly was no effect of the new drug on the main study outcome</w:t>
      </w:r>
      <w:r w:rsidRPr="00AC2411">
        <w:t xml:space="preserve">. </w:t>
      </w:r>
      <w:r>
        <w:t xml:space="preserve"> </w:t>
      </w:r>
      <w:r w:rsidRPr="00AC2411">
        <w:t xml:space="preserve">(1 </w:t>
      </w:r>
      <w:proofErr w:type="spellStart"/>
      <w:r w:rsidRPr="00AC2411">
        <w:t>pt</w:t>
      </w:r>
      <w:proofErr w:type="spellEnd"/>
      <w:r w:rsidRPr="00AC2411">
        <w:t>)</w:t>
      </w:r>
    </w:p>
    <w:p w:rsidR="00CB573B" w:rsidRPr="00AC2411" w:rsidRDefault="00CB573B" w:rsidP="003605CB">
      <w:pPr>
        <w:tabs>
          <w:tab w:val="left" w:pos="-720"/>
        </w:tabs>
        <w:suppressAutoHyphens/>
      </w:pPr>
    </w:p>
    <w:p w:rsidR="00CE1A2E" w:rsidRDefault="00CE1A2E" w:rsidP="003605CB">
      <w:pPr>
        <w:tabs>
          <w:tab w:val="left" w:pos="-720"/>
        </w:tabs>
        <w:suppressAutoHyphens/>
        <w:ind w:left="360" w:hanging="360"/>
        <w:rPr>
          <w:sz w:val="24"/>
          <w:szCs w:val="24"/>
        </w:rPr>
      </w:pPr>
    </w:p>
    <w:p w:rsidR="00CB573B" w:rsidRPr="00AC2411" w:rsidRDefault="00CB573B" w:rsidP="003605CB">
      <w:pPr>
        <w:tabs>
          <w:tab w:val="left" w:pos="-720"/>
        </w:tabs>
        <w:suppressAutoHyphens/>
        <w:ind w:left="360" w:hanging="360"/>
        <w:rPr>
          <w:color w:val="000000"/>
          <w:sz w:val="24"/>
          <w:szCs w:val="24"/>
        </w:rPr>
      </w:pPr>
      <w:r w:rsidRPr="00AC2411">
        <w:rPr>
          <w:sz w:val="24"/>
          <w:szCs w:val="24"/>
        </w:rPr>
        <w:t xml:space="preserve">(b) </w:t>
      </w:r>
      <w:r w:rsidRPr="00AC2411">
        <w:rPr>
          <w:sz w:val="24"/>
          <w:szCs w:val="24"/>
        </w:rPr>
        <w:tab/>
      </w:r>
      <w:r w:rsidRPr="00AC2411">
        <w:rPr>
          <w:color w:val="000000"/>
          <w:sz w:val="24"/>
          <w:szCs w:val="24"/>
        </w:rPr>
        <w:t xml:space="preserve">Using the box and </w:t>
      </w:r>
      <w:r w:rsidR="000A0A23">
        <w:rPr>
          <w:color w:val="000000"/>
          <w:sz w:val="24"/>
          <w:szCs w:val="24"/>
        </w:rPr>
        <w:t>arrow</w:t>
      </w:r>
      <w:r w:rsidR="000A0A23" w:rsidRPr="00AC2411">
        <w:rPr>
          <w:color w:val="000000"/>
          <w:sz w:val="24"/>
          <w:szCs w:val="24"/>
        </w:rPr>
        <w:t xml:space="preserve"> </w:t>
      </w:r>
      <w:r w:rsidRPr="00AC2411">
        <w:rPr>
          <w:color w:val="000000"/>
          <w:sz w:val="24"/>
          <w:szCs w:val="24"/>
        </w:rPr>
        <w:t xml:space="preserve">diagrams described in class, depict how selection bias may be occurring.  (1 </w:t>
      </w:r>
      <w:proofErr w:type="spellStart"/>
      <w:r w:rsidRPr="00AC2411">
        <w:rPr>
          <w:color w:val="000000"/>
          <w:sz w:val="24"/>
          <w:szCs w:val="24"/>
        </w:rPr>
        <w:t>pt</w:t>
      </w:r>
      <w:proofErr w:type="spellEnd"/>
      <w:r w:rsidRPr="00AC2411">
        <w:rPr>
          <w:color w:val="000000"/>
          <w:sz w:val="24"/>
          <w:szCs w:val="24"/>
        </w:rPr>
        <w:t>)</w:t>
      </w:r>
    </w:p>
    <w:p w:rsidR="00CB573B" w:rsidRPr="00AC2411" w:rsidRDefault="00CB573B" w:rsidP="003605CB">
      <w:pPr>
        <w:tabs>
          <w:tab w:val="left" w:pos="-720"/>
        </w:tabs>
        <w:suppressAutoHyphens/>
        <w:rPr>
          <w:sz w:val="24"/>
          <w:szCs w:val="24"/>
        </w:rPr>
      </w:pPr>
    </w:p>
    <w:p w:rsidR="00CB573B" w:rsidRPr="00AC2411" w:rsidRDefault="001A3605" w:rsidP="00166219">
      <w:pPr>
        <w:tabs>
          <w:tab w:val="left" w:pos="-720"/>
        </w:tabs>
        <w:suppressAutoHyphens/>
        <w:ind w:left="360"/>
        <w:rPr>
          <w:sz w:val="24"/>
          <w:szCs w:val="24"/>
        </w:rPr>
      </w:pPr>
      <w:r>
        <w:rPr>
          <w:noProof/>
          <w:sz w:val="24"/>
          <w:szCs w:val="24"/>
        </w:rPr>
        <mc:AlternateContent>
          <mc:Choice Requires="wpc">
            <w:drawing>
              <wp:inline distT="0" distB="0" distL="0" distR="0" wp14:anchorId="2EBBF215" wp14:editId="7B42EEEF">
                <wp:extent cx="3086100" cy="2213610"/>
                <wp:effectExtent l="9525" t="5080" r="9525" b="10160"/>
                <wp:docPr id="150" name="Canvas 1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Rectangle 133"/>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134"/>
                        <wpg:cNvGrpSpPr>
                          <a:grpSpLocks/>
                        </wpg:cNvGrpSpPr>
                        <wpg:grpSpPr bwMode="auto">
                          <a:xfrm>
                            <a:off x="0" y="0"/>
                            <a:ext cx="3086100" cy="2213610"/>
                            <a:chOff x="888" y="1248"/>
                            <a:chExt cx="4104" cy="2496"/>
                          </a:xfrm>
                        </wpg:grpSpPr>
                        <wps:wsp>
                          <wps:cNvPr id="63" name="Line 135"/>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0" name="Group 136"/>
                          <wpg:cNvGrpSpPr>
                            <a:grpSpLocks/>
                          </wpg:cNvGrpSpPr>
                          <wpg:grpSpPr bwMode="auto">
                            <a:xfrm>
                              <a:off x="888" y="1248"/>
                              <a:ext cx="4104" cy="2496"/>
                              <a:chOff x="864" y="1248"/>
                              <a:chExt cx="4104" cy="2496"/>
                            </a:xfrm>
                          </wpg:grpSpPr>
                          <wpg:grpSp>
                            <wpg:cNvPr id="161" name="Group 137"/>
                            <wpg:cNvGrpSpPr>
                              <a:grpSpLocks/>
                            </wpg:cNvGrpSpPr>
                            <wpg:grpSpPr bwMode="auto">
                              <a:xfrm>
                                <a:off x="864" y="1248"/>
                                <a:ext cx="1944" cy="1200"/>
                                <a:chOff x="864" y="1248"/>
                                <a:chExt cx="1944" cy="1200"/>
                              </a:xfrm>
                            </wpg:grpSpPr>
                            <wps:wsp>
                              <wps:cNvPr id="162" name="Line 138"/>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9"/>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40"/>
                            <wpg:cNvGrpSpPr>
                              <a:grpSpLocks/>
                            </wpg:cNvGrpSpPr>
                            <wpg:grpSpPr bwMode="auto">
                              <a:xfrm>
                                <a:off x="3402" y="2784"/>
                                <a:ext cx="1566" cy="960"/>
                                <a:chOff x="3402" y="2784"/>
                                <a:chExt cx="1566" cy="960"/>
                              </a:xfrm>
                            </wpg:grpSpPr>
                            <wps:wsp>
                              <wps:cNvPr id="166" name="Rectangle 141"/>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67" name="Line 142"/>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1E435307" id="Canvas 131"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">
                <v:shape id="_x0000_s1027" type="#_x0000_t75" style="position:absolute;width:30861;height:22136;visibility:visible;mso-wrap-style:square">
                  <v:fill o:detectmouseclick="t"/>
                  <v:path o:connecttype="none"/>
                </v:shape>
                <v:rect id="Rectangle 133" o:spid="_x0000_s1028" style="position:absolute;width:14619;height:10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" filled="f" fillcolor="#0c9"/>
                <v:group id="Group 134" o:spid="_x0000_s1029" style="position:absolute;width:30861;height:22136" coordorigin="888,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135" o:spid="_x0000_s1030" style="position:absolute;visibility:visible;mso-wrap-style:square" from="4158,2784" to="41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group id="Group 136" o:spid="_x0000_s1031" style="position:absolute;left:888;top:1248;width:4104;height:2496" coordorigin="864,1248" coordsize="41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Group 137" o:spid="_x0000_s1032" style="position:absolute;left:864;top:1248;width:1944;height:1200" coordorigin="864,1248" coordsize="1944,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line id="Line 138" o:spid="_x0000_s1033" style="position:absolute;visibility:visible;mso-wrap-style:square" from="1836,1248" to="183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39" o:spid="_x0000_s1034" style="position:absolute;visibility:visible;mso-wrap-style:square" from="864,1824" to="2808,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group>
                    <v:group id="Group 140" o:spid="_x0000_s1035" style="position:absolute;left:3402;top:2784;width:1566;height:960" coordorigin="3402,2784" coordsize="156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Rectangle 141" o:spid="_x0000_s1036" style="position:absolute;left:3402;top:2784;width:1566;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" filled="f" fillcolor="#0c9"/>
                      <v:line id="Line 142" o:spid="_x0000_s1037" style="position:absolute;visibility:visible;mso-wrap-style:square" from="3402,3216" to="4944,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group>
                </v:group>
                <w10:anchorlock/>
              </v:group>
            </w:pict>
          </mc:Fallback>
        </mc:AlternateContent>
      </w:r>
    </w:p>
    <w:p w:rsidR="00CB573B" w:rsidRPr="00AC2411" w:rsidRDefault="00CB573B" w:rsidP="003605CB">
      <w:pPr>
        <w:tabs>
          <w:tab w:val="left" w:pos="-720"/>
        </w:tabs>
        <w:suppressAutoHyphens/>
        <w:rPr>
          <w:sz w:val="24"/>
          <w:szCs w:val="24"/>
        </w:rPr>
      </w:pPr>
    </w:p>
    <w:p w:rsidR="00CB573B" w:rsidRPr="00AC2411" w:rsidRDefault="00CB573B" w:rsidP="003605CB">
      <w:pPr>
        <w:tabs>
          <w:tab w:val="left" w:pos="-720"/>
        </w:tabs>
        <w:suppressAutoHyphens/>
        <w:rPr>
          <w:sz w:val="24"/>
          <w:szCs w:val="24"/>
        </w:rPr>
      </w:pPr>
    </w:p>
    <w:p w:rsidR="00CB573B" w:rsidRDefault="00CB573B" w:rsidP="003605CB">
      <w:pPr>
        <w:tabs>
          <w:tab w:val="left" w:pos="-720"/>
        </w:tabs>
        <w:suppressAutoHyphens/>
        <w:ind w:left="360"/>
        <w:rPr>
          <w:sz w:val="24"/>
          <w:szCs w:val="24"/>
          <w:u w:val="single"/>
        </w:rPr>
      </w:pPr>
    </w:p>
    <w:p w:rsidR="00CB573B" w:rsidRDefault="00CB573B" w:rsidP="003605CB">
      <w:pPr>
        <w:pStyle w:val="Heading2"/>
        <w:tabs>
          <w:tab w:val="clear" w:pos="-720"/>
          <w:tab w:val="left" w:pos="540"/>
        </w:tabs>
        <w:ind w:left="450" w:hanging="450"/>
      </w:pPr>
      <w:r w:rsidRPr="00AC2411">
        <w:br w:type="page"/>
        <w:t xml:space="preserve">7.  </w:t>
      </w:r>
      <w:r w:rsidRPr="00AC2411">
        <w:tab/>
        <w:t xml:space="preserve">Consider the following study of leisure time physical activity </w:t>
      </w:r>
      <w:r w:rsidR="00D213BF">
        <w:t xml:space="preserve">(the exposure) </w:t>
      </w:r>
      <w:r w:rsidRPr="00AC2411">
        <w:t>and incident type 2 diabetes</w:t>
      </w:r>
      <w:r w:rsidR="00D213BF">
        <w:t xml:space="preserve"> (the outcome)</w:t>
      </w:r>
      <w:r w:rsidRPr="00AC2411">
        <w:t xml:space="preserve"> in Germany.  The analysis was based on a </w:t>
      </w:r>
      <w:r>
        <w:t xml:space="preserve">population-based </w:t>
      </w:r>
      <w:r w:rsidRPr="00AC2411">
        <w:t xml:space="preserve">cohort study of women aged 25 to 74 years who answered questions about leisure time physical activity in a baseline interview.  </w:t>
      </w:r>
      <w:r>
        <w:t xml:space="preserve">A random sample of women were contacted on the basis of population census lists (verified externally to be </w:t>
      </w:r>
      <w:r w:rsidR="00A240CB">
        <w:t>100</w:t>
      </w:r>
      <w:r>
        <w:t xml:space="preserve">% complete), given incentives, and participation agreement was </w:t>
      </w:r>
      <w:r w:rsidR="008C7319">
        <w:t>complete</w:t>
      </w:r>
      <w:r>
        <w:t xml:space="preserve"> (</w:t>
      </w:r>
      <w:r w:rsidR="008C7319">
        <w:t>100</w:t>
      </w:r>
      <w:r>
        <w:t xml:space="preserve">%).  </w:t>
      </w:r>
      <w:r w:rsidR="00D26377">
        <w:t>Participants</w:t>
      </w:r>
      <w:r w:rsidR="00517862" w:rsidRPr="00AC2411">
        <w:t xml:space="preserve"> </w:t>
      </w:r>
      <w:r w:rsidRPr="00AC2411">
        <w:t>free of diabetes at baseline, as assessed by extensive biochemical testing</w:t>
      </w:r>
      <w:r w:rsidR="00AA5525">
        <w:t xml:space="preserve">, </w:t>
      </w:r>
      <w:r w:rsidRPr="00AC2411">
        <w:t xml:space="preserve">were then followed for the development of type 2 diabetes.  For the purposes of this problem, those reporting “low” activity are </w:t>
      </w:r>
      <w:r>
        <w:t>not shown</w:t>
      </w:r>
      <w:r w:rsidRPr="00AC2411">
        <w:t xml:space="preserve">. </w:t>
      </w:r>
      <w:r w:rsidR="00D26377">
        <w:t xml:space="preserve"> The target population</w:t>
      </w:r>
      <w:r w:rsidR="00A240CB">
        <w:t xml:space="preserve"> </w:t>
      </w:r>
      <w:r w:rsidR="00D26377">
        <w:t>was adult women (age 25 to 74) in Germany.</w:t>
      </w:r>
    </w:p>
    <w:p w:rsidR="00CB573B" w:rsidRPr="00411BAB" w:rsidRDefault="00CB573B" w:rsidP="003605CB">
      <w:pPr>
        <w:rPr>
          <w:sz w:val="8"/>
          <w:szCs w:val="8"/>
        </w:rPr>
      </w:pPr>
    </w:p>
    <w:tbl>
      <w:tblPr>
        <w:tblW w:w="0" w:type="auto"/>
        <w:jc w:val="center"/>
        <w:tblLook w:val="0000" w:firstRow="0" w:lastRow="0" w:firstColumn="0" w:lastColumn="0" w:noHBand="0" w:noVBand="0"/>
      </w:tblPr>
      <w:tblGrid>
        <w:gridCol w:w="3627"/>
        <w:gridCol w:w="1915"/>
        <w:gridCol w:w="3086"/>
      </w:tblGrid>
      <w:tr w:rsidR="00CB573B" w:rsidRPr="00AC2411" w:rsidTr="006870B3">
        <w:trPr>
          <w:cantSplit/>
          <w:jc w:val="center"/>
        </w:trPr>
        <w:tc>
          <w:tcPr>
            <w:tcW w:w="8628" w:type="dxa"/>
            <w:gridSpan w:val="3"/>
            <w:tcBorders>
              <w:bottom w:val="single" w:sz="4" w:space="0" w:color="auto"/>
            </w:tcBorders>
          </w:tcPr>
          <w:p w:rsidR="00CB573B" w:rsidRPr="00AC2411" w:rsidRDefault="00E70CA1" w:rsidP="00AA5525">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Table 1. </w:t>
            </w:r>
            <w:r w:rsidR="00CB573B" w:rsidRPr="00AC2411">
              <w:rPr>
                <w:rFonts w:ascii="Times New Roman" w:hAnsi="Times New Roman" w:cs="Times New Roman"/>
              </w:rPr>
              <w:t xml:space="preserve">Rates of type 2 diabetes according to physical activity level in </w:t>
            </w:r>
            <w:r w:rsidR="00AA5525">
              <w:rPr>
                <w:rFonts w:ascii="Times New Roman" w:hAnsi="Times New Roman" w:cs="Times New Roman"/>
              </w:rPr>
              <w:t>German</w:t>
            </w:r>
            <w:r w:rsidR="00AA5525" w:rsidRPr="00AC2411">
              <w:rPr>
                <w:rFonts w:ascii="Times New Roman" w:hAnsi="Times New Roman" w:cs="Times New Roman"/>
              </w:rPr>
              <w:t xml:space="preserve"> </w:t>
            </w:r>
            <w:r w:rsidR="00CB573B" w:rsidRPr="00AC2411">
              <w:rPr>
                <w:rFonts w:ascii="Times New Roman" w:hAnsi="Times New Roman" w:cs="Times New Roman"/>
              </w:rPr>
              <w:t>women</w:t>
            </w:r>
          </w:p>
        </w:tc>
      </w:tr>
      <w:tr w:rsidR="00CB573B" w:rsidRPr="00AC2411" w:rsidTr="006870B3">
        <w:trPr>
          <w:cantSplit/>
          <w:jc w:val="center"/>
        </w:trPr>
        <w:tc>
          <w:tcPr>
            <w:tcW w:w="3627" w:type="dxa"/>
            <w:tcBorders>
              <w:top w:val="single" w:sz="4" w:space="0" w:color="auto"/>
            </w:tcBorders>
          </w:tcPr>
          <w:p w:rsidR="00CB573B" w:rsidRPr="00AC2411" w:rsidRDefault="00CB573B" w:rsidP="003605CB">
            <w:pPr>
              <w:pStyle w:val="NormalWeb"/>
              <w:spacing w:before="0" w:beforeAutospacing="0" w:after="0" w:afterAutospacing="0"/>
              <w:rPr>
                <w:rFonts w:ascii="Times New Roman" w:hAnsi="Times New Roman" w:cs="Times New Roman"/>
              </w:rPr>
            </w:pPr>
          </w:p>
        </w:tc>
        <w:tc>
          <w:tcPr>
            <w:tcW w:w="5001" w:type="dxa"/>
            <w:gridSpan w:val="2"/>
            <w:tcBorders>
              <w:top w:val="single" w:sz="4" w:space="0" w:color="auto"/>
            </w:tcBorders>
          </w:tcPr>
          <w:p w:rsidR="00CB573B" w:rsidRPr="00AC2411" w:rsidRDefault="00CB573B"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CB573B" w:rsidRPr="00AC2411" w:rsidTr="006870B3">
        <w:trPr>
          <w:jc w:val="center"/>
        </w:trPr>
        <w:tc>
          <w:tcPr>
            <w:tcW w:w="3627" w:type="dxa"/>
            <w:tcBorders>
              <w:bottom w:val="single" w:sz="4" w:space="0" w:color="auto"/>
            </w:tcBorders>
          </w:tcPr>
          <w:p w:rsidR="00CB573B" w:rsidRPr="00AC2411" w:rsidRDefault="00CB573B"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3086" w:type="dxa"/>
            <w:tcBorders>
              <w:bottom w:val="single" w:sz="4" w:space="0" w:color="auto"/>
            </w:tcBorders>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CB573B" w:rsidRPr="00AC2411" w:rsidTr="006870B3">
        <w:trPr>
          <w:jc w:val="center"/>
        </w:trPr>
        <w:tc>
          <w:tcPr>
            <w:tcW w:w="3627" w:type="dxa"/>
            <w:tcBorders>
              <w:top w:val="single" w:sz="4" w:space="0" w:color="auto"/>
            </w:tcBorders>
          </w:tcPr>
          <w:p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No. of women</w:t>
            </w:r>
          </w:p>
        </w:tc>
        <w:tc>
          <w:tcPr>
            <w:tcW w:w="1915" w:type="dxa"/>
            <w:tcBorders>
              <w:top w:val="single" w:sz="4" w:space="0" w:color="auto"/>
            </w:tcBorders>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3086" w:type="dxa"/>
            <w:tcBorders>
              <w:top w:val="single" w:sz="4" w:space="0" w:color="auto"/>
            </w:tcBorders>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1,510</w:t>
            </w:r>
          </w:p>
        </w:tc>
      </w:tr>
      <w:tr w:rsidR="00CB573B" w:rsidRPr="00AC2411" w:rsidTr="006870B3">
        <w:trPr>
          <w:jc w:val="center"/>
        </w:trPr>
        <w:tc>
          <w:tcPr>
            <w:tcW w:w="3627" w:type="dxa"/>
          </w:tcPr>
          <w:p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3086"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CB573B" w:rsidRPr="00AC2411" w:rsidTr="006870B3">
        <w:trPr>
          <w:jc w:val="center"/>
        </w:trPr>
        <w:tc>
          <w:tcPr>
            <w:tcW w:w="3627" w:type="dxa"/>
          </w:tcPr>
          <w:p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3086"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CB573B" w:rsidRPr="00AC2411" w:rsidTr="006870B3">
        <w:trPr>
          <w:jc w:val="center"/>
        </w:trPr>
        <w:tc>
          <w:tcPr>
            <w:tcW w:w="3627" w:type="dxa"/>
          </w:tcPr>
          <w:p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3086"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CB573B" w:rsidRPr="00AC2411" w:rsidTr="006870B3">
        <w:trPr>
          <w:jc w:val="center"/>
        </w:trPr>
        <w:tc>
          <w:tcPr>
            <w:tcW w:w="3627" w:type="dxa"/>
          </w:tcPr>
          <w:p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CB573B" w:rsidRPr="00AC2411" w:rsidTr="006870B3">
        <w:trPr>
          <w:jc w:val="center"/>
        </w:trPr>
        <w:tc>
          <w:tcPr>
            <w:tcW w:w="3627" w:type="dxa"/>
            <w:tcBorders>
              <w:bottom w:val="single" w:sz="4" w:space="0" w:color="auto"/>
            </w:tcBorders>
          </w:tcPr>
          <w:p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3086" w:type="dxa"/>
            <w:tcBorders>
              <w:bottom w:val="single" w:sz="4" w:space="0" w:color="auto"/>
            </w:tcBorders>
          </w:tcPr>
          <w:p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- 28.4</w:t>
            </w:r>
          </w:p>
        </w:tc>
      </w:tr>
    </w:tbl>
    <w:p w:rsidR="00CB573B" w:rsidRPr="00411BAB" w:rsidRDefault="00CB573B" w:rsidP="003605CB">
      <w:pPr>
        <w:pStyle w:val="NormalWeb"/>
        <w:spacing w:before="0" w:beforeAutospacing="0" w:after="0" w:afterAutospacing="0"/>
        <w:rPr>
          <w:sz w:val="12"/>
          <w:szCs w:val="12"/>
        </w:rPr>
      </w:pPr>
    </w:p>
    <w:p w:rsidR="00CB573B" w:rsidRPr="00AC2411" w:rsidRDefault="00CB573B" w:rsidP="003605CB">
      <w:pPr>
        <w:ind w:left="360" w:hanging="360"/>
        <w:rPr>
          <w:sz w:val="24"/>
        </w:rPr>
      </w:pPr>
      <w:r w:rsidRPr="00AC2411">
        <w:rPr>
          <w:sz w:val="24"/>
        </w:rPr>
        <w:t>(a)  Compared to other studies of similarly aged women</w:t>
      </w:r>
      <w:r>
        <w:rPr>
          <w:sz w:val="24"/>
        </w:rPr>
        <w:t xml:space="preserve"> in other regions</w:t>
      </w:r>
      <w:r w:rsidRPr="00AC2411">
        <w:rPr>
          <w:sz w:val="24"/>
        </w:rPr>
        <w:t xml:space="preserve">, the prevalence at baseline of those reporting no physical activity in this study sample was </w:t>
      </w:r>
      <w:r w:rsidR="00D213BF">
        <w:rPr>
          <w:sz w:val="24"/>
        </w:rPr>
        <w:t xml:space="preserve">substantially </w:t>
      </w:r>
      <w:r w:rsidRPr="00AC2411">
        <w:rPr>
          <w:sz w:val="24"/>
        </w:rPr>
        <w:t xml:space="preserve">lower, and this gave some reviewers concern.  (In other words, a greater percentage of women </w:t>
      </w:r>
      <w:r w:rsidR="00AA5525">
        <w:rPr>
          <w:sz w:val="24"/>
        </w:rPr>
        <w:t>performed</w:t>
      </w:r>
      <w:r w:rsidR="00AA5525" w:rsidRPr="00AC2411">
        <w:rPr>
          <w:sz w:val="24"/>
        </w:rPr>
        <w:t xml:space="preserve"> </w:t>
      </w:r>
      <w:r w:rsidRPr="00AC2411">
        <w:rPr>
          <w:sz w:val="24"/>
        </w:rPr>
        <w:t xml:space="preserve">at least some physical activity.)  </w:t>
      </w:r>
      <w:r w:rsidR="00964FA6">
        <w:rPr>
          <w:sz w:val="24"/>
        </w:rPr>
        <w:t xml:space="preserve">One reviewer commented that the study population looked unusual to him and </w:t>
      </w:r>
      <w:r w:rsidR="00AA5525">
        <w:rPr>
          <w:sz w:val="24"/>
        </w:rPr>
        <w:t xml:space="preserve">therefore </w:t>
      </w:r>
      <w:r w:rsidR="00964FA6">
        <w:rPr>
          <w:sz w:val="24"/>
        </w:rPr>
        <w:t>he wondered if the conclusions of the study</w:t>
      </w:r>
      <w:r w:rsidR="00AA5525">
        <w:rPr>
          <w:sz w:val="24"/>
        </w:rPr>
        <w:t xml:space="preserve"> (regarding the association between physical activity and incident type 2 diabetes)</w:t>
      </w:r>
      <w:r w:rsidR="00964FA6">
        <w:rPr>
          <w:sz w:val="24"/>
        </w:rPr>
        <w:t xml:space="preserve"> were flawed.  </w:t>
      </w:r>
      <w:r w:rsidRPr="00AC2411">
        <w:rPr>
          <w:sz w:val="24"/>
        </w:rPr>
        <w:t>Other aspects of the population (e.g., race, education, etc.) were identical to other studies.  Assuming there is no misclassification in the measurement of physical activity</w:t>
      </w:r>
      <w:r w:rsidR="008C7319">
        <w:rPr>
          <w:sz w:val="24"/>
        </w:rPr>
        <w:t xml:space="preserve"> or diabetes</w:t>
      </w:r>
      <w:r>
        <w:rPr>
          <w:sz w:val="24"/>
        </w:rPr>
        <w:t xml:space="preserve">, </w:t>
      </w:r>
      <w:r w:rsidRPr="00AC2411">
        <w:rPr>
          <w:sz w:val="24"/>
        </w:rPr>
        <w:t>no losses to follow-up</w:t>
      </w:r>
      <w:r w:rsidR="00D213BF">
        <w:rPr>
          <w:sz w:val="24"/>
        </w:rPr>
        <w:t xml:space="preserve"> or competing events</w:t>
      </w:r>
      <w:r>
        <w:rPr>
          <w:sz w:val="24"/>
        </w:rPr>
        <w:t>, and no uncontrolled confounding</w:t>
      </w:r>
      <w:r w:rsidRPr="00AC2411">
        <w:rPr>
          <w:sz w:val="24"/>
        </w:rPr>
        <w:t>, would you expect this lower prevalence of those reporting no physical activity at the beginning of the study to result in bias</w:t>
      </w:r>
      <w:r w:rsidR="00AA5525">
        <w:rPr>
          <w:sz w:val="24"/>
        </w:rPr>
        <w:t xml:space="preserve"> (relative to the target population)</w:t>
      </w:r>
      <w:r w:rsidRPr="00AC2411">
        <w:rPr>
          <w:sz w:val="24"/>
        </w:rPr>
        <w:t xml:space="preserve"> in the rate ratio or the rate difference that was observed in this study sample?  </w:t>
      </w:r>
      <w:r>
        <w:rPr>
          <w:sz w:val="24"/>
        </w:rPr>
        <w:t xml:space="preserve">Explain your answer.  </w:t>
      </w:r>
      <w:r w:rsidRPr="00AC2411">
        <w:rPr>
          <w:sz w:val="24"/>
        </w:rPr>
        <w:t>(</w:t>
      </w:r>
      <w:r>
        <w:rPr>
          <w:sz w:val="24"/>
        </w:rPr>
        <w:t>1</w:t>
      </w:r>
      <w:r w:rsidRPr="00AC2411">
        <w:rPr>
          <w:sz w:val="24"/>
        </w:rPr>
        <w:t xml:space="preserve"> </w:t>
      </w:r>
      <w:proofErr w:type="spellStart"/>
      <w:r w:rsidRPr="00AC2411">
        <w:rPr>
          <w:sz w:val="24"/>
        </w:rPr>
        <w:t>pt</w:t>
      </w:r>
      <w:proofErr w:type="spellEnd"/>
      <w:r w:rsidRPr="00AC2411">
        <w:rPr>
          <w:sz w:val="24"/>
        </w:rPr>
        <w:t>)</w:t>
      </w:r>
    </w:p>
    <w:p w:rsidR="00CB573B" w:rsidRPr="00411BAB" w:rsidRDefault="00CB573B" w:rsidP="003605CB">
      <w:pPr>
        <w:tabs>
          <w:tab w:val="num" w:pos="360"/>
        </w:tabs>
        <w:rPr>
          <w:sz w:val="12"/>
          <w:szCs w:val="12"/>
        </w:rPr>
      </w:pPr>
    </w:p>
    <w:p w:rsidR="00082BDC" w:rsidRDefault="00082BDC">
      <w:pPr>
        <w:rPr>
          <w:sz w:val="24"/>
          <w:szCs w:val="24"/>
        </w:rPr>
      </w:pPr>
    </w:p>
    <w:p w:rsidR="00CB573B" w:rsidRPr="00622679" w:rsidRDefault="00CB573B" w:rsidP="00622679">
      <w:pPr>
        <w:tabs>
          <w:tab w:val="num" w:pos="360"/>
        </w:tabs>
        <w:ind w:left="360" w:hanging="360"/>
        <w:rPr>
          <w:sz w:val="24"/>
          <w:szCs w:val="24"/>
        </w:rPr>
      </w:pPr>
      <w:r w:rsidRPr="00622679">
        <w:rPr>
          <w:sz w:val="24"/>
          <w:szCs w:val="24"/>
        </w:rPr>
        <w:t xml:space="preserve">(b)  </w:t>
      </w:r>
      <w:r w:rsidR="00622679">
        <w:rPr>
          <w:sz w:val="24"/>
          <w:szCs w:val="24"/>
        </w:rPr>
        <w:t xml:space="preserve">Since </w:t>
      </w:r>
      <w:r w:rsidR="00622679">
        <w:rPr>
          <w:sz w:val="24"/>
        </w:rPr>
        <w:t>this study’s baseline prevalence</w:t>
      </w:r>
      <w:r w:rsidR="00622679" w:rsidRPr="00AC2411">
        <w:rPr>
          <w:sz w:val="24"/>
        </w:rPr>
        <w:t xml:space="preserve"> </w:t>
      </w:r>
      <w:r w:rsidR="00622679">
        <w:rPr>
          <w:sz w:val="24"/>
        </w:rPr>
        <w:t>of “</w:t>
      </w:r>
      <w:r w:rsidR="00622679" w:rsidRPr="00AC2411">
        <w:rPr>
          <w:sz w:val="24"/>
        </w:rPr>
        <w:t xml:space="preserve">no </w:t>
      </w:r>
      <w:r w:rsidR="00622679">
        <w:rPr>
          <w:sz w:val="24"/>
        </w:rPr>
        <w:t>activity”</w:t>
      </w:r>
      <w:r w:rsidR="00622679" w:rsidRPr="00AC2411">
        <w:rPr>
          <w:sz w:val="24"/>
        </w:rPr>
        <w:t xml:space="preserve"> was lower</w:t>
      </w:r>
      <w:r w:rsidR="00622679">
        <w:rPr>
          <w:sz w:val="24"/>
        </w:rPr>
        <w:t xml:space="preserve"> than that seen in </w:t>
      </w:r>
      <w:r w:rsidR="00622679" w:rsidRPr="00AC2411">
        <w:rPr>
          <w:sz w:val="24"/>
        </w:rPr>
        <w:t>other studies of similarly aged women</w:t>
      </w:r>
      <w:r w:rsidR="00622679">
        <w:rPr>
          <w:sz w:val="24"/>
        </w:rPr>
        <w:t xml:space="preserve"> in other regions</w:t>
      </w:r>
      <w:r w:rsidR="00622679" w:rsidRPr="00AC2411">
        <w:rPr>
          <w:sz w:val="24"/>
        </w:rPr>
        <w:t xml:space="preserve">, </w:t>
      </w:r>
      <w:r w:rsidR="00622679">
        <w:rPr>
          <w:sz w:val="24"/>
          <w:szCs w:val="24"/>
        </w:rPr>
        <w:t>d</w:t>
      </w:r>
      <w:r w:rsidR="00D67691" w:rsidRPr="00622679">
        <w:rPr>
          <w:sz w:val="24"/>
          <w:szCs w:val="24"/>
        </w:rPr>
        <w:t>o you think</w:t>
      </w:r>
      <w:r w:rsidRPr="00622679">
        <w:rPr>
          <w:sz w:val="24"/>
          <w:szCs w:val="24"/>
        </w:rPr>
        <w:t xml:space="preserve"> </w:t>
      </w:r>
      <w:r w:rsidR="00622679">
        <w:rPr>
          <w:sz w:val="24"/>
          <w:szCs w:val="24"/>
        </w:rPr>
        <w:t>it</w:t>
      </w:r>
      <w:r w:rsidRPr="00622679">
        <w:rPr>
          <w:sz w:val="24"/>
          <w:szCs w:val="24"/>
        </w:rPr>
        <w:t xml:space="preserve"> affect</w:t>
      </w:r>
      <w:r w:rsidR="00D67691" w:rsidRPr="00622679">
        <w:rPr>
          <w:sz w:val="24"/>
          <w:szCs w:val="24"/>
        </w:rPr>
        <w:t>s</w:t>
      </w:r>
      <w:r w:rsidRPr="00622679">
        <w:rPr>
          <w:sz w:val="24"/>
          <w:szCs w:val="24"/>
        </w:rPr>
        <w:t xml:space="preserve"> </w:t>
      </w:r>
      <w:r w:rsidR="00D67691" w:rsidRPr="00622679">
        <w:rPr>
          <w:sz w:val="24"/>
          <w:szCs w:val="24"/>
        </w:rPr>
        <w:t xml:space="preserve">the </w:t>
      </w:r>
      <w:r w:rsidRPr="00622679">
        <w:rPr>
          <w:sz w:val="24"/>
          <w:szCs w:val="24"/>
        </w:rPr>
        <w:t>external</w:t>
      </w:r>
      <w:r w:rsidR="00611881" w:rsidRPr="00622679">
        <w:rPr>
          <w:sz w:val="24"/>
          <w:szCs w:val="24"/>
        </w:rPr>
        <w:t xml:space="preserve"> </w:t>
      </w:r>
      <w:r w:rsidRPr="00622679">
        <w:rPr>
          <w:sz w:val="24"/>
          <w:szCs w:val="24"/>
        </w:rPr>
        <w:t>validity</w:t>
      </w:r>
      <w:r w:rsidR="00D67691" w:rsidRPr="00622679">
        <w:rPr>
          <w:sz w:val="24"/>
          <w:szCs w:val="24"/>
        </w:rPr>
        <w:t xml:space="preserve"> of your findings</w:t>
      </w:r>
      <w:r w:rsidRPr="00622679">
        <w:rPr>
          <w:sz w:val="24"/>
          <w:szCs w:val="24"/>
        </w:rPr>
        <w:t xml:space="preserve">?  Explain.  (1 </w:t>
      </w:r>
      <w:proofErr w:type="spellStart"/>
      <w:r w:rsidRPr="00622679">
        <w:rPr>
          <w:sz w:val="24"/>
          <w:szCs w:val="24"/>
        </w:rPr>
        <w:t>pt</w:t>
      </w:r>
      <w:proofErr w:type="spellEnd"/>
      <w:r w:rsidRPr="00622679">
        <w:rPr>
          <w:sz w:val="24"/>
          <w:szCs w:val="24"/>
        </w:rPr>
        <w:t>)</w:t>
      </w:r>
    </w:p>
    <w:p w:rsidR="00CB573B" w:rsidRPr="00622679" w:rsidRDefault="00CB573B" w:rsidP="003605CB">
      <w:pPr>
        <w:pStyle w:val="EndnoteText"/>
        <w:widowControl/>
        <w:ind w:left="360" w:hanging="360"/>
        <w:rPr>
          <w:rFonts w:ascii="Times New Roman" w:hAnsi="Times New Roman"/>
          <w:szCs w:val="24"/>
        </w:rPr>
      </w:pPr>
    </w:p>
    <w:p w:rsidR="00D32EFB" w:rsidRDefault="00D32EFB" w:rsidP="00D32EFB">
      <w:pPr>
        <w:pStyle w:val="EndnoteText"/>
        <w:widowControl/>
        <w:rPr>
          <w:rFonts w:ascii="Times New Roman" w:hAnsi="Times New Roman"/>
          <w:szCs w:val="24"/>
          <w:u w:val="single"/>
        </w:rPr>
      </w:pPr>
    </w:p>
    <w:p w:rsidR="00CB573B" w:rsidRPr="00AC2411" w:rsidRDefault="00CB573B" w:rsidP="00D32EFB">
      <w:pPr>
        <w:pStyle w:val="EndnoteText"/>
        <w:widowControl/>
        <w:ind w:left="360" w:hanging="360"/>
        <w:rPr>
          <w:rFonts w:ascii="Times New Roman" w:hAnsi="Times New Roman"/>
        </w:rPr>
      </w:pPr>
      <w:r w:rsidRPr="0022192D">
        <w:rPr>
          <w:rFonts w:ascii="Times New Roman" w:hAnsi="Times New Roman"/>
        </w:rPr>
        <w:t>(c</w:t>
      </w:r>
      <w:r>
        <w:rPr>
          <w:rFonts w:ascii="Times New Roman" w:hAnsi="Times New Roman"/>
        </w:rPr>
        <w:t xml:space="preserve">)  </w:t>
      </w:r>
      <w:r w:rsidRPr="00AC2411">
        <w:rPr>
          <w:rFonts w:ascii="Times New Roman" w:hAnsi="Times New Roman"/>
        </w:rPr>
        <w:t>The observed rate of incident diabetes in this cohort (in both the “</w:t>
      </w:r>
      <w:r w:rsidR="00D67691">
        <w:rPr>
          <w:rFonts w:ascii="Times New Roman" w:hAnsi="Times New Roman"/>
        </w:rPr>
        <w:t>n</w:t>
      </w:r>
      <w:r w:rsidRPr="00AC2411">
        <w:rPr>
          <w:rFonts w:ascii="Times New Roman" w:hAnsi="Times New Roman"/>
        </w:rPr>
        <w:t>o activity” and “</w:t>
      </w:r>
      <w:r w:rsidR="00D67691">
        <w:rPr>
          <w:rFonts w:ascii="Times New Roman" w:hAnsi="Times New Roman"/>
        </w:rPr>
        <w:t>m</w:t>
      </w:r>
      <w:r w:rsidRPr="00AC2411">
        <w:rPr>
          <w:rFonts w:ascii="Times New Roman" w:hAnsi="Times New Roman"/>
        </w:rPr>
        <w:t xml:space="preserve">oderate to high activity” groups) was lower than expected compared to prior reports.  Assuming no misclassification of the measurement of </w:t>
      </w:r>
      <w:r w:rsidR="00471F5F">
        <w:rPr>
          <w:rFonts w:ascii="Times New Roman" w:hAnsi="Times New Roman"/>
        </w:rPr>
        <w:t xml:space="preserve">physical activity or </w:t>
      </w:r>
      <w:r w:rsidRPr="00AC2411">
        <w:rPr>
          <w:rFonts w:ascii="Times New Roman" w:hAnsi="Times New Roman"/>
        </w:rPr>
        <w:t>diabetes</w:t>
      </w:r>
      <w:r w:rsidR="008E12FF">
        <w:rPr>
          <w:rFonts w:ascii="Times New Roman" w:hAnsi="Times New Roman"/>
        </w:rPr>
        <w:t xml:space="preserve">, </w:t>
      </w:r>
      <w:r w:rsidRPr="00AC2411">
        <w:rPr>
          <w:rFonts w:ascii="Times New Roman" w:hAnsi="Times New Roman"/>
        </w:rPr>
        <w:t>no losses to follow-up</w:t>
      </w:r>
      <w:r w:rsidR="007B408A">
        <w:rPr>
          <w:rFonts w:ascii="Times New Roman" w:hAnsi="Times New Roman"/>
        </w:rPr>
        <w:t xml:space="preserve"> or competing events</w:t>
      </w:r>
      <w:r w:rsidRPr="00AC2411">
        <w:rPr>
          <w:rFonts w:ascii="Times New Roman" w:hAnsi="Times New Roman"/>
        </w:rPr>
        <w:t xml:space="preserve">, </w:t>
      </w:r>
      <w:r w:rsidR="008E12FF">
        <w:rPr>
          <w:rFonts w:ascii="Times New Roman" w:hAnsi="Times New Roman"/>
        </w:rPr>
        <w:t xml:space="preserve">and no confounding, </w:t>
      </w:r>
      <w:r w:rsidRPr="00AC2411">
        <w:rPr>
          <w:rFonts w:ascii="Times New Roman" w:hAnsi="Times New Roman"/>
        </w:rPr>
        <w:t xml:space="preserve">how </w:t>
      </w:r>
      <w:r w:rsidR="00D67691">
        <w:rPr>
          <w:rFonts w:ascii="Times New Roman" w:hAnsi="Times New Roman"/>
        </w:rPr>
        <w:t xml:space="preserve">does </w:t>
      </w:r>
      <w:r w:rsidRPr="00AC2411">
        <w:rPr>
          <w:rFonts w:ascii="Times New Roman" w:hAnsi="Times New Roman"/>
        </w:rPr>
        <w:t xml:space="preserve">this </w:t>
      </w:r>
      <w:r w:rsidR="008E12FF">
        <w:rPr>
          <w:rFonts w:ascii="Times New Roman" w:hAnsi="Times New Roman"/>
        </w:rPr>
        <w:t xml:space="preserve">lower than expected rate of diabetes </w:t>
      </w:r>
      <w:r w:rsidRPr="00AC2411">
        <w:rPr>
          <w:rFonts w:ascii="Times New Roman" w:hAnsi="Times New Roman"/>
        </w:rPr>
        <w:t>affect the</w:t>
      </w:r>
      <w:r w:rsidR="00D67691">
        <w:rPr>
          <w:rFonts w:ascii="Times New Roman" w:hAnsi="Times New Roman"/>
        </w:rPr>
        <w:t xml:space="preserve"> </w:t>
      </w:r>
      <w:r w:rsidRPr="00AC2411">
        <w:rPr>
          <w:rFonts w:ascii="Times New Roman" w:hAnsi="Times New Roman"/>
        </w:rPr>
        <w:t>internal validity</w:t>
      </w:r>
      <w:r w:rsidR="00E5183D">
        <w:rPr>
          <w:rFonts w:ascii="Times New Roman" w:hAnsi="Times New Roman"/>
        </w:rPr>
        <w:t xml:space="preserve"> (relative to the target population)</w:t>
      </w:r>
      <w:r w:rsidRPr="00AC2411">
        <w:rPr>
          <w:rFonts w:ascii="Times New Roman" w:hAnsi="Times New Roman"/>
        </w:rPr>
        <w:t xml:space="preserve"> of the rate ratio and rate difference</w:t>
      </w:r>
      <w:r w:rsidR="00F8222F">
        <w:rPr>
          <w:rFonts w:ascii="Times New Roman" w:hAnsi="Times New Roman"/>
        </w:rPr>
        <w:t>?</w:t>
      </w:r>
      <w:r w:rsidRPr="00AC2411">
        <w:rPr>
          <w:rFonts w:ascii="Times New Roman" w:hAnsi="Times New Roman"/>
        </w:rPr>
        <w:t xml:space="preserve"> </w:t>
      </w:r>
      <w:r>
        <w:rPr>
          <w:rFonts w:ascii="Times New Roman" w:hAnsi="Times New Roman"/>
        </w:rPr>
        <w:t xml:space="preserve"> </w:t>
      </w:r>
      <w:r w:rsidR="00387EBD">
        <w:rPr>
          <w:rFonts w:ascii="Times New Roman" w:hAnsi="Times New Roman"/>
        </w:rPr>
        <w:t>Briefly explain your answer</w:t>
      </w:r>
      <w:r w:rsidR="002B1E3B">
        <w:rPr>
          <w:rFonts w:ascii="Times New Roman" w:hAnsi="Times New Roman"/>
        </w:rPr>
        <w:t xml:space="preserve">. </w:t>
      </w:r>
      <w:r w:rsidR="00387EBD">
        <w:rPr>
          <w:rFonts w:ascii="Times New Roman" w:hAnsi="Times New Roman"/>
        </w:rPr>
        <w:t xml:space="preserve"> </w:t>
      </w:r>
      <w:r w:rsidRPr="00AC2411">
        <w:rPr>
          <w:rFonts w:ascii="Times New Roman" w:hAnsi="Times New Roman"/>
        </w:rPr>
        <w:t>(</w:t>
      </w:r>
      <w:r>
        <w:rPr>
          <w:rFonts w:ascii="Times New Roman" w:hAnsi="Times New Roman"/>
        </w:rPr>
        <w:t>2</w:t>
      </w:r>
      <w:r w:rsidRPr="00AC2411">
        <w:rPr>
          <w:rFonts w:ascii="Times New Roman" w:hAnsi="Times New Roman"/>
        </w:rPr>
        <w:t xml:space="preserve"> pt</w:t>
      </w:r>
      <w:r>
        <w:rPr>
          <w:rFonts w:ascii="Times New Roman" w:hAnsi="Times New Roman"/>
        </w:rPr>
        <w:t>s</w:t>
      </w:r>
      <w:r w:rsidRPr="00AC2411">
        <w:rPr>
          <w:rFonts w:ascii="Times New Roman" w:hAnsi="Times New Roman"/>
        </w:rPr>
        <w:t>)</w:t>
      </w:r>
    </w:p>
    <w:p w:rsidR="00CB573B" w:rsidRPr="00AC2411" w:rsidRDefault="00CB573B" w:rsidP="003605CB">
      <w:pPr>
        <w:tabs>
          <w:tab w:val="num" w:pos="0"/>
        </w:tabs>
        <w:ind w:left="360"/>
        <w:rPr>
          <w:sz w:val="24"/>
        </w:rPr>
      </w:pPr>
    </w:p>
    <w:p w:rsidR="00CE1A2E" w:rsidRDefault="00CE1A2E" w:rsidP="003605CB">
      <w:pPr>
        <w:tabs>
          <w:tab w:val="num" w:pos="360"/>
        </w:tabs>
        <w:ind w:left="360" w:hanging="360"/>
        <w:rPr>
          <w:sz w:val="24"/>
        </w:rPr>
      </w:pPr>
    </w:p>
    <w:p w:rsidR="00CB573B" w:rsidRPr="00AC2411" w:rsidRDefault="00CB573B" w:rsidP="003605CB">
      <w:pPr>
        <w:tabs>
          <w:tab w:val="num" w:pos="360"/>
        </w:tabs>
        <w:ind w:left="360" w:hanging="360"/>
        <w:rPr>
          <w:sz w:val="24"/>
        </w:rPr>
      </w:pPr>
      <w:r w:rsidRPr="00AC2411">
        <w:rPr>
          <w:sz w:val="24"/>
        </w:rPr>
        <w:t>(</w:t>
      </w:r>
      <w:r>
        <w:rPr>
          <w:sz w:val="24"/>
        </w:rPr>
        <w:t>d</w:t>
      </w:r>
      <w:r w:rsidRPr="00AC2411">
        <w:rPr>
          <w:sz w:val="24"/>
        </w:rPr>
        <w:t>) Consider a different scenario</w:t>
      </w:r>
      <w:r w:rsidR="0001696A">
        <w:rPr>
          <w:sz w:val="24"/>
        </w:rPr>
        <w:t xml:space="preserve"> than that outlined in the original question</w:t>
      </w:r>
      <w:r w:rsidRPr="00AC2411">
        <w:rPr>
          <w:sz w:val="24"/>
        </w:rPr>
        <w:t xml:space="preserve">:  </w:t>
      </w:r>
      <w:r w:rsidR="008D65C8">
        <w:rPr>
          <w:sz w:val="24"/>
        </w:rPr>
        <w:t>Now, a</w:t>
      </w:r>
      <w:r w:rsidRPr="00AC2411">
        <w:rPr>
          <w:sz w:val="24"/>
        </w:rPr>
        <w:t xml:space="preserve">ssume that persons in the “no activity” group were twice as likely as the other </w:t>
      </w:r>
      <w:r w:rsidR="008D65C8">
        <w:rPr>
          <w:sz w:val="24"/>
        </w:rPr>
        <w:t>participants</w:t>
      </w:r>
      <w:r w:rsidR="008D65C8" w:rsidRPr="00AC2411">
        <w:rPr>
          <w:sz w:val="24"/>
        </w:rPr>
        <w:t xml:space="preserve"> </w:t>
      </w:r>
      <w:r w:rsidRPr="00AC2411">
        <w:rPr>
          <w:sz w:val="24"/>
        </w:rPr>
        <w:t xml:space="preserve">to become lost to follow-up.  If the rate of diabetes was the same in those lost to follow-up compared with those who continued in the study </w:t>
      </w:r>
      <w:r w:rsidR="003A18C6">
        <w:rPr>
          <w:sz w:val="24"/>
        </w:rPr>
        <w:t>—</w:t>
      </w:r>
      <w:r w:rsidRPr="00AC2411">
        <w:rPr>
          <w:sz w:val="24"/>
        </w:rPr>
        <w:t xml:space="preserve"> in both the “no activity” and the “moderate to high activity” groups </w:t>
      </w:r>
      <w:r w:rsidR="00C10325">
        <w:rPr>
          <w:sz w:val="24"/>
        </w:rPr>
        <w:t>-</w:t>
      </w:r>
      <w:r w:rsidRPr="00AC2411">
        <w:rPr>
          <w:sz w:val="24"/>
        </w:rPr>
        <w:t xml:space="preserve"> what would be the effect on the</w:t>
      </w:r>
      <w:r w:rsidR="008D65C8">
        <w:rPr>
          <w:sz w:val="24"/>
        </w:rPr>
        <w:t xml:space="preserve"> </w:t>
      </w:r>
      <w:r w:rsidR="00DA2310">
        <w:rPr>
          <w:sz w:val="24"/>
        </w:rPr>
        <w:t xml:space="preserve">internal </w:t>
      </w:r>
      <w:r w:rsidR="008D65C8">
        <w:rPr>
          <w:sz w:val="24"/>
        </w:rPr>
        <w:t>validity of the</w:t>
      </w:r>
      <w:r w:rsidRPr="00AC2411">
        <w:rPr>
          <w:sz w:val="24"/>
        </w:rPr>
        <w:t xml:space="preserve"> two </w:t>
      </w:r>
      <w:r w:rsidR="00F8222F">
        <w:rPr>
          <w:sz w:val="24"/>
        </w:rPr>
        <w:t xml:space="preserve">different </w:t>
      </w:r>
      <w:r w:rsidRPr="00AC2411">
        <w:rPr>
          <w:sz w:val="24"/>
        </w:rPr>
        <w:t>estimates of association</w:t>
      </w:r>
      <w:r w:rsidR="00743CDE">
        <w:rPr>
          <w:sz w:val="24"/>
        </w:rPr>
        <w:t xml:space="preserve"> (ratio and difference measures)</w:t>
      </w:r>
      <w:r w:rsidR="006870B3">
        <w:rPr>
          <w:sz w:val="24"/>
        </w:rPr>
        <w:t>?</w:t>
      </w:r>
      <w:r w:rsidRPr="00AC2411">
        <w:rPr>
          <w:sz w:val="24"/>
        </w:rPr>
        <w:t xml:space="preserve"> </w:t>
      </w:r>
      <w:r w:rsidR="00214F7D">
        <w:rPr>
          <w:sz w:val="24"/>
        </w:rPr>
        <w:t xml:space="preserve"> </w:t>
      </w:r>
      <w:r>
        <w:rPr>
          <w:sz w:val="24"/>
        </w:rPr>
        <w:t>Briefly explain your answer</w:t>
      </w:r>
      <w:r w:rsidRPr="00AC2411">
        <w:rPr>
          <w:sz w:val="24"/>
        </w:rPr>
        <w:t>.</w:t>
      </w:r>
      <w:r>
        <w:rPr>
          <w:sz w:val="24"/>
        </w:rPr>
        <w:t xml:space="preserve"> </w:t>
      </w:r>
      <w:r w:rsidRPr="00AC2411">
        <w:rPr>
          <w:sz w:val="24"/>
        </w:rPr>
        <w:t xml:space="preserve">(1 </w:t>
      </w:r>
      <w:proofErr w:type="spellStart"/>
      <w:r w:rsidRPr="00AC2411">
        <w:rPr>
          <w:sz w:val="24"/>
        </w:rPr>
        <w:t>pt</w:t>
      </w:r>
      <w:proofErr w:type="spellEnd"/>
      <w:r w:rsidRPr="00AC2411">
        <w:rPr>
          <w:sz w:val="24"/>
        </w:rPr>
        <w:t>)</w:t>
      </w:r>
    </w:p>
    <w:p w:rsidR="00CB573B" w:rsidRPr="00AC2411" w:rsidRDefault="00CB573B" w:rsidP="003605CB">
      <w:pPr>
        <w:tabs>
          <w:tab w:val="num" w:pos="360"/>
        </w:tabs>
        <w:ind w:left="360"/>
        <w:rPr>
          <w:sz w:val="24"/>
        </w:rPr>
      </w:pPr>
    </w:p>
    <w:p w:rsidR="006870B3" w:rsidRDefault="006870B3" w:rsidP="003605CB">
      <w:pPr>
        <w:tabs>
          <w:tab w:val="num" w:pos="360"/>
        </w:tabs>
        <w:ind w:left="360" w:hanging="360"/>
        <w:rPr>
          <w:sz w:val="24"/>
        </w:rPr>
      </w:pPr>
    </w:p>
    <w:p w:rsidR="00CB573B" w:rsidRPr="00AC2411" w:rsidRDefault="00CB573B" w:rsidP="003605CB">
      <w:pPr>
        <w:tabs>
          <w:tab w:val="num" w:pos="360"/>
        </w:tabs>
        <w:ind w:left="360" w:hanging="360"/>
        <w:rPr>
          <w:sz w:val="24"/>
        </w:rPr>
      </w:pPr>
      <w:r w:rsidRPr="00AC2411">
        <w:rPr>
          <w:sz w:val="24"/>
        </w:rPr>
        <w:t>(</w:t>
      </w:r>
      <w:r>
        <w:rPr>
          <w:sz w:val="24"/>
        </w:rPr>
        <w:t>e</w:t>
      </w:r>
      <w:r w:rsidRPr="00AC2411">
        <w:rPr>
          <w:sz w:val="24"/>
        </w:rPr>
        <w:t xml:space="preserve">) </w:t>
      </w:r>
      <w:r w:rsidR="00E70CA1">
        <w:rPr>
          <w:sz w:val="24"/>
        </w:rPr>
        <w:t xml:space="preserve">Assume that the data shown at the beginning of this question (Table 1) represents truth.  </w:t>
      </w:r>
      <w:r w:rsidR="009D46F2">
        <w:rPr>
          <w:sz w:val="24"/>
        </w:rPr>
        <w:t xml:space="preserve">Now, consider a </w:t>
      </w:r>
      <w:r w:rsidR="00E70CA1">
        <w:rPr>
          <w:sz w:val="24"/>
        </w:rPr>
        <w:t>scenario</w:t>
      </w:r>
      <w:r w:rsidR="009D46F2">
        <w:rPr>
          <w:sz w:val="24"/>
        </w:rPr>
        <w:t xml:space="preserve"> in which</w:t>
      </w:r>
      <w:r w:rsidRPr="00AC2411">
        <w:rPr>
          <w:sz w:val="24"/>
        </w:rPr>
        <w:t xml:space="preserve"> </w:t>
      </w:r>
      <w:r w:rsidR="009D46F2">
        <w:rPr>
          <w:sz w:val="24"/>
        </w:rPr>
        <w:t>t</w:t>
      </w:r>
      <w:r w:rsidRPr="00AC2411">
        <w:rPr>
          <w:sz w:val="24"/>
        </w:rPr>
        <w:t xml:space="preserve">he cumulative incidence of becoming lost to follow-up (20% by the end of the study) as well as underlying rate of becoming lost-to-follow-up was the same in the “no activity” group and the “moderate to high activity” group.  If the rate of diabetes was 1.5 times </w:t>
      </w:r>
      <w:r w:rsidR="0001696A">
        <w:rPr>
          <w:sz w:val="24"/>
        </w:rPr>
        <w:t>as high</w:t>
      </w:r>
      <w:r w:rsidR="0001696A" w:rsidRPr="00AC2411">
        <w:rPr>
          <w:sz w:val="24"/>
        </w:rPr>
        <w:t xml:space="preserve"> </w:t>
      </w:r>
      <w:r w:rsidRPr="00AC2411">
        <w:rPr>
          <w:sz w:val="24"/>
        </w:rPr>
        <w:t>in those lost to follow-up compared with those who continued in the study in both “activity” groups, what would be the effect on the two estimates of association</w:t>
      </w:r>
      <w:r>
        <w:rPr>
          <w:sz w:val="24"/>
        </w:rPr>
        <w:t xml:space="preserve"> (ratio and difference)</w:t>
      </w:r>
      <w:r w:rsidRPr="00AC2411">
        <w:rPr>
          <w:sz w:val="24"/>
        </w:rPr>
        <w:t xml:space="preserve">? </w:t>
      </w:r>
      <w:r>
        <w:rPr>
          <w:sz w:val="24"/>
        </w:rPr>
        <w:t xml:space="preserve"> Explain your answer.  </w:t>
      </w:r>
      <w:r w:rsidRPr="00DC65F9">
        <w:rPr>
          <w:sz w:val="24"/>
        </w:rPr>
        <w:t>(2 pts)</w:t>
      </w:r>
    </w:p>
    <w:p w:rsidR="00CB573B" w:rsidRPr="00AC2411" w:rsidRDefault="00CB573B" w:rsidP="003605CB">
      <w:pPr>
        <w:tabs>
          <w:tab w:val="num" w:pos="0"/>
        </w:tabs>
        <w:rPr>
          <w:sz w:val="24"/>
        </w:rPr>
      </w:pPr>
    </w:p>
    <w:p w:rsidR="00CE1A2E" w:rsidRDefault="00CB573B" w:rsidP="00CE1A2E">
      <w:pPr>
        <w:pStyle w:val="BodyTextIndent"/>
        <w:tabs>
          <w:tab w:val="clear" w:pos="-720"/>
          <w:tab w:val="num" w:pos="360"/>
        </w:tabs>
        <w:suppressAutoHyphens w:val="0"/>
        <w:ind w:hanging="360"/>
        <w:rPr>
          <w:szCs w:val="24"/>
        </w:rPr>
      </w:pPr>
      <w:r w:rsidRPr="00AC2411">
        <w:rPr>
          <w:szCs w:val="24"/>
        </w:rPr>
        <w:tab/>
      </w:r>
    </w:p>
    <w:p w:rsidR="00DD482F" w:rsidRDefault="00DD482F" w:rsidP="006870B3">
      <w:pPr>
        <w:tabs>
          <w:tab w:val="num" w:pos="360"/>
        </w:tabs>
        <w:ind w:left="360"/>
        <w:rPr>
          <w:sz w:val="24"/>
          <w:szCs w:val="24"/>
        </w:rPr>
      </w:pPr>
      <w:r>
        <w:rPr>
          <w:sz w:val="24"/>
          <w:szCs w:val="24"/>
        </w:rPr>
        <w:br w:type="page"/>
      </w:r>
    </w:p>
    <w:p w:rsidR="00BA4753" w:rsidRPr="004A6DA1" w:rsidRDefault="0058116F" w:rsidP="00BA4753">
      <w:pPr>
        <w:ind w:left="360" w:hanging="360"/>
        <w:rPr>
          <w:sz w:val="24"/>
          <w:szCs w:val="24"/>
        </w:rPr>
      </w:pPr>
      <w:r>
        <w:rPr>
          <w:sz w:val="24"/>
          <w:szCs w:val="24"/>
        </w:rPr>
        <w:t>8</w:t>
      </w:r>
      <w:r w:rsidR="00BA4753" w:rsidRPr="00AC2411">
        <w:rPr>
          <w:sz w:val="24"/>
          <w:szCs w:val="24"/>
        </w:rPr>
        <w:t xml:space="preserve">. </w:t>
      </w:r>
      <w:r w:rsidR="00BA4753">
        <w:rPr>
          <w:sz w:val="24"/>
          <w:szCs w:val="24"/>
        </w:rPr>
        <w:tab/>
      </w:r>
      <w:r w:rsidR="00BA4753" w:rsidRPr="004A6DA1">
        <w:rPr>
          <w:sz w:val="24"/>
          <w:szCs w:val="24"/>
        </w:rPr>
        <w:t xml:space="preserve">Certain occupations (e.g., physicians, nurses, teachers) have long been a favored source of research participants for cohort studies because the persons in these occupations are felt to be highly motivated to participate in research, more easily followed long term, and have sufficient education to understand sophisticated questionnaires.  The California Teachers Study (CTS) is one such example; it enrolled </w:t>
      </w:r>
      <w:r w:rsidR="00BA4753" w:rsidRPr="009F1715">
        <w:rPr>
          <w:sz w:val="24"/>
          <w:szCs w:val="24"/>
        </w:rPr>
        <w:t xml:space="preserve">133,479 women who were current and former </w:t>
      </w:r>
      <w:r w:rsidR="00BA4753">
        <w:rPr>
          <w:sz w:val="24"/>
          <w:szCs w:val="24"/>
        </w:rPr>
        <w:t xml:space="preserve">California </w:t>
      </w:r>
      <w:r w:rsidR="00BA4753" w:rsidRPr="009F1715">
        <w:rPr>
          <w:sz w:val="24"/>
          <w:szCs w:val="24"/>
        </w:rPr>
        <w:t>public school teachers</w:t>
      </w:r>
      <w:r w:rsidR="00BA4753">
        <w:rPr>
          <w:sz w:val="24"/>
          <w:szCs w:val="24"/>
        </w:rPr>
        <w:t xml:space="preserve"> (from age 20 to 90) beginning in 1995</w:t>
      </w:r>
      <w:r w:rsidR="00BA4753" w:rsidRPr="004A6DA1">
        <w:rPr>
          <w:sz w:val="24"/>
          <w:szCs w:val="24"/>
        </w:rPr>
        <w:t>.  Let’s say we are interested in the relationship between physical activity and</w:t>
      </w:r>
      <w:r w:rsidR="00BA4753">
        <w:rPr>
          <w:sz w:val="24"/>
          <w:szCs w:val="24"/>
        </w:rPr>
        <w:t xml:space="preserve"> the development of</w:t>
      </w:r>
      <w:r w:rsidR="00BA4753" w:rsidRPr="004A6DA1">
        <w:rPr>
          <w:sz w:val="24"/>
          <w:szCs w:val="24"/>
        </w:rPr>
        <w:t xml:space="preserve"> cer</w:t>
      </w:r>
      <w:r w:rsidR="00BA4753">
        <w:rPr>
          <w:sz w:val="24"/>
          <w:szCs w:val="24"/>
        </w:rPr>
        <w:t>tain cancers, and a</w:t>
      </w:r>
      <w:r w:rsidR="00BA4753" w:rsidRPr="004A6DA1">
        <w:rPr>
          <w:sz w:val="24"/>
          <w:szCs w:val="24"/>
        </w:rPr>
        <w:t>ssume</w:t>
      </w:r>
      <w:r w:rsidR="00BA4753">
        <w:rPr>
          <w:sz w:val="24"/>
          <w:szCs w:val="24"/>
        </w:rPr>
        <w:t>, as is usually the case, that our</w:t>
      </w:r>
      <w:r w:rsidR="00BA4753" w:rsidRPr="004A6DA1">
        <w:rPr>
          <w:sz w:val="24"/>
          <w:szCs w:val="24"/>
        </w:rPr>
        <w:t xml:space="preserve"> goal is to derive inferences about women in the general </w:t>
      </w:r>
      <w:r w:rsidR="00BA4753">
        <w:rPr>
          <w:sz w:val="24"/>
          <w:szCs w:val="24"/>
        </w:rPr>
        <w:t xml:space="preserve">California </w:t>
      </w:r>
      <w:r w:rsidR="00BA4753" w:rsidRPr="004A6DA1">
        <w:rPr>
          <w:sz w:val="24"/>
          <w:szCs w:val="24"/>
        </w:rPr>
        <w:t>population</w:t>
      </w:r>
      <w:r w:rsidR="00BA4753">
        <w:rPr>
          <w:sz w:val="24"/>
          <w:szCs w:val="24"/>
        </w:rPr>
        <w:t xml:space="preserve"> (from age 20 to 90) (i.e., this is the target population)</w:t>
      </w:r>
      <w:r w:rsidR="00BA4753" w:rsidRPr="004A6DA1">
        <w:rPr>
          <w:sz w:val="24"/>
          <w:szCs w:val="24"/>
        </w:rPr>
        <w:t xml:space="preserve">.  Assume also that follow-up among teachers is excellent (i.e., no appreciable losses).  Is there a way that use of teachers </w:t>
      </w:r>
      <w:r w:rsidR="00BA4753">
        <w:rPr>
          <w:sz w:val="24"/>
          <w:szCs w:val="24"/>
        </w:rPr>
        <w:t xml:space="preserve">as the study group </w:t>
      </w:r>
      <w:r w:rsidR="00BA4753" w:rsidRPr="004A6DA1">
        <w:rPr>
          <w:sz w:val="24"/>
          <w:szCs w:val="24"/>
        </w:rPr>
        <w:t>can produce selection</w:t>
      </w:r>
      <w:r w:rsidR="00BA4753">
        <w:rPr>
          <w:sz w:val="24"/>
          <w:szCs w:val="24"/>
        </w:rPr>
        <w:t xml:space="preserve"> bias </w:t>
      </w:r>
      <w:r w:rsidR="00BA4753" w:rsidRPr="004A6DA1">
        <w:rPr>
          <w:sz w:val="24"/>
          <w:szCs w:val="24"/>
        </w:rPr>
        <w:t>when evaluating the relationship between physical activity and various cancers</w:t>
      </w:r>
      <w:r w:rsidR="001E4421">
        <w:rPr>
          <w:sz w:val="24"/>
          <w:szCs w:val="24"/>
        </w:rPr>
        <w:t xml:space="preserve"> if there, indeed, is truly no association</w:t>
      </w:r>
      <w:r w:rsidR="00BA4753" w:rsidRPr="004A6DA1">
        <w:rPr>
          <w:sz w:val="24"/>
          <w:szCs w:val="24"/>
        </w:rPr>
        <w:t xml:space="preserve">?  Explain your answer.  </w:t>
      </w:r>
      <w:r w:rsidR="00CA78EB">
        <w:rPr>
          <w:sz w:val="24"/>
          <w:szCs w:val="24"/>
        </w:rPr>
        <w:t xml:space="preserve">(1 </w:t>
      </w:r>
      <w:proofErr w:type="spellStart"/>
      <w:r w:rsidR="00CA78EB">
        <w:rPr>
          <w:sz w:val="24"/>
          <w:szCs w:val="24"/>
        </w:rPr>
        <w:t>pt</w:t>
      </w:r>
      <w:proofErr w:type="spellEnd"/>
      <w:r w:rsidR="00CA78EB">
        <w:rPr>
          <w:sz w:val="24"/>
          <w:szCs w:val="24"/>
        </w:rPr>
        <w:t>)</w:t>
      </w:r>
    </w:p>
    <w:p w:rsidR="00BA4753" w:rsidRDefault="00BA4753" w:rsidP="00BA4753">
      <w:pPr>
        <w:ind w:left="360" w:hanging="360"/>
        <w:rPr>
          <w:sz w:val="24"/>
          <w:szCs w:val="24"/>
        </w:rPr>
      </w:pPr>
    </w:p>
    <w:p w:rsidR="00CE1A2E" w:rsidRDefault="00CE1A2E">
      <w:pPr>
        <w:rPr>
          <w:sz w:val="24"/>
          <w:szCs w:val="24"/>
        </w:rPr>
      </w:pPr>
      <w:r>
        <w:rPr>
          <w:sz w:val="24"/>
          <w:szCs w:val="24"/>
        </w:rPr>
        <w:br w:type="page"/>
      </w:r>
    </w:p>
    <w:p w:rsidR="00CB573B" w:rsidRDefault="0058116F" w:rsidP="003605CB">
      <w:pPr>
        <w:ind w:left="360" w:hanging="360"/>
        <w:rPr>
          <w:sz w:val="24"/>
          <w:szCs w:val="24"/>
        </w:rPr>
      </w:pPr>
      <w:r>
        <w:rPr>
          <w:sz w:val="24"/>
          <w:szCs w:val="24"/>
        </w:rPr>
        <w:t>9</w:t>
      </w:r>
      <w:r w:rsidR="00CB573B">
        <w:rPr>
          <w:sz w:val="24"/>
          <w:szCs w:val="24"/>
        </w:rPr>
        <w:t xml:space="preserve">.  </w:t>
      </w:r>
      <w:r w:rsidR="00CB573B" w:rsidRPr="00AC2411">
        <w:rPr>
          <w:sz w:val="24"/>
          <w:szCs w:val="24"/>
        </w:rPr>
        <w:t xml:space="preserve">Please refer to the Journal Club article by </w:t>
      </w:r>
      <w:r w:rsidR="00CB573B" w:rsidRPr="00EB5A1E">
        <w:rPr>
          <w:i/>
          <w:sz w:val="24"/>
          <w:szCs w:val="24"/>
        </w:rPr>
        <w:t>Lane et al.</w:t>
      </w:r>
      <w:r w:rsidR="00CB573B" w:rsidRPr="00AC2411">
        <w:rPr>
          <w:sz w:val="24"/>
          <w:szCs w:val="24"/>
        </w:rPr>
        <w:t xml:space="preserve"> for the following questions:</w:t>
      </w:r>
    </w:p>
    <w:p w:rsidR="00CB573B" w:rsidRPr="00AC2411" w:rsidRDefault="00CB573B" w:rsidP="003605CB">
      <w:pPr>
        <w:ind w:left="360" w:hanging="360"/>
        <w:rPr>
          <w:sz w:val="24"/>
          <w:szCs w:val="24"/>
        </w:rPr>
      </w:pPr>
    </w:p>
    <w:p w:rsidR="00CB573B" w:rsidRDefault="00CB573B" w:rsidP="003605CB">
      <w:pPr>
        <w:autoSpaceDE w:val="0"/>
        <w:autoSpaceDN w:val="0"/>
        <w:adjustRightInd w:val="0"/>
        <w:ind w:left="360" w:hanging="360"/>
        <w:rPr>
          <w:color w:val="0000FF"/>
          <w:sz w:val="24"/>
          <w:szCs w:val="24"/>
        </w:rPr>
      </w:pPr>
      <w:r w:rsidRPr="00AC2411">
        <w:rPr>
          <w:sz w:val="24"/>
          <w:szCs w:val="24"/>
        </w:rPr>
        <w:t xml:space="preserve">(a) The authors describe two case-control studies: one for incident RHOA and the other for progression of RHOA. </w:t>
      </w:r>
      <w:r w:rsidR="009C30DD">
        <w:rPr>
          <w:sz w:val="24"/>
          <w:szCs w:val="24"/>
        </w:rPr>
        <w:t xml:space="preserve"> </w:t>
      </w:r>
      <w:r w:rsidR="002D2390">
        <w:rPr>
          <w:sz w:val="24"/>
          <w:szCs w:val="24"/>
        </w:rPr>
        <w:t>For the</w:t>
      </w:r>
      <w:r w:rsidRPr="00AC2411">
        <w:rPr>
          <w:sz w:val="24"/>
          <w:szCs w:val="24"/>
        </w:rPr>
        <w:t xml:space="preserve"> incidence study</w:t>
      </w:r>
      <w:r w:rsidR="002D2390">
        <w:rPr>
          <w:sz w:val="24"/>
          <w:szCs w:val="24"/>
        </w:rPr>
        <w:t>, de</w:t>
      </w:r>
      <w:r w:rsidR="009C30DD">
        <w:rPr>
          <w:sz w:val="24"/>
          <w:szCs w:val="24"/>
        </w:rPr>
        <w:t>scribe the target population,</w:t>
      </w:r>
      <w:r w:rsidR="002D2390">
        <w:rPr>
          <w:sz w:val="24"/>
          <w:szCs w:val="24"/>
        </w:rPr>
        <w:t xml:space="preserve"> the accessible population from which the study population was sampled, </w:t>
      </w:r>
      <w:r w:rsidR="00341227">
        <w:rPr>
          <w:sz w:val="24"/>
          <w:szCs w:val="24"/>
        </w:rPr>
        <w:t xml:space="preserve">any exclusions placed upon the accessible population prior to sampling, </w:t>
      </w:r>
      <w:r w:rsidR="002D2390">
        <w:rPr>
          <w:sz w:val="24"/>
          <w:szCs w:val="24"/>
        </w:rPr>
        <w:t>the main</w:t>
      </w:r>
      <w:r w:rsidR="009C30DD">
        <w:rPr>
          <w:sz w:val="24"/>
          <w:szCs w:val="24"/>
        </w:rPr>
        <w:t xml:space="preserve"> exposure(s), </w:t>
      </w:r>
      <w:r w:rsidR="002D2390">
        <w:rPr>
          <w:sz w:val="24"/>
          <w:szCs w:val="24"/>
        </w:rPr>
        <w:t xml:space="preserve">and the main </w:t>
      </w:r>
      <w:r w:rsidR="009C30DD">
        <w:rPr>
          <w:sz w:val="24"/>
          <w:szCs w:val="24"/>
        </w:rPr>
        <w:t>outcome</w:t>
      </w:r>
      <w:r w:rsidR="002D2390">
        <w:rPr>
          <w:sz w:val="24"/>
          <w:szCs w:val="24"/>
        </w:rPr>
        <w:t xml:space="preserve">.  </w:t>
      </w:r>
      <w:r w:rsidRPr="00AC2411">
        <w:rPr>
          <w:sz w:val="24"/>
          <w:szCs w:val="24"/>
        </w:rPr>
        <w:t xml:space="preserve">(1 </w:t>
      </w:r>
      <w:proofErr w:type="spellStart"/>
      <w:r w:rsidRPr="00AC2411">
        <w:rPr>
          <w:sz w:val="24"/>
          <w:szCs w:val="24"/>
        </w:rPr>
        <w:t>pt</w:t>
      </w:r>
      <w:proofErr w:type="spellEnd"/>
      <w:r w:rsidRPr="00AC2411">
        <w:rPr>
          <w:sz w:val="24"/>
          <w:szCs w:val="24"/>
        </w:rPr>
        <w:t>)</w:t>
      </w:r>
      <w:r w:rsidRPr="00AC2411">
        <w:rPr>
          <w:color w:val="0000FF"/>
          <w:sz w:val="24"/>
          <w:szCs w:val="24"/>
        </w:rPr>
        <w:t xml:space="preserve"> </w:t>
      </w:r>
    </w:p>
    <w:p w:rsidR="00CB573B" w:rsidRPr="00AC2411" w:rsidRDefault="00CB573B" w:rsidP="003605CB">
      <w:pPr>
        <w:autoSpaceDE w:val="0"/>
        <w:autoSpaceDN w:val="0"/>
        <w:adjustRightInd w:val="0"/>
        <w:ind w:left="360" w:hanging="360"/>
        <w:rPr>
          <w:sz w:val="24"/>
          <w:szCs w:val="24"/>
        </w:rPr>
      </w:pPr>
    </w:p>
    <w:p w:rsidR="007217A6" w:rsidRDefault="007217A6" w:rsidP="00E366BF">
      <w:pPr>
        <w:autoSpaceDE w:val="0"/>
        <w:autoSpaceDN w:val="0"/>
        <w:adjustRightInd w:val="0"/>
        <w:rPr>
          <w:sz w:val="24"/>
          <w:szCs w:val="24"/>
        </w:rPr>
      </w:pPr>
    </w:p>
    <w:p w:rsidR="002B1E3B" w:rsidRDefault="00CB573B" w:rsidP="00E366BF">
      <w:pPr>
        <w:autoSpaceDE w:val="0"/>
        <w:autoSpaceDN w:val="0"/>
        <w:adjustRightInd w:val="0"/>
        <w:ind w:left="360" w:hanging="360"/>
        <w:rPr>
          <w:sz w:val="24"/>
          <w:szCs w:val="24"/>
        </w:rPr>
      </w:pPr>
      <w:r w:rsidRPr="00AC2411">
        <w:rPr>
          <w:sz w:val="24"/>
          <w:szCs w:val="24"/>
        </w:rPr>
        <w:t xml:space="preserve">(b) </w:t>
      </w:r>
      <w:r>
        <w:rPr>
          <w:sz w:val="24"/>
          <w:szCs w:val="24"/>
        </w:rPr>
        <w:tab/>
      </w:r>
      <w:r w:rsidR="006C6A54">
        <w:rPr>
          <w:sz w:val="24"/>
          <w:szCs w:val="24"/>
        </w:rPr>
        <w:t xml:space="preserve">Describe </w:t>
      </w:r>
      <w:r>
        <w:rPr>
          <w:sz w:val="24"/>
          <w:szCs w:val="24"/>
        </w:rPr>
        <w:t xml:space="preserve">how the </w:t>
      </w:r>
      <w:r w:rsidRPr="00AC2411">
        <w:rPr>
          <w:sz w:val="24"/>
          <w:szCs w:val="24"/>
        </w:rPr>
        <w:t xml:space="preserve">cases were identified in the incidence study. </w:t>
      </w:r>
      <w:r>
        <w:rPr>
          <w:sz w:val="24"/>
          <w:szCs w:val="24"/>
        </w:rPr>
        <w:t xml:space="preserve"> </w:t>
      </w:r>
      <w:r w:rsidR="002B1E3B">
        <w:rPr>
          <w:sz w:val="24"/>
          <w:szCs w:val="24"/>
        </w:rPr>
        <w:t>(0.5 pts)</w:t>
      </w:r>
    </w:p>
    <w:p w:rsidR="002B1E3B" w:rsidRDefault="002B1E3B" w:rsidP="00E366BF">
      <w:pPr>
        <w:autoSpaceDE w:val="0"/>
        <w:autoSpaceDN w:val="0"/>
        <w:adjustRightInd w:val="0"/>
        <w:ind w:left="360" w:hanging="360"/>
        <w:rPr>
          <w:sz w:val="24"/>
          <w:szCs w:val="24"/>
        </w:rPr>
      </w:pPr>
    </w:p>
    <w:p w:rsidR="002B1E3B" w:rsidRDefault="002B1E3B" w:rsidP="00E366BF">
      <w:pPr>
        <w:autoSpaceDE w:val="0"/>
        <w:autoSpaceDN w:val="0"/>
        <w:adjustRightInd w:val="0"/>
        <w:ind w:left="360" w:hanging="360"/>
        <w:rPr>
          <w:sz w:val="24"/>
          <w:szCs w:val="24"/>
        </w:rPr>
      </w:pPr>
    </w:p>
    <w:p w:rsidR="00CB573B" w:rsidRDefault="002B1E3B" w:rsidP="00E366BF">
      <w:pPr>
        <w:autoSpaceDE w:val="0"/>
        <w:autoSpaceDN w:val="0"/>
        <w:adjustRightInd w:val="0"/>
        <w:ind w:left="360" w:hanging="360"/>
        <w:rPr>
          <w:color w:val="0000FF"/>
          <w:sz w:val="24"/>
          <w:szCs w:val="24"/>
        </w:rPr>
      </w:pPr>
      <w:r>
        <w:rPr>
          <w:sz w:val="24"/>
          <w:szCs w:val="24"/>
        </w:rPr>
        <w:t xml:space="preserve">(c) </w:t>
      </w:r>
      <w:r>
        <w:rPr>
          <w:sz w:val="24"/>
          <w:szCs w:val="24"/>
        </w:rPr>
        <w:tab/>
      </w:r>
      <w:r w:rsidR="00A03FA8">
        <w:rPr>
          <w:sz w:val="24"/>
          <w:szCs w:val="24"/>
        </w:rPr>
        <w:t>If the goal of the study was to determine causal determinants of incident RHOA, d</w:t>
      </w:r>
      <w:r w:rsidR="00CB573B" w:rsidRPr="00AC2411">
        <w:rPr>
          <w:sz w:val="24"/>
          <w:szCs w:val="24"/>
        </w:rPr>
        <w:t>o you see any problems with this approach</w:t>
      </w:r>
      <w:r w:rsidR="00CB573B">
        <w:rPr>
          <w:sz w:val="24"/>
          <w:szCs w:val="24"/>
        </w:rPr>
        <w:t xml:space="preserve"> regarding selection bias</w:t>
      </w:r>
      <w:r w:rsidR="00CB573B" w:rsidRPr="00AC2411">
        <w:rPr>
          <w:sz w:val="24"/>
          <w:szCs w:val="24"/>
        </w:rPr>
        <w:t>?</w:t>
      </w:r>
      <w:r w:rsidR="00CB573B">
        <w:rPr>
          <w:sz w:val="24"/>
          <w:szCs w:val="24"/>
        </w:rPr>
        <w:t xml:space="preserve"> </w:t>
      </w:r>
      <w:r w:rsidR="00CB573B" w:rsidRPr="00AC2411">
        <w:rPr>
          <w:sz w:val="24"/>
          <w:szCs w:val="24"/>
        </w:rPr>
        <w:t xml:space="preserve"> (</w:t>
      </w:r>
      <w:r>
        <w:rPr>
          <w:sz w:val="24"/>
          <w:szCs w:val="24"/>
        </w:rPr>
        <w:t>0.5</w:t>
      </w:r>
      <w:r w:rsidR="00CB573B" w:rsidRPr="00AC2411">
        <w:rPr>
          <w:sz w:val="24"/>
          <w:szCs w:val="24"/>
        </w:rPr>
        <w:t xml:space="preserve"> pt</w:t>
      </w:r>
      <w:r>
        <w:rPr>
          <w:sz w:val="24"/>
          <w:szCs w:val="24"/>
        </w:rPr>
        <w:t>s</w:t>
      </w:r>
      <w:r w:rsidR="00CB573B" w:rsidRPr="00AC2411">
        <w:rPr>
          <w:sz w:val="24"/>
          <w:szCs w:val="24"/>
        </w:rPr>
        <w:t>)</w:t>
      </w:r>
      <w:r w:rsidR="00CB573B" w:rsidRPr="00AC2411">
        <w:rPr>
          <w:color w:val="0000FF"/>
          <w:sz w:val="24"/>
          <w:szCs w:val="24"/>
        </w:rPr>
        <w:t xml:space="preserve"> </w:t>
      </w:r>
    </w:p>
    <w:p w:rsidR="00CB573B" w:rsidRPr="00AC2411" w:rsidRDefault="00CB573B" w:rsidP="003605CB">
      <w:pPr>
        <w:autoSpaceDE w:val="0"/>
        <w:autoSpaceDN w:val="0"/>
        <w:adjustRightInd w:val="0"/>
        <w:ind w:left="360" w:hanging="360"/>
        <w:rPr>
          <w:sz w:val="24"/>
          <w:szCs w:val="24"/>
        </w:rPr>
      </w:pPr>
    </w:p>
    <w:p w:rsidR="00E366BF" w:rsidRDefault="00E366BF" w:rsidP="001B4DA5">
      <w:pPr>
        <w:autoSpaceDE w:val="0"/>
        <w:autoSpaceDN w:val="0"/>
        <w:adjustRightInd w:val="0"/>
        <w:ind w:left="360" w:hanging="360"/>
        <w:rPr>
          <w:sz w:val="24"/>
          <w:szCs w:val="24"/>
        </w:rPr>
      </w:pPr>
    </w:p>
    <w:p w:rsidR="00CB573B" w:rsidRDefault="00CB573B" w:rsidP="001B4DA5">
      <w:pPr>
        <w:autoSpaceDE w:val="0"/>
        <w:autoSpaceDN w:val="0"/>
        <w:adjustRightInd w:val="0"/>
        <w:ind w:left="360" w:hanging="360"/>
        <w:rPr>
          <w:sz w:val="24"/>
          <w:szCs w:val="24"/>
        </w:rPr>
      </w:pPr>
      <w:r w:rsidRPr="00AC2411">
        <w:rPr>
          <w:sz w:val="24"/>
          <w:szCs w:val="24"/>
        </w:rPr>
        <w:t>(</w:t>
      </w:r>
      <w:r w:rsidR="00F10DA8">
        <w:rPr>
          <w:sz w:val="24"/>
          <w:szCs w:val="24"/>
        </w:rPr>
        <w:t>d</w:t>
      </w:r>
      <w:r w:rsidRPr="00AC2411">
        <w:rPr>
          <w:sz w:val="24"/>
          <w:szCs w:val="24"/>
        </w:rPr>
        <w:t xml:space="preserve">) </w:t>
      </w:r>
      <w:r w:rsidRPr="00AC2411">
        <w:rPr>
          <w:sz w:val="24"/>
          <w:szCs w:val="24"/>
        </w:rPr>
        <w:tab/>
        <w:t xml:space="preserve">Describe the </w:t>
      </w:r>
      <w:r w:rsidR="00887832">
        <w:rPr>
          <w:sz w:val="24"/>
          <w:szCs w:val="24"/>
        </w:rPr>
        <w:t xml:space="preserve">specific </w:t>
      </w:r>
      <w:r w:rsidRPr="00AC2411">
        <w:rPr>
          <w:sz w:val="24"/>
          <w:szCs w:val="24"/>
        </w:rPr>
        <w:t xml:space="preserve">sampling approach for the controls. </w:t>
      </w:r>
      <w:r w:rsidR="00887832">
        <w:rPr>
          <w:sz w:val="24"/>
          <w:szCs w:val="24"/>
        </w:rPr>
        <w:t xml:space="preserve"> Use the specific terminology we have used in lecture.</w:t>
      </w:r>
      <w:r>
        <w:rPr>
          <w:sz w:val="24"/>
          <w:szCs w:val="24"/>
        </w:rPr>
        <w:t xml:space="preserve"> </w:t>
      </w:r>
      <w:r w:rsidRPr="00AC2411">
        <w:rPr>
          <w:sz w:val="24"/>
          <w:szCs w:val="24"/>
        </w:rPr>
        <w:t xml:space="preserve">(1 </w:t>
      </w:r>
      <w:proofErr w:type="spellStart"/>
      <w:r w:rsidRPr="00AC2411">
        <w:rPr>
          <w:sz w:val="24"/>
          <w:szCs w:val="24"/>
        </w:rPr>
        <w:t>pt</w:t>
      </w:r>
      <w:proofErr w:type="spellEnd"/>
      <w:r w:rsidRPr="00AC2411">
        <w:rPr>
          <w:sz w:val="24"/>
          <w:szCs w:val="24"/>
        </w:rPr>
        <w:t>)</w:t>
      </w:r>
    </w:p>
    <w:p w:rsidR="00CB573B" w:rsidRPr="00AC2411" w:rsidRDefault="00CB573B" w:rsidP="001B4DA5">
      <w:pPr>
        <w:autoSpaceDE w:val="0"/>
        <w:autoSpaceDN w:val="0"/>
        <w:adjustRightInd w:val="0"/>
        <w:ind w:left="360" w:hanging="360"/>
        <w:rPr>
          <w:sz w:val="24"/>
          <w:szCs w:val="24"/>
        </w:rPr>
      </w:pPr>
    </w:p>
    <w:p w:rsidR="00CB573B" w:rsidRPr="00AC2411" w:rsidRDefault="00CB573B" w:rsidP="003605CB">
      <w:pPr>
        <w:autoSpaceDE w:val="0"/>
        <w:autoSpaceDN w:val="0"/>
        <w:adjustRightInd w:val="0"/>
        <w:ind w:left="360"/>
        <w:rPr>
          <w:color w:val="000000"/>
          <w:sz w:val="24"/>
          <w:szCs w:val="24"/>
        </w:rPr>
      </w:pPr>
    </w:p>
    <w:p w:rsidR="00CB573B" w:rsidRDefault="00CB573B" w:rsidP="003605CB">
      <w:pPr>
        <w:autoSpaceDE w:val="0"/>
        <w:autoSpaceDN w:val="0"/>
        <w:adjustRightInd w:val="0"/>
        <w:ind w:left="360" w:hanging="360"/>
        <w:rPr>
          <w:color w:val="000000"/>
          <w:sz w:val="24"/>
          <w:szCs w:val="24"/>
        </w:rPr>
      </w:pPr>
      <w:r w:rsidRPr="00AC2411">
        <w:rPr>
          <w:color w:val="000000"/>
          <w:sz w:val="24"/>
          <w:szCs w:val="24"/>
        </w:rPr>
        <w:t>(</w:t>
      </w:r>
      <w:r w:rsidR="00F10DA8">
        <w:rPr>
          <w:color w:val="000000"/>
          <w:sz w:val="24"/>
          <w:szCs w:val="24"/>
        </w:rPr>
        <w:t>e</w:t>
      </w:r>
      <w:r w:rsidRPr="00AC2411">
        <w:rPr>
          <w:color w:val="000000"/>
          <w:sz w:val="24"/>
          <w:szCs w:val="24"/>
        </w:rPr>
        <w:t xml:space="preserve">) </w:t>
      </w:r>
      <w:r w:rsidRPr="00AC2411">
        <w:rPr>
          <w:color w:val="000000"/>
          <w:sz w:val="24"/>
          <w:szCs w:val="24"/>
        </w:rPr>
        <w:tab/>
        <w:t xml:space="preserve">In the incidence study, </w:t>
      </w:r>
      <w:r>
        <w:rPr>
          <w:color w:val="000000"/>
          <w:sz w:val="24"/>
          <w:szCs w:val="24"/>
        </w:rPr>
        <w:t>describe how</w:t>
      </w:r>
      <w:r w:rsidRPr="00AC2411">
        <w:rPr>
          <w:color w:val="000000"/>
          <w:sz w:val="24"/>
          <w:szCs w:val="24"/>
        </w:rPr>
        <w:t xml:space="preserve"> statistical power could have been enhanced</w:t>
      </w:r>
      <w:r w:rsidR="009C30DD">
        <w:rPr>
          <w:color w:val="000000"/>
          <w:sz w:val="24"/>
          <w:szCs w:val="24"/>
        </w:rPr>
        <w:t>.</w:t>
      </w:r>
      <w:r w:rsidRPr="00AC2411">
        <w:rPr>
          <w:color w:val="000000"/>
          <w:sz w:val="24"/>
          <w:szCs w:val="24"/>
        </w:rPr>
        <w:t xml:space="preserve"> </w:t>
      </w:r>
      <w:r>
        <w:rPr>
          <w:color w:val="000000"/>
          <w:sz w:val="24"/>
          <w:szCs w:val="24"/>
        </w:rPr>
        <w:t xml:space="preserve"> </w:t>
      </w:r>
      <w:r w:rsidRPr="00AC2411">
        <w:rPr>
          <w:color w:val="000000"/>
          <w:sz w:val="24"/>
          <w:szCs w:val="24"/>
        </w:rPr>
        <w:t xml:space="preserve">(1 </w:t>
      </w:r>
      <w:proofErr w:type="spellStart"/>
      <w:r w:rsidRPr="00AC2411">
        <w:rPr>
          <w:color w:val="000000"/>
          <w:sz w:val="24"/>
          <w:szCs w:val="24"/>
        </w:rPr>
        <w:t>pt</w:t>
      </w:r>
      <w:proofErr w:type="spellEnd"/>
      <w:r w:rsidRPr="00AC2411">
        <w:rPr>
          <w:color w:val="000000"/>
          <w:sz w:val="24"/>
          <w:szCs w:val="24"/>
        </w:rPr>
        <w:t xml:space="preserve"> extra</w:t>
      </w:r>
      <w:r>
        <w:rPr>
          <w:color w:val="000000"/>
          <w:sz w:val="24"/>
          <w:szCs w:val="24"/>
        </w:rPr>
        <w:t xml:space="preserve"> </w:t>
      </w:r>
      <w:r w:rsidRPr="00AC2411">
        <w:rPr>
          <w:color w:val="000000"/>
          <w:sz w:val="24"/>
          <w:szCs w:val="24"/>
        </w:rPr>
        <w:t xml:space="preserve">credit) </w:t>
      </w:r>
    </w:p>
    <w:p w:rsidR="00CB573B" w:rsidRPr="00AC2411" w:rsidRDefault="00CB573B" w:rsidP="003605CB">
      <w:pPr>
        <w:autoSpaceDE w:val="0"/>
        <w:autoSpaceDN w:val="0"/>
        <w:adjustRightInd w:val="0"/>
        <w:ind w:left="360" w:hanging="360"/>
        <w:rPr>
          <w:color w:val="000000"/>
          <w:sz w:val="24"/>
          <w:szCs w:val="24"/>
        </w:rPr>
      </w:pPr>
    </w:p>
    <w:p w:rsidR="00E23F94" w:rsidRDefault="00E23F94">
      <w:pPr>
        <w:rPr>
          <w:color w:val="000000"/>
          <w:sz w:val="24"/>
          <w:szCs w:val="24"/>
        </w:rPr>
      </w:pPr>
      <w:r>
        <w:rPr>
          <w:color w:val="000000"/>
          <w:sz w:val="24"/>
          <w:szCs w:val="24"/>
        </w:rPr>
        <w:br w:type="page"/>
      </w:r>
    </w:p>
    <w:tbl>
      <w:tblPr>
        <w:tblStyle w:val="TableGrid"/>
        <w:tblW w:w="0" w:type="auto"/>
        <w:tblLook w:val="04A0" w:firstRow="1" w:lastRow="0" w:firstColumn="1" w:lastColumn="0" w:noHBand="0" w:noVBand="1"/>
      </w:tblPr>
      <w:tblGrid>
        <w:gridCol w:w="10790"/>
      </w:tblGrid>
      <w:tr w:rsidR="00C454DF" w:rsidTr="00C454DF">
        <w:tc>
          <w:tcPr>
            <w:tcW w:w="10790" w:type="dxa"/>
          </w:tcPr>
          <w:p w:rsidR="00C454DF" w:rsidRDefault="00C454DF" w:rsidP="00C454DF">
            <w:pPr>
              <w:tabs>
                <w:tab w:val="left" w:pos="270"/>
              </w:tabs>
              <w:spacing w:before="120"/>
              <w:rPr>
                <w:sz w:val="24"/>
                <w:szCs w:val="24"/>
              </w:rPr>
            </w:pPr>
            <w:r>
              <w:rPr>
                <w:sz w:val="24"/>
                <w:szCs w:val="24"/>
              </w:rPr>
              <w:t>10</w:t>
            </w:r>
            <w:r w:rsidRPr="00AC2411">
              <w:rPr>
                <w:sz w:val="24"/>
                <w:szCs w:val="24"/>
              </w:rPr>
              <w:t xml:space="preserve">. </w:t>
            </w:r>
            <w:r w:rsidRPr="009F1715">
              <w:rPr>
                <w:b/>
                <w:sz w:val="24"/>
                <w:szCs w:val="24"/>
              </w:rPr>
              <w:t>FOR DISCUSSION IN SECTION ONLY</w:t>
            </w:r>
            <w:r>
              <w:rPr>
                <w:b/>
                <w:sz w:val="24"/>
                <w:szCs w:val="24"/>
              </w:rPr>
              <w:t>:</w:t>
            </w:r>
          </w:p>
          <w:p w:rsidR="00C454DF" w:rsidRDefault="00C454DF" w:rsidP="00C454DF">
            <w:pPr>
              <w:tabs>
                <w:tab w:val="left" w:pos="360"/>
              </w:tabs>
              <w:ind w:left="360" w:hanging="360"/>
              <w:rPr>
                <w:sz w:val="24"/>
              </w:rPr>
            </w:pPr>
            <w:r>
              <w:rPr>
                <w:sz w:val="24"/>
                <w:szCs w:val="24"/>
              </w:rPr>
              <w:tab/>
            </w:r>
            <w:r w:rsidRPr="00AC2411">
              <w:rPr>
                <w:sz w:val="24"/>
              </w:rPr>
              <w:t xml:space="preserve">There is considerable interest in determining the factors associated with earlier initiation of antiretroviral therapy (ART) among HIV-infected adults in Africa.  Earlier initiation refers to starting ART at earlier stages (i.e., less advanced) of HIV disease.  To address this, researchers recently studied a large group of HIV-infected adults who were newly initiating ART at several clinics in East Africa.  The study population was all ART starters who provided consent to a questionnaire survey (on the day they started ART), and the investigators studied factors associated with having advanced HIV disease (versus less advanced stages) at the time of ART initiation.  The investigators found that, as compared to women, men were more likely to have advanced disease.  They concluded that among HIV-infected adults, women start ART earlier (at less advanced HIV disease stage) than men.  </w:t>
            </w:r>
          </w:p>
          <w:p w:rsidR="00C454DF" w:rsidRDefault="00C454DF" w:rsidP="00C454DF">
            <w:pPr>
              <w:tabs>
                <w:tab w:val="left" w:pos="270"/>
              </w:tabs>
              <w:ind w:left="360" w:hanging="360"/>
              <w:rPr>
                <w:sz w:val="24"/>
              </w:rPr>
            </w:pPr>
          </w:p>
          <w:p w:rsidR="00C454DF" w:rsidRPr="00AC2411" w:rsidRDefault="00C454DF" w:rsidP="00C454DF">
            <w:pPr>
              <w:tabs>
                <w:tab w:val="left" w:pos="360"/>
              </w:tabs>
              <w:ind w:left="360" w:hanging="360"/>
              <w:rPr>
                <w:sz w:val="24"/>
              </w:rPr>
            </w:pPr>
            <w:r>
              <w:rPr>
                <w:sz w:val="24"/>
              </w:rPr>
              <w:tab/>
            </w:r>
            <w:r w:rsidRPr="00AC2411">
              <w:rPr>
                <w:sz w:val="24"/>
              </w:rPr>
              <w:t xml:space="preserve">Assuming that neither confounding nor </w:t>
            </w:r>
            <w:r>
              <w:rPr>
                <w:sz w:val="24"/>
              </w:rPr>
              <w:t>random</w:t>
            </w:r>
            <w:r w:rsidRPr="00AC2411">
              <w:rPr>
                <w:sz w:val="24"/>
              </w:rPr>
              <w:t xml:space="preserve"> error were present and that all of the measurements were accurate, describe at least </w:t>
            </w:r>
            <w:r>
              <w:rPr>
                <w:sz w:val="24"/>
              </w:rPr>
              <w:t>two</w:t>
            </w:r>
            <w:r w:rsidRPr="00AC2411">
              <w:rPr>
                <w:sz w:val="24"/>
              </w:rPr>
              <w:t xml:space="preserve"> other alternative </w:t>
            </w:r>
            <w:r w:rsidR="001858BD">
              <w:rPr>
                <w:sz w:val="24"/>
              </w:rPr>
              <w:t>explanations</w:t>
            </w:r>
            <w:r w:rsidRPr="00AC2411">
              <w:rPr>
                <w:sz w:val="24"/>
              </w:rPr>
              <w:t xml:space="preserve"> (other than women actually starting ART earlier) that could have led to the authors’ observation.  Note: you don’t need to have specific knowledge about this condition, region, or population to answer the question.  </w:t>
            </w:r>
          </w:p>
          <w:p w:rsidR="0071155B" w:rsidRPr="00C454DF" w:rsidRDefault="00C454DF" w:rsidP="00CE1A2E">
            <w:pPr>
              <w:tabs>
                <w:tab w:val="left" w:pos="360"/>
              </w:tabs>
              <w:rPr>
                <w:color w:val="000000"/>
                <w:sz w:val="24"/>
                <w:szCs w:val="24"/>
              </w:rPr>
            </w:pPr>
            <w:r>
              <w:rPr>
                <w:sz w:val="24"/>
              </w:rPr>
              <w:t xml:space="preserve"> </w:t>
            </w:r>
          </w:p>
        </w:tc>
      </w:tr>
    </w:tbl>
    <w:p w:rsidR="00AF6395" w:rsidRDefault="00AF6395">
      <w:pPr>
        <w:rPr>
          <w:b/>
        </w:rPr>
      </w:pPr>
      <w:r>
        <w:rPr>
          <w:b/>
        </w:rPr>
        <w:br w:type="page"/>
      </w:r>
    </w:p>
    <w:p w:rsidR="00D046DB" w:rsidRDefault="00D046DB" w:rsidP="00D046DB">
      <w:pPr>
        <w:rPr>
          <w:b/>
          <w:szCs w:val="24"/>
        </w:rPr>
      </w:pPr>
      <w:r>
        <w:rPr>
          <w:b/>
          <w:szCs w:val="24"/>
        </w:rPr>
        <w:t>ANSWERS TO PRACTICE QUESTIONS 1 and 2a-c:</w:t>
      </w:r>
    </w:p>
    <w:p w:rsidR="00D046DB" w:rsidRDefault="00D046DB" w:rsidP="00D046DB">
      <w:pPr>
        <w:rPr>
          <w:sz w:val="24"/>
        </w:rPr>
      </w:pPr>
    </w:p>
    <w:p w:rsidR="00D046DB" w:rsidRPr="00920243" w:rsidRDefault="00D046DB" w:rsidP="00D046DB">
      <w:pPr>
        <w:rPr>
          <w:sz w:val="24"/>
          <w:szCs w:val="24"/>
        </w:rPr>
      </w:pPr>
      <w:r w:rsidRPr="00920243">
        <w:rPr>
          <w:sz w:val="24"/>
          <w:szCs w:val="24"/>
        </w:rPr>
        <w:t xml:space="preserve">1. </w:t>
      </w:r>
      <w:r>
        <w:rPr>
          <w:sz w:val="24"/>
          <w:szCs w:val="24"/>
        </w:rPr>
        <w:t xml:space="preserve">  </w:t>
      </w:r>
      <w:bookmarkStart w:id="0" w:name="answer_1"/>
      <w:bookmarkEnd w:id="0"/>
      <w:r w:rsidRPr="001C22A4">
        <w:rPr>
          <w:sz w:val="24"/>
          <w:szCs w:val="24"/>
          <w:u w:val="single"/>
        </w:rPr>
        <w:t>Answer</w:t>
      </w:r>
      <w:r>
        <w:rPr>
          <w:sz w:val="24"/>
          <w:szCs w:val="24"/>
        </w:rPr>
        <w:t>:</w:t>
      </w:r>
    </w:p>
    <w:p w:rsidR="00D046DB" w:rsidRDefault="00D046DB" w:rsidP="00C454DF">
      <w:pPr>
        <w:rPr>
          <w:b/>
        </w:rPr>
      </w:pPr>
    </w:p>
    <w:p w:rsidR="00D046DB" w:rsidRDefault="00D046DB" w:rsidP="00C454DF">
      <w:pPr>
        <w:rPr>
          <w:b/>
        </w:rPr>
      </w:pPr>
      <w:r w:rsidRPr="002A48A2">
        <w:rPr>
          <w:noProof/>
        </w:rPr>
        <w:drawing>
          <wp:inline distT="0" distB="0" distL="0" distR="0" wp14:anchorId="4304B8C8" wp14:editId="2731AAA6">
            <wp:extent cx="5589937" cy="265842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696" cy="2660684"/>
                    </a:xfrm>
                    <a:prstGeom prst="rect">
                      <a:avLst/>
                    </a:prstGeom>
                    <a:noFill/>
                    <a:ln>
                      <a:noFill/>
                    </a:ln>
                  </pic:spPr>
                </pic:pic>
              </a:graphicData>
            </a:graphic>
          </wp:inline>
        </w:drawing>
      </w:r>
    </w:p>
    <w:p w:rsidR="00D046DB" w:rsidRDefault="00D046DB">
      <w:pPr>
        <w:rPr>
          <w:b/>
        </w:rPr>
      </w:pPr>
      <w:r>
        <w:rPr>
          <w:b/>
        </w:rPr>
        <w:br w:type="page"/>
      </w:r>
    </w:p>
    <w:p w:rsidR="00D046DB" w:rsidRPr="00D046DB" w:rsidRDefault="00D046DB" w:rsidP="00D046DB">
      <w:pPr>
        <w:tabs>
          <w:tab w:val="left" w:pos="-720"/>
        </w:tabs>
        <w:suppressAutoHyphens/>
        <w:rPr>
          <w:sz w:val="24"/>
          <w:szCs w:val="24"/>
        </w:rPr>
      </w:pPr>
      <w:r w:rsidRPr="00D046DB">
        <w:rPr>
          <w:sz w:val="24"/>
          <w:szCs w:val="24"/>
        </w:rPr>
        <w:t>2.</w:t>
      </w:r>
    </w:p>
    <w:p w:rsidR="00D046DB" w:rsidRPr="00D046DB" w:rsidRDefault="00D046DB" w:rsidP="00D046DB">
      <w:pPr>
        <w:tabs>
          <w:tab w:val="left" w:pos="-720"/>
          <w:tab w:val="left" w:pos="360"/>
        </w:tabs>
        <w:suppressAutoHyphens/>
        <w:ind w:left="360" w:hanging="360"/>
        <w:rPr>
          <w:sz w:val="24"/>
          <w:szCs w:val="24"/>
        </w:rPr>
      </w:pPr>
      <w:r>
        <w:t>(a)</w:t>
      </w:r>
      <w:r>
        <w:tab/>
      </w:r>
      <w:bookmarkStart w:id="1" w:name="answer_2a"/>
      <w:bookmarkEnd w:id="1"/>
      <w:r w:rsidRPr="00D046DB">
        <w:rPr>
          <w:sz w:val="24"/>
          <w:szCs w:val="24"/>
          <w:u w:val="single"/>
        </w:rPr>
        <w:t>Answer</w:t>
      </w:r>
      <w:r w:rsidRPr="00D046DB">
        <w:rPr>
          <w:sz w:val="24"/>
          <w:szCs w:val="24"/>
        </w:rPr>
        <w:t>:  Disagree. Although this is an often-heard “rule-of-thumb”, it has no basis in fact.  Even retentions of 95% or greater can still result in selection bias depending upon the context.  This is especially the case if the incidence of those lost is about the same or greater than the incidence of the main outcome under study.  It is only if the percentage lost is very small compared to the incidence of the main outcome will the threat of selection bias be trivial.  Note that even in this latter situation there will be still be some degree of selection bias (i.e., the estimate from the study population will not, on average, be equal to the true value in the target population) if the criteria for selection bias are present.  More generally, the total percentage of losses to follow-up is not part of the formal criteria for whether drop-out results in selection bias.  What matters is whether becoming lost to follow-up is related to exposure and outcome.  Under null assumptions, if lost to follow-up is not related to/associated with both exposure and outcome, then there cannot be selection bias.  Short of making a dedicated effort at going out and finding those subjects who become lost, we do not know the incidence of the outcome in those lost to follow-up.  Sensitivity analyses (such as the one we performed in Problem Set 3), assuming extreme values for the incidence of disease in those lost to follow-up, can give a sense of the possible magnitude of any selection bias.  As the proportion of the cohort lost to follow-up increases, sensitivity analyses will produce a wider range of possible results.  Thus, a very small lost to follow-up rate relative to the incidence of the outcome under study cannot fully prevent selection bias but can limit its impact on the observed measure of disease association.</w:t>
      </w:r>
    </w:p>
    <w:p w:rsidR="00D046DB" w:rsidRDefault="00D046DB" w:rsidP="00D046DB">
      <w:pPr>
        <w:tabs>
          <w:tab w:val="left" w:pos="-720"/>
        </w:tabs>
        <w:suppressAutoHyphens/>
        <w:rPr>
          <w:sz w:val="24"/>
          <w:szCs w:val="24"/>
          <w:u w:val="single"/>
        </w:rPr>
      </w:pPr>
    </w:p>
    <w:p w:rsidR="00D046DB" w:rsidRPr="00D046DB" w:rsidRDefault="00D046DB" w:rsidP="00D046DB">
      <w:pPr>
        <w:tabs>
          <w:tab w:val="left" w:pos="-720"/>
        </w:tabs>
        <w:suppressAutoHyphens/>
        <w:rPr>
          <w:sz w:val="24"/>
          <w:szCs w:val="24"/>
          <w:u w:val="single"/>
        </w:rPr>
      </w:pPr>
    </w:p>
    <w:p w:rsidR="00D046DB" w:rsidRDefault="00D046DB" w:rsidP="00D046DB">
      <w:pPr>
        <w:tabs>
          <w:tab w:val="left" w:pos="-720"/>
        </w:tabs>
        <w:suppressAutoHyphens/>
        <w:ind w:left="360" w:hanging="360"/>
        <w:rPr>
          <w:sz w:val="24"/>
          <w:szCs w:val="24"/>
        </w:rPr>
      </w:pPr>
      <w:r w:rsidRPr="00D93E16">
        <w:rPr>
          <w:sz w:val="24"/>
          <w:szCs w:val="24"/>
        </w:rPr>
        <w:t xml:space="preserve">(b)  </w:t>
      </w:r>
      <w:bookmarkStart w:id="2" w:name="answer_2b"/>
      <w:bookmarkEnd w:id="2"/>
      <w:r w:rsidRPr="00D93E16">
        <w:rPr>
          <w:sz w:val="24"/>
          <w:szCs w:val="24"/>
          <w:u w:val="single"/>
        </w:rPr>
        <w:t>Answer</w:t>
      </w:r>
      <w:r w:rsidRPr="00D93E16">
        <w:rPr>
          <w:sz w:val="24"/>
          <w:szCs w:val="24"/>
        </w:rPr>
        <w:t xml:space="preserve">:  Disagree.  </w:t>
      </w:r>
      <w:r>
        <w:rPr>
          <w:sz w:val="24"/>
          <w:szCs w:val="24"/>
        </w:rPr>
        <w:t xml:space="preserve">When there are losses to follow-up, there is nothing in the available data that can rule out the presence of selection bias.  If there </w:t>
      </w:r>
      <w:r w:rsidRPr="006870B3">
        <w:rPr>
          <w:sz w:val="24"/>
          <w:szCs w:val="24"/>
          <w:u w:val="single"/>
        </w:rPr>
        <w:t>is</w:t>
      </w:r>
      <w:r>
        <w:rPr>
          <w:sz w:val="24"/>
          <w:szCs w:val="24"/>
        </w:rPr>
        <w:t xml:space="preserve"> truly an association between exposure and outcome (a non-null context), then all that is needed for selection bias is for lost to follow-up to be related to outcome.  Another way of saying this is that all that is needed for selection bias is for the lost to follow-up to be informative (i.e., the rate of the outcome is different in those lost than those who remain).  This just means that lost to follow-up is either directly caused by the outcome (persons with undocumented outcome less likely to come back to the study) or that there is some other factor that causes both lost to follow-up to occur and causes the outcome to occur.  It is true that if there truly is </w:t>
      </w:r>
      <w:r w:rsidRPr="006870B3">
        <w:rPr>
          <w:sz w:val="24"/>
          <w:szCs w:val="24"/>
          <w:u w:val="single"/>
        </w:rPr>
        <w:t>no</w:t>
      </w:r>
      <w:r>
        <w:rPr>
          <w:sz w:val="24"/>
          <w:szCs w:val="24"/>
        </w:rPr>
        <w:t xml:space="preserve"> association between exposure and disease (“under the null”), then absence of an association between exposure and lost to follow-up does preclude selection bias, but, in practice, there is no way to know if one’s particular study is operating under the null.  If one knew this, there would be no reason to conduct the study.  </w:t>
      </w:r>
    </w:p>
    <w:p w:rsidR="00D046DB" w:rsidRDefault="00D046DB" w:rsidP="00D046DB">
      <w:pPr>
        <w:tabs>
          <w:tab w:val="left" w:pos="-720"/>
        </w:tabs>
        <w:suppressAutoHyphens/>
        <w:ind w:left="360" w:hanging="360"/>
        <w:rPr>
          <w:sz w:val="24"/>
          <w:szCs w:val="24"/>
        </w:rPr>
      </w:pPr>
    </w:p>
    <w:p w:rsidR="00D046DB" w:rsidRDefault="00D046DB" w:rsidP="00D046DB">
      <w:pPr>
        <w:tabs>
          <w:tab w:val="left" w:pos="-720"/>
        </w:tabs>
        <w:suppressAutoHyphens/>
        <w:ind w:left="360" w:hanging="360"/>
        <w:rPr>
          <w:sz w:val="24"/>
          <w:szCs w:val="24"/>
        </w:rPr>
      </w:pPr>
    </w:p>
    <w:p w:rsidR="00D046DB" w:rsidRPr="00AC2411" w:rsidRDefault="00D046DB" w:rsidP="00D046DB">
      <w:pPr>
        <w:tabs>
          <w:tab w:val="left" w:pos="360"/>
        </w:tabs>
        <w:suppressAutoHyphens/>
        <w:ind w:left="360" w:hanging="360"/>
        <w:rPr>
          <w:sz w:val="24"/>
          <w:szCs w:val="24"/>
        </w:rPr>
      </w:pPr>
      <w:r w:rsidRPr="00AC2411">
        <w:rPr>
          <w:sz w:val="24"/>
          <w:szCs w:val="24"/>
        </w:rPr>
        <w:t xml:space="preserve">(c)  </w:t>
      </w:r>
      <w:bookmarkStart w:id="3" w:name="answer_2c"/>
      <w:bookmarkEnd w:id="3"/>
      <w:r w:rsidRPr="00AC2411">
        <w:rPr>
          <w:sz w:val="24"/>
          <w:szCs w:val="24"/>
          <w:u w:val="single"/>
        </w:rPr>
        <w:t>Answer</w:t>
      </w:r>
      <w:r w:rsidRPr="00AC2411">
        <w:rPr>
          <w:sz w:val="24"/>
          <w:szCs w:val="24"/>
        </w:rPr>
        <w:t xml:space="preserve">:  Agree.  For losses to follow-up to result in bias, the losses </w:t>
      </w:r>
      <w:r>
        <w:rPr>
          <w:sz w:val="24"/>
          <w:szCs w:val="24"/>
        </w:rPr>
        <w:t xml:space="preserve">must be related to outcome in some way, in other words, </w:t>
      </w:r>
      <w:r w:rsidRPr="00AC2411">
        <w:rPr>
          <w:sz w:val="24"/>
          <w:szCs w:val="24"/>
        </w:rPr>
        <w:t xml:space="preserve">must be informative in at least one of the groups under study.  Non-informative censoring implies that the incidence of the outcome in those who leave the study is the same as those who remain. </w:t>
      </w:r>
      <w:r>
        <w:rPr>
          <w:sz w:val="24"/>
          <w:szCs w:val="24"/>
        </w:rPr>
        <w:t xml:space="preserve"> Stated another way, losses must be directly related to (or associated with) both exposure and outcome for selection bias to occur under null conditions; losses must be directly related to (or associated with) at least outcome for selection bias to occur under non-null conditions.   Non-informative censoring means those who are lost have the same outcome experience as those who stay, implying that outcome is not directly related to or associated with becoming lost.  Regardless if the context assumes the null hypothesis or non-null conditions, non-informative censoring will not result in selection bias.  </w:t>
      </w:r>
    </w:p>
    <w:p w:rsidR="00C454DF" w:rsidRPr="00E85862" w:rsidRDefault="00C454DF" w:rsidP="00C454DF">
      <w:pPr>
        <w:rPr>
          <w:b/>
        </w:rPr>
      </w:pPr>
    </w:p>
    <w:sectPr w:rsidR="00C454DF" w:rsidRPr="00E85862" w:rsidSect="00DD482F">
      <w:headerReference w:type="default" r:id="rId9"/>
      <w:footerReference w:type="even" r:id="rId10"/>
      <w:footerReference w:type="default" r:id="rId11"/>
      <w:pgSz w:w="12240" w:h="15840"/>
      <w:pgMar w:top="720" w:right="720" w:bottom="900"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77F" w:rsidRDefault="0050377F">
      <w:r>
        <w:separator/>
      </w:r>
    </w:p>
  </w:endnote>
  <w:endnote w:type="continuationSeparator" w:id="0">
    <w:p w:rsidR="0050377F" w:rsidRDefault="0050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95" w:rsidRDefault="00AF6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395" w:rsidRDefault="00AF6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95" w:rsidRPr="00452C24" w:rsidRDefault="00AF6395" w:rsidP="004D2176">
    <w:pPr>
      <w:pStyle w:val="Footer"/>
      <w:tabs>
        <w:tab w:val="clear" w:pos="4320"/>
        <w:tab w:val="clear" w:pos="8640"/>
        <w:tab w:val="center" w:pos="5400"/>
        <w:tab w:val="right" w:pos="10440"/>
      </w:tabs>
      <w:ind w:right="360"/>
    </w:pPr>
    <w:r w:rsidRPr="00452C24">
      <w:t>Epi Methods Problem Set 6</w:t>
    </w:r>
    <w:r>
      <w:t xml:space="preserve"> </w:t>
    </w:r>
    <w:r w:rsidRPr="00452C24">
      <w:tab/>
    </w:r>
    <w:r w:rsidRPr="00452C24">
      <w:rPr>
        <w:rStyle w:val="PageNumber"/>
      </w:rPr>
      <w:fldChar w:fldCharType="begin"/>
    </w:r>
    <w:r w:rsidRPr="00452C24">
      <w:rPr>
        <w:rStyle w:val="PageNumber"/>
      </w:rPr>
      <w:instrText xml:space="preserve"> PAGE </w:instrText>
    </w:r>
    <w:r w:rsidRPr="00452C24">
      <w:rPr>
        <w:rStyle w:val="PageNumber"/>
      </w:rPr>
      <w:fldChar w:fldCharType="separate"/>
    </w:r>
    <w:r w:rsidR="00D565D6">
      <w:rPr>
        <w:rStyle w:val="PageNumber"/>
        <w:noProof/>
      </w:rPr>
      <w:t>15</w:t>
    </w:r>
    <w:r w:rsidRPr="00452C24">
      <w:rPr>
        <w:rStyle w:val="PageNumber"/>
      </w:rPr>
      <w:fldChar w:fldCharType="end"/>
    </w:r>
    <w:r w:rsidRPr="00452C24">
      <w:tab/>
      <w:t xml:space="preserve">    Selection Bias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77F" w:rsidRDefault="0050377F">
      <w:r>
        <w:separator/>
      </w:r>
    </w:p>
  </w:footnote>
  <w:footnote w:type="continuationSeparator" w:id="0">
    <w:p w:rsidR="0050377F" w:rsidRDefault="0050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95" w:rsidRDefault="00AF6395">
    <w:pPr>
      <w:pStyle w:val="Heading1"/>
      <w:jc w:val="right"/>
      <w:rPr>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2084"/>
    <w:multiLevelType w:val="hybridMultilevel"/>
    <w:tmpl w:val="1C22B7EC"/>
    <w:lvl w:ilvl="0" w:tplc="4EFED8DA">
      <w:start w:val="2"/>
      <w:numFmt w:val="decimal"/>
      <w:lvlText w:val="%1."/>
      <w:lvlJc w:val="left"/>
      <w:pPr>
        <w:tabs>
          <w:tab w:val="num" w:pos="720"/>
        </w:tabs>
        <w:ind w:left="720" w:hanging="360"/>
      </w:pPr>
      <w:rPr>
        <w:rFonts w:cs="Times New Roman"/>
      </w:rPr>
    </w:lvl>
    <w:lvl w:ilvl="1" w:tplc="DFD6A390" w:tentative="1">
      <w:start w:val="1"/>
      <w:numFmt w:val="decimal"/>
      <w:lvlText w:val="%2."/>
      <w:lvlJc w:val="left"/>
      <w:pPr>
        <w:tabs>
          <w:tab w:val="num" w:pos="1440"/>
        </w:tabs>
        <w:ind w:left="1440" w:hanging="360"/>
      </w:pPr>
      <w:rPr>
        <w:rFonts w:cs="Times New Roman"/>
      </w:rPr>
    </w:lvl>
    <w:lvl w:ilvl="2" w:tplc="6B120796" w:tentative="1">
      <w:start w:val="1"/>
      <w:numFmt w:val="decimal"/>
      <w:lvlText w:val="%3."/>
      <w:lvlJc w:val="left"/>
      <w:pPr>
        <w:tabs>
          <w:tab w:val="num" w:pos="2160"/>
        </w:tabs>
        <w:ind w:left="2160" w:hanging="360"/>
      </w:pPr>
      <w:rPr>
        <w:rFonts w:cs="Times New Roman"/>
      </w:rPr>
    </w:lvl>
    <w:lvl w:ilvl="3" w:tplc="53A8D114" w:tentative="1">
      <w:start w:val="1"/>
      <w:numFmt w:val="decimal"/>
      <w:lvlText w:val="%4."/>
      <w:lvlJc w:val="left"/>
      <w:pPr>
        <w:tabs>
          <w:tab w:val="num" w:pos="2880"/>
        </w:tabs>
        <w:ind w:left="2880" w:hanging="360"/>
      </w:pPr>
      <w:rPr>
        <w:rFonts w:cs="Times New Roman"/>
      </w:rPr>
    </w:lvl>
    <w:lvl w:ilvl="4" w:tplc="7E8642BE" w:tentative="1">
      <w:start w:val="1"/>
      <w:numFmt w:val="decimal"/>
      <w:lvlText w:val="%5."/>
      <w:lvlJc w:val="left"/>
      <w:pPr>
        <w:tabs>
          <w:tab w:val="num" w:pos="3600"/>
        </w:tabs>
        <w:ind w:left="3600" w:hanging="360"/>
      </w:pPr>
      <w:rPr>
        <w:rFonts w:cs="Times New Roman"/>
      </w:rPr>
    </w:lvl>
    <w:lvl w:ilvl="5" w:tplc="DAD83062" w:tentative="1">
      <w:start w:val="1"/>
      <w:numFmt w:val="decimal"/>
      <w:lvlText w:val="%6."/>
      <w:lvlJc w:val="left"/>
      <w:pPr>
        <w:tabs>
          <w:tab w:val="num" w:pos="4320"/>
        </w:tabs>
        <w:ind w:left="4320" w:hanging="360"/>
      </w:pPr>
      <w:rPr>
        <w:rFonts w:cs="Times New Roman"/>
      </w:rPr>
    </w:lvl>
    <w:lvl w:ilvl="6" w:tplc="8F1C99DC" w:tentative="1">
      <w:start w:val="1"/>
      <w:numFmt w:val="decimal"/>
      <w:lvlText w:val="%7."/>
      <w:lvlJc w:val="left"/>
      <w:pPr>
        <w:tabs>
          <w:tab w:val="num" w:pos="5040"/>
        </w:tabs>
        <w:ind w:left="5040" w:hanging="360"/>
      </w:pPr>
      <w:rPr>
        <w:rFonts w:cs="Times New Roman"/>
      </w:rPr>
    </w:lvl>
    <w:lvl w:ilvl="7" w:tplc="16BEF2A0" w:tentative="1">
      <w:start w:val="1"/>
      <w:numFmt w:val="decimal"/>
      <w:lvlText w:val="%8."/>
      <w:lvlJc w:val="left"/>
      <w:pPr>
        <w:tabs>
          <w:tab w:val="num" w:pos="5760"/>
        </w:tabs>
        <w:ind w:left="5760" w:hanging="360"/>
      </w:pPr>
      <w:rPr>
        <w:rFonts w:cs="Times New Roman"/>
      </w:rPr>
    </w:lvl>
    <w:lvl w:ilvl="8" w:tplc="8FDED828" w:tentative="1">
      <w:start w:val="1"/>
      <w:numFmt w:val="decimal"/>
      <w:lvlText w:val="%9."/>
      <w:lvlJc w:val="left"/>
      <w:pPr>
        <w:tabs>
          <w:tab w:val="num" w:pos="6480"/>
        </w:tabs>
        <w:ind w:left="6480" w:hanging="360"/>
      </w:pPr>
      <w:rPr>
        <w:rFonts w:cs="Times New Roman"/>
      </w:rPr>
    </w:lvl>
  </w:abstractNum>
  <w:abstractNum w:abstractNumId="1" w15:restartNumberingAfterBreak="0">
    <w:nsid w:val="26D87668"/>
    <w:multiLevelType w:val="hybridMultilevel"/>
    <w:tmpl w:val="E40E92D2"/>
    <w:lvl w:ilvl="0" w:tplc="B12A4B6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C921A31"/>
    <w:multiLevelType w:val="hybridMultilevel"/>
    <w:tmpl w:val="00C83356"/>
    <w:lvl w:ilvl="0" w:tplc="4E52315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32B62A2B"/>
    <w:multiLevelType w:val="hybridMultilevel"/>
    <w:tmpl w:val="E0D2926A"/>
    <w:lvl w:ilvl="0" w:tplc="937A4D4A">
      <w:start w:val="2"/>
      <w:numFmt w:val="decimal"/>
      <w:lvlText w:val="%1."/>
      <w:lvlJc w:val="left"/>
      <w:pPr>
        <w:tabs>
          <w:tab w:val="num" w:pos="720"/>
        </w:tabs>
        <w:ind w:left="720" w:hanging="360"/>
      </w:pPr>
      <w:rPr>
        <w:rFonts w:cs="Times New Roman"/>
      </w:rPr>
    </w:lvl>
    <w:lvl w:ilvl="1" w:tplc="850A3D54">
      <w:start w:val="209"/>
      <w:numFmt w:val="bullet"/>
      <w:lvlText w:val="•"/>
      <w:lvlJc w:val="left"/>
      <w:pPr>
        <w:tabs>
          <w:tab w:val="num" w:pos="1440"/>
        </w:tabs>
        <w:ind w:left="1440" w:hanging="360"/>
      </w:pPr>
      <w:rPr>
        <w:rFonts w:ascii="Times New Roman" w:hAnsi="Times New Roman" w:hint="default"/>
      </w:rPr>
    </w:lvl>
    <w:lvl w:ilvl="2" w:tplc="25AEEC46" w:tentative="1">
      <w:start w:val="1"/>
      <w:numFmt w:val="decimal"/>
      <w:lvlText w:val="%3."/>
      <w:lvlJc w:val="left"/>
      <w:pPr>
        <w:tabs>
          <w:tab w:val="num" w:pos="2160"/>
        </w:tabs>
        <w:ind w:left="2160" w:hanging="360"/>
      </w:pPr>
      <w:rPr>
        <w:rFonts w:cs="Times New Roman"/>
      </w:rPr>
    </w:lvl>
    <w:lvl w:ilvl="3" w:tplc="EF505C56" w:tentative="1">
      <w:start w:val="1"/>
      <w:numFmt w:val="decimal"/>
      <w:lvlText w:val="%4."/>
      <w:lvlJc w:val="left"/>
      <w:pPr>
        <w:tabs>
          <w:tab w:val="num" w:pos="2880"/>
        </w:tabs>
        <w:ind w:left="2880" w:hanging="360"/>
      </w:pPr>
      <w:rPr>
        <w:rFonts w:cs="Times New Roman"/>
      </w:rPr>
    </w:lvl>
    <w:lvl w:ilvl="4" w:tplc="AF2C9650" w:tentative="1">
      <w:start w:val="1"/>
      <w:numFmt w:val="decimal"/>
      <w:lvlText w:val="%5."/>
      <w:lvlJc w:val="left"/>
      <w:pPr>
        <w:tabs>
          <w:tab w:val="num" w:pos="3600"/>
        </w:tabs>
        <w:ind w:left="3600" w:hanging="360"/>
      </w:pPr>
      <w:rPr>
        <w:rFonts w:cs="Times New Roman"/>
      </w:rPr>
    </w:lvl>
    <w:lvl w:ilvl="5" w:tplc="E5D48046" w:tentative="1">
      <w:start w:val="1"/>
      <w:numFmt w:val="decimal"/>
      <w:lvlText w:val="%6."/>
      <w:lvlJc w:val="left"/>
      <w:pPr>
        <w:tabs>
          <w:tab w:val="num" w:pos="4320"/>
        </w:tabs>
        <w:ind w:left="4320" w:hanging="360"/>
      </w:pPr>
      <w:rPr>
        <w:rFonts w:cs="Times New Roman"/>
      </w:rPr>
    </w:lvl>
    <w:lvl w:ilvl="6" w:tplc="6FC65872" w:tentative="1">
      <w:start w:val="1"/>
      <w:numFmt w:val="decimal"/>
      <w:lvlText w:val="%7."/>
      <w:lvlJc w:val="left"/>
      <w:pPr>
        <w:tabs>
          <w:tab w:val="num" w:pos="5040"/>
        </w:tabs>
        <w:ind w:left="5040" w:hanging="360"/>
      </w:pPr>
      <w:rPr>
        <w:rFonts w:cs="Times New Roman"/>
      </w:rPr>
    </w:lvl>
    <w:lvl w:ilvl="7" w:tplc="9CFCE220" w:tentative="1">
      <w:start w:val="1"/>
      <w:numFmt w:val="decimal"/>
      <w:lvlText w:val="%8."/>
      <w:lvlJc w:val="left"/>
      <w:pPr>
        <w:tabs>
          <w:tab w:val="num" w:pos="5760"/>
        </w:tabs>
        <w:ind w:left="5760" w:hanging="360"/>
      </w:pPr>
      <w:rPr>
        <w:rFonts w:cs="Times New Roman"/>
      </w:rPr>
    </w:lvl>
    <w:lvl w:ilvl="8" w:tplc="876E1428" w:tentative="1">
      <w:start w:val="1"/>
      <w:numFmt w:val="decimal"/>
      <w:lvlText w:val="%9."/>
      <w:lvlJc w:val="left"/>
      <w:pPr>
        <w:tabs>
          <w:tab w:val="num" w:pos="6480"/>
        </w:tabs>
        <w:ind w:left="6480" w:hanging="360"/>
      </w:pPr>
      <w:rPr>
        <w:rFonts w:cs="Times New Roman"/>
      </w:rPr>
    </w:lvl>
  </w:abstractNum>
  <w:abstractNum w:abstractNumId="5" w15:restartNumberingAfterBreak="0">
    <w:nsid w:val="3F252F56"/>
    <w:multiLevelType w:val="hybridMultilevel"/>
    <w:tmpl w:val="577A4FB6"/>
    <w:lvl w:ilvl="0" w:tplc="39A016A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C4B78"/>
    <w:multiLevelType w:val="hybridMultilevel"/>
    <w:tmpl w:val="05722846"/>
    <w:lvl w:ilvl="0" w:tplc="4DBED4A2">
      <w:start w:val="1"/>
      <w:numFmt w:val="bullet"/>
      <w:lvlText w:val="•"/>
      <w:lvlJc w:val="left"/>
      <w:pPr>
        <w:tabs>
          <w:tab w:val="num" w:pos="720"/>
        </w:tabs>
        <w:ind w:left="720" w:hanging="360"/>
      </w:pPr>
      <w:rPr>
        <w:rFonts w:ascii="Times New Roman" w:hAnsi="Times New Roman" w:hint="default"/>
      </w:rPr>
    </w:lvl>
    <w:lvl w:ilvl="1" w:tplc="D012D5AC">
      <w:start w:val="1"/>
      <w:numFmt w:val="bullet"/>
      <w:lvlText w:val="•"/>
      <w:lvlJc w:val="left"/>
      <w:pPr>
        <w:tabs>
          <w:tab w:val="num" w:pos="1440"/>
        </w:tabs>
        <w:ind w:left="1440" w:hanging="360"/>
      </w:pPr>
      <w:rPr>
        <w:rFonts w:ascii="Times New Roman" w:hAnsi="Times New Roman" w:hint="default"/>
      </w:rPr>
    </w:lvl>
    <w:lvl w:ilvl="2" w:tplc="9FFAC3B2" w:tentative="1">
      <w:start w:val="1"/>
      <w:numFmt w:val="bullet"/>
      <w:lvlText w:val="•"/>
      <w:lvlJc w:val="left"/>
      <w:pPr>
        <w:tabs>
          <w:tab w:val="num" w:pos="2160"/>
        </w:tabs>
        <w:ind w:left="2160" w:hanging="360"/>
      </w:pPr>
      <w:rPr>
        <w:rFonts w:ascii="Times New Roman" w:hAnsi="Times New Roman" w:hint="default"/>
      </w:rPr>
    </w:lvl>
    <w:lvl w:ilvl="3" w:tplc="2A90576A" w:tentative="1">
      <w:start w:val="1"/>
      <w:numFmt w:val="bullet"/>
      <w:lvlText w:val="•"/>
      <w:lvlJc w:val="left"/>
      <w:pPr>
        <w:tabs>
          <w:tab w:val="num" w:pos="2880"/>
        </w:tabs>
        <w:ind w:left="2880" w:hanging="360"/>
      </w:pPr>
      <w:rPr>
        <w:rFonts w:ascii="Times New Roman" w:hAnsi="Times New Roman" w:hint="default"/>
      </w:rPr>
    </w:lvl>
    <w:lvl w:ilvl="4" w:tplc="D0C803EC" w:tentative="1">
      <w:start w:val="1"/>
      <w:numFmt w:val="bullet"/>
      <w:lvlText w:val="•"/>
      <w:lvlJc w:val="left"/>
      <w:pPr>
        <w:tabs>
          <w:tab w:val="num" w:pos="3600"/>
        </w:tabs>
        <w:ind w:left="3600" w:hanging="360"/>
      </w:pPr>
      <w:rPr>
        <w:rFonts w:ascii="Times New Roman" w:hAnsi="Times New Roman" w:hint="default"/>
      </w:rPr>
    </w:lvl>
    <w:lvl w:ilvl="5" w:tplc="C3089302" w:tentative="1">
      <w:start w:val="1"/>
      <w:numFmt w:val="bullet"/>
      <w:lvlText w:val="•"/>
      <w:lvlJc w:val="left"/>
      <w:pPr>
        <w:tabs>
          <w:tab w:val="num" w:pos="4320"/>
        </w:tabs>
        <w:ind w:left="4320" w:hanging="360"/>
      </w:pPr>
      <w:rPr>
        <w:rFonts w:ascii="Times New Roman" w:hAnsi="Times New Roman" w:hint="default"/>
      </w:rPr>
    </w:lvl>
    <w:lvl w:ilvl="6" w:tplc="46E64C5A" w:tentative="1">
      <w:start w:val="1"/>
      <w:numFmt w:val="bullet"/>
      <w:lvlText w:val="•"/>
      <w:lvlJc w:val="left"/>
      <w:pPr>
        <w:tabs>
          <w:tab w:val="num" w:pos="5040"/>
        </w:tabs>
        <w:ind w:left="5040" w:hanging="360"/>
      </w:pPr>
      <w:rPr>
        <w:rFonts w:ascii="Times New Roman" w:hAnsi="Times New Roman" w:hint="default"/>
      </w:rPr>
    </w:lvl>
    <w:lvl w:ilvl="7" w:tplc="9A60BD84" w:tentative="1">
      <w:start w:val="1"/>
      <w:numFmt w:val="bullet"/>
      <w:lvlText w:val="•"/>
      <w:lvlJc w:val="left"/>
      <w:pPr>
        <w:tabs>
          <w:tab w:val="num" w:pos="5760"/>
        </w:tabs>
        <w:ind w:left="5760" w:hanging="360"/>
      </w:pPr>
      <w:rPr>
        <w:rFonts w:ascii="Times New Roman" w:hAnsi="Times New Roman" w:hint="default"/>
      </w:rPr>
    </w:lvl>
    <w:lvl w:ilvl="8" w:tplc="02E69DF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E24599C"/>
    <w:multiLevelType w:val="hybridMultilevel"/>
    <w:tmpl w:val="0860BCD2"/>
    <w:lvl w:ilvl="0" w:tplc="361ACE4A">
      <w:start w:val="2"/>
      <w:numFmt w:val="decimal"/>
      <w:lvlText w:val="%1."/>
      <w:lvlJc w:val="left"/>
      <w:pPr>
        <w:tabs>
          <w:tab w:val="num" w:pos="720"/>
        </w:tabs>
        <w:ind w:left="720" w:hanging="360"/>
      </w:pPr>
      <w:rPr>
        <w:rFonts w:cs="Times New Roman"/>
      </w:rPr>
    </w:lvl>
    <w:lvl w:ilvl="1" w:tplc="9ECC891E">
      <w:start w:val="209"/>
      <w:numFmt w:val="bullet"/>
      <w:lvlText w:val="•"/>
      <w:lvlJc w:val="left"/>
      <w:pPr>
        <w:tabs>
          <w:tab w:val="num" w:pos="1440"/>
        </w:tabs>
        <w:ind w:left="1440" w:hanging="360"/>
      </w:pPr>
      <w:rPr>
        <w:rFonts w:ascii="Times New Roman" w:hAnsi="Times New Roman" w:hint="default"/>
      </w:rPr>
    </w:lvl>
    <w:lvl w:ilvl="2" w:tplc="C6424896" w:tentative="1">
      <w:start w:val="1"/>
      <w:numFmt w:val="decimal"/>
      <w:lvlText w:val="%3."/>
      <w:lvlJc w:val="left"/>
      <w:pPr>
        <w:tabs>
          <w:tab w:val="num" w:pos="2160"/>
        </w:tabs>
        <w:ind w:left="2160" w:hanging="360"/>
      </w:pPr>
      <w:rPr>
        <w:rFonts w:cs="Times New Roman"/>
      </w:rPr>
    </w:lvl>
    <w:lvl w:ilvl="3" w:tplc="FCC004FC" w:tentative="1">
      <w:start w:val="1"/>
      <w:numFmt w:val="decimal"/>
      <w:lvlText w:val="%4."/>
      <w:lvlJc w:val="left"/>
      <w:pPr>
        <w:tabs>
          <w:tab w:val="num" w:pos="2880"/>
        </w:tabs>
        <w:ind w:left="2880" w:hanging="360"/>
      </w:pPr>
      <w:rPr>
        <w:rFonts w:cs="Times New Roman"/>
      </w:rPr>
    </w:lvl>
    <w:lvl w:ilvl="4" w:tplc="8BB05214" w:tentative="1">
      <w:start w:val="1"/>
      <w:numFmt w:val="decimal"/>
      <w:lvlText w:val="%5."/>
      <w:lvlJc w:val="left"/>
      <w:pPr>
        <w:tabs>
          <w:tab w:val="num" w:pos="3600"/>
        </w:tabs>
        <w:ind w:left="3600" w:hanging="360"/>
      </w:pPr>
      <w:rPr>
        <w:rFonts w:cs="Times New Roman"/>
      </w:rPr>
    </w:lvl>
    <w:lvl w:ilvl="5" w:tplc="3BCC720A" w:tentative="1">
      <w:start w:val="1"/>
      <w:numFmt w:val="decimal"/>
      <w:lvlText w:val="%6."/>
      <w:lvlJc w:val="left"/>
      <w:pPr>
        <w:tabs>
          <w:tab w:val="num" w:pos="4320"/>
        </w:tabs>
        <w:ind w:left="4320" w:hanging="360"/>
      </w:pPr>
      <w:rPr>
        <w:rFonts w:cs="Times New Roman"/>
      </w:rPr>
    </w:lvl>
    <w:lvl w:ilvl="6" w:tplc="7368B826" w:tentative="1">
      <w:start w:val="1"/>
      <w:numFmt w:val="decimal"/>
      <w:lvlText w:val="%7."/>
      <w:lvlJc w:val="left"/>
      <w:pPr>
        <w:tabs>
          <w:tab w:val="num" w:pos="5040"/>
        </w:tabs>
        <w:ind w:left="5040" w:hanging="360"/>
      </w:pPr>
      <w:rPr>
        <w:rFonts w:cs="Times New Roman"/>
      </w:rPr>
    </w:lvl>
    <w:lvl w:ilvl="7" w:tplc="3230A81E" w:tentative="1">
      <w:start w:val="1"/>
      <w:numFmt w:val="decimal"/>
      <w:lvlText w:val="%8."/>
      <w:lvlJc w:val="left"/>
      <w:pPr>
        <w:tabs>
          <w:tab w:val="num" w:pos="5760"/>
        </w:tabs>
        <w:ind w:left="5760" w:hanging="360"/>
      </w:pPr>
      <w:rPr>
        <w:rFonts w:cs="Times New Roman"/>
      </w:rPr>
    </w:lvl>
    <w:lvl w:ilvl="8" w:tplc="12F47B26" w:tentative="1">
      <w:start w:val="1"/>
      <w:numFmt w:val="decimal"/>
      <w:lvlText w:val="%9."/>
      <w:lvlJc w:val="left"/>
      <w:pPr>
        <w:tabs>
          <w:tab w:val="num" w:pos="6480"/>
        </w:tabs>
        <w:ind w:left="6480" w:hanging="360"/>
      </w:pPr>
      <w:rPr>
        <w:rFonts w:cs="Times New Roman"/>
      </w:rPr>
    </w:lvl>
  </w:abstractNum>
  <w:abstractNum w:abstractNumId="8" w15:restartNumberingAfterBreak="0">
    <w:nsid w:val="615952F9"/>
    <w:multiLevelType w:val="hybridMultilevel"/>
    <w:tmpl w:val="63982620"/>
    <w:lvl w:ilvl="0" w:tplc="15B04F80">
      <w:start w:val="2"/>
      <w:numFmt w:val="decimal"/>
      <w:lvlText w:val="%1."/>
      <w:lvlJc w:val="left"/>
      <w:pPr>
        <w:tabs>
          <w:tab w:val="num" w:pos="720"/>
        </w:tabs>
        <w:ind w:left="720" w:hanging="360"/>
      </w:pPr>
      <w:rPr>
        <w:rFonts w:cs="Times New Roman"/>
      </w:rPr>
    </w:lvl>
    <w:lvl w:ilvl="1" w:tplc="5C9A1396">
      <w:start w:val="209"/>
      <w:numFmt w:val="bullet"/>
      <w:lvlText w:val="•"/>
      <w:lvlJc w:val="left"/>
      <w:pPr>
        <w:tabs>
          <w:tab w:val="num" w:pos="1440"/>
        </w:tabs>
        <w:ind w:left="1440" w:hanging="360"/>
      </w:pPr>
      <w:rPr>
        <w:rFonts w:ascii="Times New Roman" w:hAnsi="Times New Roman" w:hint="default"/>
      </w:rPr>
    </w:lvl>
    <w:lvl w:ilvl="2" w:tplc="B5BC9D96" w:tentative="1">
      <w:start w:val="1"/>
      <w:numFmt w:val="decimal"/>
      <w:lvlText w:val="%3."/>
      <w:lvlJc w:val="left"/>
      <w:pPr>
        <w:tabs>
          <w:tab w:val="num" w:pos="2160"/>
        </w:tabs>
        <w:ind w:left="2160" w:hanging="360"/>
      </w:pPr>
      <w:rPr>
        <w:rFonts w:cs="Times New Roman"/>
      </w:rPr>
    </w:lvl>
    <w:lvl w:ilvl="3" w:tplc="3446E706" w:tentative="1">
      <w:start w:val="1"/>
      <w:numFmt w:val="decimal"/>
      <w:lvlText w:val="%4."/>
      <w:lvlJc w:val="left"/>
      <w:pPr>
        <w:tabs>
          <w:tab w:val="num" w:pos="2880"/>
        </w:tabs>
        <w:ind w:left="2880" w:hanging="360"/>
      </w:pPr>
      <w:rPr>
        <w:rFonts w:cs="Times New Roman"/>
      </w:rPr>
    </w:lvl>
    <w:lvl w:ilvl="4" w:tplc="98AA284E" w:tentative="1">
      <w:start w:val="1"/>
      <w:numFmt w:val="decimal"/>
      <w:lvlText w:val="%5."/>
      <w:lvlJc w:val="left"/>
      <w:pPr>
        <w:tabs>
          <w:tab w:val="num" w:pos="3600"/>
        </w:tabs>
        <w:ind w:left="3600" w:hanging="360"/>
      </w:pPr>
      <w:rPr>
        <w:rFonts w:cs="Times New Roman"/>
      </w:rPr>
    </w:lvl>
    <w:lvl w:ilvl="5" w:tplc="80FCE9AA" w:tentative="1">
      <w:start w:val="1"/>
      <w:numFmt w:val="decimal"/>
      <w:lvlText w:val="%6."/>
      <w:lvlJc w:val="left"/>
      <w:pPr>
        <w:tabs>
          <w:tab w:val="num" w:pos="4320"/>
        </w:tabs>
        <w:ind w:left="4320" w:hanging="360"/>
      </w:pPr>
      <w:rPr>
        <w:rFonts w:cs="Times New Roman"/>
      </w:rPr>
    </w:lvl>
    <w:lvl w:ilvl="6" w:tplc="B14E7D44" w:tentative="1">
      <w:start w:val="1"/>
      <w:numFmt w:val="decimal"/>
      <w:lvlText w:val="%7."/>
      <w:lvlJc w:val="left"/>
      <w:pPr>
        <w:tabs>
          <w:tab w:val="num" w:pos="5040"/>
        </w:tabs>
        <w:ind w:left="5040" w:hanging="360"/>
      </w:pPr>
      <w:rPr>
        <w:rFonts w:cs="Times New Roman"/>
      </w:rPr>
    </w:lvl>
    <w:lvl w:ilvl="7" w:tplc="FFB43C54" w:tentative="1">
      <w:start w:val="1"/>
      <w:numFmt w:val="decimal"/>
      <w:lvlText w:val="%8."/>
      <w:lvlJc w:val="left"/>
      <w:pPr>
        <w:tabs>
          <w:tab w:val="num" w:pos="5760"/>
        </w:tabs>
        <w:ind w:left="5760" w:hanging="360"/>
      </w:pPr>
      <w:rPr>
        <w:rFonts w:cs="Times New Roman"/>
      </w:rPr>
    </w:lvl>
    <w:lvl w:ilvl="8" w:tplc="AE12840C" w:tentative="1">
      <w:start w:val="1"/>
      <w:numFmt w:val="decimal"/>
      <w:lvlText w:val="%9."/>
      <w:lvlJc w:val="left"/>
      <w:pPr>
        <w:tabs>
          <w:tab w:val="num" w:pos="6480"/>
        </w:tabs>
        <w:ind w:left="6480" w:hanging="360"/>
      </w:pPr>
      <w:rPr>
        <w:rFonts w:cs="Times New Roman"/>
      </w:rPr>
    </w:lvl>
  </w:abstractNum>
  <w:abstractNum w:abstractNumId="9" w15:restartNumberingAfterBreak="0">
    <w:nsid w:val="6BCE18C7"/>
    <w:multiLevelType w:val="hybridMultilevel"/>
    <w:tmpl w:val="8CE492C8"/>
    <w:lvl w:ilvl="0" w:tplc="FA3A31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11" w15:restartNumberingAfterBreak="0">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3"/>
  </w:num>
  <w:num w:numId="3">
    <w:abstractNumId w:val="11"/>
  </w:num>
  <w:num w:numId="4">
    <w:abstractNumId w:val="2"/>
  </w:num>
  <w:num w:numId="5">
    <w:abstractNumId w:val="9"/>
  </w:num>
  <w:num w:numId="6">
    <w:abstractNumId w:val="8"/>
  </w:num>
  <w:num w:numId="7">
    <w:abstractNumId w:val="0"/>
  </w:num>
  <w:num w:numId="8">
    <w:abstractNumId w:val="7"/>
  </w:num>
  <w:num w:numId="9">
    <w:abstractNumId w:val="4"/>
  </w:num>
  <w:num w:numId="10">
    <w:abstractNumId w:val="6"/>
  </w:num>
  <w:num w:numId="11">
    <w:abstractNumId w:val="1"/>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6E"/>
    <w:rsid w:val="00002BCA"/>
    <w:rsid w:val="0000339D"/>
    <w:rsid w:val="000068D9"/>
    <w:rsid w:val="000077DF"/>
    <w:rsid w:val="00007C8D"/>
    <w:rsid w:val="000157C1"/>
    <w:rsid w:val="00015C95"/>
    <w:rsid w:val="0001696A"/>
    <w:rsid w:val="0002266E"/>
    <w:rsid w:val="0002501F"/>
    <w:rsid w:val="00025DE6"/>
    <w:rsid w:val="000267CD"/>
    <w:rsid w:val="00026B59"/>
    <w:rsid w:val="0003022A"/>
    <w:rsid w:val="00031927"/>
    <w:rsid w:val="00035C98"/>
    <w:rsid w:val="0004009A"/>
    <w:rsid w:val="00040208"/>
    <w:rsid w:val="00041974"/>
    <w:rsid w:val="0004489E"/>
    <w:rsid w:val="000462FC"/>
    <w:rsid w:val="00047F27"/>
    <w:rsid w:val="00050904"/>
    <w:rsid w:val="00051FA5"/>
    <w:rsid w:val="00054888"/>
    <w:rsid w:val="0006125A"/>
    <w:rsid w:val="0006192C"/>
    <w:rsid w:val="00063C61"/>
    <w:rsid w:val="00076FCD"/>
    <w:rsid w:val="0008016E"/>
    <w:rsid w:val="000820EB"/>
    <w:rsid w:val="00082BDC"/>
    <w:rsid w:val="00084832"/>
    <w:rsid w:val="00087B3C"/>
    <w:rsid w:val="000930EB"/>
    <w:rsid w:val="00093DB5"/>
    <w:rsid w:val="00097672"/>
    <w:rsid w:val="000A0A23"/>
    <w:rsid w:val="000A0E2B"/>
    <w:rsid w:val="000A0F22"/>
    <w:rsid w:val="000A1E6C"/>
    <w:rsid w:val="000A2E8F"/>
    <w:rsid w:val="000B08DE"/>
    <w:rsid w:val="000B3001"/>
    <w:rsid w:val="000B43BB"/>
    <w:rsid w:val="000B59A8"/>
    <w:rsid w:val="000B5C38"/>
    <w:rsid w:val="000B746F"/>
    <w:rsid w:val="000C1B27"/>
    <w:rsid w:val="000C3588"/>
    <w:rsid w:val="000C7B32"/>
    <w:rsid w:val="000D5E82"/>
    <w:rsid w:val="000E673E"/>
    <w:rsid w:val="000F1464"/>
    <w:rsid w:val="000F50D5"/>
    <w:rsid w:val="000F6B53"/>
    <w:rsid w:val="000F7059"/>
    <w:rsid w:val="0011127E"/>
    <w:rsid w:val="00113D89"/>
    <w:rsid w:val="00120C3C"/>
    <w:rsid w:val="00123F04"/>
    <w:rsid w:val="0012535F"/>
    <w:rsid w:val="001308EB"/>
    <w:rsid w:val="00135849"/>
    <w:rsid w:val="00141283"/>
    <w:rsid w:val="00141485"/>
    <w:rsid w:val="001417BF"/>
    <w:rsid w:val="00142B6F"/>
    <w:rsid w:val="00146551"/>
    <w:rsid w:val="00152682"/>
    <w:rsid w:val="0015712C"/>
    <w:rsid w:val="001579AA"/>
    <w:rsid w:val="0016562F"/>
    <w:rsid w:val="00165ADA"/>
    <w:rsid w:val="00165C29"/>
    <w:rsid w:val="00166219"/>
    <w:rsid w:val="0016673E"/>
    <w:rsid w:val="00166A66"/>
    <w:rsid w:val="0017011F"/>
    <w:rsid w:val="00177ED8"/>
    <w:rsid w:val="001858BD"/>
    <w:rsid w:val="00197AAE"/>
    <w:rsid w:val="001A256A"/>
    <w:rsid w:val="001A3605"/>
    <w:rsid w:val="001A46A5"/>
    <w:rsid w:val="001B3185"/>
    <w:rsid w:val="001B4DA5"/>
    <w:rsid w:val="001B5E37"/>
    <w:rsid w:val="001B5E90"/>
    <w:rsid w:val="001B6D46"/>
    <w:rsid w:val="001C1638"/>
    <w:rsid w:val="001C37F1"/>
    <w:rsid w:val="001C6FEA"/>
    <w:rsid w:val="001C7AD0"/>
    <w:rsid w:val="001D216D"/>
    <w:rsid w:val="001D72FA"/>
    <w:rsid w:val="001E0F69"/>
    <w:rsid w:val="001E1540"/>
    <w:rsid w:val="001E4421"/>
    <w:rsid w:val="001E6B20"/>
    <w:rsid w:val="001F0099"/>
    <w:rsid w:val="001F4DC4"/>
    <w:rsid w:val="001F514A"/>
    <w:rsid w:val="001F56BC"/>
    <w:rsid w:val="001F787F"/>
    <w:rsid w:val="00205673"/>
    <w:rsid w:val="00205A47"/>
    <w:rsid w:val="002129D9"/>
    <w:rsid w:val="00213919"/>
    <w:rsid w:val="00213FAC"/>
    <w:rsid w:val="00214F7D"/>
    <w:rsid w:val="00220AA4"/>
    <w:rsid w:val="0022192D"/>
    <w:rsid w:val="002254F5"/>
    <w:rsid w:val="00230C92"/>
    <w:rsid w:val="00230D83"/>
    <w:rsid w:val="0023490B"/>
    <w:rsid w:val="00235942"/>
    <w:rsid w:val="00235D39"/>
    <w:rsid w:val="00237A79"/>
    <w:rsid w:val="00242258"/>
    <w:rsid w:val="00244332"/>
    <w:rsid w:val="00245D0E"/>
    <w:rsid w:val="002460CD"/>
    <w:rsid w:val="00246938"/>
    <w:rsid w:val="00252453"/>
    <w:rsid w:val="002527E8"/>
    <w:rsid w:val="00256492"/>
    <w:rsid w:val="00265433"/>
    <w:rsid w:val="00266591"/>
    <w:rsid w:val="0026690D"/>
    <w:rsid w:val="00271DE2"/>
    <w:rsid w:val="00272AD4"/>
    <w:rsid w:val="00282872"/>
    <w:rsid w:val="002833D8"/>
    <w:rsid w:val="00284C3A"/>
    <w:rsid w:val="002876A8"/>
    <w:rsid w:val="00292C2D"/>
    <w:rsid w:val="00292C73"/>
    <w:rsid w:val="0029446C"/>
    <w:rsid w:val="002956A6"/>
    <w:rsid w:val="002A48A2"/>
    <w:rsid w:val="002A6EB1"/>
    <w:rsid w:val="002B05FC"/>
    <w:rsid w:val="002B0E59"/>
    <w:rsid w:val="002B0E69"/>
    <w:rsid w:val="002B1E3B"/>
    <w:rsid w:val="002B2332"/>
    <w:rsid w:val="002B2D45"/>
    <w:rsid w:val="002C080A"/>
    <w:rsid w:val="002C6BE3"/>
    <w:rsid w:val="002C73FE"/>
    <w:rsid w:val="002D2390"/>
    <w:rsid w:val="002D387E"/>
    <w:rsid w:val="002E2EB8"/>
    <w:rsid w:val="002E69B8"/>
    <w:rsid w:val="002E6D26"/>
    <w:rsid w:val="002F17DB"/>
    <w:rsid w:val="002F4248"/>
    <w:rsid w:val="00301B2C"/>
    <w:rsid w:val="00302109"/>
    <w:rsid w:val="003045A4"/>
    <w:rsid w:val="00304B78"/>
    <w:rsid w:val="00306C53"/>
    <w:rsid w:val="00306EE6"/>
    <w:rsid w:val="0030764C"/>
    <w:rsid w:val="003076AB"/>
    <w:rsid w:val="00307F14"/>
    <w:rsid w:val="00316372"/>
    <w:rsid w:val="0033088B"/>
    <w:rsid w:val="00334165"/>
    <w:rsid w:val="003353AD"/>
    <w:rsid w:val="0033690B"/>
    <w:rsid w:val="00340902"/>
    <w:rsid w:val="00340D68"/>
    <w:rsid w:val="00341227"/>
    <w:rsid w:val="00342E7E"/>
    <w:rsid w:val="00345259"/>
    <w:rsid w:val="0035046F"/>
    <w:rsid w:val="00353DF9"/>
    <w:rsid w:val="003543E5"/>
    <w:rsid w:val="0035506D"/>
    <w:rsid w:val="0035695B"/>
    <w:rsid w:val="00356F8B"/>
    <w:rsid w:val="00357616"/>
    <w:rsid w:val="003605CB"/>
    <w:rsid w:val="00361559"/>
    <w:rsid w:val="00361F2D"/>
    <w:rsid w:val="00362AB5"/>
    <w:rsid w:val="003655D8"/>
    <w:rsid w:val="00367495"/>
    <w:rsid w:val="00367ED8"/>
    <w:rsid w:val="00374001"/>
    <w:rsid w:val="00374549"/>
    <w:rsid w:val="00375C5F"/>
    <w:rsid w:val="0037757A"/>
    <w:rsid w:val="00383B2B"/>
    <w:rsid w:val="003846C7"/>
    <w:rsid w:val="00385D2E"/>
    <w:rsid w:val="003868B7"/>
    <w:rsid w:val="00387814"/>
    <w:rsid w:val="00387EBD"/>
    <w:rsid w:val="00392782"/>
    <w:rsid w:val="00392FAB"/>
    <w:rsid w:val="0039574A"/>
    <w:rsid w:val="00396252"/>
    <w:rsid w:val="00396D2B"/>
    <w:rsid w:val="003A18C6"/>
    <w:rsid w:val="003A27E3"/>
    <w:rsid w:val="003A41CE"/>
    <w:rsid w:val="003A5975"/>
    <w:rsid w:val="003B0B4D"/>
    <w:rsid w:val="003C032C"/>
    <w:rsid w:val="003C3571"/>
    <w:rsid w:val="003C41A8"/>
    <w:rsid w:val="003C516A"/>
    <w:rsid w:val="003C51B1"/>
    <w:rsid w:val="003C5738"/>
    <w:rsid w:val="003C5A59"/>
    <w:rsid w:val="003D5BA1"/>
    <w:rsid w:val="003D67FD"/>
    <w:rsid w:val="003E398B"/>
    <w:rsid w:val="003F2535"/>
    <w:rsid w:val="003F328A"/>
    <w:rsid w:val="003F7BF7"/>
    <w:rsid w:val="00402E96"/>
    <w:rsid w:val="00403329"/>
    <w:rsid w:val="0041040A"/>
    <w:rsid w:val="00410445"/>
    <w:rsid w:val="00411BAB"/>
    <w:rsid w:val="00411CBB"/>
    <w:rsid w:val="00413CCE"/>
    <w:rsid w:val="00415692"/>
    <w:rsid w:val="00416357"/>
    <w:rsid w:val="00420F41"/>
    <w:rsid w:val="00424B56"/>
    <w:rsid w:val="00425DB1"/>
    <w:rsid w:val="0042606E"/>
    <w:rsid w:val="00426C07"/>
    <w:rsid w:val="00436B8C"/>
    <w:rsid w:val="00441AD4"/>
    <w:rsid w:val="0044445B"/>
    <w:rsid w:val="00445299"/>
    <w:rsid w:val="00447C1B"/>
    <w:rsid w:val="00452C24"/>
    <w:rsid w:val="00455A01"/>
    <w:rsid w:val="00460DE9"/>
    <w:rsid w:val="004610D4"/>
    <w:rsid w:val="00462086"/>
    <w:rsid w:val="00462D9F"/>
    <w:rsid w:val="004671D0"/>
    <w:rsid w:val="004701A4"/>
    <w:rsid w:val="00471F5F"/>
    <w:rsid w:val="00487C2F"/>
    <w:rsid w:val="0049051B"/>
    <w:rsid w:val="004912A5"/>
    <w:rsid w:val="004932E2"/>
    <w:rsid w:val="004A09F6"/>
    <w:rsid w:val="004A123E"/>
    <w:rsid w:val="004A464E"/>
    <w:rsid w:val="004A53BB"/>
    <w:rsid w:val="004A6DA1"/>
    <w:rsid w:val="004B456F"/>
    <w:rsid w:val="004C35CB"/>
    <w:rsid w:val="004C7D1E"/>
    <w:rsid w:val="004D2176"/>
    <w:rsid w:val="004E1297"/>
    <w:rsid w:val="004E1FA0"/>
    <w:rsid w:val="004E385D"/>
    <w:rsid w:val="004E54AE"/>
    <w:rsid w:val="004F08DF"/>
    <w:rsid w:val="004F5D6D"/>
    <w:rsid w:val="004F617B"/>
    <w:rsid w:val="004F7875"/>
    <w:rsid w:val="00501011"/>
    <w:rsid w:val="0050377F"/>
    <w:rsid w:val="0050588B"/>
    <w:rsid w:val="005078EC"/>
    <w:rsid w:val="0051216A"/>
    <w:rsid w:val="0051415D"/>
    <w:rsid w:val="00514955"/>
    <w:rsid w:val="005149C7"/>
    <w:rsid w:val="00515057"/>
    <w:rsid w:val="00516210"/>
    <w:rsid w:val="00517862"/>
    <w:rsid w:val="0052120B"/>
    <w:rsid w:val="005217FA"/>
    <w:rsid w:val="00522E7B"/>
    <w:rsid w:val="0052359B"/>
    <w:rsid w:val="005245B2"/>
    <w:rsid w:val="00527311"/>
    <w:rsid w:val="00531523"/>
    <w:rsid w:val="00534A13"/>
    <w:rsid w:val="00537DD8"/>
    <w:rsid w:val="00540BDF"/>
    <w:rsid w:val="0054266C"/>
    <w:rsid w:val="00542767"/>
    <w:rsid w:val="00543B53"/>
    <w:rsid w:val="005540F0"/>
    <w:rsid w:val="00555874"/>
    <w:rsid w:val="00556A82"/>
    <w:rsid w:val="00557727"/>
    <w:rsid w:val="0056043E"/>
    <w:rsid w:val="00562B23"/>
    <w:rsid w:val="00570870"/>
    <w:rsid w:val="00572D13"/>
    <w:rsid w:val="00573095"/>
    <w:rsid w:val="0057619D"/>
    <w:rsid w:val="0057646E"/>
    <w:rsid w:val="0058116F"/>
    <w:rsid w:val="00581D6A"/>
    <w:rsid w:val="00587E43"/>
    <w:rsid w:val="00590C3E"/>
    <w:rsid w:val="0059157E"/>
    <w:rsid w:val="00592420"/>
    <w:rsid w:val="00592614"/>
    <w:rsid w:val="00594BA8"/>
    <w:rsid w:val="00595596"/>
    <w:rsid w:val="005976E6"/>
    <w:rsid w:val="005978A6"/>
    <w:rsid w:val="00597D09"/>
    <w:rsid w:val="005A157C"/>
    <w:rsid w:val="005A23DD"/>
    <w:rsid w:val="005A3000"/>
    <w:rsid w:val="005A4F1A"/>
    <w:rsid w:val="005A5775"/>
    <w:rsid w:val="005A78E7"/>
    <w:rsid w:val="005B0596"/>
    <w:rsid w:val="005B10D2"/>
    <w:rsid w:val="005B2E3D"/>
    <w:rsid w:val="005C0198"/>
    <w:rsid w:val="005C119D"/>
    <w:rsid w:val="005C4B2B"/>
    <w:rsid w:val="005C5869"/>
    <w:rsid w:val="005D6382"/>
    <w:rsid w:val="005E10C3"/>
    <w:rsid w:val="005E15EF"/>
    <w:rsid w:val="005E1E1E"/>
    <w:rsid w:val="005E35E5"/>
    <w:rsid w:val="005E5F7C"/>
    <w:rsid w:val="005F5469"/>
    <w:rsid w:val="00602CCA"/>
    <w:rsid w:val="00607722"/>
    <w:rsid w:val="00610334"/>
    <w:rsid w:val="00610776"/>
    <w:rsid w:val="00610E2E"/>
    <w:rsid w:val="00610E95"/>
    <w:rsid w:val="00611881"/>
    <w:rsid w:val="00616490"/>
    <w:rsid w:val="00622679"/>
    <w:rsid w:val="006274F1"/>
    <w:rsid w:val="006317E9"/>
    <w:rsid w:val="00637F18"/>
    <w:rsid w:val="0064300D"/>
    <w:rsid w:val="00643E1F"/>
    <w:rsid w:val="006460CD"/>
    <w:rsid w:val="00651209"/>
    <w:rsid w:val="00652670"/>
    <w:rsid w:val="006622B6"/>
    <w:rsid w:val="0067245C"/>
    <w:rsid w:val="00674D31"/>
    <w:rsid w:val="00676F7C"/>
    <w:rsid w:val="006806A2"/>
    <w:rsid w:val="00681F8C"/>
    <w:rsid w:val="006826BE"/>
    <w:rsid w:val="00685A2E"/>
    <w:rsid w:val="00685C54"/>
    <w:rsid w:val="006870B3"/>
    <w:rsid w:val="006879EF"/>
    <w:rsid w:val="006918EA"/>
    <w:rsid w:val="00691C82"/>
    <w:rsid w:val="00696529"/>
    <w:rsid w:val="006A4F36"/>
    <w:rsid w:val="006A5322"/>
    <w:rsid w:val="006A70BF"/>
    <w:rsid w:val="006A7C1E"/>
    <w:rsid w:val="006A7E06"/>
    <w:rsid w:val="006B640D"/>
    <w:rsid w:val="006B7904"/>
    <w:rsid w:val="006C6A54"/>
    <w:rsid w:val="006C7DE2"/>
    <w:rsid w:val="006D172C"/>
    <w:rsid w:val="006D39D9"/>
    <w:rsid w:val="006D66DD"/>
    <w:rsid w:val="006E230B"/>
    <w:rsid w:val="006E3003"/>
    <w:rsid w:val="006E56CC"/>
    <w:rsid w:val="006E68B1"/>
    <w:rsid w:val="006F1532"/>
    <w:rsid w:val="006F37A3"/>
    <w:rsid w:val="006F3DE2"/>
    <w:rsid w:val="006F4993"/>
    <w:rsid w:val="006F4A7A"/>
    <w:rsid w:val="006F54E3"/>
    <w:rsid w:val="007005B9"/>
    <w:rsid w:val="007010AD"/>
    <w:rsid w:val="00703BCC"/>
    <w:rsid w:val="00704274"/>
    <w:rsid w:val="0070758F"/>
    <w:rsid w:val="007113F8"/>
    <w:rsid w:val="0071155B"/>
    <w:rsid w:val="007117A3"/>
    <w:rsid w:val="00711912"/>
    <w:rsid w:val="007217A6"/>
    <w:rsid w:val="0072419A"/>
    <w:rsid w:val="00727C75"/>
    <w:rsid w:val="0073170D"/>
    <w:rsid w:val="007320F6"/>
    <w:rsid w:val="007376E6"/>
    <w:rsid w:val="00743CDE"/>
    <w:rsid w:val="00746CDC"/>
    <w:rsid w:val="007505BB"/>
    <w:rsid w:val="00753C6F"/>
    <w:rsid w:val="00754C59"/>
    <w:rsid w:val="0075519A"/>
    <w:rsid w:val="007612B7"/>
    <w:rsid w:val="0076166C"/>
    <w:rsid w:val="0076190E"/>
    <w:rsid w:val="00763692"/>
    <w:rsid w:val="00764119"/>
    <w:rsid w:val="00765B23"/>
    <w:rsid w:val="00767243"/>
    <w:rsid w:val="0077065C"/>
    <w:rsid w:val="00772394"/>
    <w:rsid w:val="007963F3"/>
    <w:rsid w:val="007A127C"/>
    <w:rsid w:val="007A3796"/>
    <w:rsid w:val="007A7400"/>
    <w:rsid w:val="007A74EE"/>
    <w:rsid w:val="007B1BC9"/>
    <w:rsid w:val="007B2421"/>
    <w:rsid w:val="007B259B"/>
    <w:rsid w:val="007B323E"/>
    <w:rsid w:val="007B34D5"/>
    <w:rsid w:val="007B408A"/>
    <w:rsid w:val="007D1572"/>
    <w:rsid w:val="007D4989"/>
    <w:rsid w:val="007D5EAE"/>
    <w:rsid w:val="007D6E06"/>
    <w:rsid w:val="007E3414"/>
    <w:rsid w:val="007E4BED"/>
    <w:rsid w:val="007E6C45"/>
    <w:rsid w:val="007E7BE6"/>
    <w:rsid w:val="00803FBD"/>
    <w:rsid w:val="008100FE"/>
    <w:rsid w:val="00813347"/>
    <w:rsid w:val="0081411E"/>
    <w:rsid w:val="00815CDB"/>
    <w:rsid w:val="00816078"/>
    <w:rsid w:val="00817158"/>
    <w:rsid w:val="00823772"/>
    <w:rsid w:val="0083059D"/>
    <w:rsid w:val="00833CA6"/>
    <w:rsid w:val="00840694"/>
    <w:rsid w:val="00842ADB"/>
    <w:rsid w:val="00844A3E"/>
    <w:rsid w:val="00845554"/>
    <w:rsid w:val="00846E37"/>
    <w:rsid w:val="00846ED9"/>
    <w:rsid w:val="00847FBA"/>
    <w:rsid w:val="0085604C"/>
    <w:rsid w:val="00856B50"/>
    <w:rsid w:val="00857147"/>
    <w:rsid w:val="008577D5"/>
    <w:rsid w:val="0087343A"/>
    <w:rsid w:val="00876362"/>
    <w:rsid w:val="00885AF2"/>
    <w:rsid w:val="008874CE"/>
    <w:rsid w:val="00887832"/>
    <w:rsid w:val="00887E68"/>
    <w:rsid w:val="00893D5E"/>
    <w:rsid w:val="0089534B"/>
    <w:rsid w:val="008A0160"/>
    <w:rsid w:val="008A1115"/>
    <w:rsid w:val="008A124E"/>
    <w:rsid w:val="008A26A7"/>
    <w:rsid w:val="008A39ED"/>
    <w:rsid w:val="008A4177"/>
    <w:rsid w:val="008A5301"/>
    <w:rsid w:val="008B124F"/>
    <w:rsid w:val="008B12E9"/>
    <w:rsid w:val="008B21FE"/>
    <w:rsid w:val="008B2DCD"/>
    <w:rsid w:val="008B32B9"/>
    <w:rsid w:val="008C50A1"/>
    <w:rsid w:val="008C50EB"/>
    <w:rsid w:val="008C7319"/>
    <w:rsid w:val="008D0309"/>
    <w:rsid w:val="008D1BD1"/>
    <w:rsid w:val="008D1D5C"/>
    <w:rsid w:val="008D2598"/>
    <w:rsid w:val="008D4BE7"/>
    <w:rsid w:val="008D65C8"/>
    <w:rsid w:val="008D73AB"/>
    <w:rsid w:val="008E12FF"/>
    <w:rsid w:val="008E1FAA"/>
    <w:rsid w:val="008F14DF"/>
    <w:rsid w:val="008F4151"/>
    <w:rsid w:val="008F6ADC"/>
    <w:rsid w:val="008F6E9F"/>
    <w:rsid w:val="00900405"/>
    <w:rsid w:val="00903ABF"/>
    <w:rsid w:val="009139DC"/>
    <w:rsid w:val="0091515B"/>
    <w:rsid w:val="00917334"/>
    <w:rsid w:val="0092190D"/>
    <w:rsid w:val="00923631"/>
    <w:rsid w:val="009239B9"/>
    <w:rsid w:val="0092655A"/>
    <w:rsid w:val="00930E0E"/>
    <w:rsid w:val="009314D9"/>
    <w:rsid w:val="0093336F"/>
    <w:rsid w:val="00940E00"/>
    <w:rsid w:val="00942EC8"/>
    <w:rsid w:val="00947910"/>
    <w:rsid w:val="009501BB"/>
    <w:rsid w:val="009545A8"/>
    <w:rsid w:val="00957AED"/>
    <w:rsid w:val="00957FD2"/>
    <w:rsid w:val="00960D4F"/>
    <w:rsid w:val="009631D6"/>
    <w:rsid w:val="009646EC"/>
    <w:rsid w:val="00964BFE"/>
    <w:rsid w:val="00964FA6"/>
    <w:rsid w:val="009657AB"/>
    <w:rsid w:val="00981E8E"/>
    <w:rsid w:val="00982261"/>
    <w:rsid w:val="00985852"/>
    <w:rsid w:val="009858FC"/>
    <w:rsid w:val="00985BB5"/>
    <w:rsid w:val="00987D57"/>
    <w:rsid w:val="0099054B"/>
    <w:rsid w:val="0099242B"/>
    <w:rsid w:val="009954C8"/>
    <w:rsid w:val="009955F1"/>
    <w:rsid w:val="00996025"/>
    <w:rsid w:val="00996770"/>
    <w:rsid w:val="009A1F08"/>
    <w:rsid w:val="009A1F77"/>
    <w:rsid w:val="009A557B"/>
    <w:rsid w:val="009A5BFF"/>
    <w:rsid w:val="009B0872"/>
    <w:rsid w:val="009B3137"/>
    <w:rsid w:val="009B50A1"/>
    <w:rsid w:val="009B70BB"/>
    <w:rsid w:val="009B7425"/>
    <w:rsid w:val="009C0870"/>
    <w:rsid w:val="009C251C"/>
    <w:rsid w:val="009C30DD"/>
    <w:rsid w:val="009C3AD4"/>
    <w:rsid w:val="009C4BCE"/>
    <w:rsid w:val="009C753D"/>
    <w:rsid w:val="009D20D0"/>
    <w:rsid w:val="009D46F2"/>
    <w:rsid w:val="009D5A08"/>
    <w:rsid w:val="009D74BB"/>
    <w:rsid w:val="009E2B5C"/>
    <w:rsid w:val="009F1715"/>
    <w:rsid w:val="009F6F7A"/>
    <w:rsid w:val="009F7219"/>
    <w:rsid w:val="00A03FA8"/>
    <w:rsid w:val="00A05353"/>
    <w:rsid w:val="00A05D21"/>
    <w:rsid w:val="00A160AE"/>
    <w:rsid w:val="00A2136E"/>
    <w:rsid w:val="00A220A9"/>
    <w:rsid w:val="00A22AFF"/>
    <w:rsid w:val="00A240CB"/>
    <w:rsid w:val="00A27045"/>
    <w:rsid w:val="00A27590"/>
    <w:rsid w:val="00A30644"/>
    <w:rsid w:val="00A306CA"/>
    <w:rsid w:val="00A4005C"/>
    <w:rsid w:val="00A43D22"/>
    <w:rsid w:val="00A445CF"/>
    <w:rsid w:val="00A46D09"/>
    <w:rsid w:val="00A47483"/>
    <w:rsid w:val="00A476C1"/>
    <w:rsid w:val="00A51623"/>
    <w:rsid w:val="00A51DE4"/>
    <w:rsid w:val="00A6124C"/>
    <w:rsid w:val="00A63427"/>
    <w:rsid w:val="00A63993"/>
    <w:rsid w:val="00A63CE0"/>
    <w:rsid w:val="00A7103B"/>
    <w:rsid w:val="00A73A26"/>
    <w:rsid w:val="00A85948"/>
    <w:rsid w:val="00A86CCD"/>
    <w:rsid w:val="00A929F7"/>
    <w:rsid w:val="00A94C8D"/>
    <w:rsid w:val="00A94DFA"/>
    <w:rsid w:val="00A95E49"/>
    <w:rsid w:val="00AA0C88"/>
    <w:rsid w:val="00AA1F31"/>
    <w:rsid w:val="00AA5525"/>
    <w:rsid w:val="00AA5BD7"/>
    <w:rsid w:val="00AC2411"/>
    <w:rsid w:val="00AC2785"/>
    <w:rsid w:val="00AC3DA3"/>
    <w:rsid w:val="00AC624A"/>
    <w:rsid w:val="00AC6D0B"/>
    <w:rsid w:val="00AD6359"/>
    <w:rsid w:val="00AE057A"/>
    <w:rsid w:val="00AF4566"/>
    <w:rsid w:val="00AF6395"/>
    <w:rsid w:val="00AF7736"/>
    <w:rsid w:val="00B00E01"/>
    <w:rsid w:val="00B00EC3"/>
    <w:rsid w:val="00B04DDF"/>
    <w:rsid w:val="00B06CD9"/>
    <w:rsid w:val="00B1239E"/>
    <w:rsid w:val="00B173FB"/>
    <w:rsid w:val="00B21679"/>
    <w:rsid w:val="00B21D66"/>
    <w:rsid w:val="00B236EA"/>
    <w:rsid w:val="00B2372F"/>
    <w:rsid w:val="00B250A9"/>
    <w:rsid w:val="00B2527C"/>
    <w:rsid w:val="00B2583E"/>
    <w:rsid w:val="00B26F15"/>
    <w:rsid w:val="00B324A8"/>
    <w:rsid w:val="00B33E8E"/>
    <w:rsid w:val="00B402E2"/>
    <w:rsid w:val="00B45194"/>
    <w:rsid w:val="00B454E0"/>
    <w:rsid w:val="00B470F4"/>
    <w:rsid w:val="00B47319"/>
    <w:rsid w:val="00B47817"/>
    <w:rsid w:val="00B47B7C"/>
    <w:rsid w:val="00B47C47"/>
    <w:rsid w:val="00B51060"/>
    <w:rsid w:val="00B54115"/>
    <w:rsid w:val="00B542E2"/>
    <w:rsid w:val="00B55BD7"/>
    <w:rsid w:val="00B620C9"/>
    <w:rsid w:val="00B66958"/>
    <w:rsid w:val="00B678FD"/>
    <w:rsid w:val="00B71FA0"/>
    <w:rsid w:val="00B75ECC"/>
    <w:rsid w:val="00B765D2"/>
    <w:rsid w:val="00B825BF"/>
    <w:rsid w:val="00B84016"/>
    <w:rsid w:val="00B85EE9"/>
    <w:rsid w:val="00B90D2D"/>
    <w:rsid w:val="00B93B87"/>
    <w:rsid w:val="00B9724F"/>
    <w:rsid w:val="00BA125B"/>
    <w:rsid w:val="00BA199F"/>
    <w:rsid w:val="00BA4753"/>
    <w:rsid w:val="00BA4DC3"/>
    <w:rsid w:val="00BA6678"/>
    <w:rsid w:val="00BA72A6"/>
    <w:rsid w:val="00BA7DAE"/>
    <w:rsid w:val="00BB090A"/>
    <w:rsid w:val="00BC0645"/>
    <w:rsid w:val="00BC3CCA"/>
    <w:rsid w:val="00BC4E5E"/>
    <w:rsid w:val="00BC7A9C"/>
    <w:rsid w:val="00BE177F"/>
    <w:rsid w:val="00BE19D6"/>
    <w:rsid w:val="00BF01FD"/>
    <w:rsid w:val="00BF2BAD"/>
    <w:rsid w:val="00BF76D6"/>
    <w:rsid w:val="00C04958"/>
    <w:rsid w:val="00C10325"/>
    <w:rsid w:val="00C111A4"/>
    <w:rsid w:val="00C11DC6"/>
    <w:rsid w:val="00C12698"/>
    <w:rsid w:val="00C13C68"/>
    <w:rsid w:val="00C1579D"/>
    <w:rsid w:val="00C172E9"/>
    <w:rsid w:val="00C17CE7"/>
    <w:rsid w:val="00C33E21"/>
    <w:rsid w:val="00C35F60"/>
    <w:rsid w:val="00C370EA"/>
    <w:rsid w:val="00C37A9A"/>
    <w:rsid w:val="00C407BA"/>
    <w:rsid w:val="00C41F8C"/>
    <w:rsid w:val="00C43B70"/>
    <w:rsid w:val="00C44504"/>
    <w:rsid w:val="00C454DF"/>
    <w:rsid w:val="00C45875"/>
    <w:rsid w:val="00C46567"/>
    <w:rsid w:val="00C47C55"/>
    <w:rsid w:val="00C50A28"/>
    <w:rsid w:val="00C51AFB"/>
    <w:rsid w:val="00C529E6"/>
    <w:rsid w:val="00C53D3D"/>
    <w:rsid w:val="00C5582D"/>
    <w:rsid w:val="00C56FE2"/>
    <w:rsid w:val="00C6045F"/>
    <w:rsid w:val="00C61F22"/>
    <w:rsid w:val="00C73DE5"/>
    <w:rsid w:val="00C7402D"/>
    <w:rsid w:val="00C7662B"/>
    <w:rsid w:val="00C76C03"/>
    <w:rsid w:val="00C807DD"/>
    <w:rsid w:val="00C81ED1"/>
    <w:rsid w:val="00C845EF"/>
    <w:rsid w:val="00C854F0"/>
    <w:rsid w:val="00C87A9A"/>
    <w:rsid w:val="00C947AF"/>
    <w:rsid w:val="00C94A4E"/>
    <w:rsid w:val="00C95B63"/>
    <w:rsid w:val="00CA6708"/>
    <w:rsid w:val="00CA69D3"/>
    <w:rsid w:val="00CA71AD"/>
    <w:rsid w:val="00CA78EB"/>
    <w:rsid w:val="00CB108A"/>
    <w:rsid w:val="00CB2336"/>
    <w:rsid w:val="00CB41DC"/>
    <w:rsid w:val="00CB573B"/>
    <w:rsid w:val="00CC4719"/>
    <w:rsid w:val="00CC5004"/>
    <w:rsid w:val="00CC6752"/>
    <w:rsid w:val="00CC6B4F"/>
    <w:rsid w:val="00CC755D"/>
    <w:rsid w:val="00CD10F9"/>
    <w:rsid w:val="00CD3CFE"/>
    <w:rsid w:val="00CD6773"/>
    <w:rsid w:val="00CE106B"/>
    <w:rsid w:val="00CE14AA"/>
    <w:rsid w:val="00CE1A2E"/>
    <w:rsid w:val="00CE226C"/>
    <w:rsid w:val="00CE3171"/>
    <w:rsid w:val="00CE63F7"/>
    <w:rsid w:val="00CF0068"/>
    <w:rsid w:val="00CF2F36"/>
    <w:rsid w:val="00D02A3F"/>
    <w:rsid w:val="00D02BDC"/>
    <w:rsid w:val="00D046DB"/>
    <w:rsid w:val="00D103C4"/>
    <w:rsid w:val="00D104A7"/>
    <w:rsid w:val="00D10868"/>
    <w:rsid w:val="00D14BB9"/>
    <w:rsid w:val="00D213BF"/>
    <w:rsid w:val="00D23B1F"/>
    <w:rsid w:val="00D262E9"/>
    <w:rsid w:val="00D26377"/>
    <w:rsid w:val="00D3210C"/>
    <w:rsid w:val="00D32617"/>
    <w:rsid w:val="00D32EFB"/>
    <w:rsid w:val="00D33CA5"/>
    <w:rsid w:val="00D346E8"/>
    <w:rsid w:val="00D36860"/>
    <w:rsid w:val="00D4049F"/>
    <w:rsid w:val="00D46269"/>
    <w:rsid w:val="00D46A69"/>
    <w:rsid w:val="00D47209"/>
    <w:rsid w:val="00D4742E"/>
    <w:rsid w:val="00D47CDC"/>
    <w:rsid w:val="00D52DFF"/>
    <w:rsid w:val="00D5304C"/>
    <w:rsid w:val="00D53309"/>
    <w:rsid w:val="00D5437E"/>
    <w:rsid w:val="00D55245"/>
    <w:rsid w:val="00D565D6"/>
    <w:rsid w:val="00D607A4"/>
    <w:rsid w:val="00D6171F"/>
    <w:rsid w:val="00D66BF3"/>
    <w:rsid w:val="00D67691"/>
    <w:rsid w:val="00D73598"/>
    <w:rsid w:val="00D74046"/>
    <w:rsid w:val="00D80124"/>
    <w:rsid w:val="00D81A70"/>
    <w:rsid w:val="00D822DD"/>
    <w:rsid w:val="00D84501"/>
    <w:rsid w:val="00D93391"/>
    <w:rsid w:val="00D9351D"/>
    <w:rsid w:val="00D93E16"/>
    <w:rsid w:val="00D94D9C"/>
    <w:rsid w:val="00D9513A"/>
    <w:rsid w:val="00D95F57"/>
    <w:rsid w:val="00D973DF"/>
    <w:rsid w:val="00DA2310"/>
    <w:rsid w:val="00DA4B5E"/>
    <w:rsid w:val="00DA5170"/>
    <w:rsid w:val="00DA65F7"/>
    <w:rsid w:val="00DB6286"/>
    <w:rsid w:val="00DC5FBC"/>
    <w:rsid w:val="00DC65F9"/>
    <w:rsid w:val="00DD17BF"/>
    <w:rsid w:val="00DD3721"/>
    <w:rsid w:val="00DD4655"/>
    <w:rsid w:val="00DD482F"/>
    <w:rsid w:val="00DD656C"/>
    <w:rsid w:val="00DD6DAE"/>
    <w:rsid w:val="00DD7E4C"/>
    <w:rsid w:val="00DE2547"/>
    <w:rsid w:val="00DE55F6"/>
    <w:rsid w:val="00DE673D"/>
    <w:rsid w:val="00DE72EC"/>
    <w:rsid w:val="00DF1652"/>
    <w:rsid w:val="00DF39F3"/>
    <w:rsid w:val="00E03644"/>
    <w:rsid w:val="00E13404"/>
    <w:rsid w:val="00E2366A"/>
    <w:rsid w:val="00E23F94"/>
    <w:rsid w:val="00E33715"/>
    <w:rsid w:val="00E35BE2"/>
    <w:rsid w:val="00E36031"/>
    <w:rsid w:val="00E366BF"/>
    <w:rsid w:val="00E424CC"/>
    <w:rsid w:val="00E432BA"/>
    <w:rsid w:val="00E43380"/>
    <w:rsid w:val="00E44EF8"/>
    <w:rsid w:val="00E46C7E"/>
    <w:rsid w:val="00E5183D"/>
    <w:rsid w:val="00E519C5"/>
    <w:rsid w:val="00E55E7A"/>
    <w:rsid w:val="00E579A9"/>
    <w:rsid w:val="00E62FCA"/>
    <w:rsid w:val="00E70638"/>
    <w:rsid w:val="00E70CA1"/>
    <w:rsid w:val="00E70D26"/>
    <w:rsid w:val="00E71B69"/>
    <w:rsid w:val="00E72642"/>
    <w:rsid w:val="00E73EB9"/>
    <w:rsid w:val="00E747D6"/>
    <w:rsid w:val="00E86071"/>
    <w:rsid w:val="00E86C47"/>
    <w:rsid w:val="00E96A8C"/>
    <w:rsid w:val="00EA26C0"/>
    <w:rsid w:val="00EA3A77"/>
    <w:rsid w:val="00EA4314"/>
    <w:rsid w:val="00EA5AD1"/>
    <w:rsid w:val="00EB2373"/>
    <w:rsid w:val="00EB2B13"/>
    <w:rsid w:val="00EB46AB"/>
    <w:rsid w:val="00EB5A1E"/>
    <w:rsid w:val="00EC0E5A"/>
    <w:rsid w:val="00EC263B"/>
    <w:rsid w:val="00EC467C"/>
    <w:rsid w:val="00EC5400"/>
    <w:rsid w:val="00EC7C92"/>
    <w:rsid w:val="00ED2E2F"/>
    <w:rsid w:val="00ED450F"/>
    <w:rsid w:val="00ED5EF5"/>
    <w:rsid w:val="00EE1099"/>
    <w:rsid w:val="00EE7578"/>
    <w:rsid w:val="00EF28C7"/>
    <w:rsid w:val="00EF5B3D"/>
    <w:rsid w:val="00EF7C6C"/>
    <w:rsid w:val="00F02B1C"/>
    <w:rsid w:val="00F03B9A"/>
    <w:rsid w:val="00F10121"/>
    <w:rsid w:val="00F10DA8"/>
    <w:rsid w:val="00F13FDE"/>
    <w:rsid w:val="00F16481"/>
    <w:rsid w:val="00F169D7"/>
    <w:rsid w:val="00F31A27"/>
    <w:rsid w:val="00F34154"/>
    <w:rsid w:val="00F377AE"/>
    <w:rsid w:val="00F4561B"/>
    <w:rsid w:val="00F46883"/>
    <w:rsid w:val="00F46CF9"/>
    <w:rsid w:val="00F5216B"/>
    <w:rsid w:val="00F609F5"/>
    <w:rsid w:val="00F62670"/>
    <w:rsid w:val="00F70792"/>
    <w:rsid w:val="00F71BBA"/>
    <w:rsid w:val="00F73179"/>
    <w:rsid w:val="00F76E2C"/>
    <w:rsid w:val="00F80166"/>
    <w:rsid w:val="00F8222F"/>
    <w:rsid w:val="00F82D68"/>
    <w:rsid w:val="00F832D0"/>
    <w:rsid w:val="00F865C6"/>
    <w:rsid w:val="00F9095A"/>
    <w:rsid w:val="00F91925"/>
    <w:rsid w:val="00F920E3"/>
    <w:rsid w:val="00F93FFB"/>
    <w:rsid w:val="00F97400"/>
    <w:rsid w:val="00FA0006"/>
    <w:rsid w:val="00FA068A"/>
    <w:rsid w:val="00FB02E4"/>
    <w:rsid w:val="00FB3769"/>
    <w:rsid w:val="00FB38C2"/>
    <w:rsid w:val="00FB489B"/>
    <w:rsid w:val="00FB4C6A"/>
    <w:rsid w:val="00FB702D"/>
    <w:rsid w:val="00FC0DDA"/>
    <w:rsid w:val="00FC3960"/>
    <w:rsid w:val="00FC405F"/>
    <w:rsid w:val="00FC5705"/>
    <w:rsid w:val="00FC5C37"/>
    <w:rsid w:val="00FC6ACA"/>
    <w:rsid w:val="00FD04D8"/>
    <w:rsid w:val="00FD31E3"/>
    <w:rsid w:val="00FD454E"/>
    <w:rsid w:val="00FD6514"/>
    <w:rsid w:val="00FD7187"/>
    <w:rsid w:val="00FD7207"/>
    <w:rsid w:val="00FE7F87"/>
    <w:rsid w:val="00FF0249"/>
    <w:rsid w:val="00FF3159"/>
    <w:rsid w:val="00FF3A37"/>
    <w:rsid w:val="00FF5373"/>
    <w:rsid w:val="00FF5FA7"/>
    <w:rsid w:val="00FF62BF"/>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78D11D"/>
  <w15:docId w15:val="{41222E65-06E9-4054-8CB1-F4B422A9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0BB"/>
  </w:style>
  <w:style w:type="paragraph" w:styleId="Heading1">
    <w:name w:val="heading 1"/>
    <w:basedOn w:val="Normal"/>
    <w:next w:val="Normal"/>
    <w:link w:val="Heading1Char"/>
    <w:uiPriority w:val="99"/>
    <w:qFormat/>
    <w:rsid w:val="009B70BB"/>
    <w:pPr>
      <w:keepNext/>
      <w:tabs>
        <w:tab w:val="left" w:pos="-720"/>
      </w:tabs>
      <w:suppressAutoHyphens/>
      <w:outlineLvl w:val="0"/>
    </w:pPr>
    <w:rPr>
      <w:i/>
    </w:rPr>
  </w:style>
  <w:style w:type="paragraph" w:styleId="Heading2">
    <w:name w:val="heading 2"/>
    <w:basedOn w:val="Normal"/>
    <w:next w:val="Normal"/>
    <w:link w:val="Heading2Char"/>
    <w:uiPriority w:val="99"/>
    <w:qFormat/>
    <w:rsid w:val="009B70BB"/>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9B70BB"/>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9B70BB"/>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9B70BB"/>
    <w:pPr>
      <w:keepNext/>
      <w:numPr>
        <w:numId w:val="1"/>
      </w:numPr>
      <w:tabs>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9B70BB"/>
    <w:pPr>
      <w:keepNext/>
      <w:outlineLvl w:val="5"/>
    </w:pPr>
    <w:rPr>
      <w:sz w:val="24"/>
    </w:rPr>
  </w:style>
  <w:style w:type="paragraph" w:styleId="Heading7">
    <w:name w:val="heading 7"/>
    <w:basedOn w:val="Normal"/>
    <w:next w:val="Normal"/>
    <w:link w:val="Heading7Char"/>
    <w:uiPriority w:val="99"/>
    <w:qFormat/>
    <w:rsid w:val="009B70BB"/>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9B70BB"/>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9B70BB"/>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9B70BB"/>
    <w:pPr>
      <w:tabs>
        <w:tab w:val="left" w:pos="-720"/>
      </w:tabs>
      <w:suppressAutoHyphens/>
      <w:ind w:left="360"/>
    </w:pPr>
    <w:rPr>
      <w:sz w:val="24"/>
    </w:rPr>
  </w:style>
  <w:style w:type="character" w:customStyle="1" w:styleId="BodyTextIndentChar">
    <w:name w:val="Body Text Indent Char"/>
    <w:link w:val="BodyTextIndent"/>
    <w:uiPriority w:val="99"/>
    <w:semiHidden/>
    <w:locked/>
    <w:rPr>
      <w:rFonts w:cs="Times New Roman"/>
      <w:sz w:val="20"/>
      <w:szCs w:val="20"/>
    </w:rPr>
  </w:style>
  <w:style w:type="paragraph" w:styleId="BodyText">
    <w:name w:val="Body Text"/>
    <w:basedOn w:val="Normal"/>
    <w:link w:val="BodyTextChar"/>
    <w:uiPriority w:val="99"/>
    <w:rsid w:val="009B70BB"/>
    <w:pPr>
      <w:tabs>
        <w:tab w:val="left" w:pos="-720"/>
      </w:tabs>
      <w:suppressAutoHyphens/>
    </w:pPr>
    <w:rPr>
      <w:sz w:val="24"/>
    </w:rPr>
  </w:style>
  <w:style w:type="character" w:customStyle="1" w:styleId="BodyTextChar">
    <w:name w:val="Body Text Char"/>
    <w:link w:val="BodyText"/>
    <w:uiPriority w:val="99"/>
    <w:semiHidden/>
    <w:locked/>
    <w:rPr>
      <w:rFonts w:cs="Times New Roman"/>
      <w:sz w:val="20"/>
      <w:szCs w:val="20"/>
    </w:rPr>
  </w:style>
  <w:style w:type="paragraph" w:styleId="Footer">
    <w:name w:val="footer"/>
    <w:basedOn w:val="Normal"/>
    <w:link w:val="FooterChar"/>
    <w:uiPriority w:val="99"/>
    <w:rsid w:val="009B70BB"/>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9B70BB"/>
    <w:rPr>
      <w:rFonts w:cs="Times New Roman"/>
    </w:rPr>
  </w:style>
  <w:style w:type="paragraph" w:styleId="BodyTextIndent2">
    <w:name w:val="Body Text Indent 2"/>
    <w:basedOn w:val="Normal"/>
    <w:link w:val="BodyTextIndent2Char"/>
    <w:uiPriority w:val="99"/>
    <w:rsid w:val="009B70BB"/>
    <w:pPr>
      <w:tabs>
        <w:tab w:val="left" w:pos="-720"/>
      </w:tabs>
      <w:suppressAutoHyphens/>
      <w:ind w:left="720"/>
    </w:pPr>
    <w:rPr>
      <w:sz w:val="24"/>
    </w:rPr>
  </w:style>
  <w:style w:type="character" w:customStyle="1" w:styleId="BodyTextIndent2Char">
    <w:name w:val="Body Text Indent 2 Char"/>
    <w:link w:val="BodyTextIndent2"/>
    <w:uiPriority w:val="99"/>
    <w:locked/>
    <w:rPr>
      <w:rFonts w:cs="Times New Roman"/>
      <w:sz w:val="20"/>
      <w:szCs w:val="20"/>
    </w:rPr>
  </w:style>
  <w:style w:type="paragraph" w:styleId="Header">
    <w:name w:val="header"/>
    <w:basedOn w:val="Normal"/>
    <w:link w:val="HeaderChar"/>
    <w:uiPriority w:val="99"/>
    <w:rsid w:val="009B70BB"/>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9B70BB"/>
    <w:pPr>
      <w:tabs>
        <w:tab w:val="left" w:pos="-720"/>
      </w:tabs>
      <w:suppressAutoHyphens/>
      <w:ind w:left="420"/>
    </w:pPr>
    <w:rPr>
      <w:sz w:val="24"/>
    </w:rPr>
  </w:style>
  <w:style w:type="character" w:customStyle="1" w:styleId="BodyTextIndent3Char">
    <w:name w:val="Body Text Indent 3 Char"/>
    <w:link w:val="BodyTextIndent3"/>
    <w:uiPriority w:val="99"/>
    <w:semiHidden/>
    <w:locked/>
    <w:rPr>
      <w:rFonts w:cs="Times New Roman"/>
      <w:sz w:val="16"/>
      <w:szCs w:val="16"/>
    </w:rPr>
  </w:style>
  <w:style w:type="paragraph" w:styleId="EndnoteText">
    <w:name w:val="endnote text"/>
    <w:basedOn w:val="Normal"/>
    <w:link w:val="EndnoteTextChar"/>
    <w:uiPriority w:val="99"/>
    <w:semiHidden/>
    <w:rsid w:val="009B70BB"/>
    <w:pPr>
      <w:widowControl w:val="0"/>
    </w:pPr>
    <w:rPr>
      <w:rFonts w:ascii="Courier New" w:hAnsi="Courier New"/>
      <w:sz w:val="24"/>
    </w:rPr>
  </w:style>
  <w:style w:type="character" w:customStyle="1" w:styleId="EndnoteTextChar">
    <w:name w:val="Endnote Text Char"/>
    <w:link w:val="EndnoteText"/>
    <w:uiPriority w:val="99"/>
    <w:semiHidden/>
    <w:locked/>
    <w:rPr>
      <w:rFonts w:cs="Times New Roman"/>
      <w:sz w:val="20"/>
      <w:szCs w:val="20"/>
    </w:rPr>
  </w:style>
  <w:style w:type="paragraph" w:styleId="BodyText2">
    <w:name w:val="Body Text 2"/>
    <w:basedOn w:val="Normal"/>
    <w:link w:val="BodyText2Char"/>
    <w:uiPriority w:val="99"/>
    <w:rsid w:val="009B70BB"/>
    <w:pPr>
      <w:widowControl w:val="0"/>
    </w:pPr>
    <w:rPr>
      <w:sz w:val="24"/>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rsid w:val="009B70BB"/>
    <w:pPr>
      <w:tabs>
        <w:tab w:val="left" w:pos="-720"/>
      </w:tabs>
      <w:suppressAutoHyphens/>
    </w:pPr>
    <w:rPr>
      <w:color w:val="FF0000"/>
      <w:sz w:val="24"/>
    </w:rPr>
  </w:style>
  <w:style w:type="character" w:customStyle="1" w:styleId="BodyText3Char">
    <w:name w:val="Body Text 3 Char"/>
    <w:link w:val="BodyText3"/>
    <w:uiPriority w:val="99"/>
    <w:semiHidden/>
    <w:locked/>
    <w:rPr>
      <w:rFonts w:cs="Times New Roman"/>
      <w:sz w:val="16"/>
      <w:szCs w:val="16"/>
    </w:rPr>
  </w:style>
  <w:style w:type="paragraph" w:styleId="NormalWeb">
    <w:name w:val="Normal (Web)"/>
    <w:basedOn w:val="Normal"/>
    <w:uiPriority w:val="99"/>
    <w:rsid w:val="009B70B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rsid w:val="009B70B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674D31"/>
    <w:rPr>
      <w:rFonts w:cs="Times New Roman"/>
      <w:sz w:val="16"/>
      <w:szCs w:val="16"/>
    </w:rPr>
  </w:style>
  <w:style w:type="paragraph" w:styleId="CommentText">
    <w:name w:val="annotation text"/>
    <w:basedOn w:val="Normal"/>
    <w:link w:val="CommentTextChar"/>
    <w:uiPriority w:val="99"/>
    <w:semiHidden/>
    <w:rsid w:val="00674D31"/>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74D3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Revision">
    <w:name w:val="Revision"/>
    <w:hidden/>
    <w:uiPriority w:val="99"/>
    <w:semiHidden/>
    <w:rsid w:val="000C7B32"/>
  </w:style>
  <w:style w:type="table" w:styleId="TableGrid">
    <w:name w:val="Table Grid"/>
    <w:basedOn w:val="TableNormal"/>
    <w:locked/>
    <w:rsid w:val="000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3C4"/>
    <w:pPr>
      <w:ind w:left="720"/>
      <w:contextualSpacing/>
    </w:pPr>
    <w:rPr>
      <w:sz w:val="24"/>
      <w:szCs w:val="24"/>
    </w:rPr>
  </w:style>
  <w:style w:type="character" w:styleId="Hyperlink">
    <w:name w:val="Hyperlink"/>
    <w:basedOn w:val="DefaultParagraphFont"/>
    <w:rsid w:val="00D046DB"/>
    <w:rPr>
      <w:color w:val="0000FF"/>
      <w:u w:val="single"/>
    </w:rPr>
  </w:style>
  <w:style w:type="character" w:styleId="FollowedHyperlink">
    <w:name w:val="FollowedHyperlink"/>
    <w:basedOn w:val="DefaultParagraphFont"/>
    <w:uiPriority w:val="99"/>
    <w:semiHidden/>
    <w:unhideWhenUsed/>
    <w:rsid w:val="00D04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1927">
      <w:bodyDiv w:val="1"/>
      <w:marLeft w:val="0"/>
      <w:marRight w:val="0"/>
      <w:marTop w:val="0"/>
      <w:marBottom w:val="0"/>
      <w:divBdr>
        <w:top w:val="none" w:sz="0" w:space="0" w:color="auto"/>
        <w:left w:val="none" w:sz="0" w:space="0" w:color="auto"/>
        <w:bottom w:val="none" w:sz="0" w:space="0" w:color="auto"/>
        <w:right w:val="none" w:sz="0" w:space="0" w:color="auto"/>
      </w:divBdr>
      <w:divsChild>
        <w:div w:id="918057545">
          <w:marLeft w:val="1325"/>
          <w:marRight w:val="0"/>
          <w:marTop w:val="86"/>
          <w:marBottom w:val="0"/>
          <w:divBdr>
            <w:top w:val="none" w:sz="0" w:space="0" w:color="auto"/>
            <w:left w:val="none" w:sz="0" w:space="0" w:color="auto"/>
            <w:bottom w:val="none" w:sz="0" w:space="0" w:color="auto"/>
            <w:right w:val="none" w:sz="0" w:space="0" w:color="auto"/>
          </w:divBdr>
        </w:div>
      </w:divsChild>
    </w:div>
    <w:div w:id="2113162212">
      <w:marLeft w:val="0"/>
      <w:marRight w:val="0"/>
      <w:marTop w:val="0"/>
      <w:marBottom w:val="0"/>
      <w:divBdr>
        <w:top w:val="none" w:sz="0" w:space="0" w:color="auto"/>
        <w:left w:val="none" w:sz="0" w:space="0" w:color="auto"/>
        <w:bottom w:val="none" w:sz="0" w:space="0" w:color="auto"/>
        <w:right w:val="none" w:sz="0" w:space="0" w:color="auto"/>
      </w:divBdr>
      <w:divsChild>
        <w:div w:id="2113162211">
          <w:marLeft w:val="0"/>
          <w:marRight w:val="0"/>
          <w:marTop w:val="0"/>
          <w:marBottom w:val="0"/>
          <w:divBdr>
            <w:top w:val="none" w:sz="0" w:space="0" w:color="auto"/>
            <w:left w:val="none" w:sz="0" w:space="0" w:color="auto"/>
            <w:bottom w:val="none" w:sz="0" w:space="0" w:color="auto"/>
            <w:right w:val="none" w:sz="0" w:space="0" w:color="auto"/>
          </w:divBdr>
          <w:divsChild>
            <w:div w:id="2113162213">
              <w:marLeft w:val="0"/>
              <w:marRight w:val="0"/>
              <w:marTop w:val="0"/>
              <w:marBottom w:val="0"/>
              <w:divBdr>
                <w:top w:val="none" w:sz="0" w:space="0" w:color="auto"/>
                <w:left w:val="none" w:sz="0" w:space="0" w:color="auto"/>
                <w:bottom w:val="none" w:sz="0" w:space="0" w:color="auto"/>
                <w:right w:val="none" w:sz="0" w:space="0" w:color="auto"/>
              </w:divBdr>
            </w:div>
            <w:div w:id="2113162214">
              <w:marLeft w:val="0"/>
              <w:marRight w:val="0"/>
              <w:marTop w:val="0"/>
              <w:marBottom w:val="0"/>
              <w:divBdr>
                <w:top w:val="none" w:sz="0" w:space="0" w:color="auto"/>
                <w:left w:val="none" w:sz="0" w:space="0" w:color="auto"/>
                <w:bottom w:val="none" w:sz="0" w:space="0" w:color="auto"/>
                <w:right w:val="none" w:sz="0" w:space="0" w:color="auto"/>
              </w:divBdr>
            </w:div>
            <w:div w:id="2113162215">
              <w:marLeft w:val="0"/>
              <w:marRight w:val="0"/>
              <w:marTop w:val="0"/>
              <w:marBottom w:val="0"/>
              <w:divBdr>
                <w:top w:val="none" w:sz="0" w:space="0" w:color="auto"/>
                <w:left w:val="none" w:sz="0" w:space="0" w:color="auto"/>
                <w:bottom w:val="none" w:sz="0" w:space="0" w:color="auto"/>
                <w:right w:val="none" w:sz="0" w:space="0" w:color="auto"/>
              </w:divBdr>
            </w:div>
            <w:div w:id="2113162216">
              <w:marLeft w:val="0"/>
              <w:marRight w:val="0"/>
              <w:marTop w:val="0"/>
              <w:marBottom w:val="0"/>
              <w:divBdr>
                <w:top w:val="none" w:sz="0" w:space="0" w:color="auto"/>
                <w:left w:val="none" w:sz="0" w:space="0" w:color="auto"/>
                <w:bottom w:val="none" w:sz="0" w:space="0" w:color="auto"/>
                <w:right w:val="none" w:sz="0" w:space="0" w:color="auto"/>
              </w:divBdr>
            </w:div>
            <w:div w:id="2113162217">
              <w:marLeft w:val="0"/>
              <w:marRight w:val="0"/>
              <w:marTop w:val="0"/>
              <w:marBottom w:val="0"/>
              <w:divBdr>
                <w:top w:val="none" w:sz="0" w:space="0" w:color="auto"/>
                <w:left w:val="none" w:sz="0" w:space="0" w:color="auto"/>
                <w:bottom w:val="none" w:sz="0" w:space="0" w:color="auto"/>
                <w:right w:val="none" w:sz="0" w:space="0" w:color="auto"/>
              </w:divBdr>
            </w:div>
            <w:div w:id="2113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2">
      <w:marLeft w:val="0"/>
      <w:marRight w:val="0"/>
      <w:marTop w:val="0"/>
      <w:marBottom w:val="0"/>
      <w:divBdr>
        <w:top w:val="none" w:sz="0" w:space="0" w:color="auto"/>
        <w:left w:val="none" w:sz="0" w:space="0" w:color="auto"/>
        <w:bottom w:val="none" w:sz="0" w:space="0" w:color="auto"/>
        <w:right w:val="none" w:sz="0" w:space="0" w:color="auto"/>
      </w:divBdr>
      <w:divsChild>
        <w:div w:id="2113162219">
          <w:marLeft w:val="0"/>
          <w:marRight w:val="0"/>
          <w:marTop w:val="0"/>
          <w:marBottom w:val="0"/>
          <w:divBdr>
            <w:top w:val="none" w:sz="0" w:space="0" w:color="auto"/>
            <w:left w:val="none" w:sz="0" w:space="0" w:color="auto"/>
            <w:bottom w:val="none" w:sz="0" w:space="0" w:color="auto"/>
            <w:right w:val="none" w:sz="0" w:space="0" w:color="auto"/>
          </w:divBdr>
          <w:divsChild>
            <w:div w:id="2113162220">
              <w:marLeft w:val="0"/>
              <w:marRight w:val="0"/>
              <w:marTop w:val="0"/>
              <w:marBottom w:val="0"/>
              <w:divBdr>
                <w:top w:val="none" w:sz="0" w:space="0" w:color="auto"/>
                <w:left w:val="none" w:sz="0" w:space="0" w:color="auto"/>
                <w:bottom w:val="none" w:sz="0" w:space="0" w:color="auto"/>
                <w:right w:val="none" w:sz="0" w:space="0" w:color="auto"/>
              </w:divBdr>
            </w:div>
            <w:div w:id="2113162221">
              <w:marLeft w:val="0"/>
              <w:marRight w:val="0"/>
              <w:marTop w:val="0"/>
              <w:marBottom w:val="0"/>
              <w:divBdr>
                <w:top w:val="none" w:sz="0" w:space="0" w:color="auto"/>
                <w:left w:val="none" w:sz="0" w:space="0" w:color="auto"/>
                <w:bottom w:val="none" w:sz="0" w:space="0" w:color="auto"/>
                <w:right w:val="none" w:sz="0" w:space="0" w:color="auto"/>
              </w:divBdr>
            </w:div>
            <w:div w:id="2113162227">
              <w:marLeft w:val="0"/>
              <w:marRight w:val="0"/>
              <w:marTop w:val="0"/>
              <w:marBottom w:val="0"/>
              <w:divBdr>
                <w:top w:val="none" w:sz="0" w:space="0" w:color="auto"/>
                <w:left w:val="none" w:sz="0" w:space="0" w:color="auto"/>
                <w:bottom w:val="none" w:sz="0" w:space="0" w:color="auto"/>
                <w:right w:val="none" w:sz="0" w:space="0" w:color="auto"/>
              </w:divBdr>
            </w:div>
            <w:div w:id="21131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3">
      <w:marLeft w:val="0"/>
      <w:marRight w:val="0"/>
      <w:marTop w:val="0"/>
      <w:marBottom w:val="0"/>
      <w:divBdr>
        <w:top w:val="none" w:sz="0" w:space="0" w:color="auto"/>
        <w:left w:val="none" w:sz="0" w:space="0" w:color="auto"/>
        <w:bottom w:val="none" w:sz="0" w:space="0" w:color="auto"/>
        <w:right w:val="none" w:sz="0" w:space="0" w:color="auto"/>
      </w:divBdr>
      <w:divsChild>
        <w:div w:id="2113162228">
          <w:marLeft w:val="0"/>
          <w:marRight w:val="0"/>
          <w:marTop w:val="0"/>
          <w:marBottom w:val="0"/>
          <w:divBdr>
            <w:top w:val="none" w:sz="0" w:space="0" w:color="auto"/>
            <w:left w:val="none" w:sz="0" w:space="0" w:color="auto"/>
            <w:bottom w:val="none" w:sz="0" w:space="0" w:color="auto"/>
            <w:right w:val="none" w:sz="0" w:space="0" w:color="auto"/>
          </w:divBdr>
          <w:divsChild>
            <w:div w:id="2113162225">
              <w:marLeft w:val="0"/>
              <w:marRight w:val="0"/>
              <w:marTop w:val="0"/>
              <w:marBottom w:val="0"/>
              <w:divBdr>
                <w:top w:val="none" w:sz="0" w:space="0" w:color="auto"/>
                <w:left w:val="none" w:sz="0" w:space="0" w:color="auto"/>
                <w:bottom w:val="none" w:sz="0" w:space="0" w:color="auto"/>
                <w:right w:val="none" w:sz="0" w:space="0" w:color="auto"/>
              </w:divBdr>
            </w:div>
            <w:div w:id="2113162229">
              <w:marLeft w:val="0"/>
              <w:marRight w:val="0"/>
              <w:marTop w:val="0"/>
              <w:marBottom w:val="0"/>
              <w:divBdr>
                <w:top w:val="none" w:sz="0" w:space="0" w:color="auto"/>
                <w:left w:val="none" w:sz="0" w:space="0" w:color="auto"/>
                <w:bottom w:val="none" w:sz="0" w:space="0" w:color="auto"/>
                <w:right w:val="none" w:sz="0" w:space="0" w:color="auto"/>
              </w:divBdr>
            </w:div>
            <w:div w:id="2113162230">
              <w:marLeft w:val="0"/>
              <w:marRight w:val="0"/>
              <w:marTop w:val="0"/>
              <w:marBottom w:val="0"/>
              <w:divBdr>
                <w:top w:val="none" w:sz="0" w:space="0" w:color="auto"/>
                <w:left w:val="none" w:sz="0" w:space="0" w:color="auto"/>
                <w:bottom w:val="none" w:sz="0" w:space="0" w:color="auto"/>
                <w:right w:val="none" w:sz="0" w:space="0" w:color="auto"/>
              </w:divBdr>
            </w:div>
            <w:div w:id="2113162234">
              <w:marLeft w:val="0"/>
              <w:marRight w:val="0"/>
              <w:marTop w:val="0"/>
              <w:marBottom w:val="0"/>
              <w:divBdr>
                <w:top w:val="none" w:sz="0" w:space="0" w:color="auto"/>
                <w:left w:val="none" w:sz="0" w:space="0" w:color="auto"/>
                <w:bottom w:val="none" w:sz="0" w:space="0" w:color="auto"/>
                <w:right w:val="none" w:sz="0" w:space="0" w:color="auto"/>
              </w:divBdr>
            </w:div>
            <w:div w:id="2113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4">
      <w:marLeft w:val="0"/>
      <w:marRight w:val="0"/>
      <w:marTop w:val="0"/>
      <w:marBottom w:val="0"/>
      <w:divBdr>
        <w:top w:val="none" w:sz="0" w:space="0" w:color="auto"/>
        <w:left w:val="none" w:sz="0" w:space="0" w:color="auto"/>
        <w:bottom w:val="none" w:sz="0" w:space="0" w:color="auto"/>
        <w:right w:val="none" w:sz="0" w:space="0" w:color="auto"/>
      </w:divBdr>
      <w:divsChild>
        <w:div w:id="2113162232">
          <w:marLeft w:val="0"/>
          <w:marRight w:val="0"/>
          <w:marTop w:val="0"/>
          <w:marBottom w:val="0"/>
          <w:divBdr>
            <w:top w:val="none" w:sz="0" w:space="0" w:color="auto"/>
            <w:left w:val="none" w:sz="0" w:space="0" w:color="auto"/>
            <w:bottom w:val="none" w:sz="0" w:space="0" w:color="auto"/>
            <w:right w:val="none" w:sz="0" w:space="0" w:color="auto"/>
          </w:divBdr>
          <w:divsChild>
            <w:div w:id="2113162226">
              <w:marLeft w:val="0"/>
              <w:marRight w:val="0"/>
              <w:marTop w:val="0"/>
              <w:marBottom w:val="0"/>
              <w:divBdr>
                <w:top w:val="none" w:sz="0" w:space="0" w:color="auto"/>
                <w:left w:val="none" w:sz="0" w:space="0" w:color="auto"/>
                <w:bottom w:val="none" w:sz="0" w:space="0" w:color="auto"/>
                <w:right w:val="none" w:sz="0" w:space="0" w:color="auto"/>
              </w:divBdr>
            </w:div>
            <w:div w:id="2113162231">
              <w:marLeft w:val="0"/>
              <w:marRight w:val="0"/>
              <w:marTop w:val="0"/>
              <w:marBottom w:val="0"/>
              <w:divBdr>
                <w:top w:val="none" w:sz="0" w:space="0" w:color="auto"/>
                <w:left w:val="none" w:sz="0" w:space="0" w:color="auto"/>
                <w:bottom w:val="none" w:sz="0" w:space="0" w:color="auto"/>
                <w:right w:val="none" w:sz="0" w:space="0" w:color="auto"/>
              </w:divBdr>
            </w:div>
            <w:div w:id="2113162233">
              <w:marLeft w:val="0"/>
              <w:marRight w:val="0"/>
              <w:marTop w:val="0"/>
              <w:marBottom w:val="0"/>
              <w:divBdr>
                <w:top w:val="none" w:sz="0" w:space="0" w:color="auto"/>
                <w:left w:val="none" w:sz="0" w:space="0" w:color="auto"/>
                <w:bottom w:val="none" w:sz="0" w:space="0" w:color="auto"/>
                <w:right w:val="none" w:sz="0" w:space="0" w:color="auto"/>
              </w:divBdr>
            </w:div>
            <w:div w:id="2113162236">
              <w:marLeft w:val="0"/>
              <w:marRight w:val="0"/>
              <w:marTop w:val="0"/>
              <w:marBottom w:val="0"/>
              <w:divBdr>
                <w:top w:val="none" w:sz="0" w:space="0" w:color="auto"/>
                <w:left w:val="none" w:sz="0" w:space="0" w:color="auto"/>
                <w:bottom w:val="none" w:sz="0" w:space="0" w:color="auto"/>
                <w:right w:val="none" w:sz="0" w:space="0" w:color="auto"/>
              </w:divBdr>
            </w:div>
            <w:div w:id="2113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3315</Words>
  <Characters>18900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Bias</vt:lpstr>
    </vt:vector>
  </TitlesOfParts>
  <Company>UCSF-DEB\SFCC</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Jeff</dc:creator>
  <cp:lastModifiedBy>Martin, Jeff</cp:lastModifiedBy>
  <cp:revision>7</cp:revision>
  <cp:lastPrinted>2015-10-20T20:19:00Z</cp:lastPrinted>
  <dcterms:created xsi:type="dcterms:W3CDTF">2019-10-22T18:32:00Z</dcterms:created>
  <dcterms:modified xsi:type="dcterms:W3CDTF">2019-10-23T05:47:00Z</dcterms:modified>
</cp:coreProperties>
</file>