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ACA54" w14:textId="77777777" w:rsidR="00560C7E" w:rsidRDefault="00560C7E">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3F40D5CE" w14:textId="77777777" w:rsidR="00560C7E" w:rsidRDefault="00560C7E">
      <w:pPr>
        <w:tabs>
          <w:tab w:val="left" w:pos="0"/>
        </w:tabs>
        <w:suppressAutoHyphens/>
        <w:jc w:val="center"/>
        <w:rPr>
          <w:rFonts w:ascii="Times" w:hAnsi="Times"/>
          <w:sz w:val="24"/>
        </w:rPr>
      </w:pPr>
      <w:r>
        <w:rPr>
          <w:rFonts w:ascii="Times" w:hAnsi="Times"/>
          <w:sz w:val="24"/>
        </w:rPr>
        <w:t>Elective, Training in Clinical Research</w:t>
      </w:r>
    </w:p>
    <w:p w14:paraId="35570FC9" w14:textId="77777777" w:rsidR="00560C7E" w:rsidRDefault="00560C7E">
      <w:pPr>
        <w:tabs>
          <w:tab w:val="left" w:pos="0"/>
        </w:tabs>
        <w:suppressAutoHyphens/>
        <w:jc w:val="center"/>
        <w:rPr>
          <w:rFonts w:ascii="Times" w:hAnsi="Times"/>
          <w:sz w:val="24"/>
        </w:rPr>
      </w:pPr>
      <w:r>
        <w:rPr>
          <w:rFonts w:ascii="Times" w:hAnsi="Times"/>
          <w:sz w:val="24"/>
        </w:rPr>
        <w:t>UCSF Department of Epidemiology and Biostatistics EPI 213</w:t>
      </w:r>
    </w:p>
    <w:p w14:paraId="68056497" w14:textId="77777777" w:rsidR="00560C7E" w:rsidRDefault="00560C7E" w:rsidP="00E5295B">
      <w:pPr>
        <w:tabs>
          <w:tab w:val="left" w:pos="0"/>
        </w:tabs>
        <w:suppressAutoHyphens/>
        <w:jc w:val="center"/>
        <w:rPr>
          <w:rFonts w:ascii="Times" w:hAnsi="Times"/>
          <w:sz w:val="24"/>
        </w:rPr>
      </w:pPr>
    </w:p>
    <w:p w14:paraId="31F0D524" w14:textId="77777777" w:rsidR="00560C7E" w:rsidRDefault="00560C7E">
      <w:pPr>
        <w:tabs>
          <w:tab w:val="left" w:pos="0"/>
          <w:tab w:val="left" w:pos="720"/>
        </w:tabs>
        <w:suppressAutoHyphens/>
        <w:rPr>
          <w:rFonts w:ascii="Book Antiqua" w:hAnsi="Book Antiqua"/>
          <w:b/>
          <w:sz w:val="22"/>
        </w:rPr>
      </w:pPr>
    </w:p>
    <w:p w14:paraId="7F2D8936" w14:textId="77777777" w:rsidR="00560C7E" w:rsidRPr="002B2607" w:rsidRDefault="00560C7E" w:rsidP="00E5295B">
      <w:pPr>
        <w:pStyle w:val="BodyText3"/>
        <w:shd w:val="pct10" w:color="auto" w:fill="FFFFFF"/>
        <w:ind w:right="-360"/>
        <w:rPr>
          <w:shd w:val="pct10" w:color="auto" w:fill="FFFFFF"/>
          <w:lang w:val="fr-FR"/>
        </w:rPr>
      </w:pPr>
      <w:r w:rsidRPr="002B2607">
        <w:rPr>
          <w:shd w:val="pct10" w:color="auto" w:fill="FFFFFF"/>
          <w:lang w:val="fr-FR"/>
        </w:rPr>
        <w:t xml:space="preserve">DCEA Lecture 2, Dr. </w:t>
      </w:r>
      <w:r w:rsidR="00B15F9B" w:rsidRPr="002B2607">
        <w:rPr>
          <w:shd w:val="pct10" w:color="auto" w:fill="FFFFFF"/>
          <w:lang w:val="fr-FR"/>
        </w:rPr>
        <w:t>Marseille</w:t>
      </w:r>
      <w:r w:rsidRPr="002B2607">
        <w:rPr>
          <w:shd w:val="pct10" w:color="auto" w:fill="FFFFFF"/>
          <w:lang w:val="fr-FR"/>
        </w:rPr>
        <w:br/>
        <w:t>Decision Analysis: Utilities</w:t>
      </w:r>
      <w:r w:rsidR="006466DE" w:rsidRPr="002B2607">
        <w:rPr>
          <w:shd w:val="pct10" w:color="auto" w:fill="FFFFFF"/>
          <w:lang w:val="fr-FR"/>
        </w:rPr>
        <w:t>,</w:t>
      </w:r>
      <w:r w:rsidRPr="002B2607">
        <w:rPr>
          <w:shd w:val="pct10" w:color="auto" w:fill="FFFFFF"/>
          <w:lang w:val="fr-FR"/>
        </w:rPr>
        <w:t xml:space="preserve"> QALYs</w:t>
      </w:r>
      <w:r w:rsidR="006466DE" w:rsidRPr="002B2607">
        <w:rPr>
          <w:shd w:val="pct10" w:color="auto" w:fill="FFFFFF"/>
          <w:lang w:val="fr-FR"/>
        </w:rPr>
        <w:t>, DALYs</w:t>
      </w:r>
    </w:p>
    <w:p w14:paraId="10F5D33B" w14:textId="77777777" w:rsidR="00560C7E" w:rsidRPr="002B2607" w:rsidRDefault="00560C7E">
      <w:pPr>
        <w:pStyle w:val="BodyText"/>
        <w:rPr>
          <w:rFonts w:ascii="Times New Roman" w:hAnsi="Times New Roman"/>
          <w:lang w:val="fr-FR"/>
        </w:rPr>
      </w:pPr>
    </w:p>
    <w:p w14:paraId="41B54697" w14:textId="77777777" w:rsidR="00560C7E" w:rsidRPr="00487592" w:rsidRDefault="00560C7E">
      <w:pPr>
        <w:keepNext/>
        <w:keepLines/>
        <w:tabs>
          <w:tab w:val="left" w:pos="-720"/>
        </w:tabs>
        <w:suppressAutoHyphens/>
        <w:spacing w:after="60"/>
        <w:rPr>
          <w:sz w:val="24"/>
          <w:szCs w:val="24"/>
        </w:rPr>
      </w:pPr>
      <w:r w:rsidRPr="00487592">
        <w:rPr>
          <w:rFonts w:ascii="Arial" w:hAnsi="Arial"/>
          <w:b/>
          <w:sz w:val="24"/>
          <w:szCs w:val="24"/>
        </w:rPr>
        <w:fldChar w:fldCharType="begin"/>
      </w:r>
      <w:r w:rsidRPr="00487592">
        <w:rPr>
          <w:rFonts w:ascii="Arial" w:hAnsi="Arial"/>
          <w:b/>
          <w:sz w:val="24"/>
          <w:szCs w:val="24"/>
        </w:rPr>
        <w:instrText xml:space="preserve">PRIVATE </w:instrText>
      </w:r>
      <w:r w:rsidRPr="00487592">
        <w:rPr>
          <w:rFonts w:ascii="Arial" w:hAnsi="Arial"/>
          <w:b/>
          <w:sz w:val="24"/>
          <w:szCs w:val="24"/>
        </w:rPr>
        <w:fldChar w:fldCharType="end"/>
      </w:r>
      <w:r w:rsidRPr="00487592">
        <w:rPr>
          <w:b/>
          <w:sz w:val="24"/>
          <w:szCs w:val="24"/>
        </w:rPr>
        <w:t>Objectives:</w:t>
      </w:r>
      <w:r w:rsidRPr="00487592">
        <w:rPr>
          <w:b/>
          <w:sz w:val="24"/>
          <w:szCs w:val="24"/>
        </w:rPr>
        <w:fldChar w:fldCharType="begin"/>
      </w:r>
      <w:r w:rsidRPr="00487592">
        <w:rPr>
          <w:rFonts w:ascii="Arial" w:hAnsi="Arial"/>
          <w:b/>
          <w:sz w:val="24"/>
          <w:szCs w:val="24"/>
        </w:rPr>
        <w:instrText>tc  \l 1 "</w:instrText>
      </w:r>
      <w:r w:rsidRPr="00487592">
        <w:rPr>
          <w:b/>
          <w:sz w:val="24"/>
          <w:szCs w:val="24"/>
        </w:rPr>
        <w:instrText>Objectives"</w:instrText>
      </w:r>
      <w:r w:rsidRPr="00487592">
        <w:rPr>
          <w:b/>
          <w:sz w:val="24"/>
          <w:szCs w:val="24"/>
        </w:rPr>
        <w:fldChar w:fldCharType="end"/>
      </w:r>
    </w:p>
    <w:p w14:paraId="6261E59F" w14:textId="77777777" w:rsidR="00560C7E" w:rsidRPr="00487592" w:rsidRDefault="00560C7E">
      <w:pPr>
        <w:keepLines/>
        <w:numPr>
          <w:ilvl w:val="0"/>
          <w:numId w:val="1"/>
        </w:numPr>
        <w:tabs>
          <w:tab w:val="left" w:pos="0"/>
          <w:tab w:val="left" w:pos="360"/>
          <w:tab w:val="left" w:pos="720"/>
        </w:tabs>
        <w:suppressAutoHyphens/>
        <w:rPr>
          <w:sz w:val="22"/>
          <w:szCs w:val="22"/>
        </w:rPr>
      </w:pPr>
      <w:r w:rsidRPr="00487592">
        <w:rPr>
          <w:sz w:val="22"/>
          <w:szCs w:val="22"/>
        </w:rPr>
        <w:t xml:space="preserve">To understand </w:t>
      </w:r>
      <w:r w:rsidR="009600F0">
        <w:rPr>
          <w:sz w:val="22"/>
          <w:szCs w:val="22"/>
        </w:rPr>
        <w:t xml:space="preserve">the concept and measurement of </w:t>
      </w:r>
      <w:r w:rsidRPr="00487592">
        <w:rPr>
          <w:sz w:val="22"/>
          <w:szCs w:val="22"/>
        </w:rPr>
        <w:t>utilities</w:t>
      </w:r>
      <w:r w:rsidR="0005000C">
        <w:rPr>
          <w:sz w:val="22"/>
          <w:szCs w:val="22"/>
        </w:rPr>
        <w:t xml:space="preserve"> and disability weights.</w:t>
      </w:r>
    </w:p>
    <w:p w14:paraId="60B2EBA3" w14:textId="77777777"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fldChar w:fldCharType="begin"/>
      </w:r>
      <w:r w:rsidRPr="00487592">
        <w:rPr>
          <w:sz w:val="22"/>
          <w:szCs w:val="22"/>
        </w:rPr>
        <w:instrText xml:space="preserve">seq level0 \h \r0 </w:instrText>
      </w:r>
      <w:r w:rsidRPr="00487592">
        <w:rPr>
          <w:sz w:val="22"/>
          <w:szCs w:val="22"/>
        </w:rPr>
        <w:fldChar w:fldCharType="end"/>
      </w:r>
      <w:r w:rsidRPr="00487592">
        <w:rPr>
          <w:sz w:val="22"/>
          <w:szCs w:val="22"/>
        </w:rPr>
        <w:fldChar w:fldCharType="begin"/>
      </w:r>
      <w:r w:rsidRPr="00487592">
        <w:rPr>
          <w:sz w:val="22"/>
          <w:szCs w:val="22"/>
        </w:rPr>
        <w:instrText xml:space="preserve">seq level1 \h \r0 </w:instrText>
      </w:r>
      <w:r w:rsidRPr="00487592">
        <w:rPr>
          <w:sz w:val="22"/>
          <w:szCs w:val="22"/>
        </w:rPr>
        <w:fldChar w:fldCharType="end"/>
      </w:r>
      <w:r w:rsidRPr="00487592">
        <w:rPr>
          <w:sz w:val="22"/>
          <w:szCs w:val="22"/>
        </w:rPr>
        <w:fldChar w:fldCharType="begin"/>
      </w:r>
      <w:r w:rsidRPr="00487592">
        <w:rPr>
          <w:sz w:val="22"/>
          <w:szCs w:val="22"/>
        </w:rPr>
        <w:instrText xml:space="preserve">seq level2 \h \r0 </w:instrText>
      </w:r>
      <w:r w:rsidRPr="00487592">
        <w:rPr>
          <w:sz w:val="22"/>
          <w:szCs w:val="22"/>
        </w:rPr>
        <w:fldChar w:fldCharType="end"/>
      </w:r>
      <w:r w:rsidRPr="00487592">
        <w:rPr>
          <w:sz w:val="22"/>
          <w:szCs w:val="22"/>
        </w:rPr>
        <w:fldChar w:fldCharType="begin"/>
      </w:r>
      <w:r w:rsidRPr="00487592">
        <w:rPr>
          <w:sz w:val="22"/>
          <w:szCs w:val="22"/>
        </w:rPr>
        <w:instrText xml:space="preserve">seq level3 \h \r0 </w:instrText>
      </w:r>
      <w:r w:rsidRPr="00487592">
        <w:rPr>
          <w:sz w:val="22"/>
          <w:szCs w:val="22"/>
        </w:rPr>
        <w:fldChar w:fldCharType="end"/>
      </w:r>
      <w:r w:rsidRPr="00487592">
        <w:rPr>
          <w:sz w:val="22"/>
          <w:szCs w:val="22"/>
        </w:rPr>
        <w:fldChar w:fldCharType="begin"/>
      </w:r>
      <w:r w:rsidRPr="00487592">
        <w:rPr>
          <w:sz w:val="22"/>
          <w:szCs w:val="22"/>
        </w:rPr>
        <w:instrText xml:space="preserve">seq level4 \h \r0 </w:instrText>
      </w:r>
      <w:r w:rsidRPr="00487592">
        <w:rPr>
          <w:sz w:val="22"/>
          <w:szCs w:val="22"/>
        </w:rPr>
        <w:fldChar w:fldCharType="end"/>
      </w:r>
      <w:r w:rsidRPr="00487592">
        <w:rPr>
          <w:sz w:val="22"/>
          <w:szCs w:val="22"/>
        </w:rPr>
        <w:fldChar w:fldCharType="begin"/>
      </w:r>
      <w:r w:rsidRPr="00487592">
        <w:rPr>
          <w:sz w:val="22"/>
          <w:szCs w:val="22"/>
        </w:rPr>
        <w:instrText xml:space="preserve">seq level5 \h \r0 </w:instrText>
      </w:r>
      <w:r w:rsidRPr="00487592">
        <w:rPr>
          <w:sz w:val="22"/>
          <w:szCs w:val="22"/>
        </w:rPr>
        <w:fldChar w:fldCharType="end"/>
      </w:r>
      <w:r w:rsidRPr="00487592">
        <w:rPr>
          <w:sz w:val="22"/>
          <w:szCs w:val="22"/>
        </w:rPr>
        <w:fldChar w:fldCharType="begin"/>
      </w:r>
      <w:r w:rsidRPr="00487592">
        <w:rPr>
          <w:sz w:val="22"/>
          <w:szCs w:val="22"/>
        </w:rPr>
        <w:instrText xml:space="preserve">seq level6 \h \r0 </w:instrText>
      </w:r>
      <w:r w:rsidRPr="00487592">
        <w:rPr>
          <w:sz w:val="22"/>
          <w:szCs w:val="22"/>
        </w:rPr>
        <w:fldChar w:fldCharType="end"/>
      </w:r>
      <w:r w:rsidRPr="00487592">
        <w:rPr>
          <w:sz w:val="22"/>
          <w:szCs w:val="22"/>
        </w:rPr>
        <w:fldChar w:fldCharType="begin"/>
      </w:r>
      <w:r w:rsidRPr="00487592">
        <w:rPr>
          <w:sz w:val="22"/>
          <w:szCs w:val="22"/>
        </w:rPr>
        <w:instrText xml:space="preserve">seq level7 \h \r0 </w:instrText>
      </w:r>
      <w:r w:rsidRPr="00487592">
        <w:rPr>
          <w:sz w:val="22"/>
          <w:szCs w:val="22"/>
        </w:rPr>
        <w:fldChar w:fldCharType="end"/>
      </w:r>
      <w:r w:rsidRPr="00487592">
        <w:rPr>
          <w:sz w:val="22"/>
          <w:szCs w:val="22"/>
        </w:rPr>
        <w:t>To understand how to calculate Quality-Adjusted Life Years</w:t>
      </w:r>
      <w:r w:rsidR="006466DE">
        <w:rPr>
          <w:sz w:val="22"/>
          <w:szCs w:val="22"/>
        </w:rPr>
        <w:t xml:space="preserve"> (QALYs) &amp; Disability Adjusted Life Years (DALYs)</w:t>
      </w:r>
    </w:p>
    <w:p w14:paraId="4B06B51D" w14:textId="77777777" w:rsidR="00560C7E" w:rsidRPr="00487592" w:rsidRDefault="00560C7E">
      <w:pPr>
        <w:numPr>
          <w:ilvl w:val="0"/>
          <w:numId w:val="1"/>
        </w:numPr>
        <w:tabs>
          <w:tab w:val="left" w:pos="0"/>
          <w:tab w:val="left" w:pos="360"/>
          <w:tab w:val="left" w:pos="720"/>
        </w:tabs>
        <w:suppressAutoHyphens/>
        <w:rPr>
          <w:sz w:val="22"/>
          <w:szCs w:val="22"/>
        </w:rPr>
      </w:pPr>
      <w:r w:rsidRPr="00487592">
        <w:rPr>
          <w:sz w:val="22"/>
          <w:szCs w:val="22"/>
        </w:rPr>
        <w:t>To understand discountin</w:t>
      </w:r>
      <w:r w:rsidR="0005000C">
        <w:rPr>
          <w:sz w:val="22"/>
          <w:szCs w:val="22"/>
        </w:rPr>
        <w:t>g</w:t>
      </w:r>
    </w:p>
    <w:p w14:paraId="5B5EFEC3" w14:textId="77777777" w:rsidR="00560C7E" w:rsidRDefault="00560C7E">
      <w:pPr>
        <w:tabs>
          <w:tab w:val="left" w:pos="0"/>
        </w:tabs>
        <w:suppressAutoHyphens/>
      </w:pPr>
    </w:p>
    <w:p w14:paraId="666067E3" w14:textId="77777777" w:rsidR="00560C7E" w:rsidRPr="00487592" w:rsidRDefault="00560C7E">
      <w:pPr>
        <w:tabs>
          <w:tab w:val="left" w:pos="0"/>
        </w:tabs>
        <w:suppressAutoHyphens/>
        <w:rPr>
          <w:sz w:val="24"/>
          <w:szCs w:val="24"/>
        </w:rPr>
      </w:pPr>
      <w:r w:rsidRPr="00487592">
        <w:rPr>
          <w:b/>
          <w:sz w:val="24"/>
          <w:szCs w:val="24"/>
        </w:rPr>
        <w:t>Reading</w:t>
      </w:r>
      <w:r w:rsidR="00AE5FE2">
        <w:rPr>
          <w:b/>
          <w:sz w:val="24"/>
          <w:szCs w:val="24"/>
        </w:rPr>
        <w:t>s</w:t>
      </w:r>
      <w:r w:rsidRPr="00487592">
        <w:rPr>
          <w:b/>
          <w:sz w:val="24"/>
          <w:szCs w:val="24"/>
        </w:rPr>
        <w:t>:</w:t>
      </w:r>
    </w:p>
    <w:p w14:paraId="1B7E62A2" w14:textId="77777777" w:rsidR="00560C7E" w:rsidRDefault="00560C7E">
      <w:pPr>
        <w:tabs>
          <w:tab w:val="left" w:pos="0"/>
        </w:tabs>
        <w:suppressAutoHyphens/>
      </w:pPr>
    </w:p>
    <w:p w14:paraId="5A9A9B4B" w14:textId="77777777" w:rsidR="00560C7E" w:rsidRPr="00487592" w:rsidRDefault="00560C7E">
      <w:pPr>
        <w:tabs>
          <w:tab w:val="left" w:pos="0"/>
        </w:tabs>
        <w:suppressAutoHyphens/>
      </w:pPr>
      <w:r w:rsidRPr="00487592">
        <w:t xml:space="preserve">Shlipak MG, Chapter 2. Decision Analysis, in Friedland DJ et al </w:t>
      </w:r>
      <w:r w:rsidRPr="00487592">
        <w:rPr>
          <w:i/>
          <w:iCs/>
        </w:rPr>
        <w:t>Evidence-Based Medicine: A Framework for Clinical Practice</w:t>
      </w:r>
      <w:r w:rsidRPr="00487592">
        <w:t>. Appleton &amp; Lange, 1998.</w:t>
      </w:r>
    </w:p>
    <w:p w14:paraId="78448028" w14:textId="77777777" w:rsidR="00560C7E" w:rsidRPr="0005000C" w:rsidRDefault="00560C7E" w:rsidP="0005000C">
      <w:pPr>
        <w:tabs>
          <w:tab w:val="left" w:pos="0"/>
        </w:tabs>
        <w:suppressAutoHyphens/>
      </w:pPr>
    </w:p>
    <w:p w14:paraId="76F57EA8" w14:textId="77777777" w:rsidR="0005000C" w:rsidRDefault="0005000C" w:rsidP="0005000C">
      <w:pPr>
        <w:tabs>
          <w:tab w:val="left" w:pos="0"/>
        </w:tabs>
        <w:suppressAutoHyphens/>
      </w:pPr>
      <w:r w:rsidRPr="0005000C">
        <w:t>Murray CJ</w:t>
      </w:r>
      <w:r>
        <w:t>, et al.</w:t>
      </w:r>
      <w:r w:rsidRPr="0005000C">
        <w:t xml:space="preserve"> </w:t>
      </w:r>
      <w:r>
        <w:t>Disability-adjusted life years (DALYs) for 291 diseases and injuries in 21 regions, 1990-2010: a systematic analysis for the Global Burden of Disease Study 2010.</w:t>
      </w:r>
      <w:r w:rsidRPr="0005000C">
        <w:t xml:space="preserve"> </w:t>
      </w:r>
      <w:r>
        <w:t xml:space="preserve">Lancet </w:t>
      </w:r>
      <w:r w:rsidRPr="0005000C">
        <w:t>2012</w:t>
      </w:r>
      <w:r>
        <w:t xml:space="preserve"> Dec 15;380(9859):2197-223. </w:t>
      </w:r>
      <w:proofErr w:type="spellStart"/>
      <w:r>
        <w:t>doi</w:t>
      </w:r>
      <w:proofErr w:type="spellEnd"/>
      <w:r>
        <w:t>: 10.1016/S0140-6736(12)61689-4.</w:t>
      </w:r>
    </w:p>
    <w:p w14:paraId="4308E43F" w14:textId="77777777" w:rsidR="0005000C" w:rsidRDefault="0005000C" w:rsidP="0005000C">
      <w:pPr>
        <w:tabs>
          <w:tab w:val="left" w:pos="0"/>
        </w:tabs>
        <w:suppressAutoHyphens/>
      </w:pPr>
    </w:p>
    <w:p w14:paraId="47293069" w14:textId="77777777" w:rsidR="00EE175E" w:rsidRDefault="00EE175E" w:rsidP="00AE5FE2">
      <w:pPr>
        <w:ind w:right="-720"/>
        <w:rPr>
          <w:sz w:val="22"/>
          <w:szCs w:val="22"/>
        </w:rPr>
      </w:pPr>
      <w:r>
        <w:rPr>
          <w:sz w:val="22"/>
          <w:szCs w:val="22"/>
        </w:rPr>
        <w:t>See other readings / resources at the end of these lecture notes.</w:t>
      </w:r>
    </w:p>
    <w:p w14:paraId="1232F8B9" w14:textId="77777777" w:rsidR="00EE175E" w:rsidRDefault="00EE175E">
      <w:pPr>
        <w:ind w:right="-720"/>
        <w:rPr>
          <w:sz w:val="22"/>
          <w:szCs w:val="22"/>
        </w:rPr>
      </w:pPr>
    </w:p>
    <w:p w14:paraId="487C9D1C" w14:textId="77777777" w:rsidR="00EE175E" w:rsidRPr="00487592" w:rsidRDefault="00EE175E">
      <w:pPr>
        <w:ind w:right="-720"/>
        <w:rPr>
          <w:sz w:val="22"/>
          <w:szCs w:val="22"/>
        </w:rPr>
      </w:pPr>
      <w:r>
        <w:rPr>
          <w:sz w:val="22"/>
          <w:szCs w:val="22"/>
        </w:rPr>
        <w:t>******</w:t>
      </w:r>
    </w:p>
    <w:p w14:paraId="6FA41515" w14:textId="77777777" w:rsidR="00560C7E" w:rsidRPr="00487592" w:rsidRDefault="00560C7E">
      <w:pPr>
        <w:ind w:right="-720"/>
        <w:rPr>
          <w:sz w:val="22"/>
          <w:szCs w:val="22"/>
        </w:rPr>
      </w:pPr>
    </w:p>
    <w:p w14:paraId="04C9C5A3" w14:textId="77777777" w:rsidR="00560C7E" w:rsidRPr="00487592" w:rsidRDefault="00560C7E">
      <w:pPr>
        <w:ind w:right="-720"/>
        <w:rPr>
          <w:sz w:val="22"/>
          <w:szCs w:val="22"/>
        </w:rPr>
      </w:pPr>
      <w:r w:rsidRPr="00487592">
        <w:rPr>
          <w:sz w:val="22"/>
          <w:szCs w:val="22"/>
        </w:rPr>
        <w:t>In the last lecture, we introduced decision analysis and went through the steps of making a decision tree. In this lecture, we’ll move on to some important refinements in DA. The topics are</w:t>
      </w:r>
    </w:p>
    <w:p w14:paraId="4BAFAD32" w14:textId="77777777" w:rsidR="00560C7E" w:rsidRPr="00487592" w:rsidRDefault="00560C7E">
      <w:pPr>
        <w:ind w:right="-720"/>
        <w:rPr>
          <w:sz w:val="22"/>
          <w:szCs w:val="22"/>
        </w:rPr>
      </w:pPr>
    </w:p>
    <w:p w14:paraId="2D942CBC" w14:textId="77777777" w:rsidR="00560C7E" w:rsidRPr="00487592" w:rsidRDefault="007A3761">
      <w:pPr>
        <w:ind w:left="360" w:right="-720"/>
        <w:rPr>
          <w:sz w:val="22"/>
          <w:szCs w:val="22"/>
        </w:rPr>
      </w:pPr>
      <w:r>
        <w:rPr>
          <w:sz w:val="22"/>
          <w:szCs w:val="22"/>
        </w:rPr>
        <w:t>1. Utility and disability weight concepts &amp;</w:t>
      </w:r>
      <w:r w:rsidR="00560C7E" w:rsidRPr="00487592">
        <w:rPr>
          <w:sz w:val="22"/>
          <w:szCs w:val="22"/>
        </w:rPr>
        <w:t xml:space="preserve"> measurement</w:t>
      </w:r>
    </w:p>
    <w:p w14:paraId="2884EC69" w14:textId="77777777" w:rsidR="00560C7E" w:rsidRPr="00487592" w:rsidRDefault="00560C7E">
      <w:pPr>
        <w:ind w:left="360" w:right="-720"/>
        <w:rPr>
          <w:sz w:val="22"/>
          <w:szCs w:val="22"/>
        </w:rPr>
      </w:pPr>
      <w:r w:rsidRPr="00487592">
        <w:rPr>
          <w:sz w:val="22"/>
          <w:szCs w:val="22"/>
        </w:rPr>
        <w:t xml:space="preserve">2. Quality-adjusted life years </w:t>
      </w:r>
      <w:r w:rsidR="006466DE">
        <w:rPr>
          <w:sz w:val="22"/>
          <w:szCs w:val="22"/>
        </w:rPr>
        <w:t>&amp; Disability-adjusted life years</w:t>
      </w:r>
    </w:p>
    <w:p w14:paraId="0E6E2FE5" w14:textId="77777777" w:rsidR="00560C7E" w:rsidRDefault="00560C7E" w:rsidP="00FA16BA">
      <w:pPr>
        <w:ind w:left="360" w:right="-720"/>
        <w:rPr>
          <w:sz w:val="22"/>
          <w:szCs w:val="22"/>
        </w:rPr>
      </w:pPr>
      <w:r w:rsidRPr="00487592">
        <w:rPr>
          <w:sz w:val="22"/>
          <w:szCs w:val="22"/>
        </w:rPr>
        <w:t>3. Discounting</w:t>
      </w:r>
    </w:p>
    <w:p w14:paraId="34301D10" w14:textId="77777777" w:rsidR="00E72A41" w:rsidRDefault="00E72A41" w:rsidP="00FA16BA">
      <w:pPr>
        <w:ind w:left="360" w:right="-720"/>
        <w:rPr>
          <w:sz w:val="22"/>
          <w:szCs w:val="22"/>
        </w:rPr>
      </w:pPr>
    </w:p>
    <w:p w14:paraId="34D7C37C" w14:textId="77777777" w:rsidR="00E72A41" w:rsidRDefault="00E72A41" w:rsidP="00E72A41">
      <w:pPr>
        <w:ind w:right="-720"/>
        <w:rPr>
          <w:sz w:val="22"/>
          <w:szCs w:val="22"/>
        </w:rPr>
      </w:pPr>
      <w:r>
        <w:rPr>
          <w:sz w:val="22"/>
          <w:szCs w:val="22"/>
        </w:rPr>
        <w:t xml:space="preserve">Our goal is to be able to express the </w:t>
      </w:r>
      <w:r w:rsidR="00376F77">
        <w:rPr>
          <w:sz w:val="22"/>
          <w:szCs w:val="22"/>
        </w:rPr>
        <w:t>quantity</w:t>
      </w:r>
      <w:r>
        <w:rPr>
          <w:sz w:val="22"/>
          <w:szCs w:val="22"/>
        </w:rPr>
        <w:t xml:space="preserve"> of disease burden using a standard metric that permits:</w:t>
      </w:r>
    </w:p>
    <w:p w14:paraId="54732943" w14:textId="77777777" w:rsidR="00E72A41" w:rsidRDefault="00E72A41" w:rsidP="00E72A41">
      <w:pPr>
        <w:ind w:right="-720"/>
        <w:rPr>
          <w:sz w:val="22"/>
          <w:szCs w:val="22"/>
        </w:rPr>
      </w:pPr>
    </w:p>
    <w:p w14:paraId="6102D88A" w14:textId="77777777" w:rsidR="00E72A41" w:rsidRDefault="00E72A41" w:rsidP="00FA16BA">
      <w:pPr>
        <w:ind w:left="360" w:right="-720"/>
        <w:rPr>
          <w:sz w:val="22"/>
          <w:szCs w:val="22"/>
        </w:rPr>
      </w:pPr>
      <w:r>
        <w:rPr>
          <w:sz w:val="22"/>
          <w:szCs w:val="22"/>
        </w:rPr>
        <w:t>-- Comparisons across health conditions, regardless of the type of morbidity, and</w:t>
      </w:r>
    </w:p>
    <w:p w14:paraId="453A00DF" w14:textId="77777777" w:rsidR="00E72A41" w:rsidRDefault="00E72A41" w:rsidP="00FA16BA">
      <w:pPr>
        <w:ind w:left="360" w:right="-720"/>
        <w:rPr>
          <w:sz w:val="22"/>
          <w:szCs w:val="22"/>
        </w:rPr>
      </w:pPr>
      <w:r>
        <w:rPr>
          <w:sz w:val="22"/>
          <w:szCs w:val="22"/>
        </w:rPr>
        <w:t>-- Summation of mortality and morbidity effects.</w:t>
      </w:r>
    </w:p>
    <w:p w14:paraId="5D404393" w14:textId="77777777" w:rsidR="00376F77" w:rsidRDefault="00376F77" w:rsidP="00FA16BA">
      <w:pPr>
        <w:ind w:left="360" w:right="-720"/>
        <w:rPr>
          <w:sz w:val="22"/>
          <w:szCs w:val="22"/>
        </w:rPr>
      </w:pPr>
      <w:r>
        <w:rPr>
          <w:sz w:val="22"/>
          <w:szCs w:val="22"/>
        </w:rPr>
        <w:t>-- Correction for differences in timing.</w:t>
      </w:r>
    </w:p>
    <w:p w14:paraId="056D5312" w14:textId="77777777" w:rsidR="00E72A41" w:rsidRDefault="00E72A41" w:rsidP="00FA16BA">
      <w:pPr>
        <w:ind w:left="360" w:right="-720"/>
        <w:rPr>
          <w:sz w:val="22"/>
          <w:szCs w:val="22"/>
        </w:rPr>
      </w:pPr>
    </w:p>
    <w:p w14:paraId="4E1885E5" w14:textId="77777777" w:rsidR="00E72A41" w:rsidRDefault="00E72A41" w:rsidP="00E72A41">
      <w:pPr>
        <w:ind w:right="-720"/>
        <w:rPr>
          <w:sz w:val="22"/>
          <w:szCs w:val="22"/>
        </w:rPr>
      </w:pPr>
      <w:r>
        <w:rPr>
          <w:sz w:val="22"/>
          <w:szCs w:val="22"/>
        </w:rPr>
        <w:t xml:space="preserve">Thus, </w:t>
      </w:r>
      <w:r w:rsidR="00376F77">
        <w:rPr>
          <w:sz w:val="22"/>
          <w:szCs w:val="22"/>
        </w:rPr>
        <w:t xml:space="preserve">we address </w:t>
      </w:r>
      <w:r>
        <w:rPr>
          <w:sz w:val="22"/>
          <w:szCs w:val="22"/>
        </w:rPr>
        <w:t>three topics:</w:t>
      </w:r>
    </w:p>
    <w:p w14:paraId="1DD5906A" w14:textId="77777777" w:rsidR="00E72A41" w:rsidRDefault="00E72A41" w:rsidP="00E72A41">
      <w:pPr>
        <w:ind w:right="-720"/>
        <w:rPr>
          <w:sz w:val="22"/>
          <w:szCs w:val="22"/>
        </w:rPr>
      </w:pPr>
    </w:p>
    <w:p w14:paraId="2511ED67" w14:textId="77777777" w:rsidR="00E72A41" w:rsidRDefault="00E72A41" w:rsidP="00376F77">
      <w:pPr>
        <w:numPr>
          <w:ilvl w:val="0"/>
          <w:numId w:val="12"/>
        </w:numPr>
        <w:ind w:right="-720"/>
        <w:rPr>
          <w:sz w:val="22"/>
          <w:szCs w:val="22"/>
        </w:rPr>
      </w:pPr>
      <w:r w:rsidRPr="00376F77">
        <w:rPr>
          <w:b/>
          <w:sz w:val="22"/>
          <w:szCs w:val="22"/>
        </w:rPr>
        <w:t>Ut</w:t>
      </w:r>
      <w:r w:rsidR="007A3761">
        <w:rPr>
          <w:b/>
          <w:sz w:val="22"/>
          <w:szCs w:val="22"/>
        </w:rPr>
        <w:t>ilities</w:t>
      </w:r>
      <w:r w:rsidRPr="00376F77">
        <w:rPr>
          <w:b/>
          <w:sz w:val="22"/>
          <w:szCs w:val="22"/>
        </w:rPr>
        <w:t xml:space="preserve"> </w:t>
      </w:r>
      <w:r w:rsidR="007A3761">
        <w:rPr>
          <w:sz w:val="22"/>
          <w:szCs w:val="22"/>
        </w:rPr>
        <w:t xml:space="preserve">(for QALYs) and </w:t>
      </w:r>
      <w:r w:rsidR="007A3761">
        <w:rPr>
          <w:b/>
          <w:sz w:val="22"/>
          <w:szCs w:val="22"/>
        </w:rPr>
        <w:t>disability weights</w:t>
      </w:r>
      <w:r w:rsidR="007A3761">
        <w:rPr>
          <w:sz w:val="22"/>
          <w:szCs w:val="22"/>
        </w:rPr>
        <w:t xml:space="preserve"> (for DALYs) place</w:t>
      </w:r>
      <w:r>
        <w:rPr>
          <w:sz w:val="22"/>
          <w:szCs w:val="22"/>
        </w:rPr>
        <w:t xml:space="preserve"> morbidity, regardless of cause, on a common footing.</w:t>
      </w:r>
    </w:p>
    <w:p w14:paraId="3BCD596B" w14:textId="77777777" w:rsidR="00E72A41" w:rsidRDefault="00E72A41" w:rsidP="00E72A41">
      <w:pPr>
        <w:ind w:right="-720"/>
        <w:rPr>
          <w:sz w:val="22"/>
          <w:szCs w:val="22"/>
        </w:rPr>
      </w:pPr>
    </w:p>
    <w:p w14:paraId="4FEC1EE9" w14:textId="77777777" w:rsidR="00E72A41" w:rsidRDefault="00E72A41" w:rsidP="00376F77">
      <w:pPr>
        <w:numPr>
          <w:ilvl w:val="0"/>
          <w:numId w:val="12"/>
        </w:numPr>
        <w:ind w:right="-720"/>
        <w:rPr>
          <w:sz w:val="22"/>
          <w:szCs w:val="22"/>
        </w:rPr>
      </w:pPr>
      <w:r w:rsidRPr="00376F77">
        <w:rPr>
          <w:b/>
          <w:sz w:val="22"/>
          <w:szCs w:val="22"/>
        </w:rPr>
        <w:t>Quality-adjusted life years</w:t>
      </w:r>
      <w:r>
        <w:rPr>
          <w:sz w:val="22"/>
          <w:szCs w:val="22"/>
        </w:rPr>
        <w:t xml:space="preserve"> </w:t>
      </w:r>
      <w:r w:rsidR="007A3761">
        <w:rPr>
          <w:sz w:val="22"/>
          <w:szCs w:val="22"/>
        </w:rPr>
        <w:t xml:space="preserve">(QALYs) </w:t>
      </w:r>
      <w:r>
        <w:rPr>
          <w:sz w:val="22"/>
          <w:szCs w:val="22"/>
        </w:rPr>
        <w:t xml:space="preserve">and </w:t>
      </w:r>
      <w:r w:rsidRPr="00376F77">
        <w:rPr>
          <w:b/>
          <w:sz w:val="22"/>
          <w:szCs w:val="22"/>
        </w:rPr>
        <w:t>disability-adjusted life years</w:t>
      </w:r>
      <w:r>
        <w:rPr>
          <w:sz w:val="22"/>
          <w:szCs w:val="22"/>
        </w:rPr>
        <w:t xml:space="preserve"> </w:t>
      </w:r>
      <w:r w:rsidR="007A3761">
        <w:rPr>
          <w:sz w:val="22"/>
          <w:szCs w:val="22"/>
        </w:rPr>
        <w:t xml:space="preserve">(DALYs) </w:t>
      </w:r>
      <w:r>
        <w:rPr>
          <w:sz w:val="22"/>
          <w:szCs w:val="22"/>
        </w:rPr>
        <w:t>combine the effects of morbidity and mortality.</w:t>
      </w:r>
    </w:p>
    <w:p w14:paraId="306A9D99" w14:textId="77777777" w:rsidR="00E72A41" w:rsidRDefault="00E72A41" w:rsidP="00E72A41">
      <w:pPr>
        <w:ind w:right="-720"/>
        <w:rPr>
          <w:sz w:val="22"/>
          <w:szCs w:val="22"/>
        </w:rPr>
      </w:pPr>
    </w:p>
    <w:p w14:paraId="052CBEF7" w14:textId="77777777" w:rsidR="00E72A41" w:rsidRPr="00487592" w:rsidRDefault="00E72A41" w:rsidP="00376F77">
      <w:pPr>
        <w:numPr>
          <w:ilvl w:val="0"/>
          <w:numId w:val="12"/>
        </w:numPr>
        <w:ind w:right="-720"/>
        <w:rPr>
          <w:sz w:val="22"/>
          <w:szCs w:val="22"/>
        </w:rPr>
      </w:pPr>
      <w:r>
        <w:rPr>
          <w:sz w:val="22"/>
          <w:szCs w:val="22"/>
        </w:rPr>
        <w:t xml:space="preserve">And </w:t>
      </w:r>
      <w:r w:rsidRPr="00376F77">
        <w:rPr>
          <w:b/>
          <w:sz w:val="22"/>
          <w:szCs w:val="22"/>
        </w:rPr>
        <w:t>discounting</w:t>
      </w:r>
      <w:r>
        <w:rPr>
          <w:sz w:val="22"/>
          <w:szCs w:val="22"/>
        </w:rPr>
        <w:t xml:space="preserve"> expresses all future events in today’s values.</w:t>
      </w:r>
    </w:p>
    <w:p w14:paraId="20A6CF0B" w14:textId="77777777" w:rsidR="00560C7E" w:rsidRPr="00487592" w:rsidRDefault="00560C7E">
      <w:pPr>
        <w:pStyle w:val="Heading8"/>
        <w:rPr>
          <w:b w:val="0"/>
          <w:smallCaps w:val="0"/>
          <w:sz w:val="22"/>
          <w:szCs w:val="22"/>
        </w:rPr>
      </w:pPr>
    </w:p>
    <w:p w14:paraId="3A618D26" w14:textId="77777777" w:rsidR="00560C7E" w:rsidRDefault="00560C7E">
      <w:pPr>
        <w:pStyle w:val="Heading8"/>
      </w:pPr>
      <w:r>
        <w:t xml:space="preserve">1. </w:t>
      </w:r>
      <w:r w:rsidR="007A3761">
        <w:t>Utilities and Disability Weights</w:t>
      </w:r>
    </w:p>
    <w:p w14:paraId="4B70AE77" w14:textId="77777777" w:rsidR="00560C7E" w:rsidRDefault="00560C7E">
      <w:pPr>
        <w:ind w:right="-720"/>
      </w:pPr>
    </w:p>
    <w:p w14:paraId="3CE1E5E5" w14:textId="77777777" w:rsidR="00560C7E" w:rsidRPr="00487592" w:rsidRDefault="00560C7E">
      <w:pPr>
        <w:ind w:right="-720"/>
        <w:rPr>
          <w:sz w:val="22"/>
          <w:szCs w:val="22"/>
        </w:rPr>
      </w:pPr>
      <w:r w:rsidRPr="00487592">
        <w:rPr>
          <w:sz w:val="22"/>
          <w:szCs w:val="22"/>
        </w:rPr>
        <w:t>Utility is a quantitative measure of the strength of a patient’s preference for a particular state of health, or outcome.</w:t>
      </w:r>
      <w:r w:rsidR="00487592">
        <w:rPr>
          <w:sz w:val="22"/>
          <w:szCs w:val="22"/>
        </w:rPr>
        <w:t xml:space="preserve"> </w:t>
      </w:r>
      <w:r w:rsidRPr="00487592">
        <w:rPr>
          <w:sz w:val="22"/>
          <w:szCs w:val="22"/>
        </w:rPr>
        <w:t xml:space="preserve">In other words, how do we value our health compared with other potential states of health? </w:t>
      </w:r>
      <w:r w:rsidR="007A3761">
        <w:rPr>
          <w:sz w:val="22"/>
          <w:szCs w:val="22"/>
        </w:rPr>
        <w:t>Utilities are used when calculating QALYs (discussed  later in this lecture). Disability weights are a similar concept, used with DALYs (also discussed below).</w:t>
      </w:r>
    </w:p>
    <w:p w14:paraId="413D53CA" w14:textId="77777777" w:rsidR="00560C7E" w:rsidRPr="00487592" w:rsidRDefault="00560C7E">
      <w:pPr>
        <w:ind w:right="-720"/>
        <w:rPr>
          <w:sz w:val="22"/>
          <w:szCs w:val="22"/>
        </w:rPr>
      </w:pPr>
    </w:p>
    <w:p w14:paraId="68C43ECD" w14:textId="77777777" w:rsidR="00560C7E" w:rsidRPr="00487592"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Cs w:val="22"/>
        </w:rPr>
      </w:pPr>
      <w:r w:rsidRPr="00487592">
        <w:rPr>
          <w:rFonts w:ascii="Times New Roman" w:hAnsi="Times New Roman"/>
          <w:szCs w:val="22"/>
        </w:rPr>
        <w:t>Examples:</w:t>
      </w:r>
    </w:p>
    <w:p w14:paraId="4BAA372F" w14:textId="77777777" w:rsidR="00560C7E" w:rsidRPr="00487592" w:rsidRDefault="00560C7E">
      <w:pPr>
        <w:ind w:left="270" w:right="-720"/>
        <w:rPr>
          <w:sz w:val="22"/>
          <w:szCs w:val="22"/>
        </w:rPr>
      </w:pPr>
      <w:r w:rsidRPr="00487592">
        <w:rPr>
          <w:sz w:val="22"/>
          <w:szCs w:val="22"/>
        </w:rPr>
        <w:t>Disability from a stroke</w:t>
      </w:r>
    </w:p>
    <w:p w14:paraId="5C13D173" w14:textId="77777777" w:rsidR="00560C7E" w:rsidRPr="00487592" w:rsidRDefault="00560C7E">
      <w:pPr>
        <w:ind w:left="270" w:right="-720"/>
        <w:rPr>
          <w:sz w:val="22"/>
          <w:szCs w:val="22"/>
        </w:rPr>
      </w:pPr>
      <w:r w:rsidRPr="00487592">
        <w:rPr>
          <w:sz w:val="22"/>
          <w:szCs w:val="22"/>
        </w:rPr>
        <w:t>stable exertional angina</w:t>
      </w:r>
    </w:p>
    <w:p w14:paraId="7F571EA3" w14:textId="77777777" w:rsidR="00560C7E" w:rsidRPr="00487592" w:rsidRDefault="00560C7E">
      <w:pPr>
        <w:ind w:left="270" w:right="-720"/>
        <w:rPr>
          <w:sz w:val="22"/>
          <w:szCs w:val="22"/>
        </w:rPr>
      </w:pPr>
      <w:r w:rsidRPr="00487592">
        <w:rPr>
          <w:sz w:val="22"/>
          <w:szCs w:val="22"/>
        </w:rPr>
        <w:t>chronic pain</w:t>
      </w:r>
    </w:p>
    <w:p w14:paraId="4C3F48B4" w14:textId="77777777" w:rsidR="00560C7E" w:rsidRPr="00487592" w:rsidRDefault="00560C7E">
      <w:pPr>
        <w:ind w:right="-720"/>
        <w:rPr>
          <w:sz w:val="22"/>
          <w:szCs w:val="22"/>
        </w:rPr>
      </w:pPr>
    </w:p>
    <w:p w14:paraId="32D4F40A" w14:textId="77777777" w:rsidR="00560C7E" w:rsidRPr="00487592" w:rsidRDefault="00560C7E">
      <w:pPr>
        <w:ind w:right="-720"/>
        <w:rPr>
          <w:sz w:val="22"/>
          <w:szCs w:val="22"/>
        </w:rPr>
      </w:pPr>
      <w:r w:rsidRPr="00487592">
        <w:rPr>
          <w:sz w:val="22"/>
          <w:szCs w:val="22"/>
        </w:rPr>
        <w:t>Why do this quantitatively?</w:t>
      </w:r>
    </w:p>
    <w:p w14:paraId="2EA2E486" w14:textId="77777777" w:rsidR="00560C7E" w:rsidRDefault="00560C7E">
      <w:pPr>
        <w:ind w:right="-720"/>
      </w:pPr>
    </w:p>
    <w:p w14:paraId="3A25A7B2" w14:textId="77777777" w:rsidR="00560C7E" w:rsidRDefault="00560C7E">
      <w:pPr>
        <w:pStyle w:val="BodyText"/>
        <w:rPr>
          <w:rFonts w:ascii="Times New Roman" w:hAnsi="Times New Roman"/>
          <w:sz w:val="24"/>
        </w:rPr>
      </w:pPr>
      <w:r>
        <w:rPr>
          <w:rFonts w:ascii="Times New Roman" w:hAnsi="Times New Roman"/>
          <w:sz w:val="24"/>
        </w:rPr>
        <w:t>Let’s return to aneurysm example. There are two parts of the analysis that require good utility assessments.</w:t>
      </w:r>
    </w:p>
    <w:p w14:paraId="519F2849" w14:textId="77777777" w:rsidR="00560C7E" w:rsidRDefault="00560C7E">
      <w:pPr>
        <w:pStyle w:val="BodyText"/>
        <w:rPr>
          <w:rFonts w:ascii="Times New Roman" w:hAnsi="Times New Roman"/>
          <w:sz w:val="24"/>
        </w:rPr>
      </w:pPr>
    </w:p>
    <w:p w14:paraId="61D96371" w14:textId="77777777" w:rsidR="00560C7E" w:rsidRDefault="00560C7E">
      <w:pPr>
        <w:pBdr>
          <w:top w:val="single" w:sz="4" w:space="1" w:color="auto"/>
          <w:left w:val="single" w:sz="4" w:space="4" w:color="auto"/>
          <w:bottom w:val="single" w:sz="4" w:space="1" w:color="auto"/>
          <w:right w:val="single" w:sz="4" w:space="4" w:color="auto"/>
        </w:pBdr>
        <w:ind w:right="-360"/>
      </w:pPr>
      <w:r>
        <w:tab/>
        <w:t xml:space="preserve">As discussed, clipping surgery can cause disability. The quality of life depends on the severity of </w:t>
      </w:r>
      <w:r w:rsidR="009B31C6">
        <w:t>this</w:t>
      </w:r>
      <w:r>
        <w:t xml:space="preserve"> </w:t>
      </w:r>
      <w:r w:rsidR="009B31C6">
        <w:t>morbidity</w:t>
      </w:r>
      <w:r>
        <w:t xml:space="preserve"> – mild vs. moderate/severe.</w:t>
      </w:r>
    </w:p>
    <w:p w14:paraId="6BC8C79B" w14:textId="77777777" w:rsidR="00560C7E" w:rsidRDefault="00560C7E">
      <w:pPr>
        <w:pBdr>
          <w:top w:val="single" w:sz="4" w:space="1" w:color="auto"/>
          <w:left w:val="single" w:sz="4" w:space="4" w:color="auto"/>
          <w:bottom w:val="single" w:sz="4" w:space="1" w:color="auto"/>
          <w:right w:val="single" w:sz="4" w:space="4" w:color="auto"/>
        </w:pBdr>
        <w:ind w:right="-360"/>
      </w:pPr>
      <w:r>
        <w:tab/>
        <w:t>Also, being at risk of an aneurysm rupture can cause anxiety that reduces quality of life, and hence reduces the utility of being in the at-risk state. Considering this factor makes the no surgery arm less attractive. This anxiety does not affect the surgery arm; clipping reduces risk to zero, and thus is assumed to reduce the anxiety to zero.</w:t>
      </w:r>
    </w:p>
    <w:p w14:paraId="109E722F" w14:textId="77777777" w:rsidR="00560C7E" w:rsidRDefault="00560C7E">
      <w:pPr>
        <w:ind w:right="-720"/>
      </w:pPr>
    </w:p>
    <w:p w14:paraId="298F25B4" w14:textId="77777777" w:rsidR="00560C7E" w:rsidRDefault="00560C7E">
      <w:pPr>
        <w:ind w:right="-720"/>
        <w:rPr>
          <w:sz w:val="22"/>
          <w:szCs w:val="22"/>
        </w:rPr>
      </w:pPr>
      <w:r w:rsidRPr="006F3FE8">
        <w:rPr>
          <w:sz w:val="22"/>
          <w:szCs w:val="22"/>
        </w:rPr>
        <w:t>How do you decide what the utility of health states is?</w:t>
      </w:r>
    </w:p>
    <w:p w14:paraId="73A63FCE" w14:textId="77777777" w:rsidR="00EE175E" w:rsidRDefault="00EE175E">
      <w:pPr>
        <w:ind w:right="-720"/>
        <w:rPr>
          <w:sz w:val="22"/>
          <w:szCs w:val="22"/>
        </w:rPr>
      </w:pPr>
    </w:p>
    <w:p w14:paraId="4BEAC4BC" w14:textId="77777777" w:rsidR="00EE175E" w:rsidRPr="00EE175E" w:rsidRDefault="00EE175E">
      <w:pPr>
        <w:ind w:right="-720"/>
        <w:rPr>
          <w:i/>
          <w:sz w:val="22"/>
          <w:szCs w:val="22"/>
        </w:rPr>
      </w:pPr>
      <w:r>
        <w:rPr>
          <w:sz w:val="22"/>
          <w:szCs w:val="22"/>
        </w:rPr>
        <w:t xml:space="preserve">Utilities are typically measured using “direct” or “indirect” methods. </w:t>
      </w:r>
      <w:r w:rsidRPr="00EE175E">
        <w:rPr>
          <w:b/>
          <w:i/>
          <w:sz w:val="22"/>
          <w:szCs w:val="22"/>
        </w:rPr>
        <w:t>Direct methods</w:t>
      </w:r>
      <w:r>
        <w:rPr>
          <w:sz w:val="22"/>
          <w:szCs w:val="22"/>
        </w:rPr>
        <w:t xml:space="preserve"> involve asking individuals to rate health state utility on a scale of zero to one (0-1), where zero represents death and one represents perfect health. </w:t>
      </w:r>
      <w:r w:rsidRPr="00EE175E">
        <w:rPr>
          <w:b/>
          <w:i/>
          <w:sz w:val="22"/>
          <w:szCs w:val="22"/>
        </w:rPr>
        <w:t>Indirect methods</w:t>
      </w:r>
      <w:r w:rsidRPr="00EE175E">
        <w:rPr>
          <w:sz w:val="22"/>
          <w:szCs w:val="22"/>
        </w:rPr>
        <w:t xml:space="preserve"> involve assessing the</w:t>
      </w:r>
      <w:r>
        <w:rPr>
          <w:sz w:val="22"/>
          <w:szCs w:val="22"/>
        </w:rPr>
        <w:t xml:space="preserve"> specific features of</w:t>
      </w:r>
      <w:r w:rsidRPr="00EE175E">
        <w:rPr>
          <w:sz w:val="22"/>
          <w:szCs w:val="22"/>
        </w:rPr>
        <w:t xml:space="preserve"> health using standard domains (e.g., physical functioning, pain, and cognition) and then calculating </w:t>
      </w:r>
      <w:r>
        <w:rPr>
          <w:sz w:val="22"/>
          <w:szCs w:val="22"/>
        </w:rPr>
        <w:t>0-1</w:t>
      </w:r>
      <w:r w:rsidR="006E1BDF">
        <w:rPr>
          <w:sz w:val="22"/>
          <w:szCs w:val="22"/>
        </w:rPr>
        <w:t xml:space="preserve"> </w:t>
      </w:r>
      <w:r w:rsidRPr="00EE175E">
        <w:rPr>
          <w:sz w:val="22"/>
          <w:szCs w:val="22"/>
        </w:rPr>
        <w:t>utility using an equation</w:t>
      </w:r>
      <w:r>
        <w:rPr>
          <w:sz w:val="22"/>
          <w:szCs w:val="22"/>
        </w:rPr>
        <w:t>.</w:t>
      </w:r>
    </w:p>
    <w:p w14:paraId="088A46BA" w14:textId="77777777" w:rsidR="00560C7E" w:rsidRDefault="00560C7E">
      <w:pPr>
        <w:ind w:right="-720"/>
      </w:pPr>
    </w:p>
    <w:p w14:paraId="3BC80CA9" w14:textId="77777777" w:rsidR="00560C7E" w:rsidRPr="006F3FE8" w:rsidRDefault="00EE175E">
      <w:pPr>
        <w:pBdr>
          <w:top w:val="single" w:sz="4" w:space="1" w:color="auto"/>
          <w:bottom w:val="single" w:sz="4" w:space="1" w:color="auto"/>
        </w:pBdr>
        <w:ind w:right="-720"/>
        <w:rPr>
          <w:b/>
          <w:sz w:val="26"/>
          <w:szCs w:val="26"/>
        </w:rPr>
      </w:pPr>
      <w:r>
        <w:rPr>
          <w:b/>
          <w:sz w:val="26"/>
          <w:szCs w:val="26"/>
        </w:rPr>
        <w:t xml:space="preserve">Direct </w:t>
      </w:r>
      <w:r w:rsidR="00560C7E" w:rsidRPr="006F3FE8">
        <w:rPr>
          <w:b/>
          <w:sz w:val="26"/>
          <w:szCs w:val="26"/>
        </w:rPr>
        <w:t xml:space="preserve">methods </w:t>
      </w:r>
      <w:r>
        <w:rPr>
          <w:b/>
          <w:sz w:val="26"/>
          <w:szCs w:val="26"/>
        </w:rPr>
        <w:t>to estimate utilities</w:t>
      </w:r>
    </w:p>
    <w:p w14:paraId="049A86FD" w14:textId="77777777" w:rsidR="00560C7E" w:rsidRDefault="00560C7E">
      <w:pPr>
        <w:ind w:right="-720"/>
      </w:pPr>
    </w:p>
    <w:p w14:paraId="37395859" w14:textId="77777777" w:rsidR="00560C7E" w:rsidRPr="005A69F6" w:rsidRDefault="00560C7E">
      <w:pPr>
        <w:ind w:left="360" w:right="-720"/>
        <w:rPr>
          <w:b/>
          <w:sz w:val="22"/>
          <w:szCs w:val="22"/>
        </w:rPr>
      </w:pPr>
      <w:r w:rsidRPr="005A69F6">
        <w:rPr>
          <w:b/>
          <w:sz w:val="22"/>
          <w:szCs w:val="22"/>
        </w:rPr>
        <w:t>Visual analog scale/Interval scaling</w:t>
      </w:r>
    </w:p>
    <w:p w14:paraId="2DFF3044" w14:textId="77777777" w:rsidR="00560C7E" w:rsidRPr="005A69F6" w:rsidRDefault="00560C7E">
      <w:pPr>
        <w:ind w:left="360" w:right="-720"/>
        <w:rPr>
          <w:b/>
          <w:sz w:val="22"/>
          <w:szCs w:val="22"/>
        </w:rPr>
      </w:pPr>
    </w:p>
    <w:p w14:paraId="31EB63B1" w14:textId="77777777" w:rsidR="00560C7E" w:rsidRPr="005A69F6" w:rsidRDefault="00560C7E">
      <w:pPr>
        <w:ind w:left="360" w:right="-720"/>
        <w:rPr>
          <w:b/>
          <w:sz w:val="22"/>
          <w:szCs w:val="22"/>
        </w:rPr>
      </w:pPr>
      <w:r w:rsidRPr="005A69F6">
        <w:rPr>
          <w:b/>
          <w:sz w:val="22"/>
          <w:szCs w:val="22"/>
        </w:rPr>
        <w:t>Standard Gamble</w:t>
      </w:r>
    </w:p>
    <w:p w14:paraId="2E5C3F9D" w14:textId="77777777" w:rsidR="00560C7E" w:rsidRPr="005A69F6" w:rsidRDefault="00560C7E">
      <w:pPr>
        <w:ind w:left="360" w:right="-720"/>
        <w:rPr>
          <w:b/>
          <w:sz w:val="22"/>
          <w:szCs w:val="22"/>
        </w:rPr>
      </w:pPr>
    </w:p>
    <w:p w14:paraId="24013A5C" w14:textId="77777777" w:rsidR="00560C7E" w:rsidRPr="005A69F6" w:rsidRDefault="00560C7E">
      <w:pPr>
        <w:ind w:left="360" w:right="-720"/>
        <w:rPr>
          <w:b/>
          <w:sz w:val="22"/>
          <w:szCs w:val="22"/>
        </w:rPr>
      </w:pPr>
      <w:r w:rsidRPr="005A69F6">
        <w:rPr>
          <w:b/>
          <w:sz w:val="22"/>
          <w:szCs w:val="22"/>
        </w:rPr>
        <w:t>Time trade-off</w:t>
      </w:r>
    </w:p>
    <w:p w14:paraId="5E28AA78" w14:textId="77777777" w:rsidR="00560C7E" w:rsidRDefault="00560C7E">
      <w:pPr>
        <w:ind w:right="-720"/>
        <w:rPr>
          <w:b/>
        </w:rPr>
      </w:pPr>
    </w:p>
    <w:p w14:paraId="5920AFA2" w14:textId="77777777" w:rsidR="00560C7E" w:rsidRPr="006F3FE8" w:rsidRDefault="00560C7E">
      <w:pPr>
        <w:ind w:right="-720"/>
        <w:rPr>
          <w:sz w:val="22"/>
          <w:szCs w:val="22"/>
        </w:rPr>
      </w:pPr>
      <w:r w:rsidRPr="006F3FE8">
        <w:rPr>
          <w:sz w:val="22"/>
          <w:szCs w:val="22"/>
        </w:rPr>
        <w:t>To illustrate these methods, consider the following clinical scenario:</w:t>
      </w:r>
    </w:p>
    <w:p w14:paraId="55FEC539" w14:textId="77777777" w:rsidR="00560C7E" w:rsidRDefault="00560C7E">
      <w:pPr>
        <w:ind w:right="-720"/>
      </w:pPr>
    </w:p>
    <w:p w14:paraId="29E100B6" w14:textId="77777777" w:rsidR="00560C7E" w:rsidRDefault="00560C7E">
      <w:pPr>
        <w:pStyle w:val="BodyText2"/>
        <w:pBdr>
          <w:top w:val="none" w:sz="0" w:space="0" w:color="auto"/>
          <w:left w:val="none" w:sz="0" w:space="0" w:color="auto"/>
          <w:bottom w:val="none" w:sz="0" w:space="0" w:color="auto"/>
          <w:right w:val="none" w:sz="0" w:space="0" w:color="auto"/>
        </w:pBdr>
        <w:rPr>
          <w:rFonts w:ascii="Times New Roman" w:hAnsi="Times New Roman"/>
          <w:sz w:val="24"/>
        </w:rPr>
      </w:pPr>
      <w:r>
        <w:rPr>
          <w:rFonts w:ascii="Times New Roman" w:hAnsi="Times New Roman"/>
          <w:sz w:val="24"/>
        </w:rPr>
        <w:tab/>
        <w:t>A patient in the hospital has a serious infection of the lower leg.  The surgeon advises a below-the-knee amputation (BKA)</w:t>
      </w:r>
      <w:r w:rsidR="006C7593">
        <w:rPr>
          <w:rFonts w:ascii="Times New Roman" w:hAnsi="Times New Roman"/>
          <w:sz w:val="24"/>
        </w:rPr>
        <w:t>, rather than medical management</w:t>
      </w:r>
      <w:r>
        <w:rPr>
          <w:rFonts w:ascii="Times New Roman" w:hAnsi="Times New Roman"/>
          <w:sz w:val="24"/>
        </w:rPr>
        <w:t>. The reason she gives is that the infection has about a 20% chance of spreading further up the leg, and an 80% chance of being cured</w:t>
      </w:r>
      <w:r w:rsidR="006C7593">
        <w:rPr>
          <w:rFonts w:ascii="Times New Roman" w:hAnsi="Times New Roman"/>
          <w:sz w:val="24"/>
        </w:rPr>
        <w:t>,</w:t>
      </w:r>
      <w:r>
        <w:rPr>
          <w:rFonts w:ascii="Times New Roman" w:hAnsi="Times New Roman"/>
          <w:sz w:val="24"/>
        </w:rPr>
        <w:t xml:space="preserve"> </w:t>
      </w:r>
      <w:r w:rsidR="006C7593">
        <w:rPr>
          <w:rFonts w:ascii="Times New Roman" w:hAnsi="Times New Roman"/>
          <w:sz w:val="24"/>
        </w:rPr>
        <w:t>with medical management</w:t>
      </w:r>
      <w:r>
        <w:rPr>
          <w:rFonts w:ascii="Times New Roman" w:hAnsi="Times New Roman"/>
          <w:sz w:val="24"/>
        </w:rPr>
        <w:t xml:space="preserve">. If the infection spreads, the procedure would have to be an above-the-knee </w:t>
      </w:r>
      <w:r w:rsidR="006F3FE8">
        <w:rPr>
          <w:rFonts w:ascii="Times New Roman" w:hAnsi="Times New Roman"/>
          <w:sz w:val="24"/>
        </w:rPr>
        <w:t xml:space="preserve">amputation </w:t>
      </w:r>
      <w:r>
        <w:rPr>
          <w:rFonts w:ascii="Times New Roman" w:hAnsi="Times New Roman"/>
          <w:sz w:val="24"/>
        </w:rPr>
        <w:t xml:space="preserve">(AKA), a more serious procedure. The chance of dying is about 10% if the infection were to spread; the mortality from a BKA is only 1%. Which option (BKA or </w:t>
      </w:r>
      <w:r>
        <w:rPr>
          <w:rFonts w:ascii="Times New Roman" w:hAnsi="Times New Roman"/>
          <w:sz w:val="24"/>
        </w:rPr>
        <w:lastRenderedPageBreak/>
        <w:t>medical management) is better? It turns out the right answer depends on how the patient values living with a BKA versus with an AKA.</w:t>
      </w:r>
    </w:p>
    <w:p w14:paraId="37E51A43" w14:textId="77777777" w:rsidR="00560C7E" w:rsidRDefault="00560C7E">
      <w:pPr>
        <w:ind w:right="-720"/>
      </w:pPr>
    </w:p>
    <w:p w14:paraId="6B2D5581" w14:textId="77777777" w:rsidR="00560C7E" w:rsidRDefault="00560C7E">
      <w:pPr>
        <w:ind w:right="-720"/>
        <w:rPr>
          <w:b/>
        </w:rPr>
      </w:pPr>
    </w:p>
    <w:p w14:paraId="4536158C" w14:textId="77777777" w:rsidR="00560C7E" w:rsidRPr="006F3FE8" w:rsidRDefault="00560C7E">
      <w:pPr>
        <w:pBdr>
          <w:top w:val="single" w:sz="4" w:space="1" w:color="auto"/>
          <w:bottom w:val="single" w:sz="4" w:space="1" w:color="auto"/>
        </w:pBdr>
        <w:ind w:right="-720"/>
        <w:rPr>
          <w:b/>
          <w:sz w:val="24"/>
          <w:szCs w:val="24"/>
        </w:rPr>
      </w:pPr>
      <w:r w:rsidRPr="006F3FE8">
        <w:rPr>
          <w:b/>
          <w:sz w:val="24"/>
          <w:szCs w:val="24"/>
        </w:rPr>
        <w:t xml:space="preserve">Visual analog scale: </w:t>
      </w:r>
    </w:p>
    <w:p w14:paraId="46E5740D" w14:textId="77777777" w:rsidR="00560C7E" w:rsidRDefault="00560C7E">
      <w:pPr>
        <w:pStyle w:val="BodyText"/>
        <w:rPr>
          <w:rFonts w:ascii="Times New Roman" w:hAnsi="Times New Roman"/>
          <w:b/>
          <w:sz w:val="24"/>
        </w:rPr>
      </w:pPr>
    </w:p>
    <w:p w14:paraId="6BA1E88B" w14:textId="77777777" w:rsidR="00560C7E" w:rsidRDefault="00560C7E">
      <w:pPr>
        <w:pStyle w:val="BodyText"/>
        <w:rPr>
          <w:rFonts w:ascii="Times New Roman" w:hAnsi="Times New Roman"/>
          <w:sz w:val="24"/>
        </w:rPr>
      </w:pPr>
      <w:r>
        <w:rPr>
          <w:rFonts w:ascii="Times New Roman" w:hAnsi="Times New Roman"/>
          <w:sz w:val="24"/>
        </w:rPr>
        <w:t>This method uses a simple linear scale to determine a patient’s relative preferences. (It’s basically a ruler.)</w:t>
      </w:r>
    </w:p>
    <w:p w14:paraId="3D6303D3" w14:textId="77777777" w:rsidR="00560C7E" w:rsidRDefault="00560C7E">
      <w:pPr>
        <w:ind w:right="-720"/>
      </w:pPr>
    </w:p>
    <w:p w14:paraId="1A967BB7" w14:textId="77777777" w:rsidR="00560C7E" w:rsidRDefault="00560C7E">
      <w:pPr>
        <w:ind w:right="-720"/>
      </w:pPr>
    </w:p>
    <w:p w14:paraId="1A14C897" w14:textId="77777777" w:rsidR="00560C7E" w:rsidRDefault="00560C7E">
      <w:pPr>
        <w:ind w:right="-720"/>
      </w:pPr>
    </w:p>
    <w:p w14:paraId="2A6009AC" w14:textId="77777777" w:rsidR="00560C7E" w:rsidRDefault="00560C7E">
      <w:pPr>
        <w:ind w:right="-720"/>
        <w:rPr>
          <w:b/>
        </w:rPr>
      </w:pPr>
      <w:r>
        <w:rPr>
          <w:b/>
        </w:rPr>
        <w:t>(death 0-----------------------------1.0 cure)</w:t>
      </w:r>
    </w:p>
    <w:p w14:paraId="415FC388" w14:textId="77777777" w:rsidR="00560C7E" w:rsidRDefault="00560C7E">
      <w:pPr>
        <w:ind w:right="-720"/>
        <w:rPr>
          <w:b/>
        </w:rPr>
      </w:pPr>
    </w:p>
    <w:p w14:paraId="11DD0D27" w14:textId="77777777" w:rsidR="00560C7E" w:rsidRDefault="00560C7E">
      <w:pPr>
        <w:ind w:right="-720"/>
        <w:rPr>
          <w:b/>
        </w:rPr>
      </w:pPr>
      <w:r>
        <w:rPr>
          <w:b/>
        </w:rPr>
        <w:tab/>
      </w:r>
      <w:r>
        <w:rPr>
          <w:b/>
        </w:rPr>
        <w:tab/>
      </w:r>
      <w:r>
        <w:rPr>
          <w:b/>
        </w:rPr>
        <w:tab/>
        <w:t>Where is the AKA?</w:t>
      </w:r>
    </w:p>
    <w:p w14:paraId="684E555A" w14:textId="77777777" w:rsidR="00560C7E" w:rsidRDefault="00560C7E">
      <w:pPr>
        <w:ind w:right="-720"/>
        <w:rPr>
          <w:b/>
        </w:rPr>
      </w:pPr>
    </w:p>
    <w:p w14:paraId="202D42C7" w14:textId="77777777" w:rsidR="00560C7E" w:rsidRDefault="00560C7E">
      <w:pPr>
        <w:ind w:right="-720"/>
        <w:rPr>
          <w:b/>
        </w:rPr>
      </w:pPr>
    </w:p>
    <w:p w14:paraId="0367810C" w14:textId="77777777" w:rsidR="00560C7E" w:rsidRDefault="00560C7E">
      <w:pPr>
        <w:ind w:right="-720"/>
        <w:rPr>
          <w:b/>
        </w:rPr>
      </w:pPr>
      <w:r>
        <w:rPr>
          <w:b/>
        </w:rPr>
        <w:t>(AKA--------------------------------1.0 cure)</w:t>
      </w:r>
    </w:p>
    <w:p w14:paraId="34CE580A" w14:textId="77777777" w:rsidR="00560C7E" w:rsidRDefault="00560C7E">
      <w:pPr>
        <w:ind w:right="-720"/>
        <w:rPr>
          <w:b/>
        </w:rPr>
      </w:pPr>
    </w:p>
    <w:p w14:paraId="6B1457B0" w14:textId="77777777" w:rsidR="00560C7E" w:rsidRDefault="00560C7E">
      <w:pPr>
        <w:ind w:right="-720"/>
        <w:rPr>
          <w:b/>
        </w:rPr>
      </w:pPr>
      <w:r>
        <w:rPr>
          <w:b/>
        </w:rPr>
        <w:tab/>
      </w:r>
      <w:r>
        <w:rPr>
          <w:b/>
        </w:rPr>
        <w:tab/>
      </w:r>
      <w:r>
        <w:rPr>
          <w:b/>
        </w:rPr>
        <w:tab/>
        <w:t>Where is the BKA?</w:t>
      </w:r>
    </w:p>
    <w:p w14:paraId="0674F5E6" w14:textId="77777777" w:rsidR="00560C7E" w:rsidRDefault="00560C7E">
      <w:pPr>
        <w:ind w:right="-720"/>
        <w:rPr>
          <w:b/>
        </w:rPr>
      </w:pPr>
    </w:p>
    <w:p w14:paraId="500A2EE1" w14:textId="77777777" w:rsidR="00560C7E" w:rsidRDefault="00560C7E">
      <w:pPr>
        <w:ind w:right="-720"/>
        <w:rPr>
          <w:b/>
        </w:rPr>
      </w:pPr>
    </w:p>
    <w:p w14:paraId="31B53BAA" w14:textId="77777777" w:rsidR="00560C7E" w:rsidRDefault="00560C7E">
      <w:pPr>
        <w:ind w:right="-720"/>
      </w:pPr>
    </w:p>
    <w:p w14:paraId="10BEBF01" w14:textId="77777777" w:rsidR="00560C7E" w:rsidRPr="006F3FE8" w:rsidRDefault="00560C7E">
      <w:pPr>
        <w:keepNext/>
        <w:ind w:right="-720"/>
        <w:rPr>
          <w:sz w:val="22"/>
          <w:szCs w:val="22"/>
          <w:u w:val="single"/>
        </w:rPr>
      </w:pPr>
      <w:r w:rsidRPr="006F3FE8">
        <w:rPr>
          <w:sz w:val="22"/>
          <w:szCs w:val="22"/>
          <w:u w:val="single"/>
        </w:rPr>
        <w:t>Advantages:</w:t>
      </w:r>
    </w:p>
    <w:p w14:paraId="00B23F77" w14:textId="77777777" w:rsidR="00560C7E" w:rsidRPr="006F3FE8" w:rsidRDefault="00560C7E">
      <w:pPr>
        <w:ind w:right="-720"/>
        <w:rPr>
          <w:sz w:val="22"/>
          <w:szCs w:val="22"/>
        </w:rPr>
      </w:pPr>
      <w:r w:rsidRPr="006F3FE8">
        <w:rPr>
          <w:sz w:val="22"/>
          <w:szCs w:val="22"/>
        </w:rPr>
        <w:t>Quantitative</w:t>
      </w:r>
    </w:p>
    <w:p w14:paraId="51397140" w14:textId="77777777" w:rsidR="00560C7E" w:rsidRPr="006F3FE8" w:rsidRDefault="00560C7E">
      <w:pPr>
        <w:ind w:right="-720"/>
        <w:rPr>
          <w:sz w:val="22"/>
          <w:szCs w:val="22"/>
        </w:rPr>
      </w:pPr>
      <w:r w:rsidRPr="006F3FE8">
        <w:rPr>
          <w:sz w:val="22"/>
          <w:szCs w:val="22"/>
        </w:rPr>
        <w:t>Easy to understand</w:t>
      </w:r>
    </w:p>
    <w:p w14:paraId="23BA86DC" w14:textId="77777777" w:rsidR="00560C7E" w:rsidRPr="006F3FE8" w:rsidRDefault="00560C7E">
      <w:pPr>
        <w:ind w:right="-720"/>
        <w:rPr>
          <w:sz w:val="22"/>
          <w:szCs w:val="22"/>
        </w:rPr>
      </w:pPr>
      <w:r w:rsidRPr="006F3FE8">
        <w:rPr>
          <w:sz w:val="22"/>
          <w:szCs w:val="22"/>
        </w:rPr>
        <w:t>Visual</w:t>
      </w:r>
    </w:p>
    <w:p w14:paraId="45D4665C" w14:textId="77777777" w:rsidR="00560C7E" w:rsidRPr="006F3FE8" w:rsidRDefault="00560C7E">
      <w:pPr>
        <w:ind w:right="-720"/>
        <w:rPr>
          <w:sz w:val="22"/>
          <w:szCs w:val="22"/>
        </w:rPr>
      </w:pPr>
    </w:p>
    <w:p w14:paraId="0067B95B" w14:textId="77777777" w:rsidR="00560C7E" w:rsidRPr="006F3FE8" w:rsidRDefault="00560C7E">
      <w:pPr>
        <w:ind w:right="-720"/>
        <w:rPr>
          <w:sz w:val="22"/>
          <w:szCs w:val="22"/>
          <w:u w:val="single"/>
        </w:rPr>
      </w:pPr>
      <w:r w:rsidRPr="006F3FE8">
        <w:rPr>
          <w:sz w:val="22"/>
          <w:szCs w:val="22"/>
          <w:u w:val="single"/>
        </w:rPr>
        <w:t>Disadvantages:</w:t>
      </w:r>
    </w:p>
    <w:p w14:paraId="263E9B0C" w14:textId="77777777" w:rsidR="00560C7E" w:rsidRPr="006F3FE8" w:rsidRDefault="00560C7E">
      <w:pPr>
        <w:ind w:right="-720"/>
        <w:rPr>
          <w:sz w:val="22"/>
          <w:szCs w:val="22"/>
        </w:rPr>
      </w:pPr>
      <w:r w:rsidRPr="006F3FE8">
        <w:rPr>
          <w:sz w:val="22"/>
          <w:szCs w:val="22"/>
        </w:rPr>
        <w:t>May bias values to the middle.</w:t>
      </w:r>
    </w:p>
    <w:p w14:paraId="4ACEDDAC" w14:textId="77777777" w:rsidR="00560C7E" w:rsidRPr="006F3FE8" w:rsidRDefault="00560C7E">
      <w:pPr>
        <w:ind w:right="-720"/>
        <w:rPr>
          <w:sz w:val="22"/>
          <w:szCs w:val="22"/>
        </w:rPr>
      </w:pPr>
      <w:r w:rsidRPr="006F3FE8">
        <w:rPr>
          <w:sz w:val="22"/>
          <w:szCs w:val="22"/>
        </w:rPr>
        <w:t>Seems disconnected from medical reality.</w:t>
      </w:r>
    </w:p>
    <w:p w14:paraId="7D1AEE31" w14:textId="77777777" w:rsidR="00560C7E" w:rsidRPr="006F3FE8" w:rsidRDefault="00560C7E">
      <w:pPr>
        <w:ind w:right="-720"/>
        <w:rPr>
          <w:sz w:val="22"/>
          <w:szCs w:val="22"/>
        </w:rPr>
      </w:pPr>
    </w:p>
    <w:p w14:paraId="0D30BE6C" w14:textId="77777777" w:rsidR="00560C7E" w:rsidRDefault="00560C7E">
      <w:pPr>
        <w:ind w:right="-720"/>
        <w:jc w:val="center"/>
      </w:pPr>
    </w:p>
    <w:p w14:paraId="2205E903" w14:textId="77777777" w:rsidR="00560C7E" w:rsidRPr="006F3FE8" w:rsidRDefault="00560C7E">
      <w:pPr>
        <w:pBdr>
          <w:top w:val="single" w:sz="4" w:space="1" w:color="auto"/>
          <w:bottom w:val="single" w:sz="4" w:space="1" w:color="auto"/>
        </w:pBdr>
        <w:ind w:right="-720"/>
        <w:rPr>
          <w:b/>
          <w:sz w:val="24"/>
          <w:szCs w:val="24"/>
        </w:rPr>
      </w:pPr>
      <w:r w:rsidRPr="006F3FE8">
        <w:rPr>
          <w:b/>
          <w:sz w:val="24"/>
          <w:szCs w:val="24"/>
        </w:rPr>
        <w:t>Standard Gamble:</w:t>
      </w:r>
    </w:p>
    <w:p w14:paraId="57C8DF45" w14:textId="77777777" w:rsidR="00560C7E" w:rsidRDefault="00560C7E">
      <w:pPr>
        <w:ind w:right="-720"/>
      </w:pPr>
    </w:p>
    <w:p w14:paraId="502A4956" w14:textId="77777777" w:rsidR="00560C7E" w:rsidRPr="006F3FE8" w:rsidRDefault="00560C7E">
      <w:pPr>
        <w:ind w:right="-720"/>
        <w:rPr>
          <w:sz w:val="22"/>
          <w:szCs w:val="22"/>
        </w:rPr>
      </w:pPr>
      <w:r w:rsidRPr="006F3FE8">
        <w:rPr>
          <w:sz w:val="22"/>
          <w:szCs w:val="22"/>
        </w:rPr>
        <w:t xml:space="preserve">Method of utility assessment that forces patients to choose between </w:t>
      </w:r>
    </w:p>
    <w:p w14:paraId="014C37F8" w14:textId="77777777" w:rsidR="00560C7E" w:rsidRPr="006F3FE8" w:rsidRDefault="00560C7E">
      <w:pPr>
        <w:ind w:right="-720"/>
        <w:rPr>
          <w:sz w:val="22"/>
          <w:szCs w:val="22"/>
        </w:rPr>
      </w:pPr>
    </w:p>
    <w:p w14:paraId="640BE2C2" w14:textId="77777777" w:rsidR="00560C7E" w:rsidRPr="006F3FE8" w:rsidRDefault="00560C7E">
      <w:pPr>
        <w:numPr>
          <w:ilvl w:val="0"/>
          <w:numId w:val="7"/>
        </w:numPr>
        <w:ind w:right="-720"/>
        <w:rPr>
          <w:i/>
          <w:sz w:val="22"/>
          <w:szCs w:val="22"/>
        </w:rPr>
      </w:pPr>
      <w:r w:rsidRPr="006F3FE8">
        <w:rPr>
          <w:i/>
          <w:sz w:val="22"/>
          <w:szCs w:val="22"/>
        </w:rPr>
        <w:t>a certain outcome</w:t>
      </w:r>
    </w:p>
    <w:p w14:paraId="37071920" w14:textId="77777777" w:rsidR="00560C7E" w:rsidRPr="006F3FE8" w:rsidRDefault="00560C7E">
      <w:pPr>
        <w:numPr>
          <w:ilvl w:val="0"/>
          <w:numId w:val="7"/>
        </w:numPr>
        <w:ind w:right="-720"/>
        <w:rPr>
          <w:i/>
          <w:sz w:val="22"/>
          <w:szCs w:val="22"/>
        </w:rPr>
      </w:pPr>
      <w:r w:rsidRPr="006F3FE8">
        <w:rPr>
          <w:i/>
          <w:sz w:val="22"/>
          <w:szCs w:val="22"/>
        </w:rPr>
        <w:t>a gamble to achieve a better outcome while risking ending up with a worse outcome</w:t>
      </w:r>
    </w:p>
    <w:p w14:paraId="265BAE1A" w14:textId="77777777" w:rsidR="00560C7E" w:rsidRPr="006F3FE8" w:rsidRDefault="00560C7E">
      <w:pPr>
        <w:ind w:right="-720"/>
        <w:rPr>
          <w:sz w:val="22"/>
          <w:szCs w:val="22"/>
        </w:rPr>
      </w:pPr>
    </w:p>
    <w:p w14:paraId="2632EE3E" w14:textId="77777777" w:rsidR="00560C7E" w:rsidRPr="006F3FE8" w:rsidRDefault="00560C7E">
      <w:pPr>
        <w:ind w:right="-720"/>
        <w:rPr>
          <w:sz w:val="22"/>
          <w:szCs w:val="22"/>
        </w:rPr>
      </w:pPr>
      <w:r w:rsidRPr="006F3FE8">
        <w:rPr>
          <w:sz w:val="22"/>
          <w:szCs w:val="22"/>
        </w:rPr>
        <w:t>Sort of like the old game show, “Lets make a deal.”</w:t>
      </w:r>
    </w:p>
    <w:p w14:paraId="0AEA8F5A" w14:textId="77777777" w:rsidR="00560C7E" w:rsidRPr="006F3FE8" w:rsidRDefault="00560C7E">
      <w:pPr>
        <w:ind w:right="-720"/>
        <w:rPr>
          <w:sz w:val="22"/>
          <w:szCs w:val="22"/>
        </w:rPr>
      </w:pPr>
    </w:p>
    <w:p w14:paraId="638A2677" w14:textId="77777777" w:rsidR="00560C7E" w:rsidRPr="006F3FE8" w:rsidRDefault="00560C7E">
      <w:pPr>
        <w:ind w:right="-720"/>
        <w:rPr>
          <w:sz w:val="22"/>
          <w:szCs w:val="22"/>
        </w:rPr>
      </w:pPr>
      <w:r w:rsidRPr="006F3FE8">
        <w:rPr>
          <w:sz w:val="22"/>
          <w:szCs w:val="22"/>
        </w:rPr>
        <w:t>How it works:</w:t>
      </w:r>
    </w:p>
    <w:p w14:paraId="45F29AF7" w14:textId="77777777" w:rsidR="00560C7E" w:rsidRPr="006F3FE8" w:rsidRDefault="00560C7E">
      <w:pPr>
        <w:ind w:right="-720"/>
        <w:rPr>
          <w:sz w:val="22"/>
          <w:szCs w:val="22"/>
        </w:rPr>
      </w:pPr>
    </w:p>
    <w:p w14:paraId="072FD99D" w14:textId="77777777" w:rsidR="00560C7E" w:rsidRPr="006F3FE8" w:rsidRDefault="00560C7E">
      <w:pPr>
        <w:ind w:left="360" w:right="-720"/>
        <w:rPr>
          <w:sz w:val="22"/>
          <w:szCs w:val="22"/>
        </w:rPr>
      </w:pPr>
      <w:r w:rsidRPr="006F3FE8">
        <w:rPr>
          <w:i/>
          <w:sz w:val="22"/>
          <w:szCs w:val="22"/>
        </w:rPr>
        <w:t>Choice A</w:t>
      </w:r>
      <w:r w:rsidRPr="006F3FE8">
        <w:rPr>
          <w:sz w:val="22"/>
          <w:szCs w:val="22"/>
        </w:rPr>
        <w:t xml:space="preserve">: You live with a </w:t>
      </w:r>
      <w:r w:rsidRPr="006F3FE8">
        <w:rPr>
          <w:sz w:val="22"/>
          <w:szCs w:val="22"/>
          <w:u w:val="single"/>
        </w:rPr>
        <w:t>BKA</w:t>
      </w:r>
    </w:p>
    <w:p w14:paraId="51BC1461" w14:textId="77777777" w:rsidR="00560C7E" w:rsidRPr="006F3FE8" w:rsidRDefault="00560C7E">
      <w:pPr>
        <w:ind w:left="360" w:right="-720"/>
        <w:rPr>
          <w:sz w:val="22"/>
          <w:szCs w:val="22"/>
        </w:rPr>
      </w:pPr>
      <w:r w:rsidRPr="006F3FE8">
        <w:rPr>
          <w:i/>
          <w:sz w:val="22"/>
          <w:szCs w:val="22"/>
        </w:rPr>
        <w:t>Choice B</w:t>
      </w:r>
      <w:r w:rsidRPr="006F3FE8">
        <w:rPr>
          <w:sz w:val="22"/>
          <w:szCs w:val="22"/>
        </w:rPr>
        <w:t xml:space="preserve">: Take a chance – you might have a </w:t>
      </w:r>
      <w:r w:rsidRPr="006F3FE8">
        <w:rPr>
          <w:sz w:val="22"/>
          <w:szCs w:val="22"/>
          <w:u w:val="single"/>
        </w:rPr>
        <w:t>cure</w:t>
      </w:r>
      <w:r w:rsidRPr="006F3FE8">
        <w:rPr>
          <w:sz w:val="22"/>
          <w:szCs w:val="22"/>
        </w:rPr>
        <w:t xml:space="preserve">; you might </w:t>
      </w:r>
      <w:r w:rsidRPr="006F3FE8">
        <w:rPr>
          <w:sz w:val="22"/>
          <w:szCs w:val="22"/>
          <w:u w:val="single"/>
        </w:rPr>
        <w:t>die</w:t>
      </w:r>
      <w:r w:rsidRPr="006F3FE8">
        <w:rPr>
          <w:sz w:val="22"/>
          <w:szCs w:val="22"/>
        </w:rPr>
        <w:t>.</w:t>
      </w:r>
    </w:p>
    <w:p w14:paraId="3766BDDB" w14:textId="77777777" w:rsidR="00560C7E" w:rsidRPr="006F3FE8" w:rsidRDefault="00560C7E">
      <w:pPr>
        <w:ind w:right="-720"/>
        <w:rPr>
          <w:sz w:val="22"/>
          <w:szCs w:val="22"/>
        </w:rPr>
      </w:pPr>
    </w:p>
    <w:p w14:paraId="7B8E549E" w14:textId="77777777" w:rsidR="00560C7E" w:rsidRPr="006F3FE8" w:rsidRDefault="00560C7E">
      <w:pPr>
        <w:ind w:right="-720"/>
        <w:rPr>
          <w:sz w:val="22"/>
          <w:szCs w:val="22"/>
        </w:rPr>
      </w:pPr>
      <w:r w:rsidRPr="006F3FE8">
        <w:rPr>
          <w:sz w:val="22"/>
          <w:szCs w:val="22"/>
        </w:rPr>
        <w:t>Which do you choose? Doesn’t it depend on the likelihood of cure vs. death? What risk of death would you accept to avoid living with the BKA? How does this lead us to the utility?</w:t>
      </w:r>
    </w:p>
    <w:p w14:paraId="1E513E57" w14:textId="77777777" w:rsidR="00560C7E" w:rsidRPr="006F3FE8" w:rsidRDefault="00560C7E">
      <w:pPr>
        <w:ind w:right="-720"/>
        <w:rPr>
          <w:sz w:val="22"/>
          <w:szCs w:val="22"/>
        </w:rPr>
      </w:pPr>
    </w:p>
    <w:p w14:paraId="2DD15CB5" w14:textId="77777777" w:rsidR="00560C7E" w:rsidRPr="006F3FE8" w:rsidRDefault="00560C7E">
      <w:pPr>
        <w:ind w:right="-720"/>
        <w:rPr>
          <w:sz w:val="22"/>
          <w:szCs w:val="22"/>
        </w:rPr>
      </w:pPr>
      <w:r w:rsidRPr="006F3FE8">
        <w:rPr>
          <w:sz w:val="22"/>
          <w:szCs w:val="22"/>
        </w:rPr>
        <w:t xml:space="preserve">Remember the concept </w:t>
      </w:r>
      <w:r w:rsidRPr="006F3FE8">
        <w:rPr>
          <w:i/>
          <w:sz w:val="22"/>
          <w:szCs w:val="22"/>
        </w:rPr>
        <w:t>expected utility</w:t>
      </w:r>
      <w:r w:rsidRPr="006F3FE8">
        <w:rPr>
          <w:sz w:val="22"/>
          <w:szCs w:val="22"/>
        </w:rPr>
        <w:t xml:space="preserve">. If you cannot decide between the 2 choices, then your </w:t>
      </w:r>
      <w:r w:rsidRPr="006F3FE8">
        <w:rPr>
          <w:i/>
          <w:sz w:val="22"/>
          <w:szCs w:val="22"/>
        </w:rPr>
        <w:t>expected utility</w:t>
      </w:r>
      <w:r w:rsidRPr="006F3FE8">
        <w:rPr>
          <w:sz w:val="22"/>
          <w:szCs w:val="22"/>
        </w:rPr>
        <w:t xml:space="preserve"> is the same for both (Choice A = Choice B).  The choice is represented like this:</w:t>
      </w:r>
    </w:p>
    <w:p w14:paraId="53DE6212" w14:textId="77777777" w:rsidR="00FA16BA" w:rsidRDefault="00FA16BA">
      <w:pPr>
        <w:ind w:right="-720"/>
      </w:pPr>
    </w:p>
    <w:p w14:paraId="15652FF9" w14:textId="77777777" w:rsidR="00560C7E" w:rsidRDefault="00CC6739">
      <w:pPr>
        <w:ind w:right="-720"/>
      </w:pPr>
      <w:r>
        <w:rPr>
          <w:noProof/>
          <w:lang w:eastAsia="zh-CN"/>
        </w:rPr>
        <w:drawing>
          <wp:anchor distT="0" distB="0" distL="114300" distR="114300" simplePos="0" relativeHeight="251657216" behindDoc="0" locked="0" layoutInCell="0" allowOverlap="1" wp14:anchorId="7582A463" wp14:editId="2FE95B55">
            <wp:simplePos x="0" y="0"/>
            <wp:positionH relativeFrom="column">
              <wp:posOffset>320040</wp:posOffset>
            </wp:positionH>
            <wp:positionV relativeFrom="paragraph">
              <wp:posOffset>248920</wp:posOffset>
            </wp:positionV>
            <wp:extent cx="4800600" cy="2224405"/>
            <wp:effectExtent l="19050" t="19050" r="19050" b="2349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22244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A16BA">
        <w:rPr>
          <w:i/>
        </w:rPr>
        <w:t>Figure 1</w:t>
      </w:r>
    </w:p>
    <w:p w14:paraId="65EE185B" w14:textId="77777777" w:rsidR="00560C7E" w:rsidRDefault="00560C7E">
      <w:pPr>
        <w:ind w:right="-720"/>
      </w:pPr>
    </w:p>
    <w:p w14:paraId="7A293E09" w14:textId="77777777" w:rsidR="00560C7E" w:rsidRDefault="00560C7E">
      <w:pPr>
        <w:ind w:right="-720"/>
      </w:pPr>
    </w:p>
    <w:p w14:paraId="1B3DDD74" w14:textId="77777777" w:rsidR="00560C7E" w:rsidRPr="006F3FE8" w:rsidRDefault="00560C7E">
      <w:pPr>
        <w:ind w:right="-720"/>
        <w:rPr>
          <w:sz w:val="22"/>
          <w:szCs w:val="22"/>
        </w:rPr>
      </w:pPr>
    </w:p>
    <w:p w14:paraId="2F655A1F" w14:textId="77777777" w:rsidR="00560C7E" w:rsidRPr="006F3FE8" w:rsidRDefault="00560C7E">
      <w:pPr>
        <w:ind w:right="-720"/>
        <w:rPr>
          <w:sz w:val="22"/>
          <w:szCs w:val="22"/>
        </w:rPr>
      </w:pPr>
    </w:p>
    <w:p w14:paraId="5E3F2CD4" w14:textId="77777777" w:rsidR="00560C7E" w:rsidRPr="006F3FE8" w:rsidRDefault="00560C7E">
      <w:pPr>
        <w:ind w:right="-620"/>
        <w:rPr>
          <w:sz w:val="22"/>
          <w:szCs w:val="22"/>
          <w:u w:val="single"/>
        </w:rPr>
      </w:pPr>
      <w:r w:rsidRPr="006F3FE8">
        <w:rPr>
          <w:sz w:val="22"/>
          <w:szCs w:val="22"/>
          <w:u w:val="single"/>
        </w:rPr>
        <w:t>Steps in the Standard Gamble.</w:t>
      </w:r>
    </w:p>
    <w:p w14:paraId="38A7AB7D" w14:textId="77777777" w:rsidR="00560C7E" w:rsidRPr="006F3FE8" w:rsidRDefault="00560C7E">
      <w:pPr>
        <w:ind w:right="-620"/>
        <w:rPr>
          <w:sz w:val="22"/>
          <w:szCs w:val="22"/>
        </w:rPr>
      </w:pPr>
      <w:r w:rsidRPr="006F3FE8">
        <w:rPr>
          <w:sz w:val="22"/>
          <w:szCs w:val="22"/>
        </w:rPr>
        <w:t>(The other methods have steps too; we show standard gamble because it’s the most complicated.)</w:t>
      </w:r>
    </w:p>
    <w:p w14:paraId="136AB886" w14:textId="77777777" w:rsidR="00560C7E" w:rsidRPr="006F3FE8" w:rsidRDefault="00560C7E">
      <w:pPr>
        <w:ind w:right="-620"/>
        <w:rPr>
          <w:sz w:val="22"/>
          <w:szCs w:val="22"/>
        </w:rPr>
      </w:pPr>
    </w:p>
    <w:p w14:paraId="0035A58E" w14:textId="77777777" w:rsidR="00560C7E" w:rsidRPr="006F3FE8" w:rsidRDefault="00560C7E">
      <w:pPr>
        <w:ind w:right="-620"/>
        <w:rPr>
          <w:sz w:val="22"/>
          <w:szCs w:val="22"/>
        </w:rPr>
      </w:pPr>
      <w:r w:rsidRPr="006F3FE8">
        <w:rPr>
          <w:sz w:val="22"/>
          <w:szCs w:val="22"/>
        </w:rPr>
        <w:t>Ask the “subject” to</w:t>
      </w:r>
    </w:p>
    <w:p w14:paraId="251CE6E5" w14:textId="77777777" w:rsidR="00560C7E" w:rsidRPr="006F3FE8" w:rsidRDefault="00560C7E">
      <w:pPr>
        <w:ind w:right="-620"/>
        <w:rPr>
          <w:sz w:val="22"/>
          <w:szCs w:val="22"/>
        </w:rPr>
      </w:pPr>
    </w:p>
    <w:p w14:paraId="60D29C68" w14:textId="77777777" w:rsidR="00560C7E" w:rsidRPr="006F3FE8" w:rsidRDefault="00560C7E">
      <w:pPr>
        <w:ind w:left="360" w:right="-360"/>
        <w:rPr>
          <w:sz w:val="22"/>
          <w:szCs w:val="22"/>
        </w:rPr>
      </w:pPr>
      <w:r w:rsidRPr="006F3FE8">
        <w:rPr>
          <w:sz w:val="22"/>
          <w:szCs w:val="22"/>
        </w:rPr>
        <w:t>1. Rank the 3 outcomes (perfect health, BKA, death).</w:t>
      </w:r>
    </w:p>
    <w:p w14:paraId="0AC7395F" w14:textId="77777777" w:rsidR="00560C7E" w:rsidRPr="006F3FE8" w:rsidRDefault="00560C7E">
      <w:pPr>
        <w:ind w:left="360" w:right="-360"/>
        <w:rPr>
          <w:sz w:val="22"/>
          <w:szCs w:val="22"/>
        </w:rPr>
      </w:pPr>
    </w:p>
    <w:p w14:paraId="17F0A118" w14:textId="77777777" w:rsidR="00560C7E" w:rsidRPr="006F3FE8" w:rsidRDefault="00560C7E">
      <w:pPr>
        <w:ind w:left="360" w:right="-360"/>
        <w:rPr>
          <w:sz w:val="22"/>
          <w:szCs w:val="22"/>
        </w:rPr>
      </w:pPr>
      <w:r w:rsidRPr="006F3FE8">
        <w:rPr>
          <w:sz w:val="22"/>
          <w:szCs w:val="22"/>
        </w:rPr>
        <w:t>2. Imagine that they have the intermediate outcome (BKA); you provide details about limitations on mobility, etc.</w:t>
      </w:r>
    </w:p>
    <w:p w14:paraId="0560D650" w14:textId="77777777" w:rsidR="00560C7E" w:rsidRPr="006F3FE8" w:rsidRDefault="00560C7E">
      <w:pPr>
        <w:ind w:right="-620"/>
        <w:rPr>
          <w:sz w:val="22"/>
          <w:szCs w:val="22"/>
        </w:rPr>
      </w:pPr>
    </w:p>
    <w:p w14:paraId="6F0A5E34" w14:textId="77777777" w:rsidR="00560C7E" w:rsidRPr="006F3FE8" w:rsidRDefault="00560C7E">
      <w:pPr>
        <w:ind w:right="-620"/>
        <w:rPr>
          <w:sz w:val="22"/>
          <w:szCs w:val="22"/>
        </w:rPr>
      </w:pPr>
      <w:r w:rsidRPr="006F3FE8">
        <w:rPr>
          <w:sz w:val="22"/>
          <w:szCs w:val="22"/>
        </w:rPr>
        <w:t>Tell the subject that</w:t>
      </w:r>
    </w:p>
    <w:p w14:paraId="7BCCD1FF" w14:textId="77777777" w:rsidR="00560C7E" w:rsidRPr="006F3FE8" w:rsidRDefault="00560C7E">
      <w:pPr>
        <w:ind w:right="-620"/>
        <w:rPr>
          <w:sz w:val="22"/>
          <w:szCs w:val="22"/>
        </w:rPr>
      </w:pPr>
    </w:p>
    <w:p w14:paraId="7BA10D0F" w14:textId="77777777" w:rsidR="00560C7E" w:rsidRPr="006F3FE8" w:rsidRDefault="00560C7E">
      <w:pPr>
        <w:ind w:left="360" w:right="-360"/>
        <w:rPr>
          <w:sz w:val="22"/>
          <w:szCs w:val="22"/>
        </w:rPr>
      </w:pPr>
      <w:r w:rsidRPr="006F3FE8">
        <w:rPr>
          <w:sz w:val="22"/>
          <w:szCs w:val="22"/>
        </w:rPr>
        <w:t xml:space="preserve">3. You are doing this to try to determine the relative value they place on living with this intermediate state (BKA), by comparison with the best (perfect health) and the worst (death). </w:t>
      </w:r>
    </w:p>
    <w:p w14:paraId="6C7EE82A" w14:textId="77777777" w:rsidR="00560C7E" w:rsidRPr="006F3FE8" w:rsidRDefault="00560C7E">
      <w:pPr>
        <w:ind w:left="360" w:right="-360"/>
        <w:rPr>
          <w:sz w:val="22"/>
          <w:szCs w:val="22"/>
        </w:rPr>
      </w:pPr>
    </w:p>
    <w:p w14:paraId="5B9D8CDD" w14:textId="77777777" w:rsidR="00560C7E" w:rsidRPr="006F3FE8" w:rsidRDefault="00560C7E">
      <w:pPr>
        <w:ind w:left="360" w:right="-360"/>
        <w:rPr>
          <w:sz w:val="22"/>
          <w:szCs w:val="22"/>
        </w:rPr>
      </w:pPr>
      <w:r w:rsidRPr="006F3FE8">
        <w:rPr>
          <w:sz w:val="22"/>
          <w:szCs w:val="22"/>
        </w:rPr>
        <w:t>4. There is a procedure (or pill, or test) that has the possibility of restoring them to perfect health (or whatever the best outcome is). However, there is a down side to this procedure. Sometimes, it results in death (or whatever the worst outcome is).</w:t>
      </w:r>
    </w:p>
    <w:p w14:paraId="4631F2FF" w14:textId="77777777" w:rsidR="00560C7E" w:rsidRPr="006F3FE8" w:rsidRDefault="00560C7E">
      <w:pPr>
        <w:ind w:right="-620"/>
        <w:rPr>
          <w:sz w:val="22"/>
          <w:szCs w:val="22"/>
        </w:rPr>
      </w:pPr>
    </w:p>
    <w:p w14:paraId="0543EC05" w14:textId="77777777" w:rsidR="00560C7E" w:rsidRPr="006F3FE8" w:rsidRDefault="00560C7E">
      <w:pPr>
        <w:ind w:right="-620"/>
        <w:rPr>
          <w:sz w:val="22"/>
          <w:szCs w:val="22"/>
        </w:rPr>
      </w:pPr>
      <w:r w:rsidRPr="006F3FE8">
        <w:rPr>
          <w:sz w:val="22"/>
          <w:szCs w:val="22"/>
        </w:rPr>
        <w:t>Then determine “100- p.”</w:t>
      </w:r>
    </w:p>
    <w:p w14:paraId="19C224F4" w14:textId="77777777" w:rsidR="00560C7E" w:rsidRPr="006F3FE8" w:rsidRDefault="00560C7E">
      <w:pPr>
        <w:ind w:right="-620"/>
        <w:rPr>
          <w:sz w:val="22"/>
          <w:szCs w:val="22"/>
        </w:rPr>
      </w:pPr>
      <w:r w:rsidRPr="006F3FE8">
        <w:rPr>
          <w:sz w:val="22"/>
          <w:szCs w:val="22"/>
        </w:rPr>
        <w:t xml:space="preserve"> </w:t>
      </w:r>
    </w:p>
    <w:p w14:paraId="481073C4" w14:textId="77777777" w:rsidR="00560C7E" w:rsidRPr="006F3FE8" w:rsidRDefault="00560C7E">
      <w:pPr>
        <w:ind w:left="360" w:right="-360"/>
        <w:rPr>
          <w:sz w:val="22"/>
          <w:szCs w:val="22"/>
        </w:rPr>
      </w:pPr>
      <w:r w:rsidRPr="006F3FE8">
        <w:rPr>
          <w:sz w:val="22"/>
          <w:szCs w:val="22"/>
        </w:rPr>
        <w:t>5. “I’m now going to ask you what chance of dying you would be willing to take with this procedure. Remember, if it works, you will be restored to perfect health.”</w:t>
      </w:r>
    </w:p>
    <w:p w14:paraId="3A35F8DA" w14:textId="77777777" w:rsidR="00560C7E" w:rsidRPr="006F3FE8" w:rsidRDefault="00560C7E">
      <w:pPr>
        <w:ind w:left="360" w:right="-360"/>
        <w:rPr>
          <w:sz w:val="22"/>
          <w:szCs w:val="22"/>
        </w:rPr>
      </w:pPr>
    </w:p>
    <w:p w14:paraId="43988415" w14:textId="77777777" w:rsidR="00560C7E" w:rsidRPr="006F3FE8" w:rsidRDefault="00560C7E">
      <w:pPr>
        <w:pStyle w:val="BlockText"/>
        <w:ind w:left="360"/>
        <w:rPr>
          <w:sz w:val="22"/>
          <w:szCs w:val="22"/>
        </w:rPr>
      </w:pPr>
      <w:r w:rsidRPr="006F3FE8">
        <w:rPr>
          <w:sz w:val="22"/>
          <w:szCs w:val="22"/>
        </w:rPr>
        <w:t xml:space="preserve">6. Approach it from the bottom (“Would you be willing to take a one in a million chance of dying?”) and from the top (“...a 1 in 2 chance of dying?”). Keep narrowing: a one in 10,000 chance? a 1 in 5 chance? until you arrive at the point where the subject has </w:t>
      </w:r>
      <w:r w:rsidR="003E78A7">
        <w:rPr>
          <w:sz w:val="22"/>
          <w:szCs w:val="22"/>
        </w:rPr>
        <w:t xml:space="preserve">a </w:t>
      </w:r>
      <w:r w:rsidRPr="006F3FE8">
        <w:rPr>
          <w:sz w:val="22"/>
          <w:szCs w:val="22"/>
        </w:rPr>
        <w:t>hard time deciding.</w:t>
      </w:r>
    </w:p>
    <w:p w14:paraId="4D0FFF02" w14:textId="77777777" w:rsidR="00560C7E" w:rsidRPr="006F3FE8" w:rsidRDefault="00560C7E">
      <w:pPr>
        <w:ind w:left="360" w:right="-360"/>
        <w:rPr>
          <w:sz w:val="22"/>
          <w:szCs w:val="22"/>
        </w:rPr>
      </w:pPr>
    </w:p>
    <w:p w14:paraId="79B6C059" w14:textId="77777777" w:rsidR="00560C7E" w:rsidRPr="006F3FE8" w:rsidRDefault="00560C7E">
      <w:pPr>
        <w:ind w:left="360" w:right="-360"/>
        <w:rPr>
          <w:sz w:val="22"/>
          <w:szCs w:val="22"/>
        </w:rPr>
      </w:pPr>
      <w:r w:rsidRPr="006F3FE8">
        <w:rPr>
          <w:sz w:val="22"/>
          <w:szCs w:val="22"/>
        </w:rPr>
        <w:t>7. Verify by re-phrasing to determine p  (“...a 999,999 in a million chance of living through the surgery?”; “ ...a 1 in 2 chance of living?”, etc.)</w:t>
      </w:r>
    </w:p>
    <w:p w14:paraId="72FE0140" w14:textId="77777777" w:rsidR="00560C7E" w:rsidRPr="006F3FE8" w:rsidRDefault="00560C7E">
      <w:pPr>
        <w:ind w:right="-720"/>
        <w:rPr>
          <w:sz w:val="22"/>
          <w:szCs w:val="22"/>
        </w:rPr>
      </w:pPr>
    </w:p>
    <w:p w14:paraId="1582FC3F" w14:textId="77777777" w:rsidR="00560C7E" w:rsidRPr="006F3FE8" w:rsidRDefault="00560C7E">
      <w:pPr>
        <w:ind w:right="-720"/>
        <w:rPr>
          <w:sz w:val="22"/>
          <w:szCs w:val="22"/>
        </w:rPr>
      </w:pPr>
      <w:r w:rsidRPr="006F3FE8">
        <w:rPr>
          <w:sz w:val="22"/>
          <w:szCs w:val="22"/>
        </w:rPr>
        <w:t>Once you find the probability “p” of cure at which A = B, then from the equating of expected utility value</w:t>
      </w:r>
    </w:p>
    <w:p w14:paraId="5D13CA70" w14:textId="77777777" w:rsidR="00560C7E" w:rsidRPr="006F3FE8" w:rsidRDefault="00560C7E">
      <w:pPr>
        <w:ind w:right="-720"/>
        <w:rPr>
          <w:sz w:val="22"/>
          <w:szCs w:val="22"/>
        </w:rPr>
      </w:pPr>
    </w:p>
    <w:p w14:paraId="5B4A0473" w14:textId="77777777" w:rsidR="00560C7E" w:rsidRPr="006F3FE8" w:rsidRDefault="00560C7E">
      <w:pPr>
        <w:ind w:right="-1170" w:firstLine="720"/>
        <w:rPr>
          <w:sz w:val="22"/>
          <w:szCs w:val="22"/>
        </w:rPr>
      </w:pPr>
      <w:r w:rsidRPr="006F3FE8">
        <w:rPr>
          <w:sz w:val="22"/>
          <w:szCs w:val="22"/>
        </w:rPr>
        <w:t>Utility (BKA) x Probability (BKA) = Utility(cure) x (p) + Utility(death) x (1-p)</w:t>
      </w:r>
    </w:p>
    <w:p w14:paraId="4199A0D8" w14:textId="77777777" w:rsidR="00560C7E" w:rsidRPr="006F3FE8" w:rsidRDefault="00560C7E">
      <w:pPr>
        <w:ind w:right="-1170"/>
        <w:rPr>
          <w:sz w:val="22"/>
          <w:szCs w:val="22"/>
        </w:rPr>
      </w:pPr>
    </w:p>
    <w:p w14:paraId="3DBC5BFB" w14:textId="77777777" w:rsidR="00560C7E" w:rsidRPr="006F3FE8" w:rsidRDefault="00560C7E">
      <w:pPr>
        <w:ind w:right="-1170"/>
        <w:rPr>
          <w:sz w:val="22"/>
          <w:szCs w:val="22"/>
        </w:rPr>
      </w:pPr>
      <w:r w:rsidRPr="006F3FE8">
        <w:rPr>
          <w:sz w:val="22"/>
          <w:szCs w:val="22"/>
        </w:rPr>
        <w:t>you can demonstrate that the utility of BKA = p:</w:t>
      </w:r>
    </w:p>
    <w:p w14:paraId="7E217A08" w14:textId="77777777" w:rsidR="00560C7E" w:rsidRPr="006F3FE8" w:rsidRDefault="00560C7E">
      <w:pPr>
        <w:ind w:right="-1170" w:firstLine="720"/>
        <w:rPr>
          <w:sz w:val="22"/>
          <w:szCs w:val="22"/>
        </w:rPr>
      </w:pPr>
    </w:p>
    <w:p w14:paraId="65537A8B" w14:textId="77777777" w:rsidR="00560C7E" w:rsidRPr="006F3FE8" w:rsidRDefault="00560C7E">
      <w:pPr>
        <w:ind w:right="-1170" w:firstLine="720"/>
        <w:rPr>
          <w:sz w:val="22"/>
          <w:szCs w:val="22"/>
        </w:rPr>
      </w:pPr>
      <w:r w:rsidRPr="006F3FE8">
        <w:rPr>
          <w:sz w:val="22"/>
          <w:szCs w:val="22"/>
        </w:rPr>
        <w:t xml:space="preserve">Utility (BKA) </w:t>
      </w:r>
      <w:r w:rsidRPr="006F3FE8">
        <w:rPr>
          <w:sz w:val="22"/>
          <w:szCs w:val="22"/>
        </w:rPr>
        <w:tab/>
        <w:t>= [Utility(cure) x (p) + Utility(death) x (1-p)] / Probability (BKA)</w:t>
      </w:r>
    </w:p>
    <w:p w14:paraId="4E91073A" w14:textId="77777777" w:rsidR="00560C7E" w:rsidRPr="006F3FE8" w:rsidRDefault="00560C7E">
      <w:pPr>
        <w:ind w:right="-1170" w:firstLine="720"/>
        <w:rPr>
          <w:sz w:val="22"/>
          <w:szCs w:val="22"/>
        </w:rPr>
      </w:pPr>
      <w:r w:rsidRPr="006F3FE8">
        <w:rPr>
          <w:sz w:val="22"/>
          <w:szCs w:val="22"/>
        </w:rPr>
        <w:tab/>
      </w:r>
      <w:r w:rsidRPr="006F3FE8">
        <w:rPr>
          <w:sz w:val="22"/>
          <w:szCs w:val="22"/>
        </w:rPr>
        <w:tab/>
        <w:t>= [1.0 * p + 0 * (1-p)] / 1.0 = p</w:t>
      </w:r>
    </w:p>
    <w:p w14:paraId="2CCF2904" w14:textId="77777777" w:rsidR="00560C7E" w:rsidRPr="006F3FE8" w:rsidRDefault="00560C7E">
      <w:pPr>
        <w:ind w:right="-1170"/>
        <w:rPr>
          <w:sz w:val="22"/>
          <w:szCs w:val="22"/>
        </w:rPr>
      </w:pPr>
    </w:p>
    <w:p w14:paraId="22655C57" w14:textId="77777777" w:rsidR="00560C7E" w:rsidRPr="006F3FE8" w:rsidRDefault="00560C7E">
      <w:pPr>
        <w:ind w:right="-1170"/>
        <w:rPr>
          <w:sz w:val="22"/>
          <w:szCs w:val="22"/>
        </w:rPr>
      </w:pPr>
      <w:r w:rsidRPr="006F3FE8">
        <w:rPr>
          <w:sz w:val="22"/>
          <w:szCs w:val="22"/>
          <w:u w:val="single"/>
        </w:rPr>
        <w:t>Advantages:</w:t>
      </w:r>
    </w:p>
    <w:p w14:paraId="25943FF0" w14:textId="77777777" w:rsidR="00560C7E" w:rsidRPr="006F3FE8" w:rsidRDefault="00560C7E">
      <w:pPr>
        <w:ind w:right="-1170"/>
        <w:rPr>
          <w:sz w:val="22"/>
          <w:szCs w:val="22"/>
        </w:rPr>
      </w:pPr>
      <w:r w:rsidRPr="006F3FE8">
        <w:rPr>
          <w:sz w:val="22"/>
          <w:szCs w:val="22"/>
        </w:rPr>
        <w:t>Reflects the uncertainty of the future.</w:t>
      </w:r>
    </w:p>
    <w:p w14:paraId="436594DB" w14:textId="77777777" w:rsidR="00560C7E" w:rsidRPr="006F3FE8" w:rsidRDefault="00560C7E">
      <w:pPr>
        <w:ind w:right="-1170"/>
        <w:rPr>
          <w:sz w:val="22"/>
          <w:szCs w:val="22"/>
        </w:rPr>
      </w:pPr>
      <w:r w:rsidRPr="006F3FE8">
        <w:rPr>
          <w:sz w:val="22"/>
          <w:szCs w:val="22"/>
        </w:rPr>
        <w:t>Portrays the element of risk.</w:t>
      </w:r>
    </w:p>
    <w:p w14:paraId="2B0C7804" w14:textId="77777777" w:rsidR="00560C7E" w:rsidRPr="006F3FE8" w:rsidRDefault="00560C7E">
      <w:pPr>
        <w:ind w:right="-1170"/>
        <w:rPr>
          <w:sz w:val="22"/>
          <w:szCs w:val="22"/>
        </w:rPr>
      </w:pPr>
    </w:p>
    <w:p w14:paraId="1864FEDB" w14:textId="77777777" w:rsidR="00560C7E" w:rsidRPr="006F3FE8" w:rsidRDefault="00560C7E">
      <w:pPr>
        <w:ind w:right="-1170"/>
        <w:rPr>
          <w:sz w:val="22"/>
          <w:szCs w:val="22"/>
        </w:rPr>
      </w:pPr>
      <w:r w:rsidRPr="006F3FE8">
        <w:rPr>
          <w:sz w:val="22"/>
          <w:szCs w:val="22"/>
          <w:u w:val="single"/>
        </w:rPr>
        <w:t>Disadvantages:</w:t>
      </w:r>
    </w:p>
    <w:p w14:paraId="7591E362" w14:textId="77777777" w:rsidR="00560C7E" w:rsidRPr="006F3FE8" w:rsidRDefault="00560C7E">
      <w:pPr>
        <w:ind w:right="-1170"/>
        <w:rPr>
          <w:sz w:val="22"/>
          <w:szCs w:val="22"/>
        </w:rPr>
      </w:pPr>
      <w:r w:rsidRPr="006F3FE8">
        <w:rPr>
          <w:sz w:val="22"/>
          <w:szCs w:val="22"/>
        </w:rPr>
        <w:t>Hard for some people to understand, especially those who have never gambled.</w:t>
      </w:r>
    </w:p>
    <w:p w14:paraId="78CD1FE8" w14:textId="77777777" w:rsidR="00560C7E" w:rsidRPr="006F3FE8" w:rsidRDefault="00560C7E">
      <w:pPr>
        <w:ind w:right="-1170"/>
        <w:rPr>
          <w:sz w:val="22"/>
          <w:szCs w:val="22"/>
        </w:rPr>
      </w:pPr>
      <w:r w:rsidRPr="006F3FE8">
        <w:rPr>
          <w:sz w:val="22"/>
          <w:szCs w:val="22"/>
        </w:rPr>
        <w:t>Involves a math equation.</w:t>
      </w:r>
    </w:p>
    <w:p w14:paraId="704E0A7A" w14:textId="77777777" w:rsidR="00560C7E" w:rsidRPr="006F3FE8" w:rsidRDefault="00560C7E">
      <w:pPr>
        <w:ind w:right="-1170"/>
        <w:rPr>
          <w:sz w:val="22"/>
          <w:szCs w:val="22"/>
        </w:rPr>
      </w:pPr>
    </w:p>
    <w:p w14:paraId="7CF4EC9E" w14:textId="77777777" w:rsidR="00560C7E" w:rsidRPr="006F3FE8" w:rsidRDefault="00560C7E">
      <w:pPr>
        <w:ind w:right="-1170"/>
        <w:rPr>
          <w:sz w:val="22"/>
          <w:szCs w:val="22"/>
        </w:rPr>
      </w:pPr>
    </w:p>
    <w:p w14:paraId="5B2664CE" w14:textId="77777777" w:rsidR="00560C7E" w:rsidRPr="006F3FE8" w:rsidRDefault="00560C7E">
      <w:pPr>
        <w:pBdr>
          <w:top w:val="single" w:sz="4" w:space="1" w:color="auto"/>
          <w:bottom w:val="single" w:sz="4" w:space="1" w:color="auto"/>
        </w:pBdr>
        <w:ind w:right="-540"/>
        <w:rPr>
          <w:b/>
          <w:sz w:val="24"/>
          <w:szCs w:val="24"/>
        </w:rPr>
      </w:pPr>
      <w:r w:rsidRPr="006F3FE8">
        <w:rPr>
          <w:b/>
          <w:sz w:val="24"/>
          <w:szCs w:val="24"/>
        </w:rPr>
        <w:t>Time Trade-off:</w:t>
      </w:r>
    </w:p>
    <w:p w14:paraId="6AF612F7" w14:textId="77777777" w:rsidR="00560C7E" w:rsidRDefault="00560C7E">
      <w:pPr>
        <w:ind w:right="-1170"/>
      </w:pPr>
    </w:p>
    <w:p w14:paraId="7D428FA7" w14:textId="77777777" w:rsidR="00560C7E" w:rsidRPr="006F3FE8" w:rsidRDefault="00560C7E">
      <w:pPr>
        <w:ind w:right="-270"/>
        <w:rPr>
          <w:sz w:val="22"/>
          <w:szCs w:val="22"/>
        </w:rPr>
      </w:pPr>
      <w:r w:rsidRPr="006F3FE8">
        <w:rPr>
          <w:sz w:val="22"/>
          <w:szCs w:val="22"/>
        </w:rPr>
        <w:t>This method of utility assessment involves trading off the quality of life vs. length of time alive.</w:t>
      </w:r>
      <w:r w:rsidR="00EE175E">
        <w:rPr>
          <w:sz w:val="22"/>
          <w:szCs w:val="22"/>
        </w:rPr>
        <w:t xml:space="preserve"> In recent years, it has become the </w:t>
      </w:r>
      <w:r w:rsidR="00EE175E" w:rsidRPr="000F6DD1">
        <w:rPr>
          <w:b/>
          <w:sz w:val="22"/>
          <w:szCs w:val="22"/>
        </w:rPr>
        <w:t>most commonly used</w:t>
      </w:r>
      <w:r w:rsidR="00EE175E">
        <w:rPr>
          <w:sz w:val="22"/>
          <w:szCs w:val="22"/>
        </w:rPr>
        <w:t xml:space="preserve"> direct method.</w:t>
      </w:r>
    </w:p>
    <w:p w14:paraId="7D8DF8AB" w14:textId="77777777" w:rsidR="00560C7E" w:rsidRPr="006F3FE8" w:rsidRDefault="00560C7E">
      <w:pPr>
        <w:ind w:right="-270"/>
        <w:rPr>
          <w:sz w:val="22"/>
          <w:szCs w:val="22"/>
        </w:rPr>
      </w:pPr>
    </w:p>
    <w:p w14:paraId="4A89B3D4" w14:textId="77777777" w:rsidR="00560C7E" w:rsidRPr="006F3FE8" w:rsidRDefault="00560C7E">
      <w:pPr>
        <w:ind w:right="-270"/>
        <w:rPr>
          <w:sz w:val="22"/>
          <w:szCs w:val="22"/>
        </w:rPr>
      </w:pPr>
      <w:r w:rsidRPr="006F3FE8">
        <w:rPr>
          <w:sz w:val="22"/>
          <w:szCs w:val="22"/>
        </w:rPr>
        <w:t>Simple concept:</w:t>
      </w:r>
    </w:p>
    <w:p w14:paraId="1FC4A1A9" w14:textId="77777777" w:rsidR="00560C7E" w:rsidRPr="006F3FE8" w:rsidRDefault="00560C7E">
      <w:pPr>
        <w:ind w:right="-270"/>
        <w:rPr>
          <w:sz w:val="22"/>
          <w:szCs w:val="22"/>
        </w:rPr>
      </w:pPr>
      <w:r w:rsidRPr="006F3FE8">
        <w:rPr>
          <w:sz w:val="22"/>
          <w:szCs w:val="22"/>
        </w:rPr>
        <w:tab/>
      </w:r>
    </w:p>
    <w:p w14:paraId="557A9B79" w14:textId="77777777" w:rsidR="00560C7E" w:rsidRPr="006F3FE8" w:rsidRDefault="00560C7E">
      <w:pPr>
        <w:ind w:left="360" w:right="-270"/>
        <w:rPr>
          <w:sz w:val="22"/>
          <w:szCs w:val="22"/>
        </w:rPr>
      </w:pPr>
      <w:r w:rsidRPr="006F3FE8">
        <w:rPr>
          <w:sz w:val="22"/>
          <w:szCs w:val="22"/>
        </w:rPr>
        <w:t>Time A * Utility A = Time B * Utility B</w:t>
      </w:r>
    </w:p>
    <w:p w14:paraId="5BAB4AF2" w14:textId="77777777" w:rsidR="00560C7E" w:rsidRPr="006F3FE8" w:rsidRDefault="00560C7E">
      <w:pPr>
        <w:ind w:right="-270"/>
        <w:rPr>
          <w:sz w:val="22"/>
          <w:szCs w:val="22"/>
        </w:rPr>
      </w:pPr>
    </w:p>
    <w:p w14:paraId="55670586" w14:textId="77777777" w:rsidR="00560C7E" w:rsidRPr="006F3FE8" w:rsidRDefault="00560C7E">
      <w:pPr>
        <w:ind w:right="-270"/>
        <w:rPr>
          <w:sz w:val="22"/>
          <w:szCs w:val="22"/>
        </w:rPr>
      </w:pPr>
      <w:r w:rsidRPr="006F3FE8">
        <w:rPr>
          <w:sz w:val="22"/>
          <w:szCs w:val="22"/>
        </w:rPr>
        <w:t>So, let’s say you have a life expectancy of 30 years of life with a BKA; how much time would you give-up to live in your current state?</w:t>
      </w:r>
    </w:p>
    <w:p w14:paraId="6C4BB6D3" w14:textId="77777777" w:rsidR="00560C7E" w:rsidRPr="006F3FE8" w:rsidRDefault="00560C7E">
      <w:pPr>
        <w:ind w:right="-270"/>
        <w:rPr>
          <w:sz w:val="22"/>
          <w:szCs w:val="22"/>
        </w:rPr>
      </w:pPr>
    </w:p>
    <w:p w14:paraId="2FB1B1FE" w14:textId="77777777" w:rsidR="00560C7E" w:rsidRPr="006F3FE8" w:rsidRDefault="00560C7E">
      <w:pPr>
        <w:ind w:left="360" w:right="-270"/>
        <w:rPr>
          <w:sz w:val="22"/>
          <w:szCs w:val="22"/>
        </w:rPr>
      </w:pPr>
      <w:r w:rsidRPr="006F3FE8">
        <w:rPr>
          <w:sz w:val="22"/>
          <w:szCs w:val="22"/>
        </w:rPr>
        <w:t>Would you give up 5 years? 3 years? 1 year?</w:t>
      </w:r>
    </w:p>
    <w:p w14:paraId="4F062222" w14:textId="77777777" w:rsidR="00560C7E" w:rsidRPr="006F3FE8" w:rsidRDefault="00560C7E">
      <w:pPr>
        <w:ind w:left="360" w:right="-270"/>
        <w:rPr>
          <w:sz w:val="22"/>
          <w:szCs w:val="22"/>
        </w:rPr>
      </w:pPr>
    </w:p>
    <w:p w14:paraId="3958496B" w14:textId="77777777" w:rsidR="00560C7E" w:rsidRPr="006F3FE8" w:rsidRDefault="00560C7E">
      <w:pPr>
        <w:ind w:left="360" w:right="-270"/>
        <w:rPr>
          <w:sz w:val="22"/>
          <w:szCs w:val="22"/>
        </w:rPr>
      </w:pPr>
      <w:r w:rsidRPr="006F3FE8">
        <w:rPr>
          <w:sz w:val="22"/>
          <w:szCs w:val="22"/>
        </w:rPr>
        <w:t>30 years * Utility (BKA) = (30-x) years * 1.0</w:t>
      </w:r>
    </w:p>
    <w:p w14:paraId="0B056A43" w14:textId="77777777" w:rsidR="00560C7E" w:rsidRPr="006F3FE8" w:rsidRDefault="00560C7E">
      <w:pPr>
        <w:ind w:left="360" w:right="-270"/>
        <w:rPr>
          <w:sz w:val="22"/>
          <w:szCs w:val="22"/>
        </w:rPr>
      </w:pPr>
    </w:p>
    <w:p w14:paraId="69CA3E64" w14:textId="77777777" w:rsidR="00560C7E" w:rsidRPr="006F3FE8" w:rsidRDefault="00560C7E">
      <w:pPr>
        <w:ind w:left="360" w:right="-270"/>
        <w:rPr>
          <w:sz w:val="22"/>
          <w:szCs w:val="22"/>
        </w:rPr>
      </w:pPr>
      <w:r w:rsidRPr="006F3FE8">
        <w:rPr>
          <w:sz w:val="22"/>
          <w:szCs w:val="22"/>
        </w:rPr>
        <w:t>If you’re willing to give up 3 years, that means the utility of BKA is 0.9 [= (30-3)/ 30].</w:t>
      </w:r>
    </w:p>
    <w:p w14:paraId="0EC8690F" w14:textId="77777777" w:rsidR="00560C7E" w:rsidRPr="006F3FE8" w:rsidRDefault="00560C7E">
      <w:pPr>
        <w:ind w:right="-1170"/>
        <w:jc w:val="center"/>
        <w:rPr>
          <w:sz w:val="22"/>
          <w:szCs w:val="22"/>
        </w:rPr>
      </w:pPr>
    </w:p>
    <w:p w14:paraId="3973190D" w14:textId="77777777" w:rsidR="00560C7E" w:rsidRPr="006F3FE8" w:rsidRDefault="00560C7E">
      <w:pPr>
        <w:ind w:right="-1170"/>
        <w:rPr>
          <w:sz w:val="22"/>
          <w:szCs w:val="22"/>
          <w:u w:val="single"/>
        </w:rPr>
      </w:pPr>
      <w:r w:rsidRPr="006F3FE8">
        <w:rPr>
          <w:sz w:val="22"/>
          <w:szCs w:val="22"/>
          <w:u w:val="single"/>
        </w:rPr>
        <w:t>Advantages:</w:t>
      </w:r>
    </w:p>
    <w:p w14:paraId="0F94CED5" w14:textId="77777777" w:rsidR="00560C7E" w:rsidRPr="006F3FE8" w:rsidRDefault="00560C7E">
      <w:pPr>
        <w:ind w:right="-1170"/>
        <w:rPr>
          <w:sz w:val="22"/>
          <w:szCs w:val="22"/>
        </w:rPr>
      </w:pPr>
    </w:p>
    <w:p w14:paraId="5ACF8351" w14:textId="77777777" w:rsidR="00560C7E" w:rsidRPr="006F3FE8" w:rsidRDefault="00560C7E">
      <w:pPr>
        <w:ind w:right="-1170"/>
        <w:rPr>
          <w:sz w:val="22"/>
          <w:szCs w:val="22"/>
        </w:rPr>
      </w:pPr>
      <w:r w:rsidRPr="006F3FE8">
        <w:rPr>
          <w:sz w:val="22"/>
          <w:szCs w:val="22"/>
        </w:rPr>
        <w:t>Portrays long-term outcomes.</w:t>
      </w:r>
    </w:p>
    <w:p w14:paraId="65ED8E45" w14:textId="77777777" w:rsidR="00560C7E" w:rsidRPr="006F3FE8" w:rsidRDefault="00560C7E">
      <w:pPr>
        <w:ind w:right="-1170"/>
        <w:rPr>
          <w:sz w:val="22"/>
          <w:szCs w:val="22"/>
        </w:rPr>
      </w:pPr>
      <w:r w:rsidRPr="006F3FE8">
        <w:rPr>
          <w:sz w:val="22"/>
          <w:szCs w:val="22"/>
        </w:rPr>
        <w:t>Easy to understand.</w:t>
      </w:r>
    </w:p>
    <w:p w14:paraId="6577D0B8" w14:textId="77777777" w:rsidR="00560C7E" w:rsidRPr="006F3FE8" w:rsidRDefault="00560C7E">
      <w:pPr>
        <w:ind w:right="-1170"/>
        <w:rPr>
          <w:sz w:val="22"/>
          <w:szCs w:val="22"/>
        </w:rPr>
      </w:pPr>
      <w:r w:rsidRPr="006F3FE8">
        <w:rPr>
          <w:sz w:val="22"/>
          <w:szCs w:val="22"/>
        </w:rPr>
        <w:t>Helpful for portraying chronic diseases.</w:t>
      </w:r>
    </w:p>
    <w:p w14:paraId="408F1303" w14:textId="77777777" w:rsidR="00560C7E" w:rsidRPr="006F3FE8" w:rsidRDefault="00560C7E">
      <w:pPr>
        <w:ind w:right="-1170"/>
        <w:rPr>
          <w:sz w:val="22"/>
          <w:szCs w:val="22"/>
        </w:rPr>
      </w:pPr>
    </w:p>
    <w:p w14:paraId="4BD930B5" w14:textId="77777777" w:rsidR="00560C7E" w:rsidRPr="006F3FE8" w:rsidRDefault="00560C7E">
      <w:pPr>
        <w:ind w:right="-1170"/>
        <w:rPr>
          <w:sz w:val="22"/>
          <w:szCs w:val="22"/>
          <w:u w:val="single"/>
        </w:rPr>
      </w:pPr>
      <w:r w:rsidRPr="006F3FE8">
        <w:rPr>
          <w:sz w:val="22"/>
          <w:szCs w:val="22"/>
          <w:u w:val="single"/>
        </w:rPr>
        <w:t>Disadvantages:</w:t>
      </w:r>
    </w:p>
    <w:p w14:paraId="662E68B1" w14:textId="77777777" w:rsidR="00560C7E" w:rsidRPr="006F3FE8" w:rsidRDefault="00560C7E">
      <w:pPr>
        <w:ind w:right="-1170"/>
        <w:rPr>
          <w:sz w:val="22"/>
          <w:szCs w:val="22"/>
        </w:rPr>
      </w:pPr>
    </w:p>
    <w:p w14:paraId="1D733F72" w14:textId="77777777" w:rsidR="00560C7E" w:rsidRPr="006F3FE8" w:rsidRDefault="00560C7E">
      <w:pPr>
        <w:ind w:right="-1170"/>
        <w:rPr>
          <w:sz w:val="22"/>
          <w:szCs w:val="22"/>
        </w:rPr>
      </w:pPr>
      <w:r w:rsidRPr="006F3FE8">
        <w:rPr>
          <w:sz w:val="22"/>
          <w:szCs w:val="22"/>
        </w:rPr>
        <w:t>Does not reflect the element of risk.</w:t>
      </w:r>
    </w:p>
    <w:p w14:paraId="6955B687" w14:textId="77777777" w:rsidR="00560C7E" w:rsidRPr="006F3FE8" w:rsidRDefault="00560C7E">
      <w:pPr>
        <w:ind w:right="-1170"/>
        <w:rPr>
          <w:sz w:val="22"/>
          <w:szCs w:val="22"/>
        </w:rPr>
      </w:pPr>
      <w:r w:rsidRPr="006F3FE8">
        <w:rPr>
          <w:sz w:val="22"/>
          <w:szCs w:val="22"/>
        </w:rPr>
        <w:t>Makes all years in the future appear to be equal.</w:t>
      </w:r>
    </w:p>
    <w:p w14:paraId="18484923" w14:textId="77777777" w:rsidR="00560C7E" w:rsidRPr="006F3FE8" w:rsidRDefault="00560C7E">
      <w:pPr>
        <w:ind w:right="-1170"/>
        <w:rPr>
          <w:sz w:val="22"/>
          <w:szCs w:val="22"/>
        </w:rPr>
      </w:pPr>
    </w:p>
    <w:p w14:paraId="282A935E" w14:textId="77777777" w:rsidR="00560C7E" w:rsidRPr="006F3FE8" w:rsidRDefault="00560C7E">
      <w:pPr>
        <w:ind w:right="-1170"/>
        <w:rPr>
          <w:sz w:val="22"/>
          <w:szCs w:val="22"/>
        </w:rPr>
      </w:pPr>
    </w:p>
    <w:p w14:paraId="046433DA" w14:textId="77777777" w:rsidR="00EE175E" w:rsidRPr="006F3FE8" w:rsidRDefault="00EE175E" w:rsidP="000F6DD1">
      <w:pPr>
        <w:keepNext/>
        <w:pBdr>
          <w:top w:val="single" w:sz="4" w:space="1" w:color="auto"/>
          <w:bottom w:val="single" w:sz="4" w:space="1" w:color="auto"/>
        </w:pBdr>
        <w:ind w:right="-720"/>
        <w:rPr>
          <w:b/>
          <w:sz w:val="26"/>
          <w:szCs w:val="26"/>
        </w:rPr>
      </w:pPr>
      <w:r>
        <w:rPr>
          <w:b/>
          <w:sz w:val="26"/>
          <w:szCs w:val="26"/>
        </w:rPr>
        <w:lastRenderedPageBreak/>
        <w:t xml:space="preserve">Indirect </w:t>
      </w:r>
      <w:r w:rsidRPr="006F3FE8">
        <w:rPr>
          <w:b/>
          <w:sz w:val="26"/>
          <w:szCs w:val="26"/>
        </w:rPr>
        <w:t xml:space="preserve">methods </w:t>
      </w:r>
      <w:r>
        <w:rPr>
          <w:b/>
          <w:sz w:val="26"/>
          <w:szCs w:val="26"/>
        </w:rPr>
        <w:t>to estimate utilities</w:t>
      </w:r>
    </w:p>
    <w:p w14:paraId="1325D63D" w14:textId="77777777" w:rsidR="00EE175E" w:rsidRDefault="00EE175E" w:rsidP="00EE175E">
      <w:pPr>
        <w:ind w:right="-720"/>
      </w:pPr>
    </w:p>
    <w:p w14:paraId="2D98A3CC" w14:textId="77777777" w:rsidR="00CD4E20" w:rsidRDefault="00605D13" w:rsidP="00331200">
      <w:pPr>
        <w:autoSpaceDE w:val="0"/>
        <w:autoSpaceDN w:val="0"/>
        <w:adjustRightInd w:val="0"/>
        <w:rPr>
          <w:sz w:val="22"/>
          <w:szCs w:val="22"/>
        </w:rPr>
      </w:pPr>
      <w:r w:rsidRPr="00605D13">
        <w:rPr>
          <w:sz w:val="22"/>
          <w:szCs w:val="22"/>
        </w:rPr>
        <w:t xml:space="preserve">Indirect methods </w:t>
      </w:r>
      <w:r w:rsidR="00331200">
        <w:rPr>
          <w:sz w:val="22"/>
          <w:szCs w:val="22"/>
        </w:rPr>
        <w:t>first assess</w:t>
      </w:r>
      <w:r w:rsidRPr="00605D13">
        <w:rPr>
          <w:sz w:val="22"/>
          <w:szCs w:val="22"/>
        </w:rPr>
        <w:t xml:space="preserve"> the specific features of health using standard domains (e.g.,</w:t>
      </w:r>
      <w:r w:rsidRPr="00EE175E">
        <w:rPr>
          <w:sz w:val="22"/>
          <w:szCs w:val="22"/>
        </w:rPr>
        <w:t xml:space="preserve"> </w:t>
      </w:r>
      <w:r>
        <w:rPr>
          <w:sz w:val="22"/>
          <w:szCs w:val="22"/>
        </w:rPr>
        <w:t>see table below</w:t>
      </w:r>
      <w:r w:rsidR="00331200">
        <w:rPr>
          <w:sz w:val="22"/>
          <w:szCs w:val="22"/>
        </w:rPr>
        <w:t>). They then calculate</w:t>
      </w:r>
      <w:r w:rsidRPr="00EE175E">
        <w:rPr>
          <w:sz w:val="22"/>
          <w:szCs w:val="22"/>
        </w:rPr>
        <w:t xml:space="preserve"> </w:t>
      </w:r>
      <w:r>
        <w:rPr>
          <w:sz w:val="22"/>
          <w:szCs w:val="22"/>
        </w:rPr>
        <w:t xml:space="preserve">the </w:t>
      </w:r>
      <w:r w:rsidRPr="00EE175E">
        <w:rPr>
          <w:sz w:val="22"/>
          <w:szCs w:val="22"/>
        </w:rPr>
        <w:t>utility</w:t>
      </w:r>
      <w:r>
        <w:rPr>
          <w:sz w:val="22"/>
          <w:szCs w:val="22"/>
        </w:rPr>
        <w:t xml:space="preserve"> (zero to one) </w:t>
      </w:r>
      <w:r w:rsidRPr="00EE175E">
        <w:rPr>
          <w:sz w:val="22"/>
          <w:szCs w:val="22"/>
        </w:rPr>
        <w:t>using an equation</w:t>
      </w:r>
      <w:r w:rsidR="00CD4E20">
        <w:rPr>
          <w:sz w:val="22"/>
          <w:szCs w:val="22"/>
        </w:rPr>
        <w:t xml:space="preserve"> derived from </w:t>
      </w:r>
      <w:r w:rsidR="00331200">
        <w:rPr>
          <w:sz w:val="22"/>
          <w:szCs w:val="22"/>
        </w:rPr>
        <w:t>data sets which compare</w:t>
      </w:r>
      <w:r w:rsidR="00CD4E20">
        <w:rPr>
          <w:sz w:val="22"/>
          <w:szCs w:val="22"/>
        </w:rPr>
        <w:t xml:space="preserve"> indirect and direct methods. </w:t>
      </w:r>
      <w:r w:rsidR="00331200">
        <w:rPr>
          <w:sz w:val="22"/>
          <w:szCs w:val="22"/>
        </w:rPr>
        <w:t>In practical terms</w:t>
      </w:r>
      <w:r w:rsidR="00331200" w:rsidRPr="00331200">
        <w:rPr>
          <w:sz w:val="22"/>
          <w:szCs w:val="22"/>
        </w:rPr>
        <w:t xml:space="preserve">, respondents complete a questionnaire providing data about specific </w:t>
      </w:r>
      <w:r w:rsidR="00331200">
        <w:rPr>
          <w:sz w:val="22"/>
          <w:szCs w:val="22"/>
        </w:rPr>
        <w:t>attributes</w:t>
      </w:r>
      <w:r w:rsidR="00331200" w:rsidRPr="00331200">
        <w:rPr>
          <w:sz w:val="22"/>
          <w:szCs w:val="22"/>
        </w:rPr>
        <w:t xml:space="preserve"> of health, and this is scored using a </w:t>
      </w:r>
      <w:r w:rsidR="00331200">
        <w:rPr>
          <w:sz w:val="22"/>
          <w:szCs w:val="22"/>
        </w:rPr>
        <w:t>“</w:t>
      </w:r>
      <w:r w:rsidR="00331200" w:rsidRPr="00331200">
        <w:rPr>
          <w:sz w:val="22"/>
          <w:szCs w:val="22"/>
        </w:rPr>
        <w:t xml:space="preserve">multi-attribute scoring function” typically derived from community preferences for health states </w:t>
      </w:r>
      <w:r w:rsidR="00331200">
        <w:rPr>
          <w:sz w:val="22"/>
          <w:szCs w:val="22"/>
        </w:rPr>
        <w:t xml:space="preserve">defined by these attributes </w:t>
      </w:r>
      <w:r w:rsidR="00331200" w:rsidRPr="00331200">
        <w:rPr>
          <w:sz w:val="22"/>
          <w:szCs w:val="22"/>
        </w:rPr>
        <w:t>(Horsman 2003).</w:t>
      </w:r>
    </w:p>
    <w:p w14:paraId="53D0A771" w14:textId="77777777" w:rsidR="00CD4E20" w:rsidRDefault="00CD4E20" w:rsidP="00022229">
      <w:pPr>
        <w:ind w:right="-270"/>
        <w:rPr>
          <w:sz w:val="22"/>
          <w:szCs w:val="22"/>
        </w:rPr>
      </w:pPr>
    </w:p>
    <w:p w14:paraId="06B48E32" w14:textId="77777777" w:rsidR="00331200" w:rsidRDefault="00331200" w:rsidP="00331200">
      <w:pPr>
        <w:ind w:right="-270"/>
        <w:rPr>
          <w:sz w:val="22"/>
          <w:szCs w:val="22"/>
        </w:rPr>
      </w:pPr>
      <w:r>
        <w:rPr>
          <w:sz w:val="22"/>
          <w:szCs w:val="22"/>
        </w:rPr>
        <w:t>Indirect methods include the Health Utility Index (</w:t>
      </w:r>
      <w:hyperlink r:id="rId8" w:history="1">
        <w:r w:rsidR="000F6DD1" w:rsidRPr="00AF6405">
          <w:rPr>
            <w:rStyle w:val="Hyperlink"/>
            <w:sz w:val="22"/>
            <w:szCs w:val="22"/>
          </w:rPr>
          <w:t>http://www.healthutilities.com/</w:t>
        </w:r>
      </w:hyperlink>
      <w:r>
        <w:rPr>
          <w:sz w:val="22"/>
          <w:szCs w:val="22"/>
        </w:rPr>
        <w:t xml:space="preserve">), the </w:t>
      </w:r>
      <w:proofErr w:type="spellStart"/>
      <w:r>
        <w:rPr>
          <w:sz w:val="22"/>
          <w:szCs w:val="22"/>
        </w:rPr>
        <w:t>EuroQol</w:t>
      </w:r>
      <w:proofErr w:type="spellEnd"/>
      <w:r>
        <w:rPr>
          <w:sz w:val="22"/>
          <w:szCs w:val="22"/>
        </w:rPr>
        <w:t xml:space="preserve"> EQ5D (</w:t>
      </w:r>
      <w:hyperlink r:id="rId9" w:history="1">
        <w:r w:rsidRPr="004144D1">
          <w:rPr>
            <w:rStyle w:val="Hyperlink"/>
            <w:sz w:val="22"/>
            <w:szCs w:val="22"/>
          </w:rPr>
          <w:t>http://www.euroqol.org/</w:t>
        </w:r>
      </w:hyperlink>
      <w:r>
        <w:rPr>
          <w:sz w:val="22"/>
          <w:szCs w:val="22"/>
        </w:rPr>
        <w:t>), and the SF-6D (no specific website, multiple).</w:t>
      </w:r>
    </w:p>
    <w:p w14:paraId="57BFB61B" w14:textId="77777777" w:rsidR="00331200" w:rsidRDefault="00331200" w:rsidP="00331200">
      <w:pPr>
        <w:ind w:right="-270"/>
        <w:rPr>
          <w:sz w:val="22"/>
          <w:szCs w:val="22"/>
        </w:rPr>
      </w:pPr>
    </w:p>
    <w:p w14:paraId="70BA0E82" w14:textId="77777777" w:rsidR="00CD4E20" w:rsidRPr="00CD4E20" w:rsidRDefault="00CC6739" w:rsidP="00022229">
      <w:pPr>
        <w:ind w:right="-270"/>
        <w:rPr>
          <w:sz w:val="22"/>
          <w:szCs w:val="22"/>
        </w:rPr>
      </w:pPr>
      <w:r>
        <w:rPr>
          <w:noProof/>
          <w:sz w:val="22"/>
          <w:szCs w:val="22"/>
          <w:lang w:eastAsia="zh-CN"/>
        </w:rPr>
        <w:drawing>
          <wp:inline distT="0" distB="0" distL="0" distR="0" wp14:anchorId="26619EFA" wp14:editId="0A1CA129">
            <wp:extent cx="5476875" cy="392430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924300"/>
                    </a:xfrm>
                    <a:prstGeom prst="rect">
                      <a:avLst/>
                    </a:prstGeom>
                    <a:noFill/>
                    <a:ln w="6350" cmpd="sng">
                      <a:solidFill>
                        <a:srgbClr val="000000"/>
                      </a:solidFill>
                      <a:miter lim="800000"/>
                      <a:headEnd/>
                      <a:tailEnd/>
                    </a:ln>
                    <a:effectLst/>
                  </pic:spPr>
                </pic:pic>
              </a:graphicData>
            </a:graphic>
          </wp:inline>
        </w:drawing>
      </w:r>
    </w:p>
    <w:p w14:paraId="2CCB963A" w14:textId="77777777" w:rsidR="00CD4E20" w:rsidRDefault="00CD4E20" w:rsidP="00022229">
      <w:pPr>
        <w:ind w:right="-270"/>
        <w:rPr>
          <w:sz w:val="22"/>
          <w:szCs w:val="22"/>
        </w:rPr>
      </w:pPr>
      <w:r>
        <w:rPr>
          <w:sz w:val="22"/>
          <w:szCs w:val="22"/>
        </w:rPr>
        <w:t>Source: Ho</w:t>
      </w:r>
      <w:r w:rsidR="00331200">
        <w:rPr>
          <w:sz w:val="22"/>
          <w:szCs w:val="22"/>
        </w:rPr>
        <w:t>rs</w:t>
      </w:r>
      <w:r>
        <w:rPr>
          <w:sz w:val="22"/>
          <w:szCs w:val="22"/>
        </w:rPr>
        <w:t>man 2003.</w:t>
      </w:r>
    </w:p>
    <w:p w14:paraId="194EF26F" w14:textId="77777777" w:rsidR="00CD4E20" w:rsidRDefault="00CD4E20" w:rsidP="00022229">
      <w:pPr>
        <w:ind w:right="-270"/>
        <w:rPr>
          <w:sz w:val="22"/>
          <w:szCs w:val="22"/>
        </w:rPr>
      </w:pPr>
    </w:p>
    <w:p w14:paraId="04B74B1E" w14:textId="77777777" w:rsidR="00CD4E20" w:rsidRDefault="00331200" w:rsidP="00022229">
      <w:pPr>
        <w:ind w:right="-270"/>
        <w:rPr>
          <w:sz w:val="22"/>
          <w:szCs w:val="22"/>
        </w:rPr>
      </w:pPr>
      <w:r>
        <w:rPr>
          <w:sz w:val="22"/>
          <w:szCs w:val="22"/>
        </w:rPr>
        <w:t xml:space="preserve">The advantage of indirect measures </w:t>
      </w:r>
      <w:r w:rsidR="006C7095">
        <w:rPr>
          <w:sz w:val="22"/>
          <w:szCs w:val="22"/>
        </w:rPr>
        <w:t>is that any health condition which can be characterized by available attribute scales can be assigned a health utility. This is tremendously convenient when there are no studies using direct methods.</w:t>
      </w:r>
    </w:p>
    <w:p w14:paraId="06C9799F" w14:textId="77777777" w:rsidR="006C7095" w:rsidRDefault="006C7095" w:rsidP="00022229">
      <w:pPr>
        <w:ind w:right="-270"/>
        <w:rPr>
          <w:sz w:val="22"/>
          <w:szCs w:val="22"/>
        </w:rPr>
      </w:pPr>
    </w:p>
    <w:p w14:paraId="7A4B7351" w14:textId="77777777" w:rsidR="006C7095" w:rsidRDefault="006C7095" w:rsidP="00022229">
      <w:pPr>
        <w:ind w:right="-270"/>
        <w:rPr>
          <w:sz w:val="22"/>
          <w:szCs w:val="22"/>
        </w:rPr>
      </w:pPr>
      <w:r>
        <w:rPr>
          <w:sz w:val="22"/>
          <w:szCs w:val="22"/>
        </w:rPr>
        <w:t xml:space="preserve">Indirect measures </w:t>
      </w:r>
      <w:r w:rsidR="005847F2">
        <w:rPr>
          <w:sz w:val="22"/>
          <w:szCs w:val="22"/>
        </w:rPr>
        <w:t>usually</w:t>
      </w:r>
      <w:r>
        <w:rPr>
          <w:sz w:val="22"/>
          <w:szCs w:val="22"/>
        </w:rPr>
        <w:t xml:space="preserve"> </w:t>
      </w:r>
      <w:r w:rsidR="0049176E">
        <w:rPr>
          <w:sz w:val="22"/>
          <w:szCs w:val="22"/>
        </w:rPr>
        <w:t>under</w:t>
      </w:r>
      <w:r w:rsidR="0049176E" w:rsidRPr="0049176E">
        <w:rPr>
          <w:sz w:val="22"/>
          <w:szCs w:val="22"/>
        </w:rPr>
        <w:t>estimate utility as compared with direct measures such as standard gamble and time trade-off (Arnold 2009).</w:t>
      </w:r>
      <w:r w:rsidR="0049176E">
        <w:rPr>
          <w:sz w:val="22"/>
          <w:szCs w:val="22"/>
        </w:rPr>
        <w:t xml:space="preserve"> Thus if the direct measure finds a utility of 0.9, the indirect measure might suggest a value of 0.8 or lower. This lower utility estimate tends to place more importance on morbidity and, by extension, less on mortality.</w:t>
      </w:r>
    </w:p>
    <w:p w14:paraId="3B93F139" w14:textId="77777777" w:rsidR="0049176E" w:rsidRDefault="0049176E" w:rsidP="00022229">
      <w:pPr>
        <w:ind w:right="-270"/>
        <w:rPr>
          <w:sz w:val="22"/>
          <w:szCs w:val="22"/>
        </w:rPr>
      </w:pPr>
    </w:p>
    <w:p w14:paraId="3599E8DB" w14:textId="77777777" w:rsidR="0049176E" w:rsidRPr="0049176E" w:rsidRDefault="0049176E" w:rsidP="00022229">
      <w:pPr>
        <w:ind w:right="-270"/>
        <w:rPr>
          <w:sz w:val="22"/>
          <w:szCs w:val="22"/>
        </w:rPr>
      </w:pPr>
      <w:r>
        <w:rPr>
          <w:sz w:val="22"/>
          <w:szCs w:val="22"/>
        </w:rPr>
        <w:t xml:space="preserve">An excellent online resource for quick indirect measures is at these </w:t>
      </w:r>
      <w:proofErr w:type="spellStart"/>
      <w:r>
        <w:rPr>
          <w:sz w:val="22"/>
          <w:szCs w:val="22"/>
        </w:rPr>
        <w:t>url’s</w:t>
      </w:r>
      <w:proofErr w:type="spellEnd"/>
      <w:r>
        <w:rPr>
          <w:sz w:val="22"/>
          <w:szCs w:val="22"/>
        </w:rPr>
        <w:t xml:space="preserve">. You can </w:t>
      </w:r>
      <w:r w:rsidR="005847F2">
        <w:rPr>
          <w:sz w:val="22"/>
          <w:szCs w:val="22"/>
        </w:rPr>
        <w:t>rate</w:t>
      </w:r>
      <w:r>
        <w:rPr>
          <w:sz w:val="22"/>
          <w:szCs w:val="22"/>
        </w:rPr>
        <w:t xml:space="preserve"> each </w:t>
      </w:r>
      <w:r w:rsidR="005847F2">
        <w:rPr>
          <w:sz w:val="22"/>
          <w:szCs w:val="22"/>
        </w:rPr>
        <w:t xml:space="preserve">health </w:t>
      </w:r>
      <w:r>
        <w:rPr>
          <w:sz w:val="22"/>
          <w:szCs w:val="22"/>
        </w:rPr>
        <w:t xml:space="preserve">attribute, and near the bottom of the web page score the utility function. The two HIS scales cover </w:t>
      </w:r>
      <w:r>
        <w:rPr>
          <w:sz w:val="22"/>
          <w:szCs w:val="22"/>
        </w:rPr>
        <w:lastRenderedPageBreak/>
        <w:t xml:space="preserve">slightly different conditions and populations. </w:t>
      </w:r>
      <w:hyperlink r:id="rId11" w:history="1">
        <w:r w:rsidRPr="0049176E">
          <w:rPr>
            <w:sz w:val="22"/>
            <w:szCs w:val="22"/>
          </w:rPr>
          <w:t>http://www.healthutilities.com/hui3.htm</w:t>
        </w:r>
      </w:hyperlink>
      <w:r w:rsidRPr="0049176E">
        <w:rPr>
          <w:sz w:val="22"/>
          <w:szCs w:val="22"/>
        </w:rPr>
        <w:t>, http://www.healthutilities.com/hui2.htm.</w:t>
      </w:r>
    </w:p>
    <w:p w14:paraId="6C86E888" w14:textId="77777777" w:rsidR="00CD4E20" w:rsidRPr="006F3FE8" w:rsidRDefault="00CD4E20" w:rsidP="00022229">
      <w:pPr>
        <w:ind w:right="-270"/>
        <w:rPr>
          <w:sz w:val="22"/>
          <w:szCs w:val="22"/>
        </w:rPr>
      </w:pPr>
    </w:p>
    <w:p w14:paraId="0E93947B" w14:textId="77777777" w:rsidR="00022229" w:rsidRPr="006F3FE8" w:rsidRDefault="00022229" w:rsidP="00022229">
      <w:pPr>
        <w:ind w:right="-270"/>
        <w:rPr>
          <w:sz w:val="22"/>
          <w:szCs w:val="22"/>
        </w:rPr>
      </w:pPr>
    </w:p>
    <w:p w14:paraId="4EB3FBE3" w14:textId="77777777" w:rsidR="00560C7E" w:rsidRPr="00022229" w:rsidRDefault="00560C7E" w:rsidP="00022229">
      <w:pPr>
        <w:pBdr>
          <w:top w:val="single" w:sz="4" w:space="1" w:color="auto"/>
          <w:bottom w:val="single" w:sz="4" w:space="1" w:color="auto"/>
        </w:pBdr>
        <w:ind w:right="-720"/>
        <w:rPr>
          <w:b/>
          <w:sz w:val="26"/>
          <w:szCs w:val="26"/>
        </w:rPr>
      </w:pPr>
      <w:r w:rsidRPr="00022229">
        <w:rPr>
          <w:b/>
          <w:sz w:val="26"/>
          <w:szCs w:val="26"/>
        </w:rPr>
        <w:t xml:space="preserve">Final thoughts on </w:t>
      </w:r>
      <w:r w:rsidR="00605D13">
        <w:rPr>
          <w:b/>
          <w:sz w:val="26"/>
          <w:szCs w:val="26"/>
        </w:rPr>
        <w:t>u</w:t>
      </w:r>
      <w:r w:rsidRPr="00022229">
        <w:rPr>
          <w:b/>
          <w:sz w:val="26"/>
          <w:szCs w:val="26"/>
        </w:rPr>
        <w:t>tilities:</w:t>
      </w:r>
    </w:p>
    <w:p w14:paraId="69D31F0F" w14:textId="77777777" w:rsidR="00560C7E" w:rsidRPr="006F3FE8" w:rsidRDefault="00560C7E">
      <w:pPr>
        <w:ind w:right="-1170"/>
        <w:rPr>
          <w:sz w:val="22"/>
          <w:szCs w:val="22"/>
        </w:rPr>
      </w:pPr>
    </w:p>
    <w:p w14:paraId="635B7C5B" w14:textId="77777777" w:rsidR="00560C7E" w:rsidRPr="006F3FE8" w:rsidRDefault="00560C7E">
      <w:pPr>
        <w:numPr>
          <w:ilvl w:val="0"/>
          <w:numId w:val="8"/>
        </w:numPr>
        <w:ind w:right="-360"/>
        <w:rPr>
          <w:sz w:val="22"/>
          <w:szCs w:val="22"/>
        </w:rPr>
      </w:pPr>
      <w:r w:rsidRPr="006F3FE8">
        <w:rPr>
          <w:sz w:val="22"/>
          <w:szCs w:val="22"/>
        </w:rPr>
        <w:t xml:space="preserve">Very subjective. To some extent this is desirable – capturing patient preferences even if apparently nonrational. But some subjectivity represents measurement problems (the methods may yield inconsistent results with no “gold standard”, and are hard to standardize). Research to improve measurement is ongoing. </w:t>
      </w:r>
    </w:p>
    <w:p w14:paraId="47BE9D34" w14:textId="77777777" w:rsidR="00560C7E" w:rsidRPr="006F3FE8" w:rsidRDefault="00560C7E">
      <w:pPr>
        <w:ind w:right="-360"/>
        <w:rPr>
          <w:sz w:val="22"/>
          <w:szCs w:val="22"/>
        </w:rPr>
      </w:pPr>
    </w:p>
    <w:p w14:paraId="76A1AE2D" w14:textId="77777777" w:rsidR="00560C7E" w:rsidRPr="006F3FE8" w:rsidRDefault="00560C7E">
      <w:pPr>
        <w:numPr>
          <w:ilvl w:val="0"/>
          <w:numId w:val="8"/>
        </w:numPr>
        <w:ind w:right="-360"/>
        <w:rPr>
          <w:sz w:val="22"/>
          <w:szCs w:val="22"/>
        </w:rPr>
      </w:pPr>
      <w:r w:rsidRPr="006F3FE8">
        <w:rPr>
          <w:sz w:val="22"/>
          <w:szCs w:val="22"/>
        </w:rPr>
        <w:t>Important to realize that the utilities can change over time.</w:t>
      </w:r>
    </w:p>
    <w:p w14:paraId="33A3EFD5" w14:textId="77777777" w:rsidR="00560C7E" w:rsidRPr="006F3FE8" w:rsidRDefault="00560C7E">
      <w:pPr>
        <w:ind w:right="-360"/>
        <w:rPr>
          <w:sz w:val="22"/>
          <w:szCs w:val="22"/>
        </w:rPr>
      </w:pPr>
    </w:p>
    <w:p w14:paraId="33347F0B" w14:textId="77777777" w:rsidR="00560C7E" w:rsidRDefault="00560C7E">
      <w:pPr>
        <w:numPr>
          <w:ilvl w:val="0"/>
          <w:numId w:val="8"/>
        </w:numPr>
        <w:ind w:right="-360"/>
        <w:rPr>
          <w:sz w:val="22"/>
          <w:szCs w:val="22"/>
        </w:rPr>
      </w:pPr>
      <w:r w:rsidRPr="006F3FE8">
        <w:rPr>
          <w:sz w:val="22"/>
          <w:szCs w:val="22"/>
        </w:rPr>
        <w:t>It really matters who is deriving the utility. In some situations the pat</w:t>
      </w:r>
      <w:r w:rsidR="00EE175E">
        <w:rPr>
          <w:sz w:val="22"/>
          <w:szCs w:val="22"/>
        </w:rPr>
        <w:t>ient should, and their rankings</w:t>
      </w:r>
      <w:r w:rsidRPr="006F3FE8">
        <w:rPr>
          <w:sz w:val="22"/>
          <w:szCs w:val="22"/>
        </w:rPr>
        <w:t xml:space="preserve"> will depend on who they are. For example, for BKA -- teenagers, vascular surgeons, patients, professional athlete</w:t>
      </w:r>
      <w:r w:rsidR="00B131C1">
        <w:rPr>
          <w:sz w:val="22"/>
          <w:szCs w:val="22"/>
        </w:rPr>
        <w:t>s</w:t>
      </w:r>
      <w:r w:rsidRPr="006F3FE8">
        <w:rPr>
          <w:sz w:val="22"/>
          <w:szCs w:val="22"/>
        </w:rPr>
        <w:t xml:space="preserve">. </w:t>
      </w:r>
      <w:r w:rsidR="00EE175E">
        <w:rPr>
          <w:sz w:val="22"/>
          <w:szCs w:val="22"/>
        </w:rPr>
        <w:t>Many</w:t>
      </w:r>
      <w:r w:rsidRPr="006F3FE8">
        <w:rPr>
          <w:sz w:val="22"/>
          <w:szCs w:val="22"/>
        </w:rPr>
        <w:t xml:space="preserve"> economists say society should decide utility values, which may overstate disutility (</w:t>
      </w:r>
      <w:proofErr w:type="spellStart"/>
      <w:r w:rsidRPr="006F3FE8">
        <w:rPr>
          <w:sz w:val="22"/>
          <w:szCs w:val="22"/>
        </w:rPr>
        <w:t>eg</w:t>
      </w:r>
      <w:proofErr w:type="spellEnd"/>
      <w:r w:rsidRPr="006F3FE8">
        <w:rPr>
          <w:sz w:val="22"/>
          <w:szCs w:val="22"/>
        </w:rPr>
        <w:t>, people living with AIDS rate their quality of life as higher than those in society contemplating living with AIDS).</w:t>
      </w:r>
      <w:r w:rsidR="000F6DD1">
        <w:rPr>
          <w:sz w:val="22"/>
          <w:szCs w:val="22"/>
        </w:rPr>
        <w:br/>
      </w:r>
    </w:p>
    <w:p w14:paraId="7FFA9977" w14:textId="77777777" w:rsidR="000F6DD1" w:rsidRDefault="000F6DD1" w:rsidP="000F6DD1">
      <w:pPr>
        <w:pStyle w:val="ListParagraph"/>
        <w:rPr>
          <w:sz w:val="22"/>
          <w:szCs w:val="22"/>
        </w:rPr>
      </w:pPr>
    </w:p>
    <w:p w14:paraId="4BDE6D94" w14:textId="77777777" w:rsidR="000F6DD1" w:rsidRPr="00022229" w:rsidRDefault="000F6DD1" w:rsidP="000F6DD1">
      <w:pPr>
        <w:pBdr>
          <w:top w:val="single" w:sz="4" w:space="1" w:color="auto"/>
          <w:bottom w:val="single" w:sz="4" w:space="1" w:color="auto"/>
        </w:pBdr>
        <w:ind w:right="-720"/>
        <w:rPr>
          <w:b/>
          <w:sz w:val="26"/>
          <w:szCs w:val="26"/>
        </w:rPr>
      </w:pPr>
      <w:r>
        <w:rPr>
          <w:b/>
          <w:sz w:val="26"/>
          <w:szCs w:val="26"/>
        </w:rPr>
        <w:t>Disability weights</w:t>
      </w:r>
      <w:r w:rsidRPr="00022229">
        <w:rPr>
          <w:b/>
          <w:sz w:val="26"/>
          <w:szCs w:val="26"/>
        </w:rPr>
        <w:t>:</w:t>
      </w:r>
    </w:p>
    <w:p w14:paraId="2F1EB0A4" w14:textId="77777777" w:rsidR="000F6DD1" w:rsidRPr="006F3FE8" w:rsidRDefault="000F6DD1" w:rsidP="000F6DD1">
      <w:pPr>
        <w:ind w:right="-1170"/>
        <w:rPr>
          <w:sz w:val="22"/>
          <w:szCs w:val="22"/>
        </w:rPr>
      </w:pPr>
    </w:p>
    <w:p w14:paraId="476B504E" w14:textId="77777777" w:rsidR="000F6DD1" w:rsidRDefault="000F6DD1" w:rsidP="000F6DD1">
      <w:pPr>
        <w:ind w:right="-360"/>
        <w:rPr>
          <w:sz w:val="22"/>
          <w:szCs w:val="22"/>
        </w:rPr>
      </w:pPr>
      <w:r>
        <w:rPr>
          <w:sz w:val="22"/>
          <w:szCs w:val="22"/>
        </w:rPr>
        <w:t>As noted above, utilities are used for QALYs. A higher value is associated with better health; a value of 1 represents perfect health. This fits the QALY focus on health status. Utilities can be assessed for individual patients experiencing or contemplating a specific health condition, using the methods above.</w:t>
      </w:r>
    </w:p>
    <w:p w14:paraId="7AF49A2C" w14:textId="77777777" w:rsidR="000F6DD1" w:rsidRDefault="000F6DD1" w:rsidP="000F6DD1">
      <w:pPr>
        <w:ind w:right="-360"/>
        <w:rPr>
          <w:sz w:val="22"/>
          <w:szCs w:val="22"/>
        </w:rPr>
      </w:pPr>
    </w:p>
    <w:p w14:paraId="14CB8206" w14:textId="77777777" w:rsidR="000F6DD1" w:rsidRDefault="000F6DD1" w:rsidP="000F6DD1">
      <w:pPr>
        <w:ind w:right="-360"/>
        <w:rPr>
          <w:sz w:val="22"/>
          <w:szCs w:val="22"/>
        </w:rPr>
      </w:pPr>
      <w:r>
        <w:rPr>
          <w:sz w:val="22"/>
          <w:szCs w:val="22"/>
        </w:rPr>
        <w:t xml:space="preserve">Disability weights are used with DALYs. A higher value is associated with </w:t>
      </w:r>
      <w:r>
        <w:rPr>
          <w:i/>
          <w:sz w:val="22"/>
          <w:szCs w:val="22"/>
        </w:rPr>
        <w:t>worse</w:t>
      </w:r>
      <w:r>
        <w:rPr>
          <w:sz w:val="22"/>
          <w:szCs w:val="22"/>
        </w:rPr>
        <w:t xml:space="preserve"> health. This fits the DALY intent and approach, which is to quantify burden of disease. </w:t>
      </w:r>
    </w:p>
    <w:p w14:paraId="5E47D35B" w14:textId="77777777" w:rsidR="000F6DD1" w:rsidRDefault="000F6DD1" w:rsidP="000F6DD1">
      <w:pPr>
        <w:ind w:right="-360"/>
        <w:rPr>
          <w:sz w:val="22"/>
          <w:szCs w:val="22"/>
        </w:rPr>
      </w:pPr>
    </w:p>
    <w:p w14:paraId="04842639" w14:textId="77777777" w:rsidR="000F6DD1" w:rsidRDefault="000F6DD1" w:rsidP="000F6DD1">
      <w:pPr>
        <w:ind w:right="-360"/>
        <w:rPr>
          <w:sz w:val="22"/>
          <w:szCs w:val="22"/>
        </w:rPr>
      </w:pPr>
      <w:r>
        <w:rPr>
          <w:sz w:val="22"/>
          <w:szCs w:val="22"/>
        </w:rPr>
        <w:t xml:space="preserve">Disability weights are used (as part of DALYs) mainly for quantification of burden of disease, for the Global Burden of Disease (GBD) project (see Murray article), and for modeling of intervention effectiveness. Disability weight measurement is </w:t>
      </w:r>
      <w:r>
        <w:rPr>
          <w:i/>
          <w:sz w:val="22"/>
          <w:szCs w:val="22"/>
        </w:rPr>
        <w:t>not</w:t>
      </w:r>
      <w:r>
        <w:rPr>
          <w:sz w:val="22"/>
          <w:szCs w:val="22"/>
        </w:rPr>
        <w:t xml:space="preserve"> focused on individual patients. For the 2004 GBD report, disability weights were measured by asking health care professionals for their estimates.</w:t>
      </w:r>
    </w:p>
    <w:p w14:paraId="5CBB1C37" w14:textId="77777777" w:rsidR="000F6DD1" w:rsidRDefault="000F6DD1" w:rsidP="000F6DD1">
      <w:pPr>
        <w:ind w:right="-360"/>
        <w:rPr>
          <w:sz w:val="22"/>
          <w:szCs w:val="22"/>
        </w:rPr>
      </w:pPr>
    </w:p>
    <w:p w14:paraId="11365D13" w14:textId="77777777" w:rsidR="000F6DD1" w:rsidRDefault="000F6DD1" w:rsidP="000F6DD1">
      <w:pPr>
        <w:ind w:right="-360"/>
        <w:rPr>
          <w:sz w:val="22"/>
          <w:szCs w:val="22"/>
        </w:rPr>
      </w:pPr>
      <w:r>
        <w:rPr>
          <w:sz w:val="22"/>
          <w:szCs w:val="22"/>
        </w:rPr>
        <w:t>In the 2010 GBD report (published in 2012), disability weights were measured by surveying individuals in the general population. The methods are less intuitive than for utilities, requiring statistical processing of many choices between two diseases. This is reported in an article by Salomon in the same Lancet issue as the Murray article. In brief (from the abstract):</w:t>
      </w:r>
    </w:p>
    <w:p w14:paraId="6D9D5560" w14:textId="77777777" w:rsidR="000F6DD1" w:rsidRDefault="000F6DD1" w:rsidP="000F6DD1">
      <w:pPr>
        <w:ind w:right="-360"/>
        <w:rPr>
          <w:sz w:val="22"/>
          <w:szCs w:val="22"/>
        </w:rPr>
      </w:pPr>
    </w:p>
    <w:p w14:paraId="47E13BE9" w14:textId="77777777" w:rsidR="000F6DD1" w:rsidRPr="000F6DD1" w:rsidRDefault="000F6DD1" w:rsidP="000F6DD1">
      <w:pPr>
        <w:ind w:left="360" w:right="-360"/>
        <w:rPr>
          <w:sz w:val="22"/>
          <w:szCs w:val="22"/>
        </w:rPr>
      </w:pPr>
      <w:r w:rsidRPr="008B2C9F">
        <w:rPr>
          <w:rFonts w:ascii="ScalaLancetPro-Bold" w:hAnsi="ScalaLancetPro-Bold" w:cs="ScalaLancetPro-Bold"/>
          <w:bCs/>
          <w:sz w:val="18"/>
          <w:szCs w:val="18"/>
        </w:rPr>
        <w:t>We surveyed respondents in two ways: household surveys of adults aged 18 years or older (face-to-face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interviews in Bangladesh, Indonesia, Peru, and Tanzania; telephone interviews in the USA) between Oct 28, 2009,</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and June 23, 2010; and an open-access web-based survey between July 26, 2010, and May 16, 2011. The surveys used</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 questions, in which respondents considered two hyp</w:t>
      </w:r>
      <w:r>
        <w:rPr>
          <w:rFonts w:ascii="ScalaLancetPro-Bold" w:hAnsi="ScalaLancetPro-Bold" w:cs="ScalaLancetPro-Bold"/>
          <w:bCs/>
          <w:sz w:val="18"/>
          <w:szCs w:val="18"/>
        </w:rPr>
        <w:t>othetical individuals with diff</w:t>
      </w:r>
      <w:r w:rsidRPr="008B2C9F">
        <w:rPr>
          <w:rFonts w:ascii="ScalaLancetPro-Bold" w:hAnsi="ScalaLancetPro-Bold" w:cs="ScalaLancetPro-Bold"/>
          <w:bCs/>
          <w:sz w:val="18"/>
          <w:szCs w:val="18"/>
        </w:rPr>
        <w:t>erent, randomly</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selected health states and indicated which person they regarded as healthier. The web survey added questions about</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population health equivalence, which com</w:t>
      </w:r>
      <w:r>
        <w:rPr>
          <w:rFonts w:ascii="ScalaLancetPro-Bold" w:hAnsi="ScalaLancetPro-Bold" w:cs="ScalaLancetPro-Bold"/>
          <w:bCs/>
          <w:sz w:val="18"/>
          <w:szCs w:val="18"/>
        </w:rPr>
        <w:t>pared the overall health benefits of diff</w:t>
      </w:r>
      <w:r w:rsidRPr="008B2C9F">
        <w:rPr>
          <w:rFonts w:ascii="ScalaLancetPro-Bold" w:hAnsi="ScalaLancetPro-Bold" w:cs="ScalaLancetPro-Bold"/>
          <w:bCs/>
          <w:sz w:val="18"/>
          <w:szCs w:val="18"/>
        </w:rPr>
        <w:t>erent life-saving or disease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prevention</w:t>
      </w:r>
      <w:r>
        <w:rPr>
          <w:rFonts w:ascii="ScalaLancetPro-Bold" w:hAnsi="ScalaLancetPro-Bold" w:cs="ScalaLancetPro-Bold"/>
          <w:bCs/>
          <w:sz w:val="18"/>
          <w:szCs w:val="18"/>
        </w:rPr>
        <w:t xml:space="preserve"> program</w:t>
      </w:r>
      <w:r w:rsidRPr="008B2C9F">
        <w:rPr>
          <w:rFonts w:ascii="ScalaLancetPro-Bold" w:hAnsi="ScalaLancetPro-Bold" w:cs="ScalaLancetPro-Bold"/>
          <w:bCs/>
          <w:sz w:val="18"/>
          <w:szCs w:val="18"/>
        </w:rPr>
        <w:t xml:space="preserve">s. We analyzed paired comparison responses with </w:t>
      </w:r>
      <w:proofErr w:type="spellStart"/>
      <w:r w:rsidRPr="008B2C9F">
        <w:rPr>
          <w:rFonts w:ascii="ScalaLancetPro-Bold" w:hAnsi="ScalaLancetPro-Bold" w:cs="ScalaLancetPro-Bold"/>
          <w:bCs/>
          <w:sz w:val="18"/>
          <w:szCs w:val="18"/>
        </w:rPr>
        <w:t>probit</w:t>
      </w:r>
      <w:proofErr w:type="spellEnd"/>
      <w:r w:rsidRPr="008B2C9F">
        <w:rPr>
          <w:rFonts w:ascii="ScalaLancetPro-Bold" w:hAnsi="ScalaLancetPro-Bold" w:cs="ScalaLancetPro-Bold"/>
          <w:bCs/>
          <w:sz w:val="18"/>
          <w:szCs w:val="18"/>
        </w:rPr>
        <w:t xml:space="preserve"> regression analysis on all 220 unique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states in the study. We used results from the population health equivalence responses to anchor the results from the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paired comparisons on the disability weight scale from 0 (implying no loss of health) to 1 (implying a health loss</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equivalent to death). Additionally, we compared new disability weights with those used in WHO’s most recent update</w:t>
      </w:r>
      <w:r>
        <w:rPr>
          <w:rFonts w:ascii="ScalaLancetPro-Bold" w:hAnsi="ScalaLancetPro-Bold" w:cs="ScalaLancetPro-Bold"/>
          <w:bCs/>
          <w:sz w:val="18"/>
          <w:szCs w:val="18"/>
        </w:rPr>
        <w:t xml:space="preserve"> </w:t>
      </w:r>
      <w:r w:rsidRPr="008B2C9F">
        <w:rPr>
          <w:rFonts w:ascii="ScalaLancetPro-Bold" w:hAnsi="ScalaLancetPro-Bold" w:cs="ScalaLancetPro-Bold"/>
          <w:bCs/>
          <w:sz w:val="18"/>
          <w:szCs w:val="18"/>
        </w:rPr>
        <w:t>of the Global Burden of Disease Study for 200</w:t>
      </w:r>
      <w:r>
        <w:rPr>
          <w:rFonts w:ascii="ScalaLancetPro-Bold" w:hAnsi="ScalaLancetPro-Bold" w:cs="ScalaLancetPro-Bold"/>
          <w:bCs/>
          <w:sz w:val="18"/>
          <w:szCs w:val="18"/>
        </w:rPr>
        <w:t>4.</w:t>
      </w:r>
    </w:p>
    <w:p w14:paraId="26C43330" w14:textId="77777777" w:rsidR="00560C7E" w:rsidRDefault="00560C7E">
      <w:pPr>
        <w:ind w:right="-1170"/>
      </w:pPr>
    </w:p>
    <w:p w14:paraId="4FEC6E3C" w14:textId="77777777" w:rsidR="00560C7E" w:rsidRDefault="00560C7E">
      <w:pPr>
        <w:ind w:right="-810"/>
        <w:rPr>
          <w:b/>
        </w:rPr>
      </w:pPr>
    </w:p>
    <w:p w14:paraId="3C4DDDAC" w14:textId="77777777" w:rsidR="00605D13" w:rsidRDefault="00560C7E">
      <w:pPr>
        <w:pStyle w:val="Heading8"/>
      </w:pPr>
      <w:r>
        <w:t xml:space="preserve">2. </w:t>
      </w:r>
      <w:r w:rsidR="00605D13">
        <w:t xml:space="preserve">Quality-Adjusted Life Years </w:t>
      </w:r>
      <w:r w:rsidR="00B6443F">
        <w:t>&amp;</w:t>
      </w:r>
      <w:r w:rsidR="00605D13">
        <w:t xml:space="preserve"> Disability-Adjusted Life Years</w:t>
      </w:r>
    </w:p>
    <w:p w14:paraId="123DDC37" w14:textId="77777777" w:rsidR="00605D13" w:rsidRPr="005847F2" w:rsidRDefault="00605D13" w:rsidP="005847F2">
      <w:pPr>
        <w:ind w:right="-270"/>
        <w:rPr>
          <w:sz w:val="22"/>
          <w:szCs w:val="22"/>
        </w:rPr>
      </w:pPr>
    </w:p>
    <w:p w14:paraId="6A35DD74" w14:textId="77777777" w:rsidR="00605D13" w:rsidRDefault="00E72A41" w:rsidP="005847F2">
      <w:pPr>
        <w:ind w:right="-270"/>
        <w:rPr>
          <w:sz w:val="22"/>
          <w:szCs w:val="22"/>
        </w:rPr>
      </w:pPr>
      <w:r>
        <w:rPr>
          <w:sz w:val="22"/>
          <w:szCs w:val="22"/>
        </w:rPr>
        <w:t xml:space="preserve">In order to facilitate comparison of the health effects of disease and treatment across health conditions, we can </w:t>
      </w:r>
      <w:r w:rsidR="00376F77">
        <w:rPr>
          <w:sz w:val="22"/>
          <w:szCs w:val="22"/>
        </w:rPr>
        <w:t>combine the effects of morbidity and premature mortality. There are two approaches in wide use:</w:t>
      </w:r>
      <w:r w:rsidR="00F43756">
        <w:rPr>
          <w:sz w:val="22"/>
          <w:szCs w:val="22"/>
        </w:rPr>
        <w:t xml:space="preserve"> QALYs (“</w:t>
      </w:r>
      <w:proofErr w:type="spellStart"/>
      <w:r w:rsidR="00F43756">
        <w:rPr>
          <w:sz w:val="22"/>
          <w:szCs w:val="22"/>
        </w:rPr>
        <w:t>kwahlys</w:t>
      </w:r>
      <w:proofErr w:type="spellEnd"/>
      <w:r w:rsidR="00F43756">
        <w:rPr>
          <w:sz w:val="22"/>
          <w:szCs w:val="22"/>
        </w:rPr>
        <w:t>”</w:t>
      </w:r>
      <w:r w:rsidR="00876545">
        <w:rPr>
          <w:sz w:val="22"/>
          <w:szCs w:val="22"/>
        </w:rPr>
        <w:t>) and DALYs (“</w:t>
      </w:r>
      <w:proofErr w:type="spellStart"/>
      <w:r w:rsidR="00876545">
        <w:rPr>
          <w:sz w:val="22"/>
          <w:szCs w:val="22"/>
        </w:rPr>
        <w:t>dalees</w:t>
      </w:r>
      <w:proofErr w:type="spellEnd"/>
      <w:r w:rsidR="00876545">
        <w:rPr>
          <w:sz w:val="22"/>
          <w:szCs w:val="22"/>
        </w:rPr>
        <w:t>” short a</w:t>
      </w:r>
      <w:r w:rsidR="00F43756">
        <w:rPr>
          <w:sz w:val="22"/>
          <w:szCs w:val="22"/>
        </w:rPr>
        <w:t xml:space="preserve"> as in “at”</w:t>
      </w:r>
      <w:r w:rsidR="00876545">
        <w:rPr>
          <w:sz w:val="22"/>
          <w:szCs w:val="22"/>
        </w:rPr>
        <w:t>)</w:t>
      </w:r>
    </w:p>
    <w:p w14:paraId="2F7DA32D" w14:textId="77777777" w:rsidR="00376F77" w:rsidRDefault="00376F77" w:rsidP="005847F2">
      <w:pPr>
        <w:ind w:right="-270"/>
        <w:rPr>
          <w:sz w:val="22"/>
          <w:szCs w:val="22"/>
        </w:rPr>
      </w:pPr>
    </w:p>
    <w:p w14:paraId="01E9CEBE" w14:textId="77777777" w:rsidR="00376F77" w:rsidRPr="00876545" w:rsidRDefault="00876545" w:rsidP="00F43756">
      <w:pPr>
        <w:ind w:left="360" w:right="-270"/>
        <w:rPr>
          <w:sz w:val="22"/>
          <w:szCs w:val="22"/>
        </w:rPr>
      </w:pPr>
      <w:r w:rsidRPr="00876545">
        <w:rPr>
          <w:b/>
          <w:sz w:val="22"/>
          <w:szCs w:val="22"/>
        </w:rPr>
        <w:t xml:space="preserve">“Quality Adjusted Life Years” (QALYs) </w:t>
      </w:r>
      <w:r w:rsidRPr="00876545">
        <w:rPr>
          <w:sz w:val="22"/>
          <w:szCs w:val="22"/>
        </w:rPr>
        <w:t xml:space="preserve">were developed first. They are still used for CEAs in the U.S. and Europe. The QALY is a measure of </w:t>
      </w:r>
      <w:r w:rsidRPr="00876545">
        <w:rPr>
          <w:b/>
          <w:i/>
          <w:sz w:val="22"/>
          <w:szCs w:val="22"/>
        </w:rPr>
        <w:t>health</w:t>
      </w:r>
      <w:r w:rsidRPr="00876545">
        <w:rPr>
          <w:sz w:val="22"/>
          <w:szCs w:val="22"/>
        </w:rPr>
        <w:t xml:space="preserve">. Thus, an illness which shortens life by 2 years and lowers “health status utility” by 20% for 5 years would decrease QALYs by 3. Interventions are designed to </w:t>
      </w:r>
      <w:r w:rsidRPr="00E406CA">
        <w:rPr>
          <w:b/>
          <w:i/>
          <w:sz w:val="22"/>
          <w:szCs w:val="22"/>
        </w:rPr>
        <w:t>increase QALYs.</w:t>
      </w:r>
    </w:p>
    <w:p w14:paraId="01ACF6E4" w14:textId="77777777" w:rsidR="00876545" w:rsidRPr="00876545" w:rsidRDefault="00876545" w:rsidP="00F43756">
      <w:pPr>
        <w:ind w:left="360" w:right="-270"/>
        <w:rPr>
          <w:sz w:val="22"/>
          <w:szCs w:val="22"/>
        </w:rPr>
      </w:pPr>
    </w:p>
    <w:p w14:paraId="63882E38" w14:textId="77777777" w:rsidR="00876545" w:rsidRDefault="00876545" w:rsidP="00F43756">
      <w:pPr>
        <w:ind w:left="360" w:right="-270"/>
        <w:rPr>
          <w:sz w:val="22"/>
          <w:szCs w:val="22"/>
        </w:rPr>
      </w:pPr>
      <w:r w:rsidRPr="00876545">
        <w:rPr>
          <w:sz w:val="22"/>
          <w:szCs w:val="22"/>
        </w:rPr>
        <w:t xml:space="preserve"> </w:t>
      </w:r>
      <w:r w:rsidRPr="00876545">
        <w:rPr>
          <w:b/>
          <w:sz w:val="22"/>
          <w:szCs w:val="22"/>
        </w:rPr>
        <w:t>“Disability Adjust Life Years” (DALYs)</w:t>
      </w:r>
      <w:r w:rsidRPr="00876545">
        <w:rPr>
          <w:sz w:val="22"/>
          <w:szCs w:val="22"/>
        </w:rPr>
        <w:t xml:space="preserve"> are the</w:t>
      </w:r>
      <w:r>
        <w:rPr>
          <w:sz w:val="22"/>
          <w:szCs w:val="22"/>
        </w:rPr>
        <w:t xml:space="preserve"> most common health metric in global health</w:t>
      </w:r>
      <w:r w:rsidRPr="00876545">
        <w:rPr>
          <w:sz w:val="22"/>
          <w:szCs w:val="22"/>
        </w:rPr>
        <w:t xml:space="preserve">. </w:t>
      </w:r>
      <w:r>
        <w:rPr>
          <w:sz w:val="22"/>
          <w:szCs w:val="22"/>
        </w:rPr>
        <w:t>They</w:t>
      </w:r>
      <w:r w:rsidRPr="00876545">
        <w:rPr>
          <w:sz w:val="22"/>
          <w:szCs w:val="22"/>
        </w:rPr>
        <w:t xml:space="preserve"> are a measure of disease </w:t>
      </w:r>
      <w:r w:rsidRPr="00876545">
        <w:rPr>
          <w:b/>
          <w:i/>
          <w:sz w:val="22"/>
          <w:szCs w:val="22"/>
        </w:rPr>
        <w:t>burden</w:t>
      </w:r>
      <w:r w:rsidRPr="00876545">
        <w:rPr>
          <w:sz w:val="22"/>
          <w:szCs w:val="22"/>
        </w:rPr>
        <w:t xml:space="preserve"> – i.e., the negative of QALYs. The LY represents premature mortality, and the DA represents disability due to morbidity. Thus, if an individual loses two years of life due to illness, and also has a 20% disability compromise while alive, for five years, the DALY burden of that disease would be 2 + 0.2 * 5 = 3.0 DALYs. Thus </w:t>
      </w:r>
      <w:r w:rsidRPr="00E406CA">
        <w:rPr>
          <w:sz w:val="22"/>
          <w:szCs w:val="22"/>
        </w:rPr>
        <w:t>interventions</w:t>
      </w:r>
      <w:r w:rsidRPr="00E406CA">
        <w:rPr>
          <w:b/>
          <w:i/>
          <w:sz w:val="22"/>
          <w:szCs w:val="22"/>
        </w:rPr>
        <w:t xml:space="preserve"> avert DALYs.</w:t>
      </w:r>
    </w:p>
    <w:p w14:paraId="7A61FD51" w14:textId="77777777" w:rsidR="00E406CA" w:rsidRDefault="00E406CA" w:rsidP="005847F2">
      <w:pPr>
        <w:ind w:right="-270"/>
        <w:rPr>
          <w:sz w:val="22"/>
          <w:szCs w:val="22"/>
        </w:rPr>
      </w:pPr>
    </w:p>
    <w:p w14:paraId="1C4002F7" w14:textId="77777777" w:rsidR="00E406CA" w:rsidRDefault="00E406CA" w:rsidP="005847F2">
      <w:pPr>
        <w:ind w:right="-270"/>
        <w:rPr>
          <w:sz w:val="22"/>
          <w:szCs w:val="22"/>
        </w:rPr>
      </w:pPr>
      <w:r>
        <w:rPr>
          <w:sz w:val="22"/>
          <w:szCs w:val="22"/>
        </w:rPr>
        <w:t>This table summarizes QALYs and DALYs: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397"/>
        <w:gridCol w:w="1260"/>
        <w:gridCol w:w="3060"/>
        <w:gridCol w:w="1080"/>
      </w:tblGrid>
      <w:tr w:rsidR="00E406CA" w14:paraId="5F53C5DB" w14:textId="77777777" w:rsidTr="0099477E">
        <w:tc>
          <w:tcPr>
            <w:tcW w:w="1771" w:type="dxa"/>
            <w:shd w:val="clear" w:color="auto" w:fill="auto"/>
          </w:tcPr>
          <w:p w14:paraId="5EBE7EFE" w14:textId="77777777" w:rsidR="00E406CA" w:rsidRDefault="00E406CA" w:rsidP="0099477E">
            <w:pPr>
              <w:spacing w:line="360" w:lineRule="auto"/>
            </w:pPr>
          </w:p>
        </w:tc>
        <w:tc>
          <w:tcPr>
            <w:tcW w:w="1397" w:type="dxa"/>
            <w:shd w:val="clear" w:color="auto" w:fill="auto"/>
          </w:tcPr>
          <w:p w14:paraId="4D1AB821" w14:textId="77777777" w:rsidR="00E406CA" w:rsidRDefault="00E406CA" w:rsidP="0099477E">
            <w:pPr>
              <w:spacing w:line="360" w:lineRule="auto"/>
            </w:pPr>
            <w:r>
              <w:t>Geographic setting</w:t>
            </w:r>
          </w:p>
        </w:tc>
        <w:tc>
          <w:tcPr>
            <w:tcW w:w="1260" w:type="dxa"/>
            <w:shd w:val="clear" w:color="auto" w:fill="auto"/>
          </w:tcPr>
          <w:p w14:paraId="1516AC5F" w14:textId="77777777" w:rsidR="00E406CA" w:rsidRDefault="00E406CA" w:rsidP="0099477E">
            <w:pPr>
              <w:spacing w:line="360" w:lineRule="auto"/>
            </w:pPr>
            <w:r>
              <w:t>Measures</w:t>
            </w:r>
          </w:p>
        </w:tc>
        <w:tc>
          <w:tcPr>
            <w:tcW w:w="3060" w:type="dxa"/>
            <w:shd w:val="clear" w:color="auto" w:fill="auto"/>
          </w:tcPr>
          <w:p w14:paraId="21DF7EF2" w14:textId="77777777" w:rsidR="00E406CA" w:rsidRDefault="00E406CA" w:rsidP="0099477E">
            <w:pPr>
              <w:spacing w:line="360" w:lineRule="auto"/>
            </w:pPr>
            <w:r>
              <w:t>Components</w:t>
            </w:r>
          </w:p>
        </w:tc>
        <w:tc>
          <w:tcPr>
            <w:tcW w:w="1080" w:type="dxa"/>
            <w:shd w:val="clear" w:color="auto" w:fill="auto"/>
          </w:tcPr>
          <w:p w14:paraId="1615D9DE" w14:textId="77777777" w:rsidR="00E406CA" w:rsidRDefault="00E406CA" w:rsidP="0099477E">
            <w:pPr>
              <w:spacing w:line="360" w:lineRule="auto"/>
            </w:pPr>
            <w:r>
              <w:t>Goal is to:</w:t>
            </w:r>
          </w:p>
        </w:tc>
      </w:tr>
      <w:tr w:rsidR="00E406CA" w14:paraId="38BF1596" w14:textId="77777777" w:rsidTr="0099477E">
        <w:tc>
          <w:tcPr>
            <w:tcW w:w="1771" w:type="dxa"/>
            <w:shd w:val="clear" w:color="auto" w:fill="auto"/>
          </w:tcPr>
          <w:p w14:paraId="2BDA42D8" w14:textId="77777777" w:rsidR="00E406CA" w:rsidRDefault="00E406CA" w:rsidP="0099477E">
            <w:pPr>
              <w:spacing w:line="360" w:lineRule="auto"/>
            </w:pPr>
            <w:r>
              <w:t>Quality-Adjusted Life Years (QALYs)</w:t>
            </w:r>
          </w:p>
        </w:tc>
        <w:tc>
          <w:tcPr>
            <w:tcW w:w="1397" w:type="dxa"/>
            <w:shd w:val="clear" w:color="auto" w:fill="auto"/>
          </w:tcPr>
          <w:p w14:paraId="6F431B9A" w14:textId="77777777" w:rsidR="00E406CA" w:rsidRDefault="00E406CA" w:rsidP="0099477E">
            <w:pPr>
              <w:spacing w:line="360" w:lineRule="auto"/>
            </w:pPr>
            <w:r>
              <w:t>U.S., Europe, and other OECD countries</w:t>
            </w:r>
          </w:p>
        </w:tc>
        <w:tc>
          <w:tcPr>
            <w:tcW w:w="1260" w:type="dxa"/>
            <w:shd w:val="clear" w:color="auto" w:fill="auto"/>
          </w:tcPr>
          <w:p w14:paraId="7C86D98E" w14:textId="77777777" w:rsidR="00E406CA" w:rsidRDefault="00E406CA" w:rsidP="0099477E">
            <w:pPr>
              <w:spacing w:line="360" w:lineRule="auto"/>
            </w:pPr>
            <w:r>
              <w:t>Health status</w:t>
            </w:r>
          </w:p>
        </w:tc>
        <w:tc>
          <w:tcPr>
            <w:tcW w:w="3060" w:type="dxa"/>
            <w:shd w:val="clear" w:color="auto" w:fill="auto"/>
          </w:tcPr>
          <w:p w14:paraId="5C550B1B" w14:textId="77777777" w:rsidR="00E406CA" w:rsidRDefault="00E406CA" w:rsidP="0099477E">
            <w:pPr>
              <w:spacing w:line="360" w:lineRule="auto"/>
            </w:pPr>
            <w:r>
              <w:t>“LY” is gain in life years due to intervention.</w:t>
            </w:r>
          </w:p>
          <w:p w14:paraId="4597E1A7" w14:textId="77777777" w:rsidR="00E406CA" w:rsidRDefault="00E406CA" w:rsidP="0099477E">
            <w:pPr>
              <w:spacing w:line="360" w:lineRule="auto"/>
            </w:pPr>
            <w:r>
              <w:t>“QA” i</w:t>
            </w:r>
            <w:r w:rsidR="00DF2E8C">
              <w:t>s gain in health status utility</w:t>
            </w:r>
            <w:r>
              <w:t xml:space="preserve"> due to better health.</w:t>
            </w:r>
          </w:p>
        </w:tc>
        <w:tc>
          <w:tcPr>
            <w:tcW w:w="1080" w:type="dxa"/>
            <w:shd w:val="clear" w:color="auto" w:fill="auto"/>
          </w:tcPr>
          <w:p w14:paraId="6EB88B26" w14:textId="77777777" w:rsidR="00E406CA" w:rsidRDefault="00E406CA" w:rsidP="0099477E">
            <w:pPr>
              <w:spacing w:line="360" w:lineRule="auto"/>
            </w:pPr>
            <w:r>
              <w:t>Gain</w:t>
            </w:r>
          </w:p>
        </w:tc>
      </w:tr>
      <w:tr w:rsidR="00E406CA" w14:paraId="02B6A713" w14:textId="77777777" w:rsidTr="0099477E">
        <w:tc>
          <w:tcPr>
            <w:tcW w:w="1771" w:type="dxa"/>
            <w:shd w:val="clear" w:color="auto" w:fill="auto"/>
          </w:tcPr>
          <w:p w14:paraId="15ABDACF" w14:textId="77777777" w:rsidR="00E406CA" w:rsidRDefault="00E406CA" w:rsidP="0099477E">
            <w:pPr>
              <w:spacing w:line="360" w:lineRule="auto"/>
            </w:pPr>
            <w:r>
              <w:t>Disability-Adjusted Life Years (DALYs)</w:t>
            </w:r>
          </w:p>
        </w:tc>
        <w:tc>
          <w:tcPr>
            <w:tcW w:w="1397" w:type="dxa"/>
            <w:shd w:val="clear" w:color="auto" w:fill="auto"/>
          </w:tcPr>
          <w:p w14:paraId="7CF5FD54" w14:textId="77777777" w:rsidR="00E406CA" w:rsidRDefault="00E406CA" w:rsidP="0099477E">
            <w:pPr>
              <w:spacing w:line="360" w:lineRule="auto"/>
            </w:pPr>
            <w:r>
              <w:t>Global, and developing world</w:t>
            </w:r>
          </w:p>
        </w:tc>
        <w:tc>
          <w:tcPr>
            <w:tcW w:w="1260" w:type="dxa"/>
            <w:shd w:val="clear" w:color="auto" w:fill="auto"/>
          </w:tcPr>
          <w:p w14:paraId="04048052" w14:textId="77777777" w:rsidR="00E406CA" w:rsidRDefault="00E406CA" w:rsidP="0099477E">
            <w:pPr>
              <w:spacing w:line="360" w:lineRule="auto"/>
            </w:pPr>
            <w:r>
              <w:t>Disease burden</w:t>
            </w:r>
          </w:p>
        </w:tc>
        <w:tc>
          <w:tcPr>
            <w:tcW w:w="3060" w:type="dxa"/>
            <w:shd w:val="clear" w:color="auto" w:fill="auto"/>
          </w:tcPr>
          <w:p w14:paraId="3BBB868E" w14:textId="77777777" w:rsidR="00E406CA" w:rsidRDefault="00E406CA" w:rsidP="0099477E">
            <w:pPr>
              <w:spacing w:line="360" w:lineRule="auto"/>
            </w:pPr>
            <w:r>
              <w:t>“LY” is life years lost due to premature death.</w:t>
            </w:r>
          </w:p>
          <w:p w14:paraId="2425DB57" w14:textId="77777777" w:rsidR="00E406CA" w:rsidRDefault="00DF2E8C" w:rsidP="0099477E">
            <w:pPr>
              <w:spacing w:line="360" w:lineRule="auto"/>
            </w:pPr>
            <w:r>
              <w:t>“DA” is disability</w:t>
            </w:r>
            <w:r w:rsidR="00E406CA">
              <w:t xml:space="preserve"> due to morbidity.</w:t>
            </w:r>
          </w:p>
        </w:tc>
        <w:tc>
          <w:tcPr>
            <w:tcW w:w="1080" w:type="dxa"/>
            <w:shd w:val="clear" w:color="auto" w:fill="auto"/>
          </w:tcPr>
          <w:p w14:paraId="5B5C65B5" w14:textId="77777777" w:rsidR="00E406CA" w:rsidRDefault="00E406CA" w:rsidP="0099477E">
            <w:pPr>
              <w:spacing w:line="360" w:lineRule="auto"/>
            </w:pPr>
            <w:r>
              <w:t>Avert</w:t>
            </w:r>
          </w:p>
        </w:tc>
      </w:tr>
    </w:tbl>
    <w:p w14:paraId="343440F8" w14:textId="77777777" w:rsidR="005847F2" w:rsidRPr="005847F2" w:rsidRDefault="005847F2" w:rsidP="005847F2">
      <w:pPr>
        <w:ind w:right="-270"/>
        <w:rPr>
          <w:sz w:val="22"/>
          <w:szCs w:val="22"/>
        </w:rPr>
      </w:pPr>
    </w:p>
    <w:p w14:paraId="53AD455C" w14:textId="77777777" w:rsidR="00560C7E" w:rsidRPr="00605D13" w:rsidRDefault="00560C7E" w:rsidP="00605D13">
      <w:pPr>
        <w:pBdr>
          <w:top w:val="single" w:sz="4" w:space="1" w:color="auto"/>
          <w:bottom w:val="single" w:sz="4" w:space="1" w:color="auto"/>
        </w:pBdr>
        <w:ind w:right="-720"/>
        <w:rPr>
          <w:b/>
          <w:sz w:val="26"/>
          <w:szCs w:val="26"/>
        </w:rPr>
      </w:pPr>
      <w:r w:rsidRPr="00605D13">
        <w:rPr>
          <w:b/>
          <w:sz w:val="26"/>
          <w:szCs w:val="26"/>
        </w:rPr>
        <w:t>Quality-adjusted life-years:</w:t>
      </w:r>
    </w:p>
    <w:p w14:paraId="394AAE0B" w14:textId="77777777" w:rsidR="00560C7E" w:rsidRDefault="00560C7E">
      <w:pPr>
        <w:ind w:right="-810"/>
      </w:pPr>
    </w:p>
    <w:p w14:paraId="0103AAC0" w14:textId="77777777" w:rsidR="00560C7E" w:rsidRPr="006F3FE8" w:rsidRDefault="00560C7E">
      <w:pPr>
        <w:ind w:right="-810"/>
        <w:rPr>
          <w:sz w:val="22"/>
          <w:szCs w:val="22"/>
        </w:rPr>
      </w:pPr>
      <w:r w:rsidRPr="006F3FE8">
        <w:rPr>
          <w:sz w:val="22"/>
          <w:szCs w:val="22"/>
        </w:rPr>
        <w:t xml:space="preserve">What does this term mean? What’s a Quality-Adjusted Life Year (QALY)? It’s </w:t>
      </w:r>
      <w:r w:rsidR="00605D13">
        <w:rPr>
          <w:sz w:val="22"/>
          <w:szCs w:val="22"/>
        </w:rPr>
        <w:t xml:space="preserve">a measure of health status, and </w:t>
      </w:r>
      <w:r w:rsidRPr="006F3FE8">
        <w:rPr>
          <w:sz w:val="22"/>
          <w:szCs w:val="22"/>
        </w:rPr>
        <w:t>really pretty straightforward:</w:t>
      </w:r>
    </w:p>
    <w:p w14:paraId="04BA378F" w14:textId="77777777" w:rsidR="00560C7E" w:rsidRPr="006F3FE8" w:rsidRDefault="00560C7E">
      <w:pPr>
        <w:ind w:right="-810"/>
        <w:rPr>
          <w:sz w:val="22"/>
          <w:szCs w:val="22"/>
        </w:rPr>
      </w:pPr>
    </w:p>
    <w:p w14:paraId="76F21814" w14:textId="77777777" w:rsidR="00560C7E" w:rsidRPr="006F3FE8" w:rsidRDefault="00560C7E">
      <w:pPr>
        <w:ind w:right="-810" w:firstLine="720"/>
        <w:rPr>
          <w:sz w:val="22"/>
          <w:szCs w:val="22"/>
        </w:rPr>
      </w:pPr>
      <w:r w:rsidRPr="006F3FE8">
        <w:rPr>
          <w:sz w:val="22"/>
          <w:szCs w:val="22"/>
        </w:rPr>
        <w:t xml:space="preserve">QALY(s) = </w:t>
      </w:r>
      <w:r w:rsidR="00207D1C">
        <w:rPr>
          <w:sz w:val="22"/>
          <w:szCs w:val="22"/>
        </w:rPr>
        <w:t xml:space="preserve">health = </w:t>
      </w:r>
      <w:r w:rsidRPr="006F3FE8">
        <w:rPr>
          <w:sz w:val="22"/>
          <w:szCs w:val="22"/>
        </w:rPr>
        <w:t>Year(s) * Quality (i.e., utility)</w:t>
      </w:r>
    </w:p>
    <w:p w14:paraId="4092A644" w14:textId="77777777" w:rsidR="00560C7E" w:rsidRPr="006F3FE8" w:rsidRDefault="00560C7E">
      <w:pPr>
        <w:ind w:right="-810"/>
        <w:rPr>
          <w:sz w:val="22"/>
          <w:szCs w:val="22"/>
        </w:rPr>
      </w:pPr>
    </w:p>
    <w:p w14:paraId="550167FA" w14:textId="77777777" w:rsidR="00560C7E" w:rsidRPr="006F3FE8" w:rsidRDefault="00560C7E">
      <w:pPr>
        <w:pStyle w:val="Heading7"/>
        <w:ind w:firstLine="720"/>
        <w:rPr>
          <w:sz w:val="22"/>
          <w:szCs w:val="22"/>
        </w:rPr>
      </w:pPr>
      <w:r w:rsidRPr="006F3FE8">
        <w:rPr>
          <w:sz w:val="22"/>
          <w:szCs w:val="22"/>
        </w:rPr>
        <w:t>Example: 2 years * 0.9 utility = 1.8 QALYs.</w:t>
      </w:r>
    </w:p>
    <w:p w14:paraId="31FEC387" w14:textId="77777777" w:rsidR="00560C7E" w:rsidRPr="006F3FE8" w:rsidRDefault="00560C7E">
      <w:pPr>
        <w:rPr>
          <w:sz w:val="22"/>
          <w:szCs w:val="22"/>
        </w:rPr>
      </w:pPr>
    </w:p>
    <w:p w14:paraId="159FE67D" w14:textId="77777777" w:rsidR="00560C7E" w:rsidRPr="006F3FE8" w:rsidRDefault="00207D1C">
      <w:pPr>
        <w:rPr>
          <w:sz w:val="22"/>
          <w:szCs w:val="22"/>
        </w:rPr>
      </w:pPr>
      <w:r>
        <w:rPr>
          <w:sz w:val="22"/>
          <w:szCs w:val="22"/>
        </w:rPr>
        <w:t>Another example, summed over time:</w:t>
      </w:r>
    </w:p>
    <w:p w14:paraId="325A1816" w14:textId="77777777" w:rsidR="00560C7E" w:rsidRDefault="00560C7E">
      <w:pPr>
        <w:ind w:right="-810"/>
      </w:pPr>
    </w:p>
    <w:p w14:paraId="455AD331" w14:textId="77777777" w:rsidR="007812F1" w:rsidRPr="007812F1" w:rsidRDefault="007812F1" w:rsidP="007812F1">
      <w:pPr>
        <w:keepNext/>
        <w:ind w:right="-806"/>
        <w:rPr>
          <w:b/>
        </w:rPr>
      </w:pPr>
      <w:r w:rsidRPr="007812F1">
        <w:rPr>
          <w:b/>
        </w:rPr>
        <w:t>QALYs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560C7E" w14:paraId="3EACA632" w14:textId="77777777">
        <w:tc>
          <w:tcPr>
            <w:tcW w:w="2088" w:type="dxa"/>
          </w:tcPr>
          <w:p w14:paraId="4864D86A" w14:textId="77777777" w:rsidR="00560C7E" w:rsidRDefault="00560C7E" w:rsidP="007812F1">
            <w:pPr>
              <w:keepNext/>
              <w:ind w:right="-806"/>
            </w:pPr>
          </w:p>
        </w:tc>
        <w:tc>
          <w:tcPr>
            <w:tcW w:w="3150" w:type="dxa"/>
          </w:tcPr>
          <w:p w14:paraId="5FCF3DA3" w14:textId="77777777" w:rsidR="00560C7E" w:rsidRDefault="00560C7E" w:rsidP="007812F1">
            <w:pPr>
              <w:keepNext/>
              <w:ind w:right="-806"/>
            </w:pPr>
            <w:r>
              <w:t>Patient A</w:t>
            </w:r>
          </w:p>
        </w:tc>
        <w:tc>
          <w:tcPr>
            <w:tcW w:w="2790" w:type="dxa"/>
          </w:tcPr>
          <w:p w14:paraId="2C7C7BF8" w14:textId="77777777" w:rsidR="00560C7E" w:rsidRDefault="00560C7E" w:rsidP="007812F1">
            <w:pPr>
              <w:keepNext/>
              <w:ind w:right="-806"/>
            </w:pPr>
            <w:r>
              <w:t>Patient B</w:t>
            </w:r>
          </w:p>
        </w:tc>
      </w:tr>
      <w:tr w:rsidR="00560C7E" w14:paraId="71E95E54" w14:textId="77777777">
        <w:tc>
          <w:tcPr>
            <w:tcW w:w="2088" w:type="dxa"/>
          </w:tcPr>
          <w:p w14:paraId="0070A27C" w14:textId="77777777" w:rsidR="00560C7E" w:rsidRDefault="00560C7E" w:rsidP="007812F1">
            <w:pPr>
              <w:keepNext/>
              <w:ind w:right="-806"/>
            </w:pPr>
            <w:r>
              <w:t>Year</w:t>
            </w:r>
          </w:p>
          <w:p w14:paraId="7C162C1C" w14:textId="77777777" w:rsidR="00560C7E" w:rsidRDefault="00560C7E" w:rsidP="007812F1">
            <w:pPr>
              <w:keepNext/>
              <w:ind w:right="-806"/>
            </w:pPr>
          </w:p>
        </w:tc>
        <w:tc>
          <w:tcPr>
            <w:tcW w:w="3150" w:type="dxa"/>
          </w:tcPr>
          <w:p w14:paraId="79A72FCC" w14:textId="77777777" w:rsidR="00560C7E" w:rsidRDefault="00560C7E" w:rsidP="007812F1">
            <w:pPr>
              <w:keepNext/>
              <w:ind w:right="-806"/>
            </w:pPr>
            <w:r>
              <w:t>Quality</w:t>
            </w:r>
          </w:p>
        </w:tc>
        <w:tc>
          <w:tcPr>
            <w:tcW w:w="2790" w:type="dxa"/>
          </w:tcPr>
          <w:p w14:paraId="1DE193A2" w14:textId="77777777" w:rsidR="00560C7E" w:rsidRDefault="00560C7E" w:rsidP="007812F1">
            <w:pPr>
              <w:keepNext/>
              <w:ind w:right="-806"/>
            </w:pPr>
            <w:r>
              <w:t>Quality</w:t>
            </w:r>
          </w:p>
        </w:tc>
      </w:tr>
      <w:tr w:rsidR="00560C7E" w14:paraId="0DF0BD4D" w14:textId="77777777">
        <w:tc>
          <w:tcPr>
            <w:tcW w:w="2088" w:type="dxa"/>
          </w:tcPr>
          <w:p w14:paraId="20D4AA5D" w14:textId="77777777" w:rsidR="00560C7E" w:rsidRDefault="00560C7E">
            <w:pPr>
              <w:ind w:right="-810"/>
            </w:pPr>
            <w:r>
              <w:t>1</w:t>
            </w:r>
          </w:p>
        </w:tc>
        <w:tc>
          <w:tcPr>
            <w:tcW w:w="3150" w:type="dxa"/>
          </w:tcPr>
          <w:p w14:paraId="1998705A" w14:textId="77777777" w:rsidR="00560C7E" w:rsidRDefault="00560C7E">
            <w:pPr>
              <w:ind w:right="-810"/>
            </w:pPr>
            <w:r>
              <w:t>0.95</w:t>
            </w:r>
          </w:p>
        </w:tc>
        <w:tc>
          <w:tcPr>
            <w:tcW w:w="2790" w:type="dxa"/>
          </w:tcPr>
          <w:p w14:paraId="081AF9E0" w14:textId="77777777" w:rsidR="00560C7E" w:rsidRDefault="00560C7E">
            <w:pPr>
              <w:ind w:right="-810"/>
            </w:pPr>
            <w:r>
              <w:t>0.8</w:t>
            </w:r>
          </w:p>
        </w:tc>
      </w:tr>
      <w:tr w:rsidR="00560C7E" w14:paraId="25C972A6" w14:textId="77777777">
        <w:tc>
          <w:tcPr>
            <w:tcW w:w="2088" w:type="dxa"/>
          </w:tcPr>
          <w:p w14:paraId="679AEBEB" w14:textId="77777777" w:rsidR="00560C7E" w:rsidRDefault="00560C7E">
            <w:pPr>
              <w:ind w:right="-810"/>
            </w:pPr>
            <w:r>
              <w:lastRenderedPageBreak/>
              <w:t>2</w:t>
            </w:r>
          </w:p>
        </w:tc>
        <w:tc>
          <w:tcPr>
            <w:tcW w:w="3150" w:type="dxa"/>
          </w:tcPr>
          <w:p w14:paraId="3D597202" w14:textId="77777777" w:rsidR="00560C7E" w:rsidRDefault="00560C7E">
            <w:pPr>
              <w:ind w:right="-810"/>
            </w:pPr>
            <w:r>
              <w:t>0.95</w:t>
            </w:r>
          </w:p>
        </w:tc>
        <w:tc>
          <w:tcPr>
            <w:tcW w:w="2790" w:type="dxa"/>
          </w:tcPr>
          <w:p w14:paraId="2B779630" w14:textId="77777777" w:rsidR="00560C7E" w:rsidRDefault="00560C7E">
            <w:pPr>
              <w:ind w:right="-810"/>
            </w:pPr>
            <w:r>
              <w:t>0.8</w:t>
            </w:r>
          </w:p>
        </w:tc>
      </w:tr>
      <w:tr w:rsidR="00560C7E" w14:paraId="32BAE13B" w14:textId="77777777">
        <w:tc>
          <w:tcPr>
            <w:tcW w:w="2088" w:type="dxa"/>
          </w:tcPr>
          <w:p w14:paraId="3C402186" w14:textId="77777777" w:rsidR="00560C7E" w:rsidRDefault="00560C7E">
            <w:pPr>
              <w:ind w:right="-810"/>
            </w:pPr>
            <w:r>
              <w:t>3</w:t>
            </w:r>
          </w:p>
        </w:tc>
        <w:tc>
          <w:tcPr>
            <w:tcW w:w="3150" w:type="dxa"/>
          </w:tcPr>
          <w:p w14:paraId="0352D5A5" w14:textId="77777777" w:rsidR="00560C7E" w:rsidRDefault="00560C7E">
            <w:pPr>
              <w:ind w:right="-810"/>
            </w:pPr>
            <w:r>
              <w:t>0.9</w:t>
            </w:r>
          </w:p>
        </w:tc>
        <w:tc>
          <w:tcPr>
            <w:tcW w:w="2790" w:type="dxa"/>
          </w:tcPr>
          <w:p w14:paraId="1BDAC4C1" w14:textId="77777777" w:rsidR="00560C7E" w:rsidRDefault="00560C7E">
            <w:pPr>
              <w:ind w:right="-810"/>
            </w:pPr>
            <w:r>
              <w:t>0.75</w:t>
            </w:r>
          </w:p>
        </w:tc>
      </w:tr>
      <w:tr w:rsidR="00560C7E" w14:paraId="473A1962" w14:textId="77777777">
        <w:tc>
          <w:tcPr>
            <w:tcW w:w="2088" w:type="dxa"/>
          </w:tcPr>
          <w:p w14:paraId="465F58FE" w14:textId="77777777" w:rsidR="00560C7E" w:rsidRDefault="00560C7E">
            <w:pPr>
              <w:ind w:right="-810"/>
            </w:pPr>
            <w:r>
              <w:t>4</w:t>
            </w:r>
          </w:p>
        </w:tc>
        <w:tc>
          <w:tcPr>
            <w:tcW w:w="3150" w:type="dxa"/>
          </w:tcPr>
          <w:p w14:paraId="52E5E9D4" w14:textId="77777777" w:rsidR="00560C7E" w:rsidRDefault="00560C7E">
            <w:pPr>
              <w:ind w:right="-810"/>
            </w:pPr>
            <w:r>
              <w:t>0.8</w:t>
            </w:r>
          </w:p>
        </w:tc>
        <w:tc>
          <w:tcPr>
            <w:tcW w:w="2790" w:type="dxa"/>
          </w:tcPr>
          <w:p w14:paraId="594856E3" w14:textId="77777777" w:rsidR="00560C7E" w:rsidRDefault="00560C7E">
            <w:pPr>
              <w:ind w:right="-810"/>
            </w:pPr>
            <w:r>
              <w:t>0.75</w:t>
            </w:r>
          </w:p>
        </w:tc>
      </w:tr>
      <w:tr w:rsidR="00560C7E" w14:paraId="2667FCFD" w14:textId="77777777">
        <w:tc>
          <w:tcPr>
            <w:tcW w:w="2088" w:type="dxa"/>
          </w:tcPr>
          <w:p w14:paraId="1AEC930E" w14:textId="77777777" w:rsidR="00560C7E" w:rsidRDefault="00560C7E">
            <w:pPr>
              <w:ind w:right="-810"/>
            </w:pPr>
            <w:r>
              <w:t>5</w:t>
            </w:r>
          </w:p>
        </w:tc>
        <w:tc>
          <w:tcPr>
            <w:tcW w:w="3150" w:type="dxa"/>
          </w:tcPr>
          <w:p w14:paraId="00D23A62" w14:textId="77777777" w:rsidR="00560C7E" w:rsidRDefault="00560C7E">
            <w:pPr>
              <w:ind w:right="-810"/>
            </w:pPr>
            <w:r>
              <w:t>0.</w:t>
            </w:r>
            <w:r w:rsidR="00DF2E8C">
              <w:t>7</w:t>
            </w:r>
          </w:p>
        </w:tc>
        <w:tc>
          <w:tcPr>
            <w:tcW w:w="2790" w:type="dxa"/>
          </w:tcPr>
          <w:p w14:paraId="1C168138" w14:textId="77777777" w:rsidR="00560C7E" w:rsidRDefault="00560C7E">
            <w:pPr>
              <w:ind w:right="-810"/>
            </w:pPr>
            <w:r>
              <w:t>0</w:t>
            </w:r>
            <w:r w:rsidR="00DF2E8C">
              <w:t xml:space="preserve"> [death]</w:t>
            </w:r>
          </w:p>
        </w:tc>
      </w:tr>
      <w:tr w:rsidR="00560C7E" w14:paraId="6D14F197" w14:textId="77777777">
        <w:tc>
          <w:tcPr>
            <w:tcW w:w="2088" w:type="dxa"/>
          </w:tcPr>
          <w:p w14:paraId="7E614B5D" w14:textId="77777777" w:rsidR="00560C7E" w:rsidRDefault="00560C7E">
            <w:pPr>
              <w:ind w:right="-810"/>
            </w:pPr>
          </w:p>
        </w:tc>
        <w:tc>
          <w:tcPr>
            <w:tcW w:w="3150" w:type="dxa"/>
          </w:tcPr>
          <w:p w14:paraId="759521FC" w14:textId="77777777" w:rsidR="00560C7E" w:rsidRDefault="00560C7E">
            <w:pPr>
              <w:ind w:right="-810"/>
            </w:pPr>
          </w:p>
          <w:p w14:paraId="7545B80E" w14:textId="77777777" w:rsidR="00560C7E" w:rsidRDefault="00560C7E" w:rsidP="00DF2E8C">
            <w:pPr>
              <w:ind w:right="-810"/>
            </w:pPr>
            <w:r>
              <w:t xml:space="preserve">QALYs = </w:t>
            </w:r>
            <w:r w:rsidR="00DF2E8C">
              <w:t>4.3</w:t>
            </w:r>
          </w:p>
        </w:tc>
        <w:tc>
          <w:tcPr>
            <w:tcW w:w="2790" w:type="dxa"/>
          </w:tcPr>
          <w:p w14:paraId="0EB2E680" w14:textId="77777777" w:rsidR="00560C7E" w:rsidRDefault="00560C7E">
            <w:pPr>
              <w:ind w:right="-810"/>
            </w:pPr>
          </w:p>
          <w:p w14:paraId="00418842" w14:textId="77777777" w:rsidR="00560C7E" w:rsidRDefault="00560C7E">
            <w:pPr>
              <w:ind w:right="-810"/>
            </w:pPr>
            <w:r>
              <w:t>QALYs = 3.</w:t>
            </w:r>
            <w:r w:rsidR="00DF2E8C">
              <w:t>1</w:t>
            </w:r>
          </w:p>
        </w:tc>
      </w:tr>
    </w:tbl>
    <w:p w14:paraId="57850EBD" w14:textId="77777777" w:rsidR="00560C7E" w:rsidRDefault="00560C7E">
      <w:pPr>
        <w:ind w:right="-810"/>
      </w:pPr>
    </w:p>
    <w:p w14:paraId="26934BA4" w14:textId="77777777" w:rsidR="00207D1C" w:rsidRPr="00207D1C" w:rsidRDefault="00207D1C">
      <w:pPr>
        <w:ind w:right="-810"/>
        <w:rPr>
          <w:sz w:val="22"/>
          <w:szCs w:val="22"/>
        </w:rPr>
      </w:pPr>
      <w:r w:rsidRPr="00207D1C">
        <w:rPr>
          <w:sz w:val="22"/>
          <w:szCs w:val="22"/>
        </w:rPr>
        <w:t>(We’ll provide you an Excel workbook for QALY and DALY calculations.)</w:t>
      </w:r>
    </w:p>
    <w:p w14:paraId="7BC9AA64" w14:textId="77777777" w:rsidR="00560C7E" w:rsidRPr="00207D1C" w:rsidRDefault="00560C7E">
      <w:pPr>
        <w:ind w:right="-810"/>
        <w:rPr>
          <w:sz w:val="22"/>
          <w:szCs w:val="22"/>
        </w:rPr>
      </w:pPr>
    </w:p>
    <w:p w14:paraId="029ABA0A" w14:textId="77777777" w:rsidR="004C621A" w:rsidRPr="00605D13" w:rsidRDefault="004C621A" w:rsidP="004C621A">
      <w:pPr>
        <w:pBdr>
          <w:top w:val="single" w:sz="4" w:space="1" w:color="auto"/>
          <w:bottom w:val="single" w:sz="4" w:space="1" w:color="auto"/>
        </w:pBdr>
        <w:ind w:right="-720"/>
        <w:rPr>
          <w:b/>
          <w:sz w:val="26"/>
          <w:szCs w:val="26"/>
        </w:rPr>
      </w:pPr>
      <w:r>
        <w:rPr>
          <w:b/>
          <w:sz w:val="26"/>
          <w:szCs w:val="26"/>
        </w:rPr>
        <w:t>Disability</w:t>
      </w:r>
      <w:r w:rsidRPr="00605D13">
        <w:rPr>
          <w:b/>
          <w:sz w:val="26"/>
          <w:szCs w:val="26"/>
        </w:rPr>
        <w:t>-adjusted life-years:</w:t>
      </w:r>
    </w:p>
    <w:p w14:paraId="04DFC0EB" w14:textId="77777777" w:rsidR="004C621A" w:rsidRDefault="004C621A" w:rsidP="004C621A">
      <w:pPr>
        <w:ind w:right="-810"/>
      </w:pPr>
    </w:p>
    <w:p w14:paraId="16F89C17" w14:textId="77777777" w:rsidR="004C621A" w:rsidRPr="006F3FE8" w:rsidRDefault="004C621A" w:rsidP="004C621A">
      <w:pPr>
        <w:ind w:right="-810"/>
        <w:rPr>
          <w:sz w:val="22"/>
          <w:szCs w:val="22"/>
        </w:rPr>
      </w:pPr>
      <w:r>
        <w:rPr>
          <w:sz w:val="22"/>
          <w:szCs w:val="22"/>
        </w:rPr>
        <w:t xml:space="preserve">A DALY </w:t>
      </w:r>
      <w:r w:rsidR="00207D1C">
        <w:rPr>
          <w:sz w:val="22"/>
          <w:szCs w:val="22"/>
        </w:rPr>
        <w:t>is the disease burden analogue the QALY. The “disability” is similar in practice (though different in concept) to the complement of “utility”, i.e., 1 – utility.</w:t>
      </w:r>
      <w:r w:rsidR="00924179">
        <w:rPr>
          <w:sz w:val="22"/>
          <w:szCs w:val="22"/>
        </w:rPr>
        <w:t xml:space="preserve"> </w:t>
      </w:r>
      <w:r w:rsidR="00207D1C">
        <w:rPr>
          <w:sz w:val="22"/>
          <w:szCs w:val="22"/>
        </w:rPr>
        <w:t>The formula looks a little different, because of adding lost years of life and the disease burden of lived years. Thus:</w:t>
      </w:r>
    </w:p>
    <w:p w14:paraId="5A88E8F9" w14:textId="77777777" w:rsidR="004C621A" w:rsidRPr="006F3FE8" w:rsidRDefault="004C621A" w:rsidP="004C621A">
      <w:pPr>
        <w:ind w:right="-810"/>
        <w:rPr>
          <w:sz w:val="22"/>
          <w:szCs w:val="22"/>
        </w:rPr>
      </w:pPr>
    </w:p>
    <w:p w14:paraId="515E861D" w14:textId="77777777" w:rsidR="004C621A" w:rsidRPr="006F3FE8" w:rsidRDefault="00207D1C" w:rsidP="00207D1C">
      <w:pPr>
        <w:ind w:right="-810" w:firstLine="720"/>
        <w:rPr>
          <w:sz w:val="22"/>
          <w:szCs w:val="22"/>
        </w:rPr>
      </w:pPr>
      <w:r>
        <w:rPr>
          <w:sz w:val="22"/>
          <w:szCs w:val="22"/>
        </w:rPr>
        <w:t>D</w:t>
      </w:r>
      <w:r w:rsidR="004C621A" w:rsidRPr="006F3FE8">
        <w:rPr>
          <w:sz w:val="22"/>
          <w:szCs w:val="22"/>
        </w:rPr>
        <w:t xml:space="preserve">ALY(s) = </w:t>
      </w:r>
      <w:r>
        <w:rPr>
          <w:sz w:val="22"/>
          <w:szCs w:val="22"/>
        </w:rPr>
        <w:t xml:space="preserve">disease burden = DA + LY = </w:t>
      </w:r>
      <w:r w:rsidR="00924179">
        <w:rPr>
          <w:sz w:val="22"/>
          <w:szCs w:val="22"/>
        </w:rPr>
        <w:t>[</w:t>
      </w:r>
      <w:r>
        <w:rPr>
          <w:sz w:val="22"/>
          <w:szCs w:val="22"/>
        </w:rPr>
        <w:t xml:space="preserve">Years </w:t>
      </w:r>
      <w:r w:rsidR="004C621A" w:rsidRPr="006F3FE8">
        <w:rPr>
          <w:sz w:val="22"/>
          <w:szCs w:val="22"/>
        </w:rPr>
        <w:t xml:space="preserve">* </w:t>
      </w:r>
      <w:r>
        <w:rPr>
          <w:sz w:val="22"/>
          <w:szCs w:val="22"/>
        </w:rPr>
        <w:t>Disability</w:t>
      </w:r>
      <w:r w:rsidR="00924179">
        <w:rPr>
          <w:sz w:val="22"/>
          <w:szCs w:val="22"/>
        </w:rPr>
        <w:t>]</w:t>
      </w:r>
      <w:r>
        <w:rPr>
          <w:sz w:val="22"/>
          <w:szCs w:val="22"/>
        </w:rPr>
        <w:t xml:space="preserve">  +  Life years lost</w:t>
      </w:r>
    </w:p>
    <w:p w14:paraId="324BED0A" w14:textId="77777777" w:rsidR="004C621A" w:rsidRPr="006F3FE8" w:rsidRDefault="004C621A" w:rsidP="004C621A">
      <w:pPr>
        <w:ind w:right="-810"/>
        <w:rPr>
          <w:sz w:val="22"/>
          <w:szCs w:val="22"/>
        </w:rPr>
      </w:pPr>
    </w:p>
    <w:p w14:paraId="25D15EB1" w14:textId="77777777" w:rsidR="004C621A" w:rsidRPr="006F3FE8" w:rsidRDefault="004C621A" w:rsidP="004C621A">
      <w:pPr>
        <w:pStyle w:val="Heading7"/>
        <w:ind w:firstLine="720"/>
        <w:rPr>
          <w:sz w:val="22"/>
          <w:szCs w:val="22"/>
        </w:rPr>
      </w:pPr>
      <w:r w:rsidRPr="006F3FE8">
        <w:rPr>
          <w:sz w:val="22"/>
          <w:szCs w:val="22"/>
        </w:rPr>
        <w:t xml:space="preserve">Example: </w:t>
      </w:r>
      <w:r w:rsidR="00924179">
        <w:rPr>
          <w:sz w:val="22"/>
          <w:szCs w:val="22"/>
        </w:rPr>
        <w:t>[</w:t>
      </w:r>
      <w:r w:rsidRPr="006F3FE8">
        <w:rPr>
          <w:sz w:val="22"/>
          <w:szCs w:val="22"/>
        </w:rPr>
        <w:t>2 years * 0.</w:t>
      </w:r>
      <w:r w:rsidR="00207D1C">
        <w:rPr>
          <w:sz w:val="22"/>
          <w:szCs w:val="22"/>
        </w:rPr>
        <w:t>2</w:t>
      </w:r>
      <w:r w:rsidRPr="006F3FE8">
        <w:rPr>
          <w:sz w:val="22"/>
          <w:szCs w:val="22"/>
        </w:rPr>
        <w:t xml:space="preserve"> </w:t>
      </w:r>
      <w:r w:rsidR="00207D1C">
        <w:rPr>
          <w:sz w:val="22"/>
          <w:szCs w:val="22"/>
        </w:rPr>
        <w:t>disability</w:t>
      </w:r>
      <w:r w:rsidR="00924179">
        <w:rPr>
          <w:sz w:val="22"/>
          <w:szCs w:val="22"/>
        </w:rPr>
        <w:t>]</w:t>
      </w:r>
      <w:r w:rsidR="00207D1C">
        <w:rPr>
          <w:sz w:val="22"/>
          <w:szCs w:val="22"/>
        </w:rPr>
        <w:t xml:space="preserve"> + 5 years of life lost</w:t>
      </w:r>
      <w:r w:rsidRPr="006F3FE8">
        <w:rPr>
          <w:sz w:val="22"/>
          <w:szCs w:val="22"/>
        </w:rPr>
        <w:t xml:space="preserve"> = </w:t>
      </w:r>
      <w:r w:rsidR="00207D1C">
        <w:rPr>
          <w:sz w:val="22"/>
          <w:szCs w:val="22"/>
        </w:rPr>
        <w:t xml:space="preserve"> 0.4 + 5 = 5.4 DALYs</w:t>
      </w:r>
    </w:p>
    <w:p w14:paraId="6C2A7FC5" w14:textId="77777777" w:rsidR="004C621A" w:rsidRPr="006F3FE8" w:rsidRDefault="004C621A" w:rsidP="004C621A">
      <w:pPr>
        <w:rPr>
          <w:sz w:val="22"/>
          <w:szCs w:val="22"/>
        </w:rPr>
      </w:pPr>
    </w:p>
    <w:p w14:paraId="35748FBE" w14:textId="77777777" w:rsidR="004C621A" w:rsidRPr="006F3FE8" w:rsidRDefault="00207D1C" w:rsidP="004C621A">
      <w:pPr>
        <w:rPr>
          <w:sz w:val="22"/>
          <w:szCs w:val="22"/>
        </w:rPr>
      </w:pPr>
      <w:r>
        <w:rPr>
          <w:sz w:val="22"/>
          <w:szCs w:val="22"/>
        </w:rPr>
        <w:t>Another example</w:t>
      </w:r>
      <w:r w:rsidR="00924179">
        <w:rPr>
          <w:sz w:val="22"/>
          <w:szCs w:val="22"/>
        </w:rPr>
        <w:t xml:space="preserve">, </w:t>
      </w:r>
      <w:r w:rsidR="007812F1">
        <w:rPr>
          <w:sz w:val="22"/>
          <w:szCs w:val="22"/>
        </w:rPr>
        <w:t>equivalent</w:t>
      </w:r>
      <w:r w:rsidR="00924179">
        <w:rPr>
          <w:sz w:val="22"/>
          <w:szCs w:val="22"/>
        </w:rPr>
        <w:t xml:space="preserve"> to the QALY example, assuming these patients’ normal remaining life is 5 years:</w:t>
      </w:r>
    </w:p>
    <w:p w14:paraId="53BB4A82" w14:textId="77777777" w:rsidR="004C621A" w:rsidRDefault="004C621A" w:rsidP="004C621A">
      <w:pPr>
        <w:ind w:right="-810"/>
      </w:pPr>
    </w:p>
    <w:p w14:paraId="532638F0" w14:textId="77777777" w:rsidR="007812F1" w:rsidRPr="007812F1" w:rsidRDefault="007812F1" w:rsidP="004C621A">
      <w:pPr>
        <w:ind w:right="-810"/>
        <w:rPr>
          <w:b/>
        </w:rPr>
      </w:pPr>
      <w:r w:rsidRPr="007812F1">
        <w:rPr>
          <w:b/>
        </w:rPr>
        <w:t>DALYs</w:t>
      </w:r>
    </w:p>
    <w:tbl>
      <w:tblPr>
        <w:tblW w:w="80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3150"/>
        <w:gridCol w:w="2790"/>
      </w:tblGrid>
      <w:tr w:rsidR="004C621A" w14:paraId="0B09E28C" w14:textId="77777777">
        <w:tc>
          <w:tcPr>
            <w:tcW w:w="2088" w:type="dxa"/>
          </w:tcPr>
          <w:p w14:paraId="7C63359C" w14:textId="77777777" w:rsidR="004C621A" w:rsidRDefault="004C621A" w:rsidP="00EE0CF1">
            <w:pPr>
              <w:ind w:right="-810"/>
            </w:pPr>
          </w:p>
        </w:tc>
        <w:tc>
          <w:tcPr>
            <w:tcW w:w="3150" w:type="dxa"/>
          </w:tcPr>
          <w:p w14:paraId="050CAD7E" w14:textId="77777777" w:rsidR="004C621A" w:rsidRDefault="004C621A" w:rsidP="00EE0CF1">
            <w:pPr>
              <w:ind w:right="-810"/>
            </w:pPr>
            <w:r>
              <w:t>Patient A</w:t>
            </w:r>
          </w:p>
        </w:tc>
        <w:tc>
          <w:tcPr>
            <w:tcW w:w="2790" w:type="dxa"/>
          </w:tcPr>
          <w:p w14:paraId="52686C26" w14:textId="77777777" w:rsidR="004C621A" w:rsidRDefault="004C621A" w:rsidP="00EE0CF1">
            <w:pPr>
              <w:ind w:right="-810"/>
            </w:pPr>
            <w:r>
              <w:t>Patient B</w:t>
            </w:r>
          </w:p>
        </w:tc>
      </w:tr>
      <w:tr w:rsidR="004C621A" w14:paraId="6294C82B" w14:textId="77777777">
        <w:tc>
          <w:tcPr>
            <w:tcW w:w="2088" w:type="dxa"/>
          </w:tcPr>
          <w:p w14:paraId="1544C830" w14:textId="77777777" w:rsidR="004C621A" w:rsidRDefault="004C621A" w:rsidP="00EE0CF1">
            <w:pPr>
              <w:ind w:right="-810"/>
            </w:pPr>
            <w:r>
              <w:t>Year</w:t>
            </w:r>
          </w:p>
          <w:p w14:paraId="0AC09D2D" w14:textId="77777777" w:rsidR="004C621A" w:rsidRDefault="004C621A" w:rsidP="00EE0CF1">
            <w:pPr>
              <w:ind w:right="-810"/>
            </w:pPr>
          </w:p>
        </w:tc>
        <w:tc>
          <w:tcPr>
            <w:tcW w:w="3150" w:type="dxa"/>
          </w:tcPr>
          <w:p w14:paraId="1A5A829E" w14:textId="77777777" w:rsidR="004C621A" w:rsidRDefault="00DF2E8C" w:rsidP="00EE0CF1">
            <w:pPr>
              <w:ind w:right="-810"/>
            </w:pPr>
            <w:r>
              <w:t>Disability weight</w:t>
            </w:r>
          </w:p>
        </w:tc>
        <w:tc>
          <w:tcPr>
            <w:tcW w:w="2790" w:type="dxa"/>
          </w:tcPr>
          <w:p w14:paraId="1D51B4E0" w14:textId="77777777" w:rsidR="004C621A" w:rsidRDefault="00DF2E8C" w:rsidP="00EE0CF1">
            <w:pPr>
              <w:ind w:right="-810"/>
            </w:pPr>
            <w:r>
              <w:t>Disability weight</w:t>
            </w:r>
          </w:p>
        </w:tc>
      </w:tr>
      <w:tr w:rsidR="004C621A" w14:paraId="36819261" w14:textId="77777777">
        <w:tc>
          <w:tcPr>
            <w:tcW w:w="2088" w:type="dxa"/>
          </w:tcPr>
          <w:p w14:paraId="00D00ED0" w14:textId="77777777" w:rsidR="004C621A" w:rsidRDefault="004C621A" w:rsidP="00EE0CF1">
            <w:pPr>
              <w:ind w:right="-810"/>
            </w:pPr>
            <w:r>
              <w:t>1</w:t>
            </w:r>
          </w:p>
        </w:tc>
        <w:tc>
          <w:tcPr>
            <w:tcW w:w="3150" w:type="dxa"/>
          </w:tcPr>
          <w:p w14:paraId="48D4F856" w14:textId="77777777" w:rsidR="004C621A" w:rsidRDefault="00207D1C" w:rsidP="00EE0CF1">
            <w:pPr>
              <w:ind w:right="-810"/>
            </w:pPr>
            <w:r>
              <w:t>0.05</w:t>
            </w:r>
          </w:p>
        </w:tc>
        <w:tc>
          <w:tcPr>
            <w:tcW w:w="2790" w:type="dxa"/>
          </w:tcPr>
          <w:p w14:paraId="2D47CC9E" w14:textId="77777777" w:rsidR="004C621A" w:rsidRDefault="00207D1C" w:rsidP="00EE0CF1">
            <w:pPr>
              <w:ind w:right="-810"/>
            </w:pPr>
            <w:r>
              <w:t>0.20</w:t>
            </w:r>
          </w:p>
        </w:tc>
      </w:tr>
      <w:tr w:rsidR="004C621A" w14:paraId="339AD47A" w14:textId="77777777">
        <w:tc>
          <w:tcPr>
            <w:tcW w:w="2088" w:type="dxa"/>
          </w:tcPr>
          <w:p w14:paraId="23D969EF" w14:textId="77777777" w:rsidR="004C621A" w:rsidRDefault="004C621A" w:rsidP="00EE0CF1">
            <w:pPr>
              <w:ind w:right="-810"/>
            </w:pPr>
            <w:r>
              <w:t>2</w:t>
            </w:r>
          </w:p>
        </w:tc>
        <w:tc>
          <w:tcPr>
            <w:tcW w:w="3150" w:type="dxa"/>
          </w:tcPr>
          <w:p w14:paraId="66C1AF5E" w14:textId="77777777" w:rsidR="004C621A" w:rsidRDefault="00207D1C" w:rsidP="00EE0CF1">
            <w:pPr>
              <w:ind w:right="-810"/>
            </w:pPr>
            <w:r>
              <w:t>0.05</w:t>
            </w:r>
          </w:p>
        </w:tc>
        <w:tc>
          <w:tcPr>
            <w:tcW w:w="2790" w:type="dxa"/>
          </w:tcPr>
          <w:p w14:paraId="2F71962C" w14:textId="77777777" w:rsidR="004C621A" w:rsidRDefault="00207D1C" w:rsidP="00EE0CF1">
            <w:pPr>
              <w:ind w:right="-810"/>
            </w:pPr>
            <w:r>
              <w:t>0.20</w:t>
            </w:r>
          </w:p>
        </w:tc>
      </w:tr>
      <w:tr w:rsidR="004C621A" w14:paraId="50DCED47" w14:textId="77777777">
        <w:tc>
          <w:tcPr>
            <w:tcW w:w="2088" w:type="dxa"/>
          </w:tcPr>
          <w:p w14:paraId="55D61287" w14:textId="77777777" w:rsidR="004C621A" w:rsidRDefault="004C621A" w:rsidP="00EE0CF1">
            <w:pPr>
              <w:ind w:right="-810"/>
            </w:pPr>
            <w:r>
              <w:t>3</w:t>
            </w:r>
          </w:p>
        </w:tc>
        <w:tc>
          <w:tcPr>
            <w:tcW w:w="3150" w:type="dxa"/>
          </w:tcPr>
          <w:p w14:paraId="1091A674" w14:textId="77777777" w:rsidR="004C621A" w:rsidRDefault="00207D1C" w:rsidP="00EE0CF1">
            <w:pPr>
              <w:ind w:right="-810"/>
            </w:pPr>
            <w:r>
              <w:t>0.10</w:t>
            </w:r>
          </w:p>
        </w:tc>
        <w:tc>
          <w:tcPr>
            <w:tcW w:w="2790" w:type="dxa"/>
          </w:tcPr>
          <w:p w14:paraId="3EAB68B6" w14:textId="77777777" w:rsidR="004C621A" w:rsidRDefault="00207D1C" w:rsidP="00EE0CF1">
            <w:pPr>
              <w:ind w:right="-810"/>
            </w:pPr>
            <w:r>
              <w:t>0.25</w:t>
            </w:r>
          </w:p>
        </w:tc>
      </w:tr>
      <w:tr w:rsidR="004C621A" w14:paraId="4DBCFBEA" w14:textId="77777777">
        <w:tc>
          <w:tcPr>
            <w:tcW w:w="2088" w:type="dxa"/>
          </w:tcPr>
          <w:p w14:paraId="46878A7E" w14:textId="77777777" w:rsidR="004C621A" w:rsidRDefault="004C621A" w:rsidP="00EE0CF1">
            <w:pPr>
              <w:ind w:right="-810"/>
            </w:pPr>
            <w:r>
              <w:t>4</w:t>
            </w:r>
          </w:p>
        </w:tc>
        <w:tc>
          <w:tcPr>
            <w:tcW w:w="3150" w:type="dxa"/>
          </w:tcPr>
          <w:p w14:paraId="58D8EB79" w14:textId="77777777" w:rsidR="004C621A" w:rsidRDefault="00207D1C" w:rsidP="00EE0CF1">
            <w:pPr>
              <w:ind w:right="-810"/>
            </w:pPr>
            <w:r>
              <w:t>0.20</w:t>
            </w:r>
          </w:p>
        </w:tc>
        <w:tc>
          <w:tcPr>
            <w:tcW w:w="2790" w:type="dxa"/>
          </w:tcPr>
          <w:p w14:paraId="14CE69C9" w14:textId="77777777" w:rsidR="004C621A" w:rsidRDefault="00207D1C" w:rsidP="00EE0CF1">
            <w:pPr>
              <w:ind w:right="-810"/>
            </w:pPr>
            <w:r>
              <w:t>0.25</w:t>
            </w:r>
          </w:p>
        </w:tc>
      </w:tr>
      <w:tr w:rsidR="004C621A" w14:paraId="3DA0193A" w14:textId="77777777">
        <w:tc>
          <w:tcPr>
            <w:tcW w:w="2088" w:type="dxa"/>
          </w:tcPr>
          <w:p w14:paraId="66192D2D" w14:textId="77777777" w:rsidR="004C621A" w:rsidRDefault="004C621A" w:rsidP="00EE0CF1">
            <w:pPr>
              <w:ind w:right="-810"/>
            </w:pPr>
            <w:r>
              <w:t>5</w:t>
            </w:r>
            <w:r w:rsidR="00207D1C">
              <w:t xml:space="preserve"> (normal life span)</w:t>
            </w:r>
          </w:p>
        </w:tc>
        <w:tc>
          <w:tcPr>
            <w:tcW w:w="3150" w:type="dxa"/>
          </w:tcPr>
          <w:p w14:paraId="6EE70A23" w14:textId="77777777" w:rsidR="004C621A" w:rsidRDefault="00DF2E8C" w:rsidP="00EE0CF1">
            <w:pPr>
              <w:ind w:right="-810"/>
            </w:pPr>
            <w:r>
              <w:t>0.30</w:t>
            </w:r>
          </w:p>
        </w:tc>
        <w:tc>
          <w:tcPr>
            <w:tcW w:w="2790" w:type="dxa"/>
          </w:tcPr>
          <w:p w14:paraId="307CC50C" w14:textId="77777777" w:rsidR="004C621A" w:rsidRDefault="00DF2E8C" w:rsidP="00EE0CF1">
            <w:pPr>
              <w:ind w:right="-810"/>
            </w:pPr>
            <w:r>
              <w:t>1.00 [death]</w:t>
            </w:r>
          </w:p>
        </w:tc>
      </w:tr>
      <w:tr w:rsidR="004C621A" w14:paraId="5E677E50" w14:textId="77777777">
        <w:tc>
          <w:tcPr>
            <w:tcW w:w="2088" w:type="dxa"/>
          </w:tcPr>
          <w:p w14:paraId="41F4A4EE" w14:textId="77777777" w:rsidR="004C621A" w:rsidRDefault="004C621A" w:rsidP="00EE0CF1">
            <w:pPr>
              <w:ind w:right="-810"/>
            </w:pPr>
          </w:p>
        </w:tc>
        <w:tc>
          <w:tcPr>
            <w:tcW w:w="3150" w:type="dxa"/>
          </w:tcPr>
          <w:p w14:paraId="616816A6" w14:textId="77777777" w:rsidR="004C621A" w:rsidRDefault="004C621A" w:rsidP="00EE0CF1">
            <w:pPr>
              <w:ind w:right="-810"/>
            </w:pPr>
          </w:p>
          <w:p w14:paraId="7139D67D" w14:textId="77777777" w:rsidR="004C621A" w:rsidRDefault="00207D1C" w:rsidP="00EE0CF1">
            <w:pPr>
              <w:ind w:right="-810"/>
            </w:pPr>
            <w:r>
              <w:t>D</w:t>
            </w:r>
            <w:r w:rsidR="004C621A">
              <w:t xml:space="preserve">ALYs = </w:t>
            </w:r>
            <w:r w:rsidR="00DF2E8C">
              <w:t>0.6</w:t>
            </w:r>
          </w:p>
        </w:tc>
        <w:tc>
          <w:tcPr>
            <w:tcW w:w="2790" w:type="dxa"/>
          </w:tcPr>
          <w:p w14:paraId="52E660BC" w14:textId="77777777" w:rsidR="004C621A" w:rsidRDefault="004C621A" w:rsidP="00EE0CF1">
            <w:pPr>
              <w:ind w:right="-810"/>
            </w:pPr>
          </w:p>
          <w:p w14:paraId="6B19F8B7" w14:textId="77777777" w:rsidR="004C621A" w:rsidRDefault="00924179" w:rsidP="00EE0CF1">
            <w:pPr>
              <w:ind w:right="-810"/>
            </w:pPr>
            <w:r>
              <w:t xml:space="preserve">DALYs = </w:t>
            </w:r>
            <w:r w:rsidR="00DF2E8C">
              <w:t>0.9 + 1 = 1.9</w:t>
            </w:r>
          </w:p>
        </w:tc>
      </w:tr>
    </w:tbl>
    <w:p w14:paraId="4365AA64" w14:textId="77777777" w:rsidR="004C621A" w:rsidRDefault="004C621A" w:rsidP="004C621A">
      <w:pPr>
        <w:ind w:right="-810"/>
      </w:pPr>
    </w:p>
    <w:p w14:paraId="2E468450" w14:textId="77777777" w:rsidR="004C621A" w:rsidRPr="00207D1C" w:rsidRDefault="00207D1C" w:rsidP="004C621A">
      <w:pPr>
        <w:ind w:right="-810"/>
        <w:rPr>
          <w:sz w:val="22"/>
          <w:szCs w:val="22"/>
        </w:rPr>
      </w:pPr>
      <w:r w:rsidRPr="00207D1C">
        <w:rPr>
          <w:sz w:val="22"/>
          <w:szCs w:val="22"/>
        </w:rPr>
        <w:t>In the original DALY sch</w:t>
      </w:r>
      <w:r w:rsidR="007812F1">
        <w:rPr>
          <w:sz w:val="22"/>
          <w:szCs w:val="22"/>
        </w:rPr>
        <w:t>eme, age weights were also used, based on economic productivity at different ages.</w:t>
      </w:r>
      <w:r w:rsidRPr="00207D1C">
        <w:rPr>
          <w:sz w:val="22"/>
          <w:szCs w:val="22"/>
        </w:rPr>
        <w:t xml:space="preserve"> Those have been </w:t>
      </w:r>
      <w:r w:rsidR="007812F1">
        <w:rPr>
          <w:sz w:val="22"/>
          <w:szCs w:val="22"/>
        </w:rPr>
        <w:t>dropped.</w:t>
      </w:r>
    </w:p>
    <w:p w14:paraId="624EBD90" w14:textId="77777777" w:rsidR="00207D1C" w:rsidRPr="00207D1C" w:rsidRDefault="00207D1C" w:rsidP="004C621A">
      <w:pPr>
        <w:ind w:right="-810"/>
        <w:rPr>
          <w:sz w:val="22"/>
          <w:szCs w:val="22"/>
        </w:rPr>
      </w:pPr>
    </w:p>
    <w:p w14:paraId="01CB289D" w14:textId="77777777" w:rsidR="00207D1C" w:rsidRPr="00207D1C" w:rsidRDefault="00207D1C" w:rsidP="00DF2E8C">
      <w:pPr>
        <w:ind w:right="-810"/>
        <w:rPr>
          <w:sz w:val="22"/>
          <w:szCs w:val="22"/>
        </w:rPr>
      </w:pPr>
      <w:r w:rsidRPr="00207D1C">
        <w:rPr>
          <w:sz w:val="22"/>
          <w:szCs w:val="22"/>
        </w:rPr>
        <w:t xml:space="preserve">DALY disability weights by disease are available at </w:t>
      </w:r>
      <w:r w:rsidR="00DF2E8C">
        <w:rPr>
          <w:sz w:val="22"/>
          <w:szCs w:val="22"/>
        </w:rPr>
        <w:t xml:space="preserve">website of the Institute for Health Metrics and Evaluation, and </w:t>
      </w:r>
      <w:r w:rsidR="007812F1">
        <w:rPr>
          <w:sz w:val="22"/>
          <w:szCs w:val="22"/>
        </w:rPr>
        <w:t>reported</w:t>
      </w:r>
      <w:r w:rsidR="00DF2E8C">
        <w:rPr>
          <w:sz w:val="22"/>
          <w:szCs w:val="22"/>
        </w:rPr>
        <w:t xml:space="preserve"> in the Salomon article.</w:t>
      </w:r>
    </w:p>
    <w:p w14:paraId="69E1C6B4" w14:textId="77777777" w:rsidR="00207D1C" w:rsidRPr="00207D1C" w:rsidRDefault="00207D1C" w:rsidP="004C621A">
      <w:pPr>
        <w:ind w:right="-810"/>
        <w:rPr>
          <w:sz w:val="22"/>
          <w:szCs w:val="22"/>
        </w:rPr>
      </w:pPr>
    </w:p>
    <w:p w14:paraId="1590E606" w14:textId="77777777" w:rsidR="00560C7E" w:rsidRPr="006F3FE8" w:rsidRDefault="00560C7E">
      <w:pPr>
        <w:ind w:right="-450"/>
        <w:rPr>
          <w:b/>
          <w:sz w:val="24"/>
          <w:szCs w:val="24"/>
        </w:rPr>
      </w:pPr>
      <w:r w:rsidRPr="006F3FE8">
        <w:rPr>
          <w:b/>
          <w:sz w:val="24"/>
          <w:szCs w:val="24"/>
        </w:rPr>
        <w:t xml:space="preserve">Are QALYs </w:t>
      </w:r>
      <w:r w:rsidR="00E406CA">
        <w:rPr>
          <w:b/>
          <w:sz w:val="24"/>
          <w:szCs w:val="24"/>
        </w:rPr>
        <w:t xml:space="preserve">(or DALYs) </w:t>
      </w:r>
      <w:r w:rsidRPr="006F3FE8">
        <w:rPr>
          <w:b/>
          <w:sz w:val="24"/>
          <w:szCs w:val="24"/>
        </w:rPr>
        <w:t>better than Life Years?</w:t>
      </w:r>
    </w:p>
    <w:p w14:paraId="72D53D9B" w14:textId="77777777" w:rsidR="00560C7E" w:rsidRDefault="00560C7E">
      <w:pPr>
        <w:ind w:right="-450"/>
      </w:pPr>
    </w:p>
    <w:p w14:paraId="79A963CF" w14:textId="77777777" w:rsidR="00560C7E" w:rsidRPr="006F3FE8" w:rsidRDefault="00560C7E">
      <w:pPr>
        <w:ind w:right="-450"/>
        <w:rPr>
          <w:sz w:val="22"/>
          <w:szCs w:val="22"/>
        </w:rPr>
      </w:pPr>
      <w:r w:rsidRPr="006F3FE8">
        <w:rPr>
          <w:sz w:val="22"/>
          <w:szCs w:val="22"/>
        </w:rPr>
        <w:t>Given how subjective utilities are, how does measuring QALYs</w:t>
      </w:r>
      <w:r w:rsidR="00E406CA">
        <w:rPr>
          <w:sz w:val="22"/>
          <w:szCs w:val="22"/>
        </w:rPr>
        <w:t xml:space="preserve"> or DALYs</w:t>
      </w:r>
      <w:r w:rsidRPr="006F3FE8">
        <w:rPr>
          <w:sz w:val="22"/>
          <w:szCs w:val="22"/>
        </w:rPr>
        <w:t xml:space="preserve"> help? It represents the best estimate of the quality of life. To not use QALYs</w:t>
      </w:r>
      <w:r w:rsidR="00E406CA">
        <w:rPr>
          <w:sz w:val="22"/>
          <w:szCs w:val="22"/>
        </w:rPr>
        <w:t xml:space="preserve"> or DALYs</w:t>
      </w:r>
      <w:r w:rsidRPr="006F3FE8">
        <w:rPr>
          <w:sz w:val="22"/>
          <w:szCs w:val="22"/>
        </w:rPr>
        <w:t xml:space="preserve"> ignores the obvious differences in the desirability of different health states. Utility assessments and QALYs</w:t>
      </w:r>
      <w:r w:rsidR="00E406CA">
        <w:rPr>
          <w:sz w:val="22"/>
          <w:szCs w:val="22"/>
        </w:rPr>
        <w:t xml:space="preserve"> / DALYs</w:t>
      </w:r>
      <w:r w:rsidRPr="006F3FE8">
        <w:rPr>
          <w:sz w:val="22"/>
          <w:szCs w:val="22"/>
        </w:rPr>
        <w:t>, though imperfect, begin to quantify these differences.</w:t>
      </w:r>
    </w:p>
    <w:p w14:paraId="7266E9D1" w14:textId="77777777" w:rsidR="00560C7E" w:rsidRPr="006F3FE8" w:rsidRDefault="00560C7E">
      <w:pPr>
        <w:ind w:right="-450"/>
        <w:rPr>
          <w:sz w:val="22"/>
          <w:szCs w:val="22"/>
        </w:rPr>
      </w:pPr>
    </w:p>
    <w:p w14:paraId="7124ED3C" w14:textId="77777777" w:rsidR="00560C7E" w:rsidRPr="006F3FE8" w:rsidRDefault="00560C7E">
      <w:pPr>
        <w:ind w:right="-450"/>
        <w:rPr>
          <w:sz w:val="22"/>
          <w:szCs w:val="22"/>
        </w:rPr>
      </w:pPr>
      <w:r w:rsidRPr="006F3FE8">
        <w:rPr>
          <w:sz w:val="22"/>
          <w:szCs w:val="22"/>
        </w:rPr>
        <w:lastRenderedPageBreak/>
        <w:t>For the aneurysm example, there are no definitive published studies for the health states with disutility</w:t>
      </w:r>
      <w:r w:rsidRPr="006F3FE8">
        <w:rPr>
          <w:rStyle w:val="FootnoteReference"/>
          <w:sz w:val="22"/>
          <w:szCs w:val="22"/>
        </w:rPr>
        <w:footnoteReference w:customMarkFollows="1" w:id="1"/>
        <w:t>*</w:t>
      </w:r>
      <w:r w:rsidRPr="006F3FE8">
        <w:rPr>
          <w:sz w:val="22"/>
          <w:szCs w:val="22"/>
        </w:rPr>
        <w:t xml:space="preserve"> (disability due to brain surgery and anxiety due to risk of rupture). Nor were there resources to conduct utility assessments (these studies are expensive!).  So another approach was used: applying the most relevant estimates from the literature.</w:t>
      </w:r>
    </w:p>
    <w:p w14:paraId="30AE0FCF" w14:textId="77777777" w:rsidR="00560C7E" w:rsidRDefault="00560C7E">
      <w:pPr>
        <w:ind w:right="-450"/>
      </w:pPr>
    </w:p>
    <w:p w14:paraId="20A1392A" w14:textId="77777777" w:rsidR="00560C7E" w:rsidRDefault="00560C7E">
      <w:pPr>
        <w:pStyle w:val="Heading3"/>
        <w:pBdr>
          <w:top w:val="single" w:sz="4" w:space="1" w:color="auto"/>
          <w:left w:val="single" w:sz="4" w:space="4" w:color="auto"/>
          <w:bottom w:val="single" w:sz="4" w:space="1" w:color="auto"/>
          <w:right w:val="single" w:sz="4" w:space="4" w:color="auto"/>
        </w:pBdr>
        <w:ind w:left="270" w:firstLine="0"/>
        <w:rPr>
          <w:sz w:val="24"/>
        </w:rPr>
      </w:pPr>
      <w:r>
        <w:rPr>
          <w:sz w:val="24"/>
        </w:rPr>
        <w:t xml:space="preserve"> </w:t>
      </w:r>
      <w:r>
        <w:rPr>
          <w:sz w:val="24"/>
        </w:rPr>
        <w:tab/>
        <w:t xml:space="preserve">Gage and colleagues used time tradeoff and standard gamble methods to obtain utility valuations for permanent disability states after stroke for 83 patients with atrial fibrillation (Gage </w:t>
      </w:r>
      <w:r w:rsidR="006F3FE8">
        <w:rPr>
          <w:sz w:val="24"/>
        </w:rPr>
        <w:t xml:space="preserve">96). Utility for mild strokes </w:t>
      </w:r>
      <w:r>
        <w:rPr>
          <w:sz w:val="24"/>
        </w:rPr>
        <w:t>was 0.76, and for moderate and major strokes averaged 0.25.</w:t>
      </w:r>
      <w:r w:rsidR="006F3FE8">
        <w:rPr>
          <w:sz w:val="24"/>
        </w:rPr>
        <w:t xml:space="preserve"> </w:t>
      </w:r>
      <w:r>
        <w:rPr>
          <w:sz w:val="24"/>
        </w:rPr>
        <w:t xml:space="preserve">Since these </w:t>
      </w:r>
      <w:r w:rsidR="006F3FE8">
        <w:rPr>
          <w:sz w:val="24"/>
        </w:rPr>
        <w:t xml:space="preserve">two levels of disability occur </w:t>
      </w:r>
      <w:r>
        <w:rPr>
          <w:sz w:val="24"/>
        </w:rPr>
        <w:t>with equal frequency after surgery, the tree uses 0.50 as the utility. The risk of death is 3-fold higher with disability (Strauss 98), so we lowered life expectancy by 2/3. Thus, QALYs are reduced by 83% (50% reduction for disutility</w:t>
      </w:r>
      <w:r w:rsidR="006F3FE8">
        <w:rPr>
          <w:sz w:val="24"/>
        </w:rPr>
        <w:t>;</w:t>
      </w:r>
      <w:r>
        <w:rPr>
          <w:sz w:val="24"/>
        </w:rPr>
        <w:t xml:space="preserve"> a further 67% reduction for shorter life).</w:t>
      </w:r>
    </w:p>
    <w:p w14:paraId="641AC63D" w14:textId="77777777" w:rsidR="00560C7E" w:rsidRPr="006F3FE8" w:rsidRDefault="00560C7E">
      <w:pPr>
        <w:ind w:right="-450"/>
        <w:rPr>
          <w:sz w:val="22"/>
          <w:szCs w:val="22"/>
        </w:rPr>
      </w:pPr>
    </w:p>
    <w:p w14:paraId="72340506" w14:textId="77777777" w:rsidR="00560C7E" w:rsidRDefault="00560C7E">
      <w:pPr>
        <w:ind w:right="-450"/>
        <w:rPr>
          <w:sz w:val="22"/>
          <w:szCs w:val="22"/>
        </w:rPr>
      </w:pPr>
      <w:r w:rsidRPr="006F3FE8">
        <w:rPr>
          <w:sz w:val="22"/>
          <w:szCs w:val="22"/>
        </w:rPr>
        <w:t>Thus, with QALYs substituted for utilities (but not yet portraying worry), the tree looks like below. Note that the disability branch reflects decreases due to lower utility and lower life expectancy. Other branches have utility = 1.0; differences in QALYs reflect unequal life years.</w:t>
      </w:r>
    </w:p>
    <w:p w14:paraId="50B1A27A" w14:textId="77777777" w:rsidR="006F3FE8" w:rsidRDefault="006F3FE8">
      <w:pPr>
        <w:ind w:right="-450"/>
        <w:rPr>
          <w:sz w:val="22"/>
          <w:szCs w:val="22"/>
        </w:rPr>
      </w:pPr>
    </w:p>
    <w:p w14:paraId="49B3005B" w14:textId="77777777" w:rsidR="006F3FE8" w:rsidRPr="006F3FE8" w:rsidRDefault="006F3FE8" w:rsidP="006F3FE8">
      <w:pPr>
        <w:keepNext/>
        <w:ind w:right="-446"/>
        <w:rPr>
          <w:sz w:val="22"/>
          <w:szCs w:val="22"/>
        </w:rPr>
      </w:pPr>
      <w:r w:rsidRPr="00FA16BA">
        <w:rPr>
          <w:i/>
        </w:rPr>
        <w:t>Figure 2</w:t>
      </w:r>
      <w:r w:rsidR="00CC6739">
        <w:rPr>
          <w:noProof/>
          <w:lang w:eastAsia="zh-CN"/>
        </w:rPr>
        <w:drawing>
          <wp:anchor distT="0" distB="0" distL="114300" distR="114300" simplePos="0" relativeHeight="251658240" behindDoc="0" locked="0" layoutInCell="1" allowOverlap="1" wp14:anchorId="075F4830" wp14:editId="6D6105F1">
            <wp:simplePos x="0" y="0"/>
            <wp:positionH relativeFrom="column">
              <wp:posOffset>-62865</wp:posOffset>
            </wp:positionH>
            <wp:positionV relativeFrom="paragraph">
              <wp:posOffset>305435</wp:posOffset>
            </wp:positionV>
            <wp:extent cx="5713730" cy="2499995"/>
            <wp:effectExtent l="19050" t="19050" r="20320" b="14605"/>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730" cy="24999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3217B52" w14:textId="77777777" w:rsidR="00560C7E" w:rsidRDefault="00560C7E">
      <w:pPr>
        <w:ind w:right="-450"/>
      </w:pPr>
    </w:p>
    <w:p w14:paraId="6684F7F1" w14:textId="77777777" w:rsidR="006F3FE8" w:rsidRDefault="006F3FE8">
      <w:pPr>
        <w:ind w:right="-450"/>
      </w:pPr>
    </w:p>
    <w:p w14:paraId="1628BBD5" w14:textId="77777777" w:rsidR="00560C7E" w:rsidRPr="006F3FE8" w:rsidRDefault="00560C7E" w:rsidP="006F3FE8">
      <w:pPr>
        <w:keepNext/>
        <w:ind w:right="-446"/>
        <w:rPr>
          <w:sz w:val="22"/>
          <w:szCs w:val="22"/>
        </w:rPr>
      </w:pPr>
      <w:r w:rsidRPr="006F3FE8">
        <w:rPr>
          <w:sz w:val="22"/>
          <w:szCs w:val="22"/>
        </w:rPr>
        <w:t>Here’s how worry is incorporated:</w:t>
      </w:r>
    </w:p>
    <w:p w14:paraId="33BAA7B5" w14:textId="77777777" w:rsidR="00560C7E" w:rsidRDefault="00560C7E" w:rsidP="006F3FE8">
      <w:pPr>
        <w:keepNext/>
        <w:ind w:right="-446"/>
      </w:pPr>
    </w:p>
    <w:p w14:paraId="1AC08F9E" w14:textId="77777777"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Prior cost-effectiveness analyses of aneurysm treatment assumed that untreated patients would be burdened by concern that their aneurysm could rupture, and estimated a utility of 0.95 (</w:t>
      </w:r>
      <w:proofErr w:type="spellStart"/>
      <w:r>
        <w:rPr>
          <w:sz w:val="24"/>
        </w:rPr>
        <w:t>Kallmes</w:t>
      </w:r>
      <w:proofErr w:type="spellEnd"/>
      <w:r>
        <w:rPr>
          <w:sz w:val="24"/>
        </w:rPr>
        <w:t xml:space="preserve"> 98, King 95). This burden should depend on rupture rates, so we assumed that the utility for untreated patients would vary with the rupture rates as follows: RU = 1 – 5 * (Rupture rate). The factor 5 is an estimate of the emotional dimension of living with a low-risk, high consequence condition (Gage 96). For an aneurysm with 1% yearly rupture rate, this reproduces the prior estimate of 0.95 and is similar to the mildly impaired emotional state (“occasionally fretful, angry, </w:t>
      </w:r>
      <w:r>
        <w:rPr>
          <w:sz w:val="24"/>
        </w:rPr>
        <w:lastRenderedPageBreak/>
        <w:t>irritable, anxious, depressed, or suffering” = 0.93) in the Health Utilities Index Mark 2 (Torrance 96). For an aneurysm with 0.05% yearly rupture rate (our example), the formula produces a utility of 0.9975.</w:t>
      </w:r>
    </w:p>
    <w:p w14:paraId="6852511A" w14:textId="77777777" w:rsidR="00560C7E" w:rsidRDefault="00560C7E">
      <w:pPr>
        <w:ind w:right="-450"/>
      </w:pPr>
    </w:p>
    <w:p w14:paraId="38FE2ED5" w14:textId="77777777" w:rsidR="00560C7E" w:rsidRPr="006F3FE8" w:rsidRDefault="00560C7E">
      <w:pPr>
        <w:ind w:right="-450"/>
        <w:rPr>
          <w:sz w:val="22"/>
          <w:szCs w:val="22"/>
        </w:rPr>
      </w:pPr>
      <w:r w:rsidRPr="006F3FE8">
        <w:rPr>
          <w:sz w:val="22"/>
          <w:szCs w:val="22"/>
        </w:rPr>
        <w:t xml:space="preserve">The tree below shows the effect of worry. Only the no surgery branches are affected. Given the low rupture rate in our example, worry doesn’t affect QALYs much. With </w:t>
      </w:r>
      <w:r w:rsidR="00F86738">
        <w:rPr>
          <w:sz w:val="22"/>
          <w:szCs w:val="22"/>
        </w:rPr>
        <w:t xml:space="preserve">a </w:t>
      </w:r>
      <w:r w:rsidRPr="006F3FE8">
        <w:rPr>
          <w:sz w:val="22"/>
          <w:szCs w:val="22"/>
        </w:rPr>
        <w:t>higher rupture rate (as we’ll examine in a later lecture), worry creates a larger effect. The “worry” factor amplifies the loss in QALYs by about 25%, compared with considering only the years of life lost due to aneurysm rupture.</w:t>
      </w:r>
    </w:p>
    <w:p w14:paraId="0A5779CC" w14:textId="77777777" w:rsidR="00FA16BA" w:rsidRDefault="00FA16BA">
      <w:pPr>
        <w:ind w:right="-450"/>
      </w:pPr>
    </w:p>
    <w:p w14:paraId="58E84779" w14:textId="77777777" w:rsidR="00560C7E" w:rsidRPr="00FA16BA" w:rsidRDefault="00FA16BA">
      <w:pPr>
        <w:ind w:right="-450"/>
        <w:rPr>
          <w:i/>
        </w:rPr>
      </w:pPr>
      <w:r>
        <w:rPr>
          <w:i/>
        </w:rPr>
        <w:t>Figure 3</w:t>
      </w:r>
    </w:p>
    <w:p w14:paraId="620AC7EB" w14:textId="77777777" w:rsidR="00560C7E" w:rsidRDefault="00CC6739">
      <w:pPr>
        <w:ind w:right="-450"/>
      </w:pPr>
      <w:r>
        <w:rPr>
          <w:noProof/>
          <w:lang w:eastAsia="zh-CN"/>
        </w:rPr>
        <w:drawing>
          <wp:inline distT="0" distB="0" distL="0" distR="0" wp14:anchorId="3E2DEAB5" wp14:editId="0291FAD9">
            <wp:extent cx="5705475" cy="30099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3009900"/>
                    </a:xfrm>
                    <a:prstGeom prst="rect">
                      <a:avLst/>
                    </a:prstGeom>
                    <a:noFill/>
                    <a:ln w="6350" cmpd="sng">
                      <a:solidFill>
                        <a:srgbClr val="000000"/>
                      </a:solidFill>
                      <a:miter lim="800000"/>
                      <a:headEnd/>
                      <a:tailEnd/>
                    </a:ln>
                    <a:effectLst/>
                  </pic:spPr>
                </pic:pic>
              </a:graphicData>
            </a:graphic>
          </wp:inline>
        </w:drawing>
      </w:r>
    </w:p>
    <w:p w14:paraId="52A46FD7" w14:textId="77777777" w:rsidR="00560C7E" w:rsidRDefault="00560C7E">
      <w:pPr>
        <w:ind w:right="-450"/>
      </w:pPr>
    </w:p>
    <w:p w14:paraId="09637369" w14:textId="77777777" w:rsidR="00560C7E" w:rsidRDefault="00560C7E">
      <w:pPr>
        <w:ind w:right="-450"/>
      </w:pPr>
    </w:p>
    <w:p w14:paraId="474F30A0" w14:textId="77777777" w:rsidR="00560C7E" w:rsidRDefault="00560C7E">
      <w:pPr>
        <w:pStyle w:val="Heading8"/>
      </w:pPr>
      <w:r>
        <w:t>3. Discounting</w:t>
      </w:r>
    </w:p>
    <w:p w14:paraId="44094DC8" w14:textId="77777777" w:rsidR="00560C7E" w:rsidRDefault="00560C7E">
      <w:pPr>
        <w:ind w:right="-450"/>
        <w:rPr>
          <w:b/>
          <w:u w:val="single"/>
        </w:rPr>
      </w:pPr>
    </w:p>
    <w:p w14:paraId="33F9BB76" w14:textId="77777777" w:rsidR="00560C7E" w:rsidRPr="006F3FE8" w:rsidRDefault="00560C7E">
      <w:pPr>
        <w:ind w:right="-450"/>
        <w:rPr>
          <w:sz w:val="22"/>
          <w:szCs w:val="22"/>
        </w:rPr>
      </w:pPr>
      <w:r w:rsidRPr="006F3FE8">
        <w:rPr>
          <w:sz w:val="22"/>
          <w:szCs w:val="22"/>
        </w:rPr>
        <w:t xml:space="preserve">Is it right to simply add QALYs </w:t>
      </w:r>
      <w:r w:rsidR="00884B7B">
        <w:rPr>
          <w:sz w:val="22"/>
          <w:szCs w:val="22"/>
        </w:rPr>
        <w:t xml:space="preserve">or DALYs experienced </w:t>
      </w:r>
      <w:r w:rsidRPr="006F3FE8">
        <w:rPr>
          <w:sz w:val="22"/>
          <w:szCs w:val="22"/>
        </w:rPr>
        <w:t>over time? Should we really treat present and future QALYs</w:t>
      </w:r>
      <w:r w:rsidR="00884B7B">
        <w:rPr>
          <w:sz w:val="22"/>
          <w:szCs w:val="22"/>
        </w:rPr>
        <w:t xml:space="preserve"> &amp; DALYs</w:t>
      </w:r>
      <w:r w:rsidRPr="006F3FE8">
        <w:rPr>
          <w:sz w:val="22"/>
          <w:szCs w:val="22"/>
        </w:rPr>
        <w:t xml:space="preserve"> equally? The answer is no: We need to capture the real “time preference” people have – valuing events in the present more than events in the future.</w:t>
      </w:r>
    </w:p>
    <w:p w14:paraId="0E99747D" w14:textId="77777777" w:rsidR="00560C7E" w:rsidRPr="006F3FE8" w:rsidRDefault="00560C7E">
      <w:pPr>
        <w:ind w:right="-450"/>
        <w:rPr>
          <w:sz w:val="22"/>
          <w:szCs w:val="22"/>
        </w:rPr>
      </w:pPr>
    </w:p>
    <w:p w14:paraId="301691FD" w14:textId="77777777" w:rsidR="00560C7E" w:rsidRPr="006F3FE8" w:rsidRDefault="00560C7E">
      <w:pPr>
        <w:ind w:right="-450"/>
        <w:rPr>
          <w:sz w:val="22"/>
          <w:szCs w:val="22"/>
        </w:rPr>
      </w:pPr>
      <w:r w:rsidRPr="006F3FE8">
        <w:rPr>
          <w:sz w:val="22"/>
          <w:szCs w:val="22"/>
          <w:u w:val="single"/>
        </w:rPr>
        <w:t>Example</w:t>
      </w:r>
      <w:r w:rsidRPr="006F3FE8">
        <w:rPr>
          <w:sz w:val="22"/>
          <w:szCs w:val="22"/>
        </w:rPr>
        <w:t>: Let</w:t>
      </w:r>
      <w:r w:rsidR="00F86738">
        <w:rPr>
          <w:sz w:val="22"/>
          <w:szCs w:val="22"/>
        </w:rPr>
        <w:t>’</w:t>
      </w:r>
      <w:r w:rsidRPr="006F3FE8">
        <w:rPr>
          <w:sz w:val="22"/>
          <w:szCs w:val="22"/>
        </w:rPr>
        <w:t>s say (hypothetically), I agree to buy you an ice cream cone, or your equivalent favorite dessert…</w:t>
      </w:r>
    </w:p>
    <w:p w14:paraId="6CEB61B0" w14:textId="77777777" w:rsidR="00560C7E" w:rsidRPr="006F3FE8" w:rsidRDefault="00560C7E">
      <w:pPr>
        <w:ind w:right="-450"/>
        <w:rPr>
          <w:sz w:val="22"/>
          <w:szCs w:val="22"/>
        </w:rPr>
      </w:pPr>
    </w:p>
    <w:p w14:paraId="1D0F816B" w14:textId="77777777" w:rsidR="00560C7E" w:rsidRPr="006F3FE8" w:rsidRDefault="00560C7E">
      <w:pPr>
        <w:ind w:right="-450"/>
        <w:rPr>
          <w:sz w:val="22"/>
          <w:szCs w:val="22"/>
        </w:rPr>
      </w:pPr>
      <w:r w:rsidRPr="006F3FE8">
        <w:rPr>
          <w:sz w:val="22"/>
          <w:szCs w:val="22"/>
        </w:rPr>
        <w:t>Who would want the dessert today? Or in 5 years?</w:t>
      </w:r>
    </w:p>
    <w:p w14:paraId="76E4AFAC" w14:textId="77777777" w:rsidR="00560C7E" w:rsidRPr="006F3FE8" w:rsidRDefault="00560C7E">
      <w:pPr>
        <w:ind w:right="-450"/>
        <w:rPr>
          <w:sz w:val="22"/>
          <w:szCs w:val="22"/>
        </w:rPr>
      </w:pPr>
    </w:p>
    <w:p w14:paraId="3E345677" w14:textId="77777777" w:rsidR="00560C7E" w:rsidRPr="006F3FE8" w:rsidRDefault="00560C7E">
      <w:pPr>
        <w:ind w:right="-450"/>
        <w:rPr>
          <w:sz w:val="22"/>
          <w:szCs w:val="22"/>
        </w:rPr>
      </w:pPr>
      <w:r w:rsidRPr="006F3FE8">
        <w:rPr>
          <w:sz w:val="22"/>
          <w:szCs w:val="22"/>
        </w:rPr>
        <w:t xml:space="preserve">Most people want to delay bad events or health states, but have good events occur as soon as possible. (This holds true for all except </w:t>
      </w:r>
      <w:r w:rsidRPr="006F3FE8">
        <w:rPr>
          <w:i/>
          <w:sz w:val="22"/>
          <w:szCs w:val="22"/>
        </w:rPr>
        <w:t>physicians-in-training</w:t>
      </w:r>
      <w:r w:rsidRPr="006F3FE8">
        <w:rPr>
          <w:sz w:val="22"/>
          <w:szCs w:val="22"/>
        </w:rPr>
        <w:t>. We MD’s are pretty accepting of delayed gratification.)</w:t>
      </w:r>
    </w:p>
    <w:p w14:paraId="78E5EC2B" w14:textId="77777777" w:rsidR="00560C7E" w:rsidRPr="006F3FE8" w:rsidRDefault="00560C7E">
      <w:pPr>
        <w:pStyle w:val="BodyText"/>
        <w:rPr>
          <w:rFonts w:ascii="Times New Roman" w:hAnsi="Times New Roman"/>
          <w:szCs w:val="22"/>
          <w:u w:val="single"/>
        </w:rPr>
      </w:pPr>
    </w:p>
    <w:p w14:paraId="27A21EC4" w14:textId="77777777" w:rsidR="00560C7E" w:rsidRPr="006F3FE8" w:rsidRDefault="00560C7E">
      <w:pPr>
        <w:pStyle w:val="BodyText"/>
        <w:rPr>
          <w:rFonts w:ascii="Times New Roman" w:hAnsi="Times New Roman"/>
          <w:szCs w:val="22"/>
        </w:rPr>
      </w:pPr>
      <w:r w:rsidRPr="006F3FE8">
        <w:rPr>
          <w:rFonts w:ascii="Times New Roman" w:hAnsi="Times New Roman"/>
          <w:szCs w:val="22"/>
        </w:rPr>
        <w:t xml:space="preserve">Discounting is the method to adjust future health outcomes and costs to their value in the present. Value in the present is called “net present value”, or NPV. This technique has long been used to represent time preference for costs. </w:t>
      </w:r>
      <w:r w:rsidR="00884B7B">
        <w:rPr>
          <w:rFonts w:ascii="Times New Roman" w:hAnsi="Times New Roman"/>
          <w:szCs w:val="22"/>
        </w:rPr>
        <w:t>In the early 1990s a</w:t>
      </w:r>
      <w:r w:rsidRPr="006F3FE8">
        <w:rPr>
          <w:rFonts w:ascii="Times New Roman" w:hAnsi="Times New Roman"/>
          <w:szCs w:val="22"/>
        </w:rPr>
        <w:t xml:space="preserve"> consensus </w:t>
      </w:r>
      <w:r w:rsidR="00884B7B">
        <w:rPr>
          <w:rFonts w:ascii="Times New Roman" w:hAnsi="Times New Roman"/>
          <w:szCs w:val="22"/>
        </w:rPr>
        <w:t>was</w:t>
      </w:r>
      <w:r w:rsidRPr="006F3FE8">
        <w:rPr>
          <w:rFonts w:ascii="Times New Roman" w:hAnsi="Times New Roman"/>
          <w:szCs w:val="22"/>
        </w:rPr>
        <w:t xml:space="preserve"> reached to discount health </w:t>
      </w:r>
      <w:r w:rsidRPr="006F3FE8">
        <w:rPr>
          <w:rFonts w:ascii="Times New Roman" w:hAnsi="Times New Roman"/>
          <w:szCs w:val="22"/>
        </w:rPr>
        <w:lastRenderedPageBreak/>
        <w:t>outcomes. Not doing so leads to some logical conundrums in CEAs.</w:t>
      </w:r>
      <w:r w:rsidRPr="006F3FE8">
        <w:rPr>
          <w:rFonts w:ascii="Times New Roman" w:hAnsi="Times New Roman"/>
          <w:szCs w:val="22"/>
          <w:vertAlign w:val="superscript"/>
        </w:rPr>
        <w:footnoteReference w:id="2"/>
      </w:r>
      <w:r w:rsidRPr="006F3FE8">
        <w:rPr>
          <w:rFonts w:ascii="Times New Roman" w:hAnsi="Times New Roman"/>
          <w:szCs w:val="22"/>
          <w:vertAlign w:val="superscript"/>
        </w:rPr>
        <w:t xml:space="preserve"> </w:t>
      </w:r>
      <w:r w:rsidRPr="006F3FE8">
        <w:rPr>
          <w:rFonts w:ascii="Times New Roman" w:hAnsi="Times New Roman"/>
          <w:szCs w:val="22"/>
        </w:rPr>
        <w:t>On average people exhibit time preferences for health outcomes similar to those for costs.</w:t>
      </w:r>
    </w:p>
    <w:p w14:paraId="11830379" w14:textId="77777777" w:rsidR="00560C7E" w:rsidRPr="006F3FE8" w:rsidRDefault="00560C7E">
      <w:pPr>
        <w:pStyle w:val="BodyText"/>
        <w:rPr>
          <w:rFonts w:ascii="Times New Roman" w:hAnsi="Times New Roman"/>
          <w:szCs w:val="22"/>
        </w:rPr>
      </w:pPr>
    </w:p>
    <w:p w14:paraId="6A28EA42" w14:textId="77777777" w:rsidR="00560C7E" w:rsidRPr="006F3FE8" w:rsidRDefault="00560C7E">
      <w:pPr>
        <w:pStyle w:val="BodyText"/>
        <w:rPr>
          <w:rFonts w:ascii="Times New Roman" w:hAnsi="Times New Roman"/>
          <w:szCs w:val="22"/>
        </w:rPr>
      </w:pPr>
      <w:r w:rsidRPr="006F3FE8">
        <w:rPr>
          <w:rFonts w:ascii="Times New Roman" w:hAnsi="Times New Roman"/>
          <w:szCs w:val="22"/>
        </w:rPr>
        <w:t>The recommended discount rate (for both health and costs) is 3% (0.03), suggested by the U.S. Panel on Cost-Effectiveness in Health and Medicine. Other rates can be used to reflect special conditions such as the discount rate used internally by an HMO for financial planning.</w:t>
      </w:r>
    </w:p>
    <w:p w14:paraId="3EAFD3BF" w14:textId="77777777" w:rsidR="00560C7E" w:rsidRPr="006F3FE8" w:rsidRDefault="00560C7E">
      <w:pPr>
        <w:pStyle w:val="BodyText"/>
        <w:rPr>
          <w:rFonts w:ascii="Times New Roman" w:hAnsi="Times New Roman"/>
          <w:szCs w:val="22"/>
        </w:rPr>
      </w:pPr>
    </w:p>
    <w:p w14:paraId="7A5B2432" w14:textId="77777777" w:rsidR="00560C7E" w:rsidRPr="006F3FE8" w:rsidRDefault="00560C7E">
      <w:pPr>
        <w:pStyle w:val="BodyText"/>
        <w:rPr>
          <w:rFonts w:ascii="Times New Roman" w:hAnsi="Times New Roman"/>
          <w:szCs w:val="22"/>
        </w:rPr>
      </w:pPr>
      <w:r w:rsidRPr="006F3FE8">
        <w:rPr>
          <w:rFonts w:ascii="Times New Roman" w:hAnsi="Times New Roman"/>
          <w:szCs w:val="22"/>
        </w:rPr>
        <w:t>As we’ve talked about all along, everything in deci</w:t>
      </w:r>
      <w:bookmarkStart w:id="0" w:name="_GoBack"/>
      <w:bookmarkEnd w:id="0"/>
      <w:r w:rsidRPr="006F3FE8">
        <w:rPr>
          <w:rFonts w:ascii="Times New Roman" w:hAnsi="Times New Roman"/>
          <w:szCs w:val="22"/>
        </w:rPr>
        <w:t xml:space="preserve">sion analysis has to be done quantitatively. Each year in the future will be de-valued at a constant rate (the </w:t>
      </w:r>
      <w:r w:rsidRPr="006F3FE8">
        <w:rPr>
          <w:rFonts w:ascii="Times New Roman" w:hAnsi="Times New Roman"/>
          <w:szCs w:val="22"/>
          <w:u w:val="single"/>
        </w:rPr>
        <w:t>discount rate</w:t>
      </w:r>
      <w:r w:rsidRPr="006F3FE8">
        <w:rPr>
          <w:rFonts w:ascii="Times New Roman" w:hAnsi="Times New Roman"/>
          <w:szCs w:val="22"/>
        </w:rPr>
        <w:t>). Here is the formula for discounting:</w:t>
      </w:r>
    </w:p>
    <w:p w14:paraId="15887BE4" w14:textId="77777777" w:rsidR="00560C7E" w:rsidRPr="006F3FE8" w:rsidRDefault="00560C7E">
      <w:pPr>
        <w:pStyle w:val="BodyText"/>
        <w:rPr>
          <w:rFonts w:ascii="Times New Roman" w:hAnsi="Times New Roman"/>
          <w:szCs w:val="22"/>
        </w:rPr>
      </w:pPr>
    </w:p>
    <w:p w14:paraId="300598B2" w14:textId="77777777" w:rsidR="00560C7E" w:rsidRPr="006F3FE8" w:rsidRDefault="00560C7E">
      <w:pPr>
        <w:pStyle w:val="BodyText"/>
        <w:tabs>
          <w:tab w:val="clear" w:pos="5760"/>
          <w:tab w:val="left" w:pos="2880"/>
        </w:tabs>
        <w:rPr>
          <w:rFonts w:ascii="Times New Roman" w:hAnsi="Times New Roman"/>
          <w:szCs w:val="22"/>
        </w:rPr>
      </w:pPr>
      <w:r w:rsidRPr="006F3FE8">
        <w:rPr>
          <w:rFonts w:ascii="Times New Roman" w:hAnsi="Times New Roman"/>
          <w:szCs w:val="22"/>
        </w:rPr>
        <w:t xml:space="preserve">The NPV of a utility value occurring </w:t>
      </w:r>
      <w:r w:rsidRPr="006F3FE8">
        <w:rPr>
          <w:rFonts w:ascii="Times New Roman" w:hAnsi="Times New Roman"/>
          <w:b/>
          <w:bCs/>
          <w:szCs w:val="22"/>
        </w:rPr>
        <w:t>x</w:t>
      </w:r>
      <w:r w:rsidRPr="006F3FE8">
        <w:rPr>
          <w:rFonts w:ascii="Times New Roman" w:hAnsi="Times New Roman"/>
          <w:szCs w:val="22"/>
        </w:rPr>
        <w:t xml:space="preserve"> years in the future  =</w:t>
      </w:r>
    </w:p>
    <w:p w14:paraId="61BFA759" w14:textId="77777777" w:rsidR="00560C7E" w:rsidRPr="006F3FE8" w:rsidRDefault="00560C7E">
      <w:pPr>
        <w:pStyle w:val="BodyText"/>
        <w:rPr>
          <w:rFonts w:ascii="Times New Roman" w:hAnsi="Times New Roman"/>
          <w:szCs w:val="22"/>
        </w:rPr>
      </w:pPr>
    </w:p>
    <w:p w14:paraId="1083F480" w14:textId="77777777"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14:paraId="31478CF2" w14:textId="77777777"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w:t>
      </w:r>
    </w:p>
    <w:p w14:paraId="20F6ED78" w14:textId="77777777" w:rsidR="00560C7E" w:rsidRPr="006F3FE8" w:rsidRDefault="00560C7E">
      <w:pPr>
        <w:pStyle w:val="BodyText"/>
        <w:rPr>
          <w:rFonts w:ascii="Times New Roman" w:hAnsi="Times New Roman"/>
          <w:szCs w:val="22"/>
        </w:rPr>
      </w:pPr>
    </w:p>
    <w:p w14:paraId="3C00C7FF" w14:textId="77777777" w:rsidR="00560C7E" w:rsidRPr="006F3FE8" w:rsidRDefault="00560C7E">
      <w:pPr>
        <w:pStyle w:val="BodyText"/>
        <w:rPr>
          <w:rFonts w:ascii="Times New Roman" w:hAnsi="Times New Roman"/>
          <w:szCs w:val="22"/>
        </w:rPr>
      </w:pPr>
      <w:r w:rsidRPr="006F3FE8">
        <w:rPr>
          <w:rFonts w:ascii="Times New Roman" w:hAnsi="Times New Roman"/>
          <w:szCs w:val="22"/>
        </w:rPr>
        <w:t>where D is the discount rate.</w:t>
      </w:r>
    </w:p>
    <w:p w14:paraId="05054C58" w14:textId="77777777" w:rsidR="00560C7E" w:rsidRPr="006F3FE8" w:rsidRDefault="00560C7E">
      <w:pPr>
        <w:pStyle w:val="BodyText"/>
        <w:rPr>
          <w:rFonts w:ascii="Times New Roman" w:hAnsi="Times New Roman"/>
          <w:szCs w:val="22"/>
        </w:rPr>
      </w:pPr>
    </w:p>
    <w:p w14:paraId="374E831E" w14:textId="77777777" w:rsidR="00560C7E" w:rsidRPr="006F3FE8" w:rsidRDefault="00560C7E">
      <w:pPr>
        <w:pStyle w:val="BodyText"/>
        <w:rPr>
          <w:rFonts w:ascii="Times New Roman" w:hAnsi="Times New Roman"/>
          <w:szCs w:val="22"/>
        </w:rPr>
      </w:pPr>
      <w:r w:rsidRPr="006F3FE8">
        <w:rPr>
          <w:rFonts w:ascii="Times New Roman" w:hAnsi="Times New Roman"/>
          <w:szCs w:val="22"/>
        </w:rPr>
        <w:t xml:space="preserve">So, if D = 3%, then events occurring 1-5 years into the future are adjusted </w:t>
      </w:r>
      <w:r w:rsidR="00884B7B">
        <w:rPr>
          <w:rFonts w:ascii="Times New Roman" w:hAnsi="Times New Roman"/>
          <w:szCs w:val="22"/>
        </w:rPr>
        <w:t xml:space="preserve">approximately </w:t>
      </w:r>
      <w:r w:rsidRPr="006F3FE8">
        <w:rPr>
          <w:rFonts w:ascii="Times New Roman" w:hAnsi="Times New Roman"/>
          <w:szCs w:val="22"/>
        </w:rPr>
        <w:t>as follows:</w:t>
      </w:r>
    </w:p>
    <w:p w14:paraId="5A08E3BF" w14:textId="77777777" w:rsidR="00560C7E" w:rsidRPr="006F3FE8" w:rsidRDefault="00560C7E">
      <w:pPr>
        <w:pStyle w:val="BodyText"/>
        <w:rPr>
          <w:rFonts w:ascii="Times New Roman" w:hAnsi="Times New Roman"/>
          <w:szCs w:val="22"/>
        </w:rPr>
      </w:pPr>
    </w:p>
    <w:p w14:paraId="22160C07" w14:textId="77777777" w:rsidR="00560C7E" w:rsidRPr="006F3FE8" w:rsidRDefault="00560C7E">
      <w:pPr>
        <w:pStyle w:val="BodyText"/>
        <w:ind w:left="720" w:firstLine="720"/>
        <w:rPr>
          <w:rFonts w:ascii="Times New Roman" w:hAnsi="Times New Roman"/>
          <w:szCs w:val="22"/>
        </w:rPr>
      </w:pPr>
      <w:r w:rsidRPr="006F3FE8">
        <w:rPr>
          <w:rFonts w:ascii="Times New Roman" w:hAnsi="Times New Roman"/>
          <w:i/>
          <w:szCs w:val="22"/>
        </w:rPr>
        <w:t>0.97, 0.94, 0.92, 0.89, 0.86</w:t>
      </w:r>
      <w:r w:rsidRPr="006F3FE8">
        <w:rPr>
          <w:rFonts w:ascii="Times New Roman" w:hAnsi="Times New Roman"/>
          <w:szCs w:val="22"/>
        </w:rPr>
        <w:t>.</w:t>
      </w:r>
    </w:p>
    <w:p w14:paraId="42D822C3" w14:textId="77777777" w:rsidR="00560C7E" w:rsidRPr="006F3FE8" w:rsidRDefault="00560C7E">
      <w:pPr>
        <w:pStyle w:val="BodyText"/>
        <w:rPr>
          <w:rFonts w:ascii="Times New Roman" w:hAnsi="Times New Roman"/>
          <w:szCs w:val="22"/>
        </w:rPr>
      </w:pPr>
    </w:p>
    <w:p w14:paraId="78BA71D9" w14:textId="77777777" w:rsidR="00560C7E" w:rsidRPr="006F3FE8" w:rsidRDefault="00560C7E">
      <w:pPr>
        <w:pStyle w:val="BodyText"/>
        <w:rPr>
          <w:rFonts w:ascii="Times New Roman" w:hAnsi="Times New Roman"/>
          <w:szCs w:val="22"/>
        </w:rPr>
      </w:pPr>
      <w:r w:rsidRPr="006F3FE8">
        <w:rPr>
          <w:rFonts w:ascii="Times New Roman" w:hAnsi="Times New Roman"/>
          <w:szCs w:val="22"/>
        </w:rPr>
        <w:t>For Utility = 1.0, D = 3%, and x = 10 years, the NPV for a year of “perfect health” is:</w:t>
      </w:r>
    </w:p>
    <w:p w14:paraId="23AE77F6" w14:textId="77777777" w:rsidR="00560C7E" w:rsidRPr="006F3FE8" w:rsidRDefault="00560C7E">
      <w:pPr>
        <w:pStyle w:val="BodyText"/>
        <w:rPr>
          <w:rFonts w:ascii="Times New Roman" w:hAnsi="Times New Roman"/>
          <w:szCs w:val="22"/>
        </w:rPr>
      </w:pPr>
    </w:p>
    <w:p w14:paraId="773CE205" w14:textId="77777777" w:rsidR="00560C7E" w:rsidRPr="006F3FE8" w:rsidRDefault="00560C7E">
      <w:pPr>
        <w:pStyle w:val="BodyText"/>
        <w:ind w:left="1440" w:firstLine="720"/>
        <w:rPr>
          <w:rFonts w:ascii="Times New Roman" w:hAnsi="Times New Roman"/>
          <w:szCs w:val="22"/>
        </w:rPr>
      </w:pPr>
      <w:r w:rsidRPr="006F3FE8">
        <w:rPr>
          <w:rFonts w:ascii="Times New Roman" w:hAnsi="Times New Roman"/>
          <w:szCs w:val="22"/>
        </w:rPr>
        <w:t>1.0/(1+0.03)</w:t>
      </w:r>
      <w:r w:rsidRPr="006F3FE8">
        <w:rPr>
          <w:rFonts w:ascii="Times New Roman" w:hAnsi="Times New Roman"/>
          <w:szCs w:val="22"/>
          <w:vertAlign w:val="superscript"/>
        </w:rPr>
        <w:t>10</w:t>
      </w:r>
      <w:r w:rsidRPr="006F3FE8">
        <w:rPr>
          <w:rFonts w:ascii="Times New Roman" w:hAnsi="Times New Roman"/>
          <w:szCs w:val="22"/>
        </w:rPr>
        <w:t xml:space="preserve"> = 0.74.</w:t>
      </w:r>
    </w:p>
    <w:p w14:paraId="75B7C8DB" w14:textId="77777777" w:rsidR="00560C7E" w:rsidRPr="006F3FE8" w:rsidRDefault="00560C7E">
      <w:pPr>
        <w:pStyle w:val="BodyText"/>
        <w:ind w:left="-90"/>
        <w:rPr>
          <w:rFonts w:ascii="Times New Roman" w:hAnsi="Times New Roman"/>
          <w:szCs w:val="22"/>
        </w:rPr>
      </w:pPr>
    </w:p>
    <w:p w14:paraId="26A18141" w14:textId="77777777" w:rsidR="00560C7E" w:rsidRPr="006F3FE8" w:rsidRDefault="00560C7E">
      <w:pPr>
        <w:pStyle w:val="BodyText"/>
        <w:rPr>
          <w:rFonts w:ascii="Times New Roman" w:hAnsi="Times New Roman"/>
          <w:szCs w:val="22"/>
        </w:rPr>
      </w:pPr>
      <w:r w:rsidRPr="006F3FE8">
        <w:rPr>
          <w:rFonts w:ascii="Times New Roman" w:hAnsi="Times New Roman"/>
          <w:szCs w:val="22"/>
        </w:rPr>
        <w:t>This can get subtle: Events happening “in year x” of a simulation are not happening exactly “x years into the future”. More precisely, they are happening on average [x-0.5] years into the future. For example, events during “year 2” probably occur on average 1.5 years from the start of the analysis. Thus, a half-year adjustment is sometimes used:</w:t>
      </w:r>
    </w:p>
    <w:p w14:paraId="1CE872A8" w14:textId="77777777" w:rsidR="00560C7E" w:rsidRPr="006F3FE8" w:rsidRDefault="00560C7E">
      <w:pPr>
        <w:pStyle w:val="BodyText"/>
        <w:ind w:left="-90"/>
        <w:rPr>
          <w:rFonts w:ascii="Times New Roman" w:hAnsi="Times New Roman"/>
          <w:szCs w:val="22"/>
        </w:rPr>
      </w:pPr>
    </w:p>
    <w:p w14:paraId="1C835AEB" w14:textId="77777777" w:rsidR="00560C7E" w:rsidRPr="006F3FE8" w:rsidRDefault="00560C7E">
      <w:pPr>
        <w:pStyle w:val="BodyText"/>
        <w:tabs>
          <w:tab w:val="clear" w:pos="5760"/>
          <w:tab w:val="left" w:pos="2880"/>
        </w:tabs>
        <w:rPr>
          <w:rFonts w:ascii="Times New Roman" w:hAnsi="Times New Roman"/>
          <w:szCs w:val="22"/>
          <w:u w:val="single"/>
        </w:rPr>
      </w:pPr>
      <w:r w:rsidRPr="006F3FE8">
        <w:rPr>
          <w:rFonts w:ascii="Times New Roman" w:hAnsi="Times New Roman"/>
          <w:szCs w:val="22"/>
        </w:rPr>
        <w:tab/>
      </w:r>
      <w:r w:rsidRPr="006F3FE8">
        <w:rPr>
          <w:rFonts w:ascii="Times New Roman" w:hAnsi="Times New Roman"/>
          <w:szCs w:val="22"/>
        </w:rPr>
        <w:tab/>
      </w:r>
      <w:r w:rsidRPr="006F3FE8">
        <w:rPr>
          <w:rFonts w:ascii="Times New Roman" w:hAnsi="Times New Roman"/>
          <w:i/>
          <w:szCs w:val="22"/>
          <w:u w:val="single"/>
        </w:rPr>
        <w:t>Utility</w:t>
      </w:r>
    </w:p>
    <w:p w14:paraId="7643B293" w14:textId="77777777" w:rsidR="00560C7E" w:rsidRPr="006F3FE8" w:rsidRDefault="00560C7E">
      <w:pPr>
        <w:pStyle w:val="BodyText"/>
        <w:tabs>
          <w:tab w:val="clear" w:pos="5760"/>
          <w:tab w:val="left" w:pos="2880"/>
        </w:tabs>
        <w:rPr>
          <w:rFonts w:ascii="Times New Roman" w:hAnsi="Times New Roman"/>
          <w:szCs w:val="22"/>
          <w:vertAlign w:val="superscript"/>
        </w:rPr>
      </w:pPr>
      <w:r w:rsidRPr="006F3FE8">
        <w:rPr>
          <w:rFonts w:ascii="Times New Roman" w:hAnsi="Times New Roman"/>
          <w:szCs w:val="22"/>
        </w:rPr>
        <w:tab/>
      </w:r>
      <w:r w:rsidRPr="006F3FE8">
        <w:rPr>
          <w:rFonts w:ascii="Times New Roman" w:hAnsi="Times New Roman"/>
          <w:szCs w:val="22"/>
        </w:rPr>
        <w:tab/>
        <w:t>(1+D)</w:t>
      </w:r>
      <w:r w:rsidRPr="006F3FE8">
        <w:rPr>
          <w:rFonts w:ascii="Times New Roman" w:hAnsi="Times New Roman"/>
          <w:szCs w:val="22"/>
          <w:vertAlign w:val="superscript"/>
        </w:rPr>
        <w:t>[x – 0.5]</w:t>
      </w:r>
    </w:p>
    <w:p w14:paraId="1E269D00" w14:textId="77777777" w:rsidR="00560C7E" w:rsidRPr="006F3FE8" w:rsidRDefault="00560C7E">
      <w:pPr>
        <w:pStyle w:val="BodyText"/>
        <w:ind w:left="-90"/>
        <w:rPr>
          <w:rFonts w:ascii="Times New Roman" w:hAnsi="Times New Roman"/>
          <w:szCs w:val="22"/>
        </w:rPr>
      </w:pPr>
    </w:p>
    <w:p w14:paraId="4A61DC8B" w14:textId="77777777" w:rsidR="00560C7E" w:rsidRPr="006F3FE8" w:rsidRDefault="00560C7E">
      <w:pPr>
        <w:pStyle w:val="BodyText"/>
        <w:rPr>
          <w:rFonts w:ascii="Times New Roman" w:hAnsi="Times New Roman"/>
          <w:szCs w:val="22"/>
        </w:rPr>
      </w:pPr>
      <w:r w:rsidRPr="006F3FE8">
        <w:rPr>
          <w:rFonts w:ascii="Times New Roman" w:hAnsi="Times New Roman"/>
          <w:szCs w:val="22"/>
        </w:rPr>
        <w:t>Thus, a utility of 1.0 in year 2 translates to a NPV of 1.0/(1+0.03)</w:t>
      </w:r>
      <w:r w:rsidRPr="006F3FE8">
        <w:rPr>
          <w:rFonts w:ascii="Times New Roman" w:hAnsi="Times New Roman"/>
          <w:szCs w:val="22"/>
          <w:vertAlign w:val="superscript"/>
        </w:rPr>
        <w:t>1.5</w:t>
      </w:r>
      <w:r w:rsidRPr="006F3FE8">
        <w:rPr>
          <w:rFonts w:ascii="Times New Roman" w:hAnsi="Times New Roman"/>
          <w:szCs w:val="22"/>
        </w:rPr>
        <w:t xml:space="preserve"> = 0.957. Alternatively, a full-year adjustment is sometimes used, so events in year x are discounted by (x-1); this may be slightly inaccurate but is acceptable.</w:t>
      </w:r>
    </w:p>
    <w:p w14:paraId="2756AEA4" w14:textId="77777777" w:rsidR="00560C7E" w:rsidRDefault="00560C7E">
      <w:pPr>
        <w:pStyle w:val="BodyText"/>
        <w:rPr>
          <w:rFonts w:ascii="Times New Roman" w:hAnsi="Times New Roman"/>
          <w:sz w:val="24"/>
        </w:rPr>
      </w:pPr>
    </w:p>
    <w:p w14:paraId="4376A3DE" w14:textId="77777777" w:rsidR="00560C7E" w:rsidRDefault="00560C7E">
      <w:pPr>
        <w:pStyle w:val="Heading3"/>
        <w:pBdr>
          <w:top w:val="single" w:sz="4" w:space="1" w:color="auto"/>
          <w:left w:val="single" w:sz="4" w:space="4" w:color="auto"/>
          <w:bottom w:val="single" w:sz="4" w:space="1" w:color="auto"/>
          <w:right w:val="single" w:sz="4" w:space="4" w:color="auto"/>
        </w:pBdr>
        <w:ind w:left="270" w:firstLine="450"/>
        <w:rPr>
          <w:sz w:val="24"/>
        </w:rPr>
      </w:pPr>
      <w:r>
        <w:rPr>
          <w:sz w:val="24"/>
        </w:rPr>
        <w:t>In the aneurysm example, discounting is very important, because most of the health states occur substantially into the future. The QALY total without rupture, with life expectancy of 35 years, is discounted by 39% overall. This represents the discounting of each year, and then summing across years. The QALY total with rupture is discounted less (24%), since many individuals live only an average of 17.4 years. Life with disability is discounted least (17%) since it occurs in the near future.</w:t>
      </w:r>
    </w:p>
    <w:p w14:paraId="397950C5" w14:textId="77777777" w:rsidR="00560C7E" w:rsidRDefault="00560C7E">
      <w:pPr>
        <w:pStyle w:val="BodyText"/>
        <w:rPr>
          <w:rFonts w:ascii="Times New Roman" w:hAnsi="Times New Roman"/>
          <w:sz w:val="24"/>
        </w:rPr>
      </w:pPr>
    </w:p>
    <w:p w14:paraId="7E1C563A" w14:textId="77777777" w:rsidR="00560C7E" w:rsidRPr="006F3FE8" w:rsidRDefault="00560C7E">
      <w:pPr>
        <w:rPr>
          <w:sz w:val="22"/>
          <w:szCs w:val="22"/>
        </w:rPr>
      </w:pPr>
      <w:r w:rsidRPr="006F3FE8">
        <w:rPr>
          <w:sz w:val="22"/>
          <w:szCs w:val="22"/>
        </w:rPr>
        <w:lastRenderedPageBreak/>
        <w:t>The tree with discounted values is below. The drop in QALYs due to discounting is slightly larger for no surgery 13.4 (38.5%) than for clipping 12.3 (38.3%). As a result, the difference in QALYs between the strategies also decreases, from 2.77 to 1.63. Almost all of the change in the difference (93%) is due to the overall effects of discounting</w:t>
      </w:r>
      <w:r w:rsidR="00FA16BA" w:rsidRPr="006F3FE8">
        <w:rPr>
          <w:sz w:val="22"/>
          <w:szCs w:val="22"/>
        </w:rPr>
        <w:t xml:space="preserve">; </w:t>
      </w:r>
      <w:r w:rsidRPr="006F3FE8">
        <w:rPr>
          <w:sz w:val="22"/>
          <w:szCs w:val="22"/>
        </w:rPr>
        <w:t>just 7% is due to the differential effects of discounting on the two strategies.</w:t>
      </w:r>
    </w:p>
    <w:p w14:paraId="2024E5E9" w14:textId="77777777" w:rsidR="00FA16BA" w:rsidRDefault="00FA16BA"/>
    <w:p w14:paraId="4294D26B" w14:textId="77777777" w:rsidR="00FA16BA" w:rsidRPr="00FA16BA" w:rsidRDefault="00FA16BA">
      <w:pPr>
        <w:pStyle w:val="BodyText"/>
        <w:rPr>
          <w:rFonts w:ascii="Times New Roman" w:hAnsi="Times New Roman"/>
          <w:i/>
          <w:sz w:val="24"/>
        </w:rPr>
      </w:pPr>
      <w:r w:rsidRPr="00FA16BA">
        <w:rPr>
          <w:rFonts w:ascii="Times New Roman" w:hAnsi="Times New Roman"/>
          <w:i/>
          <w:sz w:val="24"/>
        </w:rPr>
        <w:t>Figure 4</w:t>
      </w:r>
    </w:p>
    <w:p w14:paraId="6259243E" w14:textId="77777777" w:rsidR="00560C7E" w:rsidRDefault="00CC6739">
      <w:pPr>
        <w:pStyle w:val="BodyText"/>
        <w:rPr>
          <w:rFonts w:ascii="Times New Roman" w:hAnsi="Times New Roman"/>
          <w:sz w:val="24"/>
        </w:rPr>
      </w:pPr>
      <w:r>
        <w:rPr>
          <w:rFonts w:ascii="Times New Roman" w:hAnsi="Times New Roman"/>
          <w:noProof/>
          <w:sz w:val="24"/>
          <w:lang w:eastAsia="zh-CN"/>
        </w:rPr>
        <w:drawing>
          <wp:inline distT="0" distB="0" distL="0" distR="0" wp14:anchorId="3551092F" wp14:editId="00DA2C51">
            <wp:extent cx="5705475" cy="304800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5475" cy="3048000"/>
                    </a:xfrm>
                    <a:prstGeom prst="rect">
                      <a:avLst/>
                    </a:prstGeom>
                    <a:noFill/>
                    <a:ln w="6350" cmpd="sng">
                      <a:solidFill>
                        <a:srgbClr val="000000"/>
                      </a:solidFill>
                      <a:miter lim="800000"/>
                      <a:headEnd/>
                      <a:tailEnd/>
                    </a:ln>
                    <a:effectLst/>
                  </pic:spPr>
                </pic:pic>
              </a:graphicData>
            </a:graphic>
          </wp:inline>
        </w:drawing>
      </w:r>
    </w:p>
    <w:p w14:paraId="10D04268" w14:textId="77777777" w:rsidR="00560C7E" w:rsidRDefault="00560C7E">
      <w:pPr>
        <w:pStyle w:val="BodyText"/>
        <w:rPr>
          <w:rFonts w:ascii="Times New Roman" w:hAnsi="Times New Roman"/>
          <w:sz w:val="24"/>
        </w:rPr>
      </w:pPr>
    </w:p>
    <w:p w14:paraId="20904821" w14:textId="77777777" w:rsidR="00560C7E" w:rsidRDefault="00560C7E">
      <w:pPr>
        <w:pStyle w:val="BodyText"/>
        <w:rPr>
          <w:rFonts w:ascii="Times New Roman" w:hAnsi="Times New Roman"/>
          <w:b/>
          <w:sz w:val="24"/>
        </w:rPr>
      </w:pPr>
    </w:p>
    <w:p w14:paraId="5A2BE43E" w14:textId="77777777" w:rsidR="00560C7E" w:rsidRPr="00911086" w:rsidRDefault="00560C7E">
      <w:pPr>
        <w:pStyle w:val="BodyText"/>
        <w:rPr>
          <w:rFonts w:ascii="Times New Roman" w:hAnsi="Times New Roman"/>
          <w:b/>
          <w:i/>
          <w:sz w:val="24"/>
        </w:rPr>
      </w:pPr>
      <w:r w:rsidRPr="00911086">
        <w:rPr>
          <w:rFonts w:ascii="Times New Roman" w:hAnsi="Times New Roman"/>
          <w:b/>
          <w:i/>
          <w:sz w:val="24"/>
        </w:rPr>
        <w:t>Quick Review:</w:t>
      </w:r>
    </w:p>
    <w:p w14:paraId="60DFF896" w14:textId="77777777" w:rsidR="00560C7E" w:rsidRDefault="00560C7E">
      <w:pPr>
        <w:pStyle w:val="BodyText"/>
        <w:rPr>
          <w:rFonts w:ascii="Times New Roman" w:hAnsi="Times New Roman"/>
          <w:sz w:val="24"/>
        </w:rPr>
      </w:pPr>
    </w:p>
    <w:p w14:paraId="0B507913" w14:textId="77777777" w:rsidR="00560C7E" w:rsidRDefault="00560C7E">
      <w:pPr>
        <w:pStyle w:val="BodyText"/>
        <w:rPr>
          <w:rFonts w:ascii="Times New Roman" w:hAnsi="Times New Roman"/>
          <w:sz w:val="24"/>
        </w:rPr>
      </w:pPr>
      <w:r w:rsidRPr="00911086">
        <w:rPr>
          <w:rFonts w:ascii="Times New Roman" w:hAnsi="Times New Roman"/>
          <w:b/>
          <w:sz w:val="24"/>
        </w:rPr>
        <w:t>Utilities</w:t>
      </w:r>
      <w:r>
        <w:rPr>
          <w:rFonts w:ascii="Times New Roman" w:hAnsi="Times New Roman"/>
          <w:sz w:val="24"/>
        </w:rPr>
        <w:t xml:space="preserve"> – ways of measuring and valuing health states between perfect health and death.</w:t>
      </w:r>
    </w:p>
    <w:p w14:paraId="29417491" w14:textId="77777777" w:rsidR="00560C7E" w:rsidRDefault="00560C7E">
      <w:pPr>
        <w:pStyle w:val="BodyText"/>
        <w:rPr>
          <w:rFonts w:ascii="Times New Roman" w:hAnsi="Times New Roman"/>
          <w:sz w:val="24"/>
        </w:rPr>
      </w:pPr>
      <w:r w:rsidRPr="00911086">
        <w:rPr>
          <w:rFonts w:ascii="Times New Roman" w:hAnsi="Times New Roman"/>
          <w:b/>
          <w:sz w:val="24"/>
        </w:rPr>
        <w:t>Utility assessment</w:t>
      </w:r>
      <w:r>
        <w:rPr>
          <w:rFonts w:ascii="Times New Roman" w:hAnsi="Times New Roman"/>
          <w:sz w:val="24"/>
        </w:rPr>
        <w:t xml:space="preserve"> – </w:t>
      </w:r>
      <w:r w:rsidR="00911086">
        <w:rPr>
          <w:rFonts w:ascii="Times New Roman" w:hAnsi="Times New Roman"/>
          <w:sz w:val="24"/>
        </w:rPr>
        <w:t>direct (v</w:t>
      </w:r>
      <w:r>
        <w:rPr>
          <w:rFonts w:ascii="Times New Roman" w:hAnsi="Times New Roman"/>
          <w:sz w:val="24"/>
        </w:rPr>
        <w:t>isual analog scale, standard gamble, time trade-off</w:t>
      </w:r>
      <w:r w:rsidR="00911086">
        <w:rPr>
          <w:rFonts w:ascii="Times New Roman" w:hAnsi="Times New Roman"/>
          <w:sz w:val="24"/>
        </w:rPr>
        <w:t>) and indirect (using health attributes)</w:t>
      </w:r>
    </w:p>
    <w:p w14:paraId="4F21AE06" w14:textId="77777777" w:rsidR="00560C7E" w:rsidRDefault="00911086">
      <w:pPr>
        <w:pStyle w:val="BodyText"/>
        <w:rPr>
          <w:rFonts w:ascii="Times New Roman" w:hAnsi="Times New Roman"/>
          <w:sz w:val="24"/>
        </w:rPr>
      </w:pPr>
      <w:r w:rsidRPr="00911086">
        <w:rPr>
          <w:rFonts w:ascii="Times New Roman" w:hAnsi="Times New Roman"/>
          <w:b/>
          <w:sz w:val="24"/>
        </w:rPr>
        <w:t>QALYs</w:t>
      </w:r>
      <w:r w:rsidR="00560C7E">
        <w:rPr>
          <w:rFonts w:ascii="Times New Roman" w:hAnsi="Times New Roman"/>
          <w:sz w:val="24"/>
        </w:rPr>
        <w:t xml:space="preserve"> – utility * time</w:t>
      </w:r>
    </w:p>
    <w:p w14:paraId="5A1E03BB" w14:textId="77777777" w:rsidR="00911086" w:rsidRDefault="00911086">
      <w:pPr>
        <w:pStyle w:val="BodyText"/>
        <w:rPr>
          <w:rFonts w:ascii="Times New Roman" w:hAnsi="Times New Roman"/>
          <w:sz w:val="24"/>
        </w:rPr>
      </w:pPr>
      <w:r w:rsidRPr="00911086">
        <w:rPr>
          <w:rFonts w:ascii="Times New Roman" w:hAnsi="Times New Roman"/>
          <w:b/>
          <w:sz w:val="24"/>
        </w:rPr>
        <w:t>DALYs</w:t>
      </w:r>
      <w:r>
        <w:rPr>
          <w:rFonts w:ascii="Times New Roman" w:hAnsi="Times New Roman"/>
          <w:sz w:val="24"/>
        </w:rPr>
        <w:t xml:space="preserve"> – morbidity duration * disability plus lost life years</w:t>
      </w:r>
    </w:p>
    <w:p w14:paraId="4C81F7D2" w14:textId="77777777" w:rsidR="00560C7E" w:rsidRDefault="00560C7E">
      <w:pPr>
        <w:pStyle w:val="BodyText"/>
        <w:rPr>
          <w:rFonts w:ascii="Times New Roman" w:hAnsi="Times New Roman"/>
          <w:sz w:val="24"/>
        </w:rPr>
      </w:pPr>
      <w:r w:rsidRPr="00911086">
        <w:rPr>
          <w:rFonts w:ascii="Times New Roman" w:hAnsi="Times New Roman"/>
          <w:b/>
          <w:sz w:val="24"/>
        </w:rPr>
        <w:t>Discounting</w:t>
      </w:r>
      <w:r>
        <w:rPr>
          <w:rFonts w:ascii="Times New Roman" w:hAnsi="Times New Roman"/>
          <w:sz w:val="24"/>
        </w:rPr>
        <w:t xml:space="preserve"> – way of de-valuing future health states relative to the present</w:t>
      </w:r>
    </w:p>
    <w:p w14:paraId="310D19CB" w14:textId="77777777" w:rsidR="00560C7E" w:rsidRDefault="00560C7E">
      <w:pPr>
        <w:pStyle w:val="BodyText"/>
        <w:rPr>
          <w:rFonts w:ascii="Times New Roman" w:hAnsi="Times New Roman"/>
          <w:sz w:val="24"/>
        </w:rPr>
      </w:pPr>
    </w:p>
    <w:p w14:paraId="5EA346CD" w14:textId="77777777" w:rsidR="00560C7E" w:rsidRDefault="00560C7E" w:rsidP="00911086">
      <w:pPr>
        <w:pStyle w:val="BodyText"/>
        <w:keepNext/>
        <w:rPr>
          <w:rFonts w:ascii="Times New Roman" w:hAnsi="Times New Roman"/>
          <w:b/>
          <w:bCs/>
        </w:rPr>
      </w:pPr>
      <w:r>
        <w:rPr>
          <w:rFonts w:ascii="Times New Roman" w:hAnsi="Times New Roman"/>
          <w:b/>
          <w:bCs/>
        </w:rPr>
        <w:t>Additional reading / references</w:t>
      </w:r>
    </w:p>
    <w:p w14:paraId="38E0204F" w14:textId="77777777" w:rsidR="00560C7E" w:rsidRPr="00FA16BA" w:rsidRDefault="00560C7E">
      <w:pPr>
        <w:pStyle w:val="BodyText"/>
        <w:rPr>
          <w:rFonts w:ascii="Times New Roman" w:hAnsi="Times New Roman"/>
          <w:sz w:val="20"/>
        </w:rPr>
      </w:pPr>
    </w:p>
    <w:p w14:paraId="09443784" w14:textId="77777777" w:rsidR="00431F81" w:rsidRPr="00431F81" w:rsidRDefault="00431F81" w:rsidP="00431F81">
      <w:pPr>
        <w:pStyle w:val="BodyText"/>
        <w:rPr>
          <w:rFonts w:ascii="Times New Roman" w:hAnsi="Times New Roman"/>
          <w:sz w:val="20"/>
        </w:rPr>
      </w:pPr>
      <w:r>
        <w:rPr>
          <w:rFonts w:ascii="Times New Roman" w:hAnsi="Times New Roman"/>
          <w:sz w:val="20"/>
        </w:rPr>
        <w:t xml:space="preserve">Arnold D et al, </w:t>
      </w:r>
      <w:r w:rsidRPr="00431F81">
        <w:rPr>
          <w:rFonts w:ascii="Times New Roman" w:hAnsi="Times New Roman"/>
          <w:sz w:val="20"/>
        </w:rPr>
        <w:t>Comparison of direct and indirect methods of estimating</w:t>
      </w:r>
      <w:r>
        <w:rPr>
          <w:rFonts w:ascii="Times New Roman" w:hAnsi="Times New Roman"/>
          <w:sz w:val="20"/>
        </w:rPr>
        <w:t xml:space="preserve"> </w:t>
      </w:r>
      <w:r w:rsidRPr="00431F81">
        <w:rPr>
          <w:rFonts w:ascii="Times New Roman" w:hAnsi="Times New Roman"/>
          <w:sz w:val="20"/>
        </w:rPr>
        <w:t>health state utilities for resource allocation: review and</w:t>
      </w:r>
      <w:r>
        <w:rPr>
          <w:rFonts w:ascii="Times New Roman" w:hAnsi="Times New Roman"/>
          <w:sz w:val="20"/>
        </w:rPr>
        <w:t xml:space="preserve"> </w:t>
      </w:r>
      <w:r w:rsidRPr="00431F81">
        <w:rPr>
          <w:rFonts w:ascii="Times New Roman" w:hAnsi="Times New Roman"/>
          <w:sz w:val="20"/>
        </w:rPr>
        <w:t>empirical analysis. BMJ 2009;339:b2688 doi:10.1136/bmj.b2688</w:t>
      </w:r>
    </w:p>
    <w:p w14:paraId="19127B01" w14:textId="77777777" w:rsidR="00431F81" w:rsidRPr="00431F81" w:rsidRDefault="00431F81" w:rsidP="00431F81">
      <w:pPr>
        <w:pStyle w:val="BodyText"/>
        <w:rPr>
          <w:rFonts w:ascii="Times New Roman" w:hAnsi="Times New Roman"/>
          <w:sz w:val="20"/>
        </w:rPr>
      </w:pPr>
    </w:p>
    <w:p w14:paraId="750583BE" w14:textId="77777777" w:rsidR="00564744" w:rsidRPr="00564744" w:rsidRDefault="00564744" w:rsidP="00431F81">
      <w:pPr>
        <w:pStyle w:val="BodyText"/>
        <w:rPr>
          <w:rFonts w:ascii="Times New Roman" w:hAnsi="Times New Roman"/>
          <w:sz w:val="20"/>
        </w:rPr>
      </w:pPr>
      <w:proofErr w:type="spellStart"/>
      <w:r w:rsidRPr="00564744">
        <w:rPr>
          <w:rFonts w:ascii="Times New Roman" w:hAnsi="Times New Roman"/>
          <w:sz w:val="20"/>
        </w:rPr>
        <w:t>Brazie</w:t>
      </w:r>
      <w:proofErr w:type="spellEnd"/>
      <w:r w:rsidRPr="00564744">
        <w:rPr>
          <w:rFonts w:ascii="Times New Roman" w:hAnsi="Times New Roman"/>
          <w:sz w:val="20"/>
        </w:rPr>
        <w:t xml:space="preserve"> JE and Roberts J. The Estimation of a Preference-Based Measure of Health</w:t>
      </w:r>
      <w:r>
        <w:rPr>
          <w:rFonts w:ascii="Times New Roman" w:hAnsi="Times New Roman"/>
          <w:sz w:val="20"/>
        </w:rPr>
        <w:t xml:space="preserve"> </w:t>
      </w:r>
      <w:r w:rsidRPr="00564744">
        <w:rPr>
          <w:rFonts w:ascii="Times New Roman" w:hAnsi="Times New Roman"/>
          <w:sz w:val="20"/>
        </w:rPr>
        <w:t>From the SF-12. Med Care 2004;42: 851–859</w:t>
      </w:r>
    </w:p>
    <w:p w14:paraId="6F9BFA92" w14:textId="77777777" w:rsidR="00564744" w:rsidRPr="00564744" w:rsidRDefault="00564744">
      <w:pPr>
        <w:pStyle w:val="BodyText"/>
        <w:rPr>
          <w:rFonts w:ascii="Times New Roman" w:hAnsi="Times New Roman"/>
          <w:sz w:val="20"/>
        </w:rPr>
      </w:pPr>
    </w:p>
    <w:p w14:paraId="4DE89844" w14:textId="77777777" w:rsidR="008936F6" w:rsidRDefault="008936F6">
      <w:pPr>
        <w:pStyle w:val="BodyText"/>
        <w:rPr>
          <w:rFonts w:ascii="Times New Roman" w:hAnsi="Times New Roman"/>
          <w:sz w:val="20"/>
        </w:rPr>
      </w:pPr>
      <w:proofErr w:type="spellStart"/>
      <w:r w:rsidRPr="008936F6">
        <w:rPr>
          <w:rFonts w:ascii="Times New Roman" w:hAnsi="Times New Roman"/>
          <w:sz w:val="20"/>
        </w:rPr>
        <w:t>Feeny</w:t>
      </w:r>
      <w:proofErr w:type="spellEnd"/>
      <w:r w:rsidRPr="008936F6">
        <w:rPr>
          <w:rFonts w:ascii="Times New Roman" w:hAnsi="Times New Roman"/>
          <w:sz w:val="20"/>
        </w:rPr>
        <w:t xml:space="preserve">, David, William Furlong, Michael Boyle, and George W. Torrance, "Multi-Attribute Health Status Classification Systems:  Health Utilities Index." </w:t>
      </w:r>
      <w:proofErr w:type="spellStart"/>
      <w:r w:rsidRPr="008936F6">
        <w:rPr>
          <w:rFonts w:ascii="Times New Roman" w:hAnsi="Times New Roman"/>
          <w:sz w:val="20"/>
        </w:rPr>
        <w:t>PharmacoEconomics</w:t>
      </w:r>
      <w:proofErr w:type="spellEnd"/>
      <w:r w:rsidRPr="008936F6">
        <w:rPr>
          <w:rFonts w:ascii="Times New Roman" w:hAnsi="Times New Roman"/>
          <w:sz w:val="20"/>
        </w:rPr>
        <w:t>, Vol 7</w:t>
      </w:r>
      <w:r w:rsidR="00564744">
        <w:rPr>
          <w:rFonts w:ascii="Times New Roman" w:hAnsi="Times New Roman"/>
          <w:sz w:val="20"/>
        </w:rPr>
        <w:t>, No 6, 1995, pp 490-502.</w:t>
      </w:r>
    </w:p>
    <w:p w14:paraId="6F2651D3" w14:textId="77777777" w:rsidR="00564744" w:rsidRPr="008936F6" w:rsidRDefault="00564744">
      <w:pPr>
        <w:pStyle w:val="BodyText"/>
        <w:rPr>
          <w:rFonts w:ascii="Times New Roman" w:hAnsi="Times New Roman"/>
          <w:sz w:val="20"/>
        </w:rPr>
      </w:pPr>
    </w:p>
    <w:p w14:paraId="2C1E05C9" w14:textId="77777777" w:rsidR="008936F6" w:rsidRPr="00FA16BA" w:rsidRDefault="008936F6" w:rsidP="008936F6">
      <w:pPr>
        <w:pStyle w:val="BodyText"/>
        <w:rPr>
          <w:rFonts w:ascii="Times New Roman" w:hAnsi="Times New Roman"/>
          <w:sz w:val="20"/>
        </w:rPr>
      </w:pPr>
      <w:r w:rsidRPr="00FA16BA">
        <w:rPr>
          <w:rFonts w:ascii="Times New Roman" w:hAnsi="Times New Roman"/>
          <w:sz w:val="20"/>
        </w:rPr>
        <w:t>Gage BF et al. Cost-effectiveness of warfarin and aspirin for prophylaxis of stroke in patients with nonvalvular atrial fibrillation. JAMA 1995;274:1839-1845.</w:t>
      </w:r>
    </w:p>
    <w:p w14:paraId="16D0CCDC" w14:textId="77777777" w:rsidR="008936F6" w:rsidRDefault="008936F6" w:rsidP="008936F6">
      <w:pPr>
        <w:pStyle w:val="BodyText"/>
        <w:rPr>
          <w:rFonts w:ascii="Times New Roman" w:hAnsi="Times New Roman"/>
        </w:rPr>
      </w:pPr>
    </w:p>
    <w:p w14:paraId="634FC96B" w14:textId="77777777" w:rsidR="008936F6" w:rsidRDefault="008936F6" w:rsidP="008936F6">
      <w:r>
        <w:lastRenderedPageBreak/>
        <w:t>Gage BF et al. The effect of stroke and stroke prophylaxis with aspirin or warfarin on quality of life. Arch Intern Med 1996;156:1829-1836.</w:t>
      </w:r>
    </w:p>
    <w:p w14:paraId="06EF023D" w14:textId="77777777" w:rsidR="008936F6" w:rsidRDefault="008936F6" w:rsidP="008936F6"/>
    <w:p w14:paraId="1A359503" w14:textId="77777777" w:rsidR="00564744" w:rsidRDefault="00060C6F" w:rsidP="00564744">
      <w:hyperlink r:id="rId15" w:history="1">
        <w:proofErr w:type="spellStart"/>
        <w:r w:rsidR="00564744" w:rsidRPr="00564744">
          <w:t>Horsman</w:t>
        </w:r>
        <w:proofErr w:type="spellEnd"/>
        <w:r w:rsidR="00564744" w:rsidRPr="00564744">
          <w:t xml:space="preserve"> J</w:t>
        </w:r>
      </w:hyperlink>
      <w:r w:rsidR="00564744">
        <w:t xml:space="preserve">, </w:t>
      </w:r>
      <w:hyperlink r:id="rId16" w:history="1">
        <w:r w:rsidR="00564744" w:rsidRPr="00564744">
          <w:t>Furlong W</w:t>
        </w:r>
      </w:hyperlink>
      <w:r w:rsidR="00564744">
        <w:t xml:space="preserve">, </w:t>
      </w:r>
      <w:hyperlink r:id="rId17" w:history="1">
        <w:proofErr w:type="spellStart"/>
        <w:r w:rsidR="00564744" w:rsidRPr="00564744">
          <w:t>Feeny</w:t>
        </w:r>
        <w:proofErr w:type="spellEnd"/>
        <w:r w:rsidR="00564744" w:rsidRPr="00564744">
          <w:t xml:space="preserve"> D</w:t>
        </w:r>
      </w:hyperlink>
      <w:r w:rsidR="00564744">
        <w:t xml:space="preserve">, </w:t>
      </w:r>
      <w:hyperlink r:id="rId18" w:history="1">
        <w:r w:rsidR="00564744" w:rsidRPr="00564744">
          <w:t>Torrance G</w:t>
        </w:r>
      </w:hyperlink>
      <w:r w:rsidR="00564744">
        <w:t>.</w:t>
      </w:r>
      <w:r w:rsidR="00564744" w:rsidRPr="00564744">
        <w:t xml:space="preserve"> The Health Utilities Index (HUI): concepts, measurement properties and applications. </w:t>
      </w:r>
      <w:hyperlink r:id="rId19" w:tooltip="Health and quality of life outcomes." w:history="1">
        <w:r w:rsidR="00564744" w:rsidRPr="00564744">
          <w:t>Health Qual Life Outcomes.</w:t>
        </w:r>
      </w:hyperlink>
      <w:r w:rsidR="00564744">
        <w:t xml:space="preserve"> 2003 Oct 16;1:54.</w:t>
      </w:r>
    </w:p>
    <w:p w14:paraId="14A24612" w14:textId="77777777" w:rsidR="00564744" w:rsidRDefault="00564744" w:rsidP="00564744"/>
    <w:p w14:paraId="3066D9EF" w14:textId="77777777" w:rsidR="00560C7E" w:rsidRPr="00FA16BA" w:rsidRDefault="00560C7E" w:rsidP="00564744">
      <w:proofErr w:type="spellStart"/>
      <w:r w:rsidRPr="00FA16BA">
        <w:t>Kallmes</w:t>
      </w:r>
      <w:proofErr w:type="spellEnd"/>
      <w:r w:rsidRPr="00FA16BA">
        <w:t xml:space="preserve"> DF et al. </w:t>
      </w:r>
      <w:proofErr w:type="spellStart"/>
      <w:r w:rsidRPr="00FA16BA">
        <w:t>Guglielmi</w:t>
      </w:r>
      <w:proofErr w:type="spellEnd"/>
      <w:r w:rsidRPr="00FA16BA">
        <w:t xml:space="preserve"> detachable coil embolization for unruptured aneurysms in non-surgical candidates: a cost-effectiveness exploration. Am J </w:t>
      </w:r>
      <w:proofErr w:type="spellStart"/>
      <w:r w:rsidRPr="00FA16BA">
        <w:t>Neuroradiol</w:t>
      </w:r>
      <w:proofErr w:type="spellEnd"/>
      <w:r w:rsidRPr="00FA16BA">
        <w:t xml:space="preserve"> 1998;18:167-176.</w:t>
      </w:r>
    </w:p>
    <w:p w14:paraId="74C384E8" w14:textId="77777777" w:rsidR="00560C7E" w:rsidRPr="00FA16BA" w:rsidRDefault="00560C7E">
      <w:pPr>
        <w:pStyle w:val="BodyText"/>
        <w:rPr>
          <w:rFonts w:ascii="Times New Roman" w:hAnsi="Times New Roman"/>
          <w:sz w:val="20"/>
        </w:rPr>
      </w:pPr>
    </w:p>
    <w:p w14:paraId="0BCEA561" w14:textId="77777777" w:rsidR="00560C7E" w:rsidRDefault="00560C7E">
      <w:pPr>
        <w:pStyle w:val="BodyText"/>
        <w:rPr>
          <w:rFonts w:ascii="Times New Roman" w:hAnsi="Times New Roman"/>
          <w:sz w:val="20"/>
        </w:rPr>
      </w:pPr>
      <w:r w:rsidRPr="00FA16BA">
        <w:rPr>
          <w:rFonts w:ascii="Times New Roman" w:hAnsi="Times New Roman"/>
          <w:sz w:val="20"/>
        </w:rPr>
        <w:t xml:space="preserve">King JT et al. Elective </w:t>
      </w:r>
      <w:proofErr w:type="spellStart"/>
      <w:r w:rsidRPr="00FA16BA">
        <w:rPr>
          <w:rFonts w:ascii="Times New Roman" w:hAnsi="Times New Roman"/>
          <w:sz w:val="20"/>
        </w:rPr>
        <w:t>surgey</w:t>
      </w:r>
      <w:proofErr w:type="spellEnd"/>
      <w:r w:rsidRPr="00FA16BA">
        <w:rPr>
          <w:rFonts w:ascii="Times New Roman" w:hAnsi="Times New Roman"/>
          <w:sz w:val="20"/>
        </w:rPr>
        <w:t xml:space="preserve"> for asymptomatic, </w:t>
      </w:r>
      <w:proofErr w:type="spellStart"/>
      <w:r w:rsidRPr="00FA16BA">
        <w:rPr>
          <w:rFonts w:ascii="Times New Roman" w:hAnsi="Times New Roman"/>
          <w:sz w:val="20"/>
        </w:rPr>
        <w:t>unruptured</w:t>
      </w:r>
      <w:proofErr w:type="spellEnd"/>
      <w:r w:rsidRPr="00FA16BA">
        <w:rPr>
          <w:rFonts w:ascii="Times New Roman" w:hAnsi="Times New Roman"/>
          <w:sz w:val="20"/>
        </w:rPr>
        <w:t xml:space="preserve">, intracranial aneurysms: a cost-effectiveness analysis. J </w:t>
      </w:r>
      <w:proofErr w:type="spellStart"/>
      <w:r w:rsidRPr="00FA16BA">
        <w:rPr>
          <w:rFonts w:ascii="Times New Roman" w:hAnsi="Times New Roman"/>
          <w:sz w:val="20"/>
        </w:rPr>
        <w:t>Neurosurg</w:t>
      </w:r>
      <w:proofErr w:type="spellEnd"/>
      <w:r w:rsidRPr="00FA16BA">
        <w:rPr>
          <w:rFonts w:ascii="Times New Roman" w:hAnsi="Times New Roman"/>
          <w:sz w:val="20"/>
        </w:rPr>
        <w:t xml:space="preserve"> 1995;83:403-412.</w:t>
      </w:r>
    </w:p>
    <w:p w14:paraId="11AB3FB3" w14:textId="77777777" w:rsidR="00884B7B" w:rsidRDefault="00884B7B">
      <w:pPr>
        <w:pStyle w:val="BodyText"/>
        <w:rPr>
          <w:rFonts w:ascii="Times New Roman" w:hAnsi="Times New Roman"/>
          <w:sz w:val="20"/>
        </w:rPr>
      </w:pPr>
    </w:p>
    <w:p w14:paraId="71B7781D" w14:textId="77777777" w:rsidR="00884B7B" w:rsidRPr="00FA16BA" w:rsidRDefault="00884B7B" w:rsidP="00884B7B">
      <w:pPr>
        <w:autoSpaceDE w:val="0"/>
        <w:autoSpaceDN w:val="0"/>
        <w:adjustRightInd w:val="0"/>
      </w:pPr>
      <w:r>
        <w:t xml:space="preserve">Salomon J, et al. </w:t>
      </w:r>
      <w:r w:rsidRPr="00884B7B">
        <w:t xml:space="preserve">Common values in assessing health outcomes from disease and injury: disability weights measurement study for the Global Burden of Disease Study 2010. Lancet </w:t>
      </w:r>
      <w:r w:rsidRPr="00884B7B">
        <w:rPr>
          <w:bCs/>
        </w:rPr>
        <w:t>2012; 380: 2129–43.</w:t>
      </w:r>
    </w:p>
    <w:p w14:paraId="2687D252" w14:textId="77777777" w:rsidR="00560C7E" w:rsidRPr="00FA16BA" w:rsidRDefault="00560C7E">
      <w:pPr>
        <w:pStyle w:val="BodyText"/>
        <w:rPr>
          <w:rFonts w:ascii="Times New Roman" w:hAnsi="Times New Roman"/>
          <w:sz w:val="20"/>
        </w:rPr>
      </w:pPr>
    </w:p>
    <w:p w14:paraId="439C48EA" w14:textId="77777777" w:rsidR="00560C7E" w:rsidRPr="00FA16BA" w:rsidRDefault="00560C7E">
      <w:pPr>
        <w:pStyle w:val="BodyText"/>
        <w:rPr>
          <w:rFonts w:ascii="Times New Roman" w:hAnsi="Times New Roman"/>
          <w:sz w:val="20"/>
        </w:rPr>
      </w:pPr>
      <w:r w:rsidRPr="00FA16BA">
        <w:rPr>
          <w:rFonts w:ascii="Times New Roman" w:hAnsi="Times New Roman"/>
          <w:sz w:val="20"/>
        </w:rPr>
        <w:t xml:space="preserve">Strauss DJ et al. Long-term survival of children and adolescents after traumatic brain injury. Arch Phys Med </w:t>
      </w:r>
      <w:proofErr w:type="spellStart"/>
      <w:r w:rsidRPr="00FA16BA">
        <w:rPr>
          <w:rFonts w:ascii="Times New Roman" w:hAnsi="Times New Roman"/>
          <w:sz w:val="20"/>
        </w:rPr>
        <w:t>Rehabil</w:t>
      </w:r>
      <w:proofErr w:type="spellEnd"/>
      <w:r w:rsidRPr="00FA16BA">
        <w:rPr>
          <w:rFonts w:ascii="Times New Roman" w:hAnsi="Times New Roman"/>
          <w:sz w:val="20"/>
        </w:rPr>
        <w:t xml:space="preserve"> 1998;79:1095-1100.</w:t>
      </w:r>
    </w:p>
    <w:p w14:paraId="5DA60A87" w14:textId="77777777" w:rsidR="00560C7E" w:rsidRPr="00FA16BA" w:rsidRDefault="00560C7E">
      <w:pPr>
        <w:pStyle w:val="BodyText"/>
        <w:rPr>
          <w:rFonts w:ascii="Times New Roman" w:hAnsi="Times New Roman"/>
          <w:sz w:val="20"/>
        </w:rPr>
      </w:pPr>
    </w:p>
    <w:p w14:paraId="45EECEDC" w14:textId="77777777" w:rsidR="008936F6" w:rsidRDefault="008936F6"/>
    <w:sectPr w:rsidR="008936F6" w:rsidSect="00720C53">
      <w:headerReference w:type="default" r:id="rId20"/>
      <w:footerReference w:type="even" r:id="rId21"/>
      <w:footerReference w:type="default" r:id="rId2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F025C" w14:textId="77777777" w:rsidR="00060C6F" w:rsidRDefault="00060C6F">
      <w:r>
        <w:separator/>
      </w:r>
    </w:p>
  </w:endnote>
  <w:endnote w:type="continuationSeparator" w:id="0">
    <w:p w14:paraId="417D5731" w14:textId="77777777" w:rsidR="00060C6F" w:rsidRDefault="0006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alaLancetPro-Bold">
    <w:altName w:val="Cambria"/>
    <w:panose1 w:val="00000000000000000000"/>
    <w:charset w:val="00"/>
    <w:family w:val="auto"/>
    <w:notTrueType/>
    <w:pitch w:val="default"/>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28E9" w14:textId="77777777"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93841" w14:textId="77777777" w:rsidR="00911086" w:rsidRDefault="00911086" w:rsidP="00720C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977C2" w14:textId="77777777" w:rsidR="00911086" w:rsidRDefault="00911086" w:rsidP="00720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2607">
      <w:rPr>
        <w:rStyle w:val="PageNumber"/>
        <w:noProof/>
      </w:rPr>
      <w:t>12</w:t>
    </w:r>
    <w:r>
      <w:rPr>
        <w:rStyle w:val="PageNumber"/>
      </w:rPr>
      <w:fldChar w:fldCharType="end"/>
    </w:r>
  </w:p>
  <w:p w14:paraId="6EB40346" w14:textId="77777777" w:rsidR="00911086" w:rsidRDefault="00911086" w:rsidP="00720C5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57E32" w14:textId="77777777" w:rsidR="00060C6F" w:rsidRDefault="00060C6F">
      <w:r>
        <w:separator/>
      </w:r>
    </w:p>
  </w:footnote>
  <w:footnote w:type="continuationSeparator" w:id="0">
    <w:p w14:paraId="478C16FF" w14:textId="77777777" w:rsidR="00060C6F" w:rsidRDefault="00060C6F">
      <w:r>
        <w:continuationSeparator/>
      </w:r>
    </w:p>
  </w:footnote>
  <w:footnote w:id="1">
    <w:p w14:paraId="3FCC7686" w14:textId="77777777" w:rsidR="00911086" w:rsidRDefault="00911086">
      <w:pPr>
        <w:pStyle w:val="FootnoteText"/>
      </w:pPr>
      <w:r>
        <w:rPr>
          <w:rStyle w:val="FootnoteReference"/>
        </w:rPr>
        <w:t>*</w:t>
      </w:r>
      <w:r>
        <w:t xml:space="preserve">  “Disutility” is the reduction in utility due to morbidity. For example, if living with a stroke has utility = 0.8, vs. 1.0 with no stroke, the disutility = 0.2.</w:t>
      </w:r>
    </w:p>
  </w:footnote>
  <w:footnote w:id="2">
    <w:p w14:paraId="21EBC03C" w14:textId="77777777" w:rsidR="00911086" w:rsidRDefault="00911086">
      <w:pPr>
        <w:pStyle w:val="FootnoteText"/>
        <w:widowControl w:val="0"/>
      </w:pPr>
      <w:r>
        <w:rPr>
          <w:rStyle w:val="FootnoteReference"/>
        </w:rPr>
        <w:footnoteRef/>
      </w:r>
      <w:r>
        <w:t xml:space="preserve"> Perhaps the most interesting conundrum is that if only costs were discounted we would in theory always want to delay prevention: by waiting we decrease the net present value of implementation costs but not the net present value of improvements in health outcomes.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FBBF" w14:textId="77777777" w:rsidR="00911086" w:rsidRDefault="00911086">
    <w:pPr>
      <w:pStyle w:val="Header"/>
      <w:rPr>
        <w:smallCaps/>
      </w:rPr>
    </w:pPr>
    <w:r>
      <w:rPr>
        <w:smallCaps/>
      </w:rPr>
      <w:tab/>
      <w:t xml:space="preserve">                                                                    </w:t>
    </w:r>
    <w:r w:rsidR="002B2607">
      <w:rPr>
        <w:smallCaps/>
      </w:rPr>
      <w:t xml:space="preserve">                  </w:t>
    </w:r>
    <w:r>
      <w:rPr>
        <w:smallCaps/>
      </w:rPr>
      <w:t>Decision and Cost-Effectiveness Analysis</w:t>
    </w:r>
  </w:p>
  <w:p w14:paraId="5EE58023" w14:textId="77777777" w:rsidR="00911086" w:rsidRDefault="00911086" w:rsidP="00E5295B">
    <w:pPr>
      <w:pStyle w:val="Header"/>
      <w:rPr>
        <w:smallCaps/>
      </w:rPr>
    </w:pPr>
    <w:r>
      <w:rPr>
        <w:smallCaps/>
      </w:rPr>
      <w:t xml:space="preserve">                                                          </w:t>
    </w:r>
    <w:r w:rsidR="002B2607">
      <w:rPr>
        <w:smallCaps/>
      </w:rPr>
      <w:t xml:space="preserve">          </w:t>
    </w:r>
    <w:r w:rsidR="002B2607">
      <w:rPr>
        <w:smallCaps/>
      </w:rPr>
      <w:tab/>
    </w:r>
    <w:r w:rsidR="002B2607">
      <w:rPr>
        <w:smallCaps/>
      </w:rPr>
      <w:tab/>
      <w:t xml:space="preserve">TICR, </w:t>
    </w:r>
    <w:proofErr w:type="gramStart"/>
    <w:r w:rsidR="002B2607">
      <w:rPr>
        <w:smallCaps/>
      </w:rPr>
      <w:t>UCSF,</w:t>
    </w:r>
    <w:r>
      <w:rPr>
        <w:smallCaps/>
      </w:rPr>
      <w:t xml:space="preserve">  Lecture</w:t>
    </w:r>
    <w:proofErr w:type="gramEnd"/>
    <w:r>
      <w:rPr>
        <w:smallCaps/>
      </w:rPr>
      <w:t xml:space="preserve"> 2,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2B2607">
      <w:rPr>
        <w:smallCaps/>
        <w:noProof/>
        <w:snapToGrid w:val="0"/>
      </w:rPr>
      <w:t>12</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2B2607">
      <w:rPr>
        <w:smallCaps/>
        <w:noProof/>
        <w:snapToGrid w:val="0"/>
      </w:rPr>
      <w:t>14</w:t>
    </w:r>
    <w:r>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5ACF0F8A"/>
    <w:multiLevelType w:val="hybridMultilevel"/>
    <w:tmpl w:val="A6A6A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59"/>
    <w:rsid w:val="00022229"/>
    <w:rsid w:val="0005000C"/>
    <w:rsid w:val="00060C6F"/>
    <w:rsid w:val="000777B7"/>
    <w:rsid w:val="000822E7"/>
    <w:rsid w:val="000A48D9"/>
    <w:rsid w:val="000F6DD1"/>
    <w:rsid w:val="001205EA"/>
    <w:rsid w:val="00164D97"/>
    <w:rsid w:val="001A5BC3"/>
    <w:rsid w:val="00207D1C"/>
    <w:rsid w:val="00276575"/>
    <w:rsid w:val="00296159"/>
    <w:rsid w:val="002B2607"/>
    <w:rsid w:val="00331200"/>
    <w:rsid w:val="00376F77"/>
    <w:rsid w:val="003E78A7"/>
    <w:rsid w:val="00431F81"/>
    <w:rsid w:val="00487592"/>
    <w:rsid w:val="0049176E"/>
    <w:rsid w:val="004C621A"/>
    <w:rsid w:val="004E5B8F"/>
    <w:rsid w:val="004E7E86"/>
    <w:rsid w:val="005052E4"/>
    <w:rsid w:val="00554DB8"/>
    <w:rsid w:val="00560C7E"/>
    <w:rsid w:val="00564744"/>
    <w:rsid w:val="005847F2"/>
    <w:rsid w:val="005A69F6"/>
    <w:rsid w:val="005C663F"/>
    <w:rsid w:val="005D07EE"/>
    <w:rsid w:val="00605CD9"/>
    <w:rsid w:val="00605D13"/>
    <w:rsid w:val="006466DE"/>
    <w:rsid w:val="006A2E2E"/>
    <w:rsid w:val="006B0386"/>
    <w:rsid w:val="006C7095"/>
    <w:rsid w:val="006C7593"/>
    <w:rsid w:val="006E1BDF"/>
    <w:rsid w:val="006F3FE8"/>
    <w:rsid w:val="006F429F"/>
    <w:rsid w:val="00720C53"/>
    <w:rsid w:val="007812F1"/>
    <w:rsid w:val="007A3761"/>
    <w:rsid w:val="007B7C6E"/>
    <w:rsid w:val="007C540B"/>
    <w:rsid w:val="00876545"/>
    <w:rsid w:val="00884B7B"/>
    <w:rsid w:val="008936F6"/>
    <w:rsid w:val="008A6D01"/>
    <w:rsid w:val="008D0321"/>
    <w:rsid w:val="008E7E19"/>
    <w:rsid w:val="00905203"/>
    <w:rsid w:val="00911086"/>
    <w:rsid w:val="00924179"/>
    <w:rsid w:val="00945D32"/>
    <w:rsid w:val="009600F0"/>
    <w:rsid w:val="0099477E"/>
    <w:rsid w:val="009B31C6"/>
    <w:rsid w:val="00A05C30"/>
    <w:rsid w:val="00A459BD"/>
    <w:rsid w:val="00A45F5E"/>
    <w:rsid w:val="00AE5FE2"/>
    <w:rsid w:val="00B131C1"/>
    <w:rsid w:val="00B15F9B"/>
    <w:rsid w:val="00B6443F"/>
    <w:rsid w:val="00B6560D"/>
    <w:rsid w:val="00C12FA5"/>
    <w:rsid w:val="00C474BC"/>
    <w:rsid w:val="00C77049"/>
    <w:rsid w:val="00CC6739"/>
    <w:rsid w:val="00CD4E20"/>
    <w:rsid w:val="00D238FA"/>
    <w:rsid w:val="00D4504F"/>
    <w:rsid w:val="00DF2E8C"/>
    <w:rsid w:val="00DF6B38"/>
    <w:rsid w:val="00E406CA"/>
    <w:rsid w:val="00E5295B"/>
    <w:rsid w:val="00E616E4"/>
    <w:rsid w:val="00E72A41"/>
    <w:rsid w:val="00EC0EDB"/>
    <w:rsid w:val="00EE0CF1"/>
    <w:rsid w:val="00EE175E"/>
    <w:rsid w:val="00F43756"/>
    <w:rsid w:val="00F45391"/>
    <w:rsid w:val="00F86738"/>
    <w:rsid w:val="00FA16BA"/>
    <w:rsid w:val="00FB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BC104"/>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3">
    <w:name w:val="heading 3"/>
    <w:basedOn w:val="Normal"/>
    <w:next w:val="Normal"/>
    <w:qFormat/>
    <w:pPr>
      <w:ind w:left="585" w:hanging="225"/>
      <w:outlineLvl w:val="2"/>
    </w:pPr>
    <w:rPr>
      <w:snapToGrid w:val="0"/>
      <w:color w:val="000000"/>
      <w:sz w:val="28"/>
    </w:rPr>
  </w:style>
  <w:style w:type="paragraph" w:styleId="Heading7">
    <w:name w:val="heading 7"/>
    <w:basedOn w:val="Normal"/>
    <w:next w:val="Normal"/>
    <w:qFormat/>
    <w:pPr>
      <w:keepNext/>
      <w:ind w:right="-810"/>
      <w:outlineLvl w:val="6"/>
    </w:pPr>
    <w:rPr>
      <w:sz w:val="56"/>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styleId="BodyText">
    <w:name w:val="Body Text"/>
    <w:basedOn w:val="Normal"/>
    <w:pPr>
      <w:widowControl w:val="0"/>
      <w:tabs>
        <w:tab w:val="left" w:pos="0"/>
        <w:tab w:val="left" w:pos="720"/>
        <w:tab w:val="left" w:pos="5760"/>
      </w:tabs>
      <w:suppressAutoHyphens/>
    </w:pPr>
    <w:rPr>
      <w:rFonts w:ascii="Book Antiqua" w:hAnsi="Book Antiqua"/>
      <w:sz w:val="22"/>
    </w:rPr>
  </w:style>
  <w:style w:type="paragraph" w:styleId="BodyText2">
    <w:name w:val="Body Text 2"/>
    <w:basedOn w:val="Normal"/>
    <w:pPr>
      <w:widowControl w:val="0"/>
      <w:pBdr>
        <w:top w:val="single" w:sz="4" w:space="1" w:color="auto"/>
        <w:left w:val="single" w:sz="4" w:space="4" w:color="auto"/>
        <w:bottom w:val="single" w:sz="4" w:space="1" w:color="auto"/>
        <w:right w:val="single" w:sz="4" w:space="4" w:color="auto"/>
      </w:pBdr>
      <w:tabs>
        <w:tab w:val="left" w:pos="0"/>
        <w:tab w:val="left" w:pos="720"/>
      </w:tabs>
      <w:suppressAutoHyphens/>
    </w:pPr>
    <w:rPr>
      <w:rFonts w:ascii="Book Antiqua" w:hAnsi="Book Antiqua"/>
      <w:b/>
      <w:sz w:val="22"/>
    </w:rPr>
  </w:style>
  <w:style w:type="paragraph" w:styleId="BlockText">
    <w:name w:val="Block Text"/>
    <w:basedOn w:val="Normal"/>
    <w:pPr>
      <w:overflowPunct w:val="0"/>
      <w:autoSpaceDE w:val="0"/>
      <w:autoSpaceDN w:val="0"/>
      <w:adjustRightInd w:val="0"/>
      <w:ind w:left="180" w:right="-360"/>
      <w:textAlignment w:val="baseline"/>
    </w:pPr>
    <w:rPr>
      <w:sz w:val="24"/>
    </w:rPr>
  </w:style>
  <w:style w:type="character" w:styleId="FootnoteReference">
    <w:name w:val="footnote reference"/>
    <w:semiHidden/>
    <w:rPr>
      <w:position w:val="6"/>
      <w:sz w:val="16"/>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character" w:styleId="PageNumber">
    <w:name w:val="page number"/>
    <w:basedOn w:val="DefaultParagraphFont"/>
    <w:rsid w:val="00720C53"/>
  </w:style>
  <w:style w:type="paragraph" w:styleId="BalloonText">
    <w:name w:val="Balloon Text"/>
    <w:basedOn w:val="Normal"/>
    <w:semiHidden/>
    <w:rsid w:val="008D0321"/>
    <w:rPr>
      <w:rFonts w:ascii="Tahoma" w:hAnsi="Tahoma" w:cs="Tahoma"/>
      <w:sz w:val="16"/>
      <w:szCs w:val="16"/>
    </w:rPr>
  </w:style>
  <w:style w:type="character" w:styleId="Hyperlink">
    <w:name w:val="Hyperlink"/>
    <w:rsid w:val="00564744"/>
    <w:rPr>
      <w:color w:val="0000FF"/>
      <w:u w:val="single"/>
    </w:rPr>
  </w:style>
  <w:style w:type="table" w:styleId="TableGrid">
    <w:name w:val="Table Grid"/>
    <w:basedOn w:val="TableNormal"/>
    <w:rsid w:val="00E406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5000C"/>
  </w:style>
  <w:style w:type="paragraph" w:styleId="ListParagraph">
    <w:name w:val="List Paragraph"/>
    <w:basedOn w:val="Normal"/>
    <w:uiPriority w:val="34"/>
    <w:qFormat/>
    <w:rsid w:val="000F6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278660">
      <w:bodyDiv w:val="1"/>
      <w:marLeft w:val="0"/>
      <w:marRight w:val="0"/>
      <w:marTop w:val="0"/>
      <w:marBottom w:val="0"/>
      <w:divBdr>
        <w:top w:val="none" w:sz="0" w:space="0" w:color="auto"/>
        <w:left w:val="none" w:sz="0" w:space="0" w:color="auto"/>
        <w:bottom w:val="none" w:sz="0" w:space="0" w:color="auto"/>
        <w:right w:val="none" w:sz="0" w:space="0" w:color="auto"/>
      </w:divBdr>
      <w:divsChild>
        <w:div w:id="941448633">
          <w:marLeft w:val="0"/>
          <w:marRight w:val="0"/>
          <w:marTop w:val="0"/>
          <w:marBottom w:val="0"/>
          <w:divBdr>
            <w:top w:val="none" w:sz="0" w:space="0" w:color="auto"/>
            <w:left w:val="none" w:sz="0" w:space="0" w:color="auto"/>
            <w:bottom w:val="none" w:sz="0" w:space="0" w:color="auto"/>
            <w:right w:val="none" w:sz="0" w:space="0" w:color="auto"/>
          </w:divBdr>
        </w:div>
        <w:div w:id="513303881">
          <w:marLeft w:val="0"/>
          <w:marRight w:val="0"/>
          <w:marTop w:val="0"/>
          <w:marBottom w:val="0"/>
          <w:divBdr>
            <w:top w:val="none" w:sz="0" w:space="0" w:color="auto"/>
            <w:left w:val="none" w:sz="0" w:space="0" w:color="auto"/>
            <w:bottom w:val="none" w:sz="0" w:space="0" w:color="auto"/>
            <w:right w:val="none" w:sz="0" w:space="0" w:color="auto"/>
          </w:divBdr>
        </w:div>
      </w:divsChild>
    </w:div>
    <w:div w:id="1833637125">
      <w:bodyDiv w:val="1"/>
      <w:marLeft w:val="0"/>
      <w:marRight w:val="0"/>
      <w:marTop w:val="0"/>
      <w:marBottom w:val="0"/>
      <w:divBdr>
        <w:top w:val="none" w:sz="0" w:space="0" w:color="auto"/>
        <w:left w:val="none" w:sz="0" w:space="0" w:color="auto"/>
        <w:bottom w:val="none" w:sz="0" w:space="0" w:color="auto"/>
        <w:right w:val="none" w:sz="0" w:space="0" w:color="auto"/>
      </w:divBdr>
      <w:divsChild>
        <w:div w:id="1175682876">
          <w:marLeft w:val="0"/>
          <w:marRight w:val="0"/>
          <w:marTop w:val="0"/>
          <w:marBottom w:val="0"/>
          <w:divBdr>
            <w:top w:val="none" w:sz="0" w:space="0" w:color="auto"/>
            <w:left w:val="none" w:sz="0" w:space="0" w:color="auto"/>
            <w:bottom w:val="none" w:sz="0" w:space="0" w:color="auto"/>
            <w:right w:val="none" w:sz="0" w:space="0" w:color="auto"/>
          </w:divBdr>
        </w:div>
        <w:div w:id="139874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uroqol.org/"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hyperlink" Target="http://www.healthutilities.com/hui3.htm" TargetMode="External"/><Relationship Id="rId12" Type="http://schemas.openxmlformats.org/officeDocument/2006/relationships/image" Target="media/image3.wmf"/><Relationship Id="rId13" Type="http://schemas.openxmlformats.org/officeDocument/2006/relationships/image" Target="media/image4.wmf"/><Relationship Id="rId14" Type="http://schemas.openxmlformats.org/officeDocument/2006/relationships/image" Target="media/image5.wmf"/><Relationship Id="rId15" Type="http://schemas.openxmlformats.org/officeDocument/2006/relationships/hyperlink" Target="http://www.ncbi.nlm.nih.gov/pubmed?term=%22Horsman%20J%22%5BAuthor%5D" TargetMode="External"/><Relationship Id="rId16" Type="http://schemas.openxmlformats.org/officeDocument/2006/relationships/hyperlink" Target="http://www.ncbi.nlm.nih.gov/pubmed?term=%22Furlong%20W%22%5BAuthor%5D" TargetMode="External"/><Relationship Id="rId17" Type="http://schemas.openxmlformats.org/officeDocument/2006/relationships/hyperlink" Target="http://www.ncbi.nlm.nih.gov/pubmed?term=%22Feeny%20D%22%5BAuthor%5D" TargetMode="External"/><Relationship Id="rId18" Type="http://schemas.openxmlformats.org/officeDocument/2006/relationships/hyperlink" Target="http://www.ncbi.nlm.nih.gov/pubmed?term=%22Torrance%20G%22%5BAuthor%5D" TargetMode="External"/><Relationship Id="rId19" Type="http://schemas.openxmlformats.org/officeDocument/2006/relationships/hyperlink" Target="http://www.ncbi.nlm.nih.gov/pubmed/14613568"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hyperlink" Target="http://www.health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3850</Words>
  <Characters>21949</Characters>
  <Application>Microsoft Macintosh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25748</CharactersWithSpaces>
  <SharedDoc>false</SharedDoc>
  <HLinks>
    <vt:vector size="48" baseType="variant">
      <vt:variant>
        <vt:i4>3276838</vt:i4>
      </vt:variant>
      <vt:variant>
        <vt:i4>37</vt:i4>
      </vt:variant>
      <vt:variant>
        <vt:i4>0</vt:i4>
      </vt:variant>
      <vt:variant>
        <vt:i4>5</vt:i4>
      </vt:variant>
      <vt:variant>
        <vt:lpwstr>http://www.ncbi.nlm.nih.gov/pubmed/14613568</vt:lpwstr>
      </vt:variant>
      <vt:variant>
        <vt:lpwstr/>
      </vt:variant>
      <vt:variant>
        <vt:i4>3211381</vt:i4>
      </vt:variant>
      <vt:variant>
        <vt:i4>34</vt:i4>
      </vt:variant>
      <vt:variant>
        <vt:i4>0</vt:i4>
      </vt:variant>
      <vt:variant>
        <vt:i4>5</vt:i4>
      </vt:variant>
      <vt:variant>
        <vt:lpwstr>http://www.ncbi.nlm.nih.gov/pubmed?term=%22Torrance%20G%22%5BAuthor%5D</vt:lpwstr>
      </vt:variant>
      <vt:variant>
        <vt:lpwstr/>
      </vt:variant>
      <vt:variant>
        <vt:i4>3801210</vt:i4>
      </vt:variant>
      <vt:variant>
        <vt:i4>31</vt:i4>
      </vt:variant>
      <vt:variant>
        <vt:i4>0</vt:i4>
      </vt:variant>
      <vt:variant>
        <vt:i4>5</vt:i4>
      </vt:variant>
      <vt:variant>
        <vt:lpwstr>http://www.ncbi.nlm.nih.gov/pubmed?term=%22Feeny%20D%22%5BAuthor%5D</vt:lpwstr>
      </vt:variant>
      <vt:variant>
        <vt:lpwstr/>
      </vt:variant>
      <vt:variant>
        <vt:i4>5177350</vt:i4>
      </vt:variant>
      <vt:variant>
        <vt:i4>28</vt:i4>
      </vt:variant>
      <vt:variant>
        <vt:i4>0</vt:i4>
      </vt:variant>
      <vt:variant>
        <vt:i4>5</vt:i4>
      </vt:variant>
      <vt:variant>
        <vt:lpwstr>http://www.ncbi.nlm.nih.gov/pubmed?term=%22Furlong%20W%22%5BAuthor%5D</vt:lpwstr>
      </vt:variant>
      <vt:variant>
        <vt:lpwstr/>
      </vt:variant>
      <vt:variant>
        <vt:i4>5701644</vt:i4>
      </vt:variant>
      <vt:variant>
        <vt:i4>25</vt:i4>
      </vt:variant>
      <vt:variant>
        <vt:i4>0</vt:i4>
      </vt:variant>
      <vt:variant>
        <vt:i4>5</vt:i4>
      </vt:variant>
      <vt:variant>
        <vt:lpwstr>http://www.ncbi.nlm.nih.gov/pubmed?term=%22Horsman%20J%22%5BAuthor%5D</vt:lpwstr>
      </vt:variant>
      <vt:variant>
        <vt:lpwstr/>
      </vt:variant>
      <vt:variant>
        <vt:i4>4390938</vt:i4>
      </vt:variant>
      <vt:variant>
        <vt:i4>22</vt:i4>
      </vt:variant>
      <vt:variant>
        <vt:i4>0</vt:i4>
      </vt:variant>
      <vt:variant>
        <vt:i4>5</vt:i4>
      </vt:variant>
      <vt:variant>
        <vt:lpwstr>http://www.who.int/healthinfo/global_burden_disease/2004_report_update/en/index.html</vt:lpwstr>
      </vt:variant>
      <vt:variant>
        <vt:lpwstr/>
      </vt:variant>
      <vt:variant>
        <vt:i4>7078008</vt:i4>
      </vt:variant>
      <vt:variant>
        <vt:i4>19</vt:i4>
      </vt:variant>
      <vt:variant>
        <vt:i4>0</vt:i4>
      </vt:variant>
      <vt:variant>
        <vt:i4>5</vt:i4>
      </vt:variant>
      <vt:variant>
        <vt:lpwstr>http://www.healthutilities.com/hui3.htm</vt:lpwstr>
      </vt:variant>
      <vt:variant>
        <vt:lpwstr/>
      </vt:variant>
      <vt:variant>
        <vt:i4>2687097</vt:i4>
      </vt:variant>
      <vt:variant>
        <vt:i4>16</vt:i4>
      </vt:variant>
      <vt:variant>
        <vt:i4>0</vt:i4>
      </vt:variant>
      <vt:variant>
        <vt:i4>5</vt:i4>
      </vt:variant>
      <vt:variant>
        <vt:lpwstr>http://www.euroqol.org/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JimG.Kahn@ucsf.edu</dc:creator>
  <cp:lastModifiedBy>Lekha Tummalapalli</cp:lastModifiedBy>
  <cp:revision>3</cp:revision>
  <cp:lastPrinted>2006-02-02T16:29:00Z</cp:lastPrinted>
  <dcterms:created xsi:type="dcterms:W3CDTF">2018-12-27T00:24:00Z</dcterms:created>
  <dcterms:modified xsi:type="dcterms:W3CDTF">2019-12-29T15:17:00Z</dcterms:modified>
</cp:coreProperties>
</file>