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2FC9" w14:textId="77777777" w:rsidR="001D7134" w:rsidRDefault="001D7134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</w:t>
      </w:r>
      <w:r w:rsidR="00F77525">
        <w:rPr>
          <w:shd w:val="pct10" w:color="auto" w:fill="FFFFFF"/>
        </w:rPr>
        <w:t xml:space="preserve">ICR DCEA </w:t>
      </w:r>
      <w:r w:rsidR="00F72BA9">
        <w:rPr>
          <w:shd w:val="pct10" w:color="auto" w:fill="FFFFFF"/>
        </w:rPr>
        <w:t>Homework 4 – DUE Thursday, February 20, 2020 at 3:15 PM</w:t>
      </w:r>
      <w:r>
        <w:rPr>
          <w:shd w:val="pct10" w:color="auto" w:fill="FFFFFF"/>
        </w:rPr>
        <w:br/>
        <w:t>Data inputs</w:t>
      </w:r>
    </w:p>
    <w:p w14:paraId="3B671A05" w14:textId="77777777" w:rsidR="001D7134" w:rsidRDefault="001D7134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14:paraId="7D5E1026" w14:textId="77777777" w:rsidR="001D7134" w:rsidRDefault="001D7134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Objectives:</w:t>
      </w:r>
    </w:p>
    <w:p w14:paraId="1C9E75F2" w14:textId="77777777" w:rsidR="001D7134" w:rsidRDefault="001D7134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understand how to find, critique, and adapt a published direct medical cost.</w:t>
      </w:r>
    </w:p>
    <w:p w14:paraId="061F8D60" w14:textId="77777777" w:rsidR="001D7134" w:rsidRDefault="00B36BB8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fldChar w:fldCharType="begin"/>
      </w:r>
      <w:r w:rsidR="001D7134">
        <w:rPr>
          <w:sz w:val="22"/>
        </w:rPr>
        <w:instrText xml:space="preserve">seq level0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level1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level2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level3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level4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level5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level6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level7 \h \r0 </w:instrText>
      </w:r>
      <w:r>
        <w:rPr>
          <w:sz w:val="22"/>
        </w:rPr>
        <w:fldChar w:fldCharType="end"/>
      </w:r>
      <w:r w:rsidR="001D7134">
        <w:rPr>
          <w:sz w:val="22"/>
        </w:rPr>
        <w:t>To understand how to conduct a systematic review.</w:t>
      </w:r>
    </w:p>
    <w:p w14:paraId="037F41CB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440BB8C6" w14:textId="77777777" w:rsidR="001D7134" w:rsidRDefault="001D7134">
      <w:pPr>
        <w:tabs>
          <w:tab w:val="left" w:pos="0"/>
        </w:tabs>
        <w:suppressAutoHyphens/>
        <w:rPr>
          <w:rFonts w:ascii="Times New Roman" w:hAnsi="Times New Roman"/>
          <w:sz w:val="22"/>
        </w:rPr>
      </w:pPr>
      <w:r>
        <w:rPr>
          <w:b/>
          <w:sz w:val="22"/>
        </w:rPr>
        <w:t>Reading:</w:t>
      </w:r>
      <w:r w:rsidR="00F72BA9">
        <w:rPr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None.</w:t>
      </w:r>
    </w:p>
    <w:p w14:paraId="10BC6E55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27E163A9" w14:textId="77777777" w:rsidR="001D7134" w:rsidRDefault="001D7134">
      <w:pPr>
        <w:pStyle w:val="Heading5"/>
        <w:tabs>
          <w:tab w:val="clear" w:pos="720"/>
        </w:tabs>
        <w:rPr>
          <w:bCs/>
        </w:rPr>
      </w:pPr>
      <w:r>
        <w:rPr>
          <w:bCs/>
        </w:rPr>
        <w:t>1. Mammography decision analysis</w:t>
      </w:r>
    </w:p>
    <w:p w14:paraId="0CB90764" w14:textId="77777777" w:rsidR="001D7134" w:rsidRDefault="001D7134">
      <w:pPr>
        <w:tabs>
          <w:tab w:val="left" w:pos="0"/>
          <w:tab w:val="left" w:pos="2349"/>
        </w:tabs>
        <w:suppressAutoHyphens/>
        <w:rPr>
          <w:sz w:val="22"/>
        </w:rPr>
      </w:pPr>
      <w:r>
        <w:rPr>
          <w:sz w:val="22"/>
        </w:rPr>
        <w:tab/>
      </w:r>
    </w:p>
    <w:p w14:paraId="315D3543" w14:textId="77777777" w:rsidR="00F77525" w:rsidRPr="007B30C0" w:rsidRDefault="001D7134">
      <w:pPr>
        <w:tabs>
          <w:tab w:val="left" w:pos="0"/>
        </w:tabs>
        <w:suppressAutoHyphens/>
        <w:rPr>
          <w:bCs/>
          <w:color w:val="000000" w:themeColor="text1"/>
          <w:sz w:val="22"/>
        </w:rPr>
      </w:pPr>
      <w:r w:rsidRPr="007B30C0">
        <w:rPr>
          <w:bCs/>
          <w:color w:val="000000" w:themeColor="text1"/>
          <w:sz w:val="22"/>
        </w:rPr>
        <w:t xml:space="preserve">No </w:t>
      </w:r>
      <w:r w:rsidR="00F72BA9" w:rsidRPr="007B30C0">
        <w:rPr>
          <w:bCs/>
          <w:color w:val="000000" w:themeColor="text1"/>
          <w:sz w:val="22"/>
        </w:rPr>
        <w:t>assignment for mammography this week</w:t>
      </w:r>
      <w:r w:rsidRPr="007B30C0">
        <w:rPr>
          <w:bCs/>
          <w:color w:val="000000" w:themeColor="text1"/>
          <w:sz w:val="22"/>
        </w:rPr>
        <w:t xml:space="preserve">. </w:t>
      </w:r>
    </w:p>
    <w:p w14:paraId="5FD10C14" w14:textId="1EB70DEE" w:rsidR="001D7134" w:rsidRPr="007B30C0" w:rsidRDefault="001D7134">
      <w:pPr>
        <w:tabs>
          <w:tab w:val="left" w:pos="0"/>
        </w:tabs>
        <w:suppressAutoHyphens/>
        <w:rPr>
          <w:bCs/>
          <w:color w:val="000000" w:themeColor="text1"/>
          <w:sz w:val="22"/>
        </w:rPr>
      </w:pPr>
      <w:r w:rsidRPr="007B30C0">
        <w:rPr>
          <w:bCs/>
          <w:color w:val="000000" w:themeColor="text1"/>
          <w:sz w:val="22"/>
        </w:rPr>
        <w:t xml:space="preserve">See below for </w:t>
      </w:r>
      <w:r w:rsidR="007B30C0">
        <w:rPr>
          <w:bCs/>
          <w:color w:val="000000" w:themeColor="text1"/>
          <w:sz w:val="22"/>
        </w:rPr>
        <w:t>the assignment description</w:t>
      </w:r>
      <w:r w:rsidR="009A6E3A" w:rsidRPr="007B30C0">
        <w:rPr>
          <w:bCs/>
          <w:color w:val="000000" w:themeColor="text1"/>
          <w:sz w:val="22"/>
        </w:rPr>
        <w:t>.</w:t>
      </w:r>
    </w:p>
    <w:p w14:paraId="71C932B4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4EAB229E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The next mamm</w:t>
      </w:r>
      <w:r w:rsidR="00F72BA9">
        <w:rPr>
          <w:rFonts w:ascii="Times" w:hAnsi="Times"/>
        </w:rPr>
        <w:t xml:space="preserve">ography assignment </w:t>
      </w:r>
      <w:r>
        <w:rPr>
          <w:rFonts w:ascii="Times" w:hAnsi="Times"/>
        </w:rPr>
        <w:t>will be on sensitivity analysis.</w:t>
      </w:r>
    </w:p>
    <w:p w14:paraId="165BF1B9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14:paraId="60551661" w14:textId="68D21524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 xml:space="preserve">2. </w:t>
      </w:r>
      <w:r w:rsidR="007B30C0">
        <w:rPr>
          <w:b/>
          <w:bCs/>
          <w:sz w:val="22"/>
        </w:rPr>
        <w:t>Cost estimate assignment</w:t>
      </w:r>
    </w:p>
    <w:p w14:paraId="3B486EB7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64CC3666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For section 3, you refined your tree, revisited QALYs</w:t>
      </w:r>
      <w:r w:rsidR="00F77525">
        <w:rPr>
          <w:sz w:val="22"/>
        </w:rPr>
        <w:t xml:space="preserve"> or DALYs</w:t>
      </w:r>
      <w:r>
        <w:rPr>
          <w:sz w:val="22"/>
        </w:rPr>
        <w:t xml:space="preserve">, and added direct costs. </w:t>
      </w:r>
      <w:r w:rsidR="006C3686">
        <w:rPr>
          <w:sz w:val="22"/>
        </w:rPr>
        <w:t>For section 4, you explored Markov analyses.</w:t>
      </w:r>
    </w:p>
    <w:p w14:paraId="094FD1AE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562BC5E5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For this section:</w:t>
      </w:r>
    </w:p>
    <w:p w14:paraId="6853B92E" w14:textId="77777777" w:rsidR="001D7134" w:rsidRDefault="001D7134" w:rsidP="00F77525">
      <w:pPr>
        <w:tabs>
          <w:tab w:val="left" w:pos="0"/>
        </w:tabs>
        <w:suppressAutoHyphens/>
        <w:ind w:left="720"/>
        <w:rPr>
          <w:sz w:val="22"/>
        </w:rPr>
      </w:pPr>
      <w:r>
        <w:rPr>
          <w:sz w:val="22"/>
        </w:rPr>
        <w:t>-- As usual, refine your tree, probabilities, and QALYs</w:t>
      </w:r>
      <w:r w:rsidR="00F77525">
        <w:rPr>
          <w:sz w:val="22"/>
        </w:rPr>
        <w:t>/DALYs</w:t>
      </w:r>
      <w:r>
        <w:rPr>
          <w:sz w:val="22"/>
        </w:rPr>
        <w:t>, based on feedback and reflection.</w:t>
      </w:r>
    </w:p>
    <w:p w14:paraId="6EF4157D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Find, critique, and adapt a published cost estimate (see below)</w:t>
      </w:r>
    </w:p>
    <w:p w14:paraId="24E95F50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 xml:space="preserve">-- Conduct a </w:t>
      </w:r>
      <w:r>
        <w:rPr>
          <w:i/>
          <w:iCs/>
          <w:sz w:val="22"/>
        </w:rPr>
        <w:t>micro</w:t>
      </w:r>
      <w:r>
        <w:rPr>
          <w:sz w:val="22"/>
        </w:rPr>
        <w:t>-systematic analysis of a health input (see below)</w:t>
      </w:r>
    </w:p>
    <w:p w14:paraId="27FA4021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Recalculate the cost per QALY gained, if anything has changed</w:t>
      </w:r>
    </w:p>
    <w:p w14:paraId="467AF114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757F63DB" w14:textId="77777777" w:rsidR="001D7134" w:rsidRDefault="001D7134">
      <w:pPr>
        <w:tabs>
          <w:tab w:val="left" w:pos="0"/>
        </w:tabs>
        <w:suppressAutoHyphens/>
        <w:rPr>
          <w:i/>
          <w:iCs/>
          <w:sz w:val="22"/>
        </w:rPr>
      </w:pPr>
      <w:r>
        <w:rPr>
          <w:i/>
          <w:iCs/>
          <w:sz w:val="22"/>
        </w:rPr>
        <w:t>a. Find, critique, and adapt a published cost estimate</w:t>
      </w:r>
      <w:r>
        <w:rPr>
          <w:sz w:val="22"/>
        </w:rPr>
        <w:t xml:space="preserve"> (allow about 1-1.5 hours)</w:t>
      </w:r>
    </w:p>
    <w:p w14:paraId="3326AF5C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6E223E5A" w14:textId="6F9E374E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Find:</w:t>
      </w:r>
      <w:r>
        <w:rPr>
          <w:sz w:val="22"/>
        </w:rPr>
        <w:tab/>
        <w:t xml:space="preserve">Identify one (just one!) published study of </w:t>
      </w:r>
      <w:r>
        <w:rPr>
          <w:sz w:val="22"/>
          <w:u w:val="single"/>
        </w:rPr>
        <w:t>direct medical costs</w:t>
      </w:r>
      <w:r>
        <w:rPr>
          <w:sz w:val="22"/>
        </w:rPr>
        <w:t xml:space="preserve"> relevant to your DA/CEA</w:t>
      </w:r>
      <w:r w:rsidR="007B30C0">
        <w:rPr>
          <w:sz w:val="22"/>
        </w:rPr>
        <w:t xml:space="preserve"> </w:t>
      </w:r>
      <w:r w:rsidR="009B150D" w:rsidRPr="009B150D">
        <w:rPr>
          <w:b/>
          <w:sz w:val="22"/>
          <w:u w:val="single"/>
        </w:rPr>
        <w:t>or for those who are not doing an “own” DA/CEA</w:t>
      </w:r>
      <w:r w:rsidR="009B150D">
        <w:rPr>
          <w:sz w:val="22"/>
        </w:rPr>
        <w:t>, a study in an area of interest to you.</w:t>
      </w:r>
      <w:r>
        <w:rPr>
          <w:sz w:val="22"/>
        </w:rPr>
        <w:t xml:space="preserve"> This could be about the intervention (e.g., a specific surgery or drug) or about one of the outcomes (e.g., disability of a type you’re portraying). To find this study, look in Medline (hint: try </w:t>
      </w:r>
      <w:proofErr w:type="spellStart"/>
      <w:r>
        <w:rPr>
          <w:sz w:val="22"/>
        </w:rPr>
        <w:t>MeSH</w:t>
      </w:r>
      <w:proofErr w:type="spellEnd"/>
      <w:r>
        <w:rPr>
          <w:sz w:val="22"/>
        </w:rPr>
        <w:t xml:space="preserve"> “economic analysis” and your disease condition), check the references in prior related CEAs, or call an expert or disease organization. While it can be hard to track down studies for </w:t>
      </w:r>
      <w:r>
        <w:rPr>
          <w:i/>
          <w:iCs/>
          <w:sz w:val="22"/>
        </w:rPr>
        <w:t>all</w:t>
      </w:r>
      <w:r>
        <w:rPr>
          <w:sz w:val="22"/>
        </w:rPr>
        <w:t xml:space="preserve"> your direct medical costs, you shouldn’t have too much trouble finding just one.</w:t>
      </w:r>
    </w:p>
    <w:p w14:paraId="32BEEC0C" w14:textId="77777777" w:rsidR="001D7134" w:rsidRDefault="001D7134">
      <w:pPr>
        <w:suppressAutoHyphens/>
        <w:ind w:left="720" w:hanging="720"/>
        <w:rPr>
          <w:sz w:val="22"/>
        </w:rPr>
      </w:pPr>
    </w:p>
    <w:p w14:paraId="61724AD2" w14:textId="77777777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Critique:</w:t>
      </w:r>
      <w:r>
        <w:rPr>
          <w:sz w:val="22"/>
        </w:rPr>
        <w:t xml:space="preserve"> How was this study conducted? That is: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 xml:space="preserve">How were costs (or unit costs) defined? </w:t>
      </w:r>
      <w:r>
        <w:rPr>
          <w:sz w:val="22"/>
        </w:rPr>
        <w:t xml:space="preserve">(Billed charges? Billed charges adjusted with the cost-charge ratio? Allowed charges? From a cost-accounting system? Some mix?)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was resource use defined?</w:t>
      </w:r>
      <w:r>
        <w:rPr>
          <w:sz w:val="22"/>
        </w:rPr>
        <w:t xml:space="preserve"> (Theoretical based on clinical guidelines? Empirical from charts or billing records or linked to a clinical study?)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do the studied services match up with your input needs?</w:t>
      </w:r>
      <w:r>
        <w:rPr>
          <w:sz w:val="22"/>
        </w:rPr>
        <w:t xml:space="preserve"> (Same diagnosis? If not, how close? Same type of patients? Same clinical practices/care setting?)</w:t>
      </w:r>
    </w:p>
    <w:p w14:paraId="78AD388C" w14:textId="77777777" w:rsidR="001D7134" w:rsidRDefault="001D7134">
      <w:pPr>
        <w:suppressAutoHyphens/>
        <w:ind w:left="720" w:hanging="720"/>
        <w:rPr>
          <w:sz w:val="22"/>
        </w:rPr>
      </w:pPr>
    </w:p>
    <w:p w14:paraId="285F4008" w14:textId="77777777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lastRenderedPageBreak/>
        <w:t>Adapt:</w:t>
      </w:r>
      <w:r>
        <w:rPr>
          <w:sz w:val="22"/>
        </w:rPr>
        <w:tab/>
        <w:t>Adjust this result for your data input.</w:t>
      </w:r>
      <w:r>
        <w:rPr>
          <w:sz w:val="22"/>
        </w:rPr>
        <w:br/>
      </w:r>
      <w:r>
        <w:rPr>
          <w:sz w:val="22"/>
        </w:rPr>
        <w:br/>
        <w:t xml:space="preserve">First, </w:t>
      </w:r>
      <w:r>
        <w:rPr>
          <w:i/>
          <w:iCs/>
          <w:sz w:val="22"/>
        </w:rPr>
        <w:t>adjust for medical price inflation, to 2008</w:t>
      </w:r>
      <w:r>
        <w:rPr>
          <w:sz w:val="22"/>
        </w:rPr>
        <w:t>. Thus, if the study’s cost data are reported for 1992 (“in 1992 dollars”) and assuming average annual medical price inflation of 5%, then the value in 2008 dollars is calculated as [1992 value] * 1.05^15.</w:t>
      </w:r>
      <w:r>
        <w:rPr>
          <w:sz w:val="22"/>
        </w:rPr>
        <w:br/>
      </w:r>
      <w:r>
        <w:rPr>
          <w:sz w:val="22"/>
        </w:rPr>
        <w:br/>
        <w:t xml:space="preserve">Next, </w:t>
      </w:r>
      <w:r>
        <w:rPr>
          <w:i/>
          <w:iCs/>
          <w:sz w:val="22"/>
        </w:rPr>
        <w:t xml:space="preserve">adjust for </w:t>
      </w:r>
      <w:r>
        <w:rPr>
          <w:b/>
          <w:bCs/>
          <w:i/>
          <w:iCs/>
          <w:sz w:val="22"/>
        </w:rPr>
        <w:t>obvious</w:t>
      </w:r>
      <w:r>
        <w:rPr>
          <w:i/>
          <w:iCs/>
          <w:sz w:val="22"/>
        </w:rPr>
        <w:t xml:space="preserve"> differences in the resource use.</w:t>
      </w:r>
      <w:r>
        <w:rPr>
          <w:sz w:val="22"/>
        </w:rPr>
        <w:t xml:space="preserve"> For example, if post-surgical stays were typically 10 days when the study was done, but are now 3 days, try to adjust by backing out 7 days of hospital costs. </w:t>
      </w:r>
      <w:proofErr w:type="gramStart"/>
      <w:r>
        <w:rPr>
          <w:sz w:val="22"/>
        </w:rPr>
        <w:t>Likewise</w:t>
      </w:r>
      <w:proofErr w:type="gramEnd"/>
      <w:r>
        <w:rPr>
          <w:sz w:val="22"/>
        </w:rPr>
        <w:t xml:space="preserve"> for a new medication, etc. For now, identifying the issue and making a rough adjustment is fine.</w:t>
      </w:r>
    </w:p>
    <w:p w14:paraId="69283F68" w14:textId="77777777" w:rsidR="001D7134" w:rsidRDefault="001D7134">
      <w:pPr>
        <w:suppressAutoHyphens/>
        <w:ind w:left="720" w:hanging="720"/>
        <w:rPr>
          <w:sz w:val="22"/>
        </w:rPr>
      </w:pPr>
    </w:p>
    <w:p w14:paraId="48156414" w14:textId="77777777" w:rsidR="001D7134" w:rsidRDefault="001D7134">
      <w:pPr>
        <w:suppressAutoHyphens/>
        <w:ind w:left="720"/>
        <w:rPr>
          <w:sz w:val="22"/>
        </w:rPr>
      </w:pPr>
      <w:r>
        <w:rPr>
          <w:sz w:val="22"/>
        </w:rPr>
        <w:t xml:space="preserve">Finally, </w:t>
      </w:r>
      <w:r>
        <w:rPr>
          <w:i/>
          <w:iCs/>
          <w:sz w:val="22"/>
        </w:rPr>
        <w:t xml:space="preserve">adjust for time preference (i.e., discounting).  </w:t>
      </w:r>
      <w:r>
        <w:rPr>
          <w:sz w:val="22"/>
        </w:rPr>
        <w:t xml:space="preserve">That is, if the event occurs 5 years after the start of your analysis, discount to the NPV by dividing by 1.03^5. </w:t>
      </w:r>
      <w:r>
        <w:rPr>
          <w:sz w:val="22"/>
        </w:rPr>
        <w:br/>
      </w:r>
      <w:r>
        <w:rPr>
          <w:sz w:val="22"/>
        </w:rPr>
        <w:br/>
      </w:r>
      <w:r w:rsidRPr="001F51B5">
        <w:rPr>
          <w:sz w:val="22"/>
        </w:rPr>
        <w:t xml:space="preserve">(The 1st and 3rd steps may seem somewhat offsetting, but represent different issues – medical price inflation and time preference … I suspect it’s still confusing to some, despite discussion in the last couple of weeks. For </w:t>
      </w:r>
      <w:proofErr w:type="gramStart"/>
      <w:r w:rsidRPr="001F51B5">
        <w:rPr>
          <w:sz w:val="22"/>
        </w:rPr>
        <w:t>now</w:t>
      </w:r>
      <w:proofErr w:type="gramEnd"/>
      <w:r w:rsidRPr="001F51B5">
        <w:rPr>
          <w:sz w:val="22"/>
        </w:rPr>
        <w:t xml:space="preserve"> just focus on the mechanics.)</w:t>
      </w:r>
      <w:r>
        <w:rPr>
          <w:color w:val="FF0000"/>
          <w:sz w:val="22"/>
        </w:rPr>
        <w:br/>
      </w:r>
    </w:p>
    <w:p w14:paraId="77AD314C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i/>
          <w:iCs/>
          <w:sz w:val="22"/>
        </w:rPr>
        <w:t>b. Conduct a micro-systematic analysis of a health input</w:t>
      </w:r>
      <w:r>
        <w:rPr>
          <w:sz w:val="22"/>
        </w:rPr>
        <w:t xml:space="preserve"> (allow about 1-1.5 hours)</w:t>
      </w:r>
    </w:p>
    <w:p w14:paraId="4A492F3D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74A61019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goal here is to become familiar with structured review of data for key health inputs. Fill in the following table (or something like it) for 2-3 conveniently available studies (hence “micro”) on any one health input in your analysis (e.g., prevalence or incidence of disease, effectiveness, risk of an outcome, utilities/QALYs). Be concise. I’ve filled in an example row.</w:t>
      </w:r>
    </w:p>
    <w:p w14:paraId="21C4803A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tbl>
      <w:tblPr>
        <w:tblW w:w="934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080"/>
        <w:gridCol w:w="1530"/>
        <w:gridCol w:w="720"/>
        <w:gridCol w:w="1620"/>
        <w:gridCol w:w="1080"/>
        <w:gridCol w:w="1697"/>
      </w:tblGrid>
      <w:tr w:rsidR="001D7134" w14:paraId="4C813390" w14:textId="77777777">
        <w:tc>
          <w:tcPr>
            <w:tcW w:w="810" w:type="dxa"/>
          </w:tcPr>
          <w:p w14:paraId="0A77EF57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Cite</w:t>
            </w:r>
          </w:p>
        </w:tc>
        <w:tc>
          <w:tcPr>
            <w:tcW w:w="810" w:type="dxa"/>
          </w:tcPr>
          <w:p w14:paraId="36258DE9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Place/year</w:t>
            </w:r>
          </w:p>
        </w:tc>
        <w:tc>
          <w:tcPr>
            <w:tcW w:w="1080" w:type="dxa"/>
          </w:tcPr>
          <w:p w14:paraId="59C1EB0D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 design</w:t>
            </w:r>
          </w:p>
        </w:tc>
        <w:tc>
          <w:tcPr>
            <w:tcW w:w="1530" w:type="dxa"/>
          </w:tcPr>
          <w:p w14:paraId="7F632F8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Population</w:t>
            </w:r>
          </w:p>
        </w:tc>
        <w:tc>
          <w:tcPr>
            <w:tcW w:w="720" w:type="dxa"/>
          </w:tcPr>
          <w:p w14:paraId="1B235E22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</w:t>
            </w:r>
          </w:p>
        </w:tc>
        <w:tc>
          <w:tcPr>
            <w:tcW w:w="1620" w:type="dxa"/>
          </w:tcPr>
          <w:p w14:paraId="36DEFD3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Outcome measure(s)</w:t>
            </w:r>
          </w:p>
        </w:tc>
        <w:tc>
          <w:tcPr>
            <w:tcW w:w="1080" w:type="dxa"/>
          </w:tcPr>
          <w:p w14:paraId="23A5100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0"/>
              </w:rPr>
              <w:t>(95% CI)</w:t>
            </w:r>
          </w:p>
        </w:tc>
        <w:tc>
          <w:tcPr>
            <w:tcW w:w="1697" w:type="dxa"/>
          </w:tcPr>
          <w:p w14:paraId="0E64CFB6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Notes</w:t>
            </w:r>
          </w:p>
        </w:tc>
      </w:tr>
      <w:tr w:rsidR="001D7134" w14:paraId="770CA31B" w14:textId="77777777">
        <w:tc>
          <w:tcPr>
            <w:tcW w:w="810" w:type="dxa"/>
          </w:tcPr>
          <w:p w14:paraId="13A3E8DE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Smith 98</w:t>
            </w:r>
          </w:p>
        </w:tc>
        <w:tc>
          <w:tcPr>
            <w:tcW w:w="810" w:type="dxa"/>
          </w:tcPr>
          <w:p w14:paraId="1229400D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Dallas 1990-1996</w:t>
            </w:r>
          </w:p>
        </w:tc>
        <w:tc>
          <w:tcPr>
            <w:tcW w:w="1080" w:type="dxa"/>
          </w:tcPr>
          <w:p w14:paraId="538AFD6D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RCT foot care, </w:t>
            </w:r>
            <w:proofErr w:type="gramStart"/>
            <w:r>
              <w:rPr>
                <w:sz w:val="22"/>
              </w:rPr>
              <w:t>5 year</w:t>
            </w:r>
            <w:proofErr w:type="gramEnd"/>
            <w:r>
              <w:rPr>
                <w:sz w:val="22"/>
              </w:rPr>
              <w:t xml:space="preserve"> f/u</w:t>
            </w:r>
          </w:p>
        </w:tc>
        <w:tc>
          <w:tcPr>
            <w:tcW w:w="1530" w:type="dxa"/>
          </w:tcPr>
          <w:p w14:paraId="16291C1C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NIDDM poor control, at VA hospital</w:t>
            </w:r>
          </w:p>
        </w:tc>
        <w:tc>
          <w:tcPr>
            <w:tcW w:w="720" w:type="dxa"/>
          </w:tcPr>
          <w:p w14:paraId="42282C06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325 </w:t>
            </w:r>
            <w:proofErr w:type="gramStart"/>
            <w:r>
              <w:rPr>
                <w:sz w:val="22"/>
              </w:rPr>
              <w:t>total</w:t>
            </w:r>
            <w:proofErr w:type="gramEnd"/>
          </w:p>
        </w:tc>
        <w:tc>
          <w:tcPr>
            <w:tcW w:w="1620" w:type="dxa"/>
          </w:tcPr>
          <w:p w14:paraId="1A2DB175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RR of serious foot infection, intervention vs. control</w:t>
            </w:r>
          </w:p>
        </w:tc>
        <w:tc>
          <w:tcPr>
            <w:tcW w:w="1080" w:type="dxa"/>
          </w:tcPr>
          <w:p w14:paraId="65FD8FB9" w14:textId="77777777" w:rsidR="001D7134" w:rsidRDefault="001D713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0.70 (0.50-0.85)</w:t>
            </w:r>
          </w:p>
        </w:tc>
        <w:tc>
          <w:tcPr>
            <w:tcW w:w="1697" w:type="dxa"/>
          </w:tcPr>
          <w:p w14:paraId="4B7F8B37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Amputation too rare to report, authors say.</w:t>
            </w:r>
          </w:p>
        </w:tc>
      </w:tr>
      <w:tr w:rsidR="001D7134" w14:paraId="32450108" w14:textId="77777777">
        <w:tc>
          <w:tcPr>
            <w:tcW w:w="810" w:type="dxa"/>
          </w:tcPr>
          <w:p w14:paraId="3ADA32C1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5FD9D7F9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433F5EB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7120BA7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0F9D4A7C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203F2AD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325AA7D6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5AE585A5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 w14:paraId="62E0E98F" w14:textId="77777777">
        <w:tc>
          <w:tcPr>
            <w:tcW w:w="810" w:type="dxa"/>
          </w:tcPr>
          <w:p w14:paraId="1C454D9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29BDC6B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707C0FF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627CB817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65AF29E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0BE6DA0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324651D3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4EBDCFFD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 w14:paraId="4B9C3CC1" w14:textId="77777777">
        <w:tc>
          <w:tcPr>
            <w:tcW w:w="810" w:type="dxa"/>
          </w:tcPr>
          <w:p w14:paraId="696D0C2E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17793CDF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2120E9AA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06B0F08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4D076538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2FC305D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67C2C8B0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3699F6C2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</w:tbl>
    <w:p w14:paraId="43D38E81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260ED543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 xml:space="preserve">Identify in a sentence the </w:t>
      </w:r>
      <w:r>
        <w:rPr>
          <w:i/>
          <w:iCs/>
          <w:sz w:val="22"/>
        </w:rPr>
        <w:t>base case value</w:t>
      </w:r>
      <w:r>
        <w:rPr>
          <w:sz w:val="22"/>
        </w:rPr>
        <w:t xml:space="preserve"> and </w:t>
      </w:r>
      <w:r>
        <w:rPr>
          <w:i/>
          <w:iCs/>
          <w:sz w:val="22"/>
        </w:rPr>
        <w:t>range</w:t>
      </w:r>
      <w:r>
        <w:rPr>
          <w:sz w:val="22"/>
        </w:rPr>
        <w:t xml:space="preserve"> you’d use in your analysis, based on these first few studies.</w:t>
      </w:r>
    </w:p>
    <w:p w14:paraId="2218427C" w14:textId="77777777" w:rsidR="001D7134" w:rsidRDefault="001D7134">
      <w:pPr>
        <w:tabs>
          <w:tab w:val="left" w:pos="0"/>
        </w:tabs>
        <w:suppressAutoHyphens/>
        <w:jc w:val="center"/>
        <w:rPr>
          <w:sz w:val="22"/>
        </w:rPr>
      </w:pPr>
    </w:p>
    <w:p w14:paraId="17BB4C0B" w14:textId="53894916" w:rsidR="001D7134" w:rsidRDefault="001D7134">
      <w:pPr>
        <w:tabs>
          <w:tab w:val="left" w:pos="2263"/>
        </w:tabs>
        <w:rPr>
          <w:b/>
          <w:bCs/>
          <w:sz w:val="22"/>
        </w:rPr>
      </w:pPr>
      <w:r>
        <w:rPr>
          <w:b/>
          <w:bCs/>
          <w:sz w:val="22"/>
        </w:rPr>
        <w:t>This assignment is</w:t>
      </w:r>
      <w:r w:rsidR="00151915">
        <w:rPr>
          <w:b/>
          <w:bCs/>
          <w:sz w:val="22"/>
        </w:rPr>
        <w:t xml:space="preserve"> due Thursday, February 20, 2020 at 3:15 PM to Elliot Marseille at </w:t>
      </w:r>
      <w:hyperlink r:id="rId7" w:history="1">
        <w:r w:rsidR="00151915" w:rsidRPr="002E5D2E">
          <w:rPr>
            <w:rStyle w:val="Hyperlink"/>
            <w:b/>
            <w:bCs/>
            <w:sz w:val="22"/>
          </w:rPr>
          <w:t>emarseille@comcast.net</w:t>
        </w:r>
      </w:hyperlink>
      <w:r w:rsidR="00151915">
        <w:rPr>
          <w:b/>
          <w:bCs/>
          <w:sz w:val="22"/>
        </w:rPr>
        <w:t xml:space="preserve"> and Sri Lekha Tummalapalli at </w:t>
      </w:r>
      <w:hyperlink r:id="rId8" w:history="1">
        <w:r w:rsidR="00151915" w:rsidRPr="002E5D2E">
          <w:rPr>
            <w:rStyle w:val="Hyperlink"/>
            <w:b/>
            <w:bCs/>
            <w:sz w:val="22"/>
          </w:rPr>
          <w:t>srilekha.tummalapalli@ucsf.edu</w:t>
        </w:r>
      </w:hyperlink>
      <w:r w:rsidR="00151915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You should turn in the latest tree</w:t>
      </w:r>
      <w:r w:rsidR="000A4148">
        <w:rPr>
          <w:b/>
          <w:bCs/>
          <w:sz w:val="22"/>
        </w:rPr>
        <w:t xml:space="preserve"> (for those doing own projects)</w:t>
      </w:r>
      <w:r>
        <w:rPr>
          <w:b/>
          <w:bCs/>
          <w:sz w:val="22"/>
        </w:rPr>
        <w:t>, the review of the published direct cost study, and the m</w:t>
      </w:r>
      <w:bookmarkStart w:id="0" w:name="_GoBack"/>
      <w:bookmarkEnd w:id="0"/>
      <w:r>
        <w:rPr>
          <w:b/>
          <w:bCs/>
          <w:sz w:val="22"/>
        </w:rPr>
        <w:t xml:space="preserve">icro-systematic review. </w:t>
      </w:r>
    </w:p>
    <w:p w14:paraId="0760EFEE" w14:textId="77777777" w:rsidR="00A25A67" w:rsidRDefault="00A25A67">
      <w:pPr>
        <w:tabs>
          <w:tab w:val="left" w:pos="2263"/>
        </w:tabs>
        <w:rPr>
          <w:b/>
          <w:bCs/>
          <w:sz w:val="22"/>
        </w:rPr>
      </w:pPr>
    </w:p>
    <w:p w14:paraId="2CE13E33" w14:textId="77777777" w:rsidR="00A25A67" w:rsidRPr="00B83F37" w:rsidRDefault="00A25A67">
      <w:pPr>
        <w:tabs>
          <w:tab w:val="left" w:pos="2263"/>
        </w:tabs>
      </w:pPr>
      <w:r>
        <w:rPr>
          <w:sz w:val="22"/>
        </w:rPr>
        <w:t xml:space="preserve">Please use a filename like this: </w:t>
      </w:r>
      <w:r>
        <w:rPr>
          <w:sz w:val="22"/>
        </w:rPr>
        <w:br/>
      </w:r>
      <w:r>
        <w:rPr>
          <w:sz w:val="22"/>
        </w:rPr>
        <w:br/>
        <w:t xml:space="preserve"> DCEA20_Smith_Own_HW4_20-Feb-20.xlsx</w:t>
      </w:r>
    </w:p>
    <w:sectPr w:rsidR="00A25A67" w:rsidRPr="00B83F37" w:rsidSect="00B36BB8">
      <w:headerReference w:type="default" r:id="rId9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9B77" w14:textId="77777777" w:rsidR="005B22A2" w:rsidRDefault="005B22A2">
      <w:r>
        <w:separator/>
      </w:r>
    </w:p>
  </w:endnote>
  <w:endnote w:type="continuationSeparator" w:id="0">
    <w:p w14:paraId="731C3E32" w14:textId="77777777" w:rsidR="005B22A2" w:rsidRDefault="005B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A4BF2" w14:textId="77777777" w:rsidR="005B22A2" w:rsidRDefault="005B22A2">
      <w:r>
        <w:separator/>
      </w:r>
    </w:p>
  </w:footnote>
  <w:footnote w:type="continuationSeparator" w:id="0">
    <w:p w14:paraId="06330ED5" w14:textId="77777777" w:rsidR="005B22A2" w:rsidRDefault="005B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1A37" w14:textId="77777777" w:rsidR="001D7134" w:rsidRDefault="001D7134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F72BA9">
      <w:t>TICR, UCSF, Winter 2020. Homework 4</w:t>
    </w:r>
    <w:r>
      <w:t xml:space="preserve">, page </w:t>
    </w:r>
    <w:r w:rsidR="00B36BB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6BB8">
      <w:rPr>
        <w:rStyle w:val="PageNumber"/>
      </w:rPr>
      <w:fldChar w:fldCharType="separate"/>
    </w:r>
    <w:r w:rsidR="00A25A67">
      <w:rPr>
        <w:rStyle w:val="PageNumber"/>
        <w:noProof/>
      </w:rPr>
      <w:t>2</w:t>
    </w:r>
    <w:r w:rsidR="00B36BB8">
      <w:rPr>
        <w:rStyle w:val="PageNumber"/>
      </w:rPr>
      <w:fldChar w:fldCharType="end"/>
    </w:r>
  </w:p>
  <w:p w14:paraId="5F4BAFF5" w14:textId="77777777" w:rsidR="001D7134" w:rsidRDefault="001D71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1C"/>
    <w:rsid w:val="000810D8"/>
    <w:rsid w:val="000A4148"/>
    <w:rsid w:val="00151915"/>
    <w:rsid w:val="00167325"/>
    <w:rsid w:val="001D1FDB"/>
    <w:rsid w:val="001D7134"/>
    <w:rsid w:val="00206704"/>
    <w:rsid w:val="00230A1C"/>
    <w:rsid w:val="0027046E"/>
    <w:rsid w:val="002B2AD3"/>
    <w:rsid w:val="00353A5E"/>
    <w:rsid w:val="00467ED5"/>
    <w:rsid w:val="00583330"/>
    <w:rsid w:val="005B22A2"/>
    <w:rsid w:val="006A41FF"/>
    <w:rsid w:val="006C3686"/>
    <w:rsid w:val="007B30C0"/>
    <w:rsid w:val="007D3EA0"/>
    <w:rsid w:val="009A6E3A"/>
    <w:rsid w:val="009B150D"/>
    <w:rsid w:val="00A25A67"/>
    <w:rsid w:val="00A81B05"/>
    <w:rsid w:val="00AA19D8"/>
    <w:rsid w:val="00B36BB8"/>
    <w:rsid w:val="00B57231"/>
    <w:rsid w:val="00CA6E42"/>
    <w:rsid w:val="00DF3B6F"/>
    <w:rsid w:val="00E26EF4"/>
    <w:rsid w:val="00F72BA9"/>
    <w:rsid w:val="00F77525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8547B4"/>
  <w15:docId w15:val="{DD6FCCA9-8CF4-D74C-9886-166AA47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BB8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36BB8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rsid w:val="00B36BB8"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36BB8"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B36BB8"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rsid w:val="00B36BB8"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36BB8"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B36BB8"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rsid w:val="00B36BB8"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rsid w:val="00B36BB8"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36BB8"/>
    <w:rPr>
      <w:vertAlign w:val="superscript"/>
    </w:rPr>
  </w:style>
  <w:style w:type="paragraph" w:styleId="Footer">
    <w:name w:val="footer"/>
    <w:basedOn w:val="Normal"/>
    <w:rsid w:val="00B36BB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36BB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36BB8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B36BB8"/>
    <w:rPr>
      <w:sz w:val="20"/>
    </w:rPr>
  </w:style>
  <w:style w:type="paragraph" w:customStyle="1" w:styleId="headingI">
    <w:name w:val="heading I"/>
    <w:aliases w:val="II,III"/>
    <w:rsid w:val="00B36BB8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rsid w:val="00B36BB8"/>
    <w:pPr>
      <w:ind w:left="1440"/>
    </w:pPr>
  </w:style>
  <w:style w:type="paragraph" w:customStyle="1" w:styleId="indentABC">
    <w:name w:val="indent ABC"/>
    <w:rsid w:val="00B36BB8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rsid w:val="00B36BB8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rsid w:val="00B36BB8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rsid w:val="00B36BB8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rsid w:val="00B36BB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rsid w:val="00B36BB8"/>
    <w:pPr>
      <w:ind w:left="1160" w:hanging="440"/>
    </w:pPr>
    <w:rPr>
      <w:b/>
    </w:rPr>
  </w:style>
  <w:style w:type="paragraph" w:styleId="Title">
    <w:name w:val="Title"/>
    <w:basedOn w:val="Normal"/>
    <w:qFormat/>
    <w:rsid w:val="00B36BB8"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rsid w:val="00B36BB8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rsid w:val="00B36BB8"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rsid w:val="00B36BB8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36BB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  <w:rsid w:val="00B36BB8"/>
  </w:style>
  <w:style w:type="paragraph" w:styleId="BodyTextIndent">
    <w:name w:val="Body Text Indent"/>
    <w:basedOn w:val="Normal"/>
    <w:rsid w:val="00B36BB8"/>
    <w:pPr>
      <w:ind w:left="270"/>
    </w:pPr>
    <w:rPr>
      <w:sz w:val="22"/>
    </w:rPr>
  </w:style>
  <w:style w:type="paragraph" w:styleId="BodyTextIndent2">
    <w:name w:val="Body Text Indent 2"/>
    <w:basedOn w:val="Normal"/>
    <w:rsid w:val="00B36BB8"/>
    <w:pPr>
      <w:ind w:left="270" w:firstLine="450"/>
    </w:pPr>
    <w:rPr>
      <w:sz w:val="22"/>
    </w:rPr>
  </w:style>
  <w:style w:type="paragraph" w:styleId="BlockText">
    <w:name w:val="Block Text"/>
    <w:basedOn w:val="Normal"/>
    <w:rsid w:val="00B36BB8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B36BB8"/>
    <w:pPr>
      <w:tabs>
        <w:tab w:val="left" w:pos="180"/>
      </w:tabs>
      <w:suppressAutoHyphens/>
      <w:ind w:left="180"/>
    </w:pPr>
  </w:style>
  <w:style w:type="character" w:styleId="Hyperlink">
    <w:name w:val="Hyperlink"/>
    <w:rsid w:val="00B36BB8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lekha.tummalapalli@ucs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rseille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Sri Lekha Tummalapalli</cp:lastModifiedBy>
  <cp:revision>8</cp:revision>
  <cp:lastPrinted>2006-02-15T03:49:00Z</cp:lastPrinted>
  <dcterms:created xsi:type="dcterms:W3CDTF">2019-02-08T18:28:00Z</dcterms:created>
  <dcterms:modified xsi:type="dcterms:W3CDTF">2020-02-14T00:57:00Z</dcterms:modified>
</cp:coreProperties>
</file>