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2164" w14:textId="6DDBCCB4" w:rsidR="00E61D65" w:rsidRDefault="00E61D65" w:rsidP="00E61D65">
      <w:pPr>
        <w:pStyle w:val="Header"/>
        <w:rPr>
          <w:color w:val="000000" w:themeColor="text1"/>
        </w:rPr>
      </w:pPr>
      <w:r w:rsidRPr="00830606">
        <w:rPr>
          <w:b/>
          <w:color w:val="000000" w:themeColor="text1"/>
          <w:u w:val="single"/>
        </w:rPr>
        <w:t xml:space="preserve">Effect Modification &amp; Interaction </w:t>
      </w:r>
      <w:r w:rsidR="00A2071A">
        <w:rPr>
          <w:color w:val="000000" w:themeColor="text1"/>
        </w:rPr>
        <w:t>(</w:t>
      </w:r>
      <w:r w:rsidR="00DF3B8E">
        <w:rPr>
          <w:color w:val="000000" w:themeColor="text1"/>
        </w:rPr>
        <w:t>5</w:t>
      </w:r>
      <w:r w:rsidR="00186F2E">
        <w:rPr>
          <w:color w:val="000000" w:themeColor="text1"/>
        </w:rPr>
        <w:t>0</w:t>
      </w:r>
      <w:r w:rsidR="00404381">
        <w:rPr>
          <w:color w:val="000000" w:themeColor="text1"/>
        </w:rPr>
        <w:t xml:space="preserve"> </w:t>
      </w:r>
      <w:r>
        <w:rPr>
          <w:color w:val="000000" w:themeColor="text1"/>
        </w:rPr>
        <w:t>points</w:t>
      </w:r>
      <w:r w:rsidR="00DF3B8E">
        <w:rPr>
          <w:color w:val="000000" w:themeColor="text1"/>
        </w:rPr>
        <w:t>, 6 bonus</w:t>
      </w:r>
      <w:r>
        <w:rPr>
          <w:color w:val="000000" w:themeColor="text1"/>
        </w:rPr>
        <w:t xml:space="preserve">) </w:t>
      </w:r>
    </w:p>
    <w:p w14:paraId="4B74F077" w14:textId="77777777" w:rsidR="00E61D65" w:rsidRDefault="00E61D65" w:rsidP="00E61D65">
      <w:pPr>
        <w:pStyle w:val="Header"/>
        <w:rPr>
          <w:color w:val="000000" w:themeColor="text1"/>
        </w:rPr>
      </w:pPr>
    </w:p>
    <w:p w14:paraId="6039D7E0" w14:textId="77777777" w:rsidR="00E61D65" w:rsidRPr="00830606" w:rsidRDefault="00E61D65" w:rsidP="00E61D65">
      <w:pPr>
        <w:pStyle w:val="Header"/>
        <w:rPr>
          <w:b/>
          <w:color w:val="000000" w:themeColor="text1"/>
        </w:rPr>
      </w:pPr>
      <w:r w:rsidRPr="00830606">
        <w:rPr>
          <w:b/>
          <w:color w:val="000000" w:themeColor="text1"/>
        </w:rPr>
        <w:t>Key Words</w:t>
      </w:r>
    </w:p>
    <w:p w14:paraId="0AFB4682" w14:textId="52793C0D" w:rsidR="00E61D65" w:rsidRDefault="00E61D65" w:rsidP="00E61D65">
      <w:pPr>
        <w:pStyle w:val="Header"/>
        <w:rPr>
          <w:color w:val="000000" w:themeColor="text1"/>
        </w:rPr>
      </w:pPr>
      <w:r>
        <w:rPr>
          <w:color w:val="000000" w:themeColor="text1"/>
        </w:rPr>
        <w:t>Additive interaction</w:t>
      </w:r>
    </w:p>
    <w:p w14:paraId="64CC937C" w14:textId="77777777" w:rsidR="00E61D65" w:rsidRDefault="00E61D65" w:rsidP="00E61D65">
      <w:pPr>
        <w:pStyle w:val="Header"/>
        <w:rPr>
          <w:color w:val="000000" w:themeColor="text1"/>
        </w:rPr>
      </w:pPr>
      <w:r>
        <w:rPr>
          <w:color w:val="000000" w:themeColor="text1"/>
        </w:rPr>
        <w:t>Biologic Interaction</w:t>
      </w:r>
    </w:p>
    <w:p w14:paraId="7CA399A6" w14:textId="789624BE" w:rsidR="00E61D65" w:rsidRDefault="00E61D65" w:rsidP="00E61D65">
      <w:pPr>
        <w:pStyle w:val="Header"/>
        <w:rPr>
          <w:color w:val="000000" w:themeColor="text1"/>
        </w:rPr>
      </w:pPr>
      <w:r>
        <w:rPr>
          <w:color w:val="000000" w:themeColor="text1"/>
        </w:rPr>
        <w:t xml:space="preserve">Effect </w:t>
      </w:r>
      <w:r w:rsidR="00160E0B">
        <w:rPr>
          <w:color w:val="000000" w:themeColor="text1"/>
        </w:rPr>
        <w:t xml:space="preserve">(measure) </w:t>
      </w:r>
      <w:r>
        <w:rPr>
          <w:color w:val="000000" w:themeColor="text1"/>
        </w:rPr>
        <w:t>modification</w:t>
      </w:r>
    </w:p>
    <w:p w14:paraId="2B4A622D" w14:textId="77777777" w:rsidR="00E61D65" w:rsidRDefault="00E61D65" w:rsidP="00E61D65">
      <w:pPr>
        <w:pStyle w:val="Header"/>
        <w:rPr>
          <w:color w:val="000000" w:themeColor="text1"/>
        </w:rPr>
      </w:pPr>
      <w:r>
        <w:rPr>
          <w:color w:val="000000" w:themeColor="text1"/>
        </w:rPr>
        <w:t>Heterogeneity of Effects</w:t>
      </w:r>
    </w:p>
    <w:p w14:paraId="5FA52F56" w14:textId="6CA6B148" w:rsidR="00E61D65" w:rsidRDefault="00E61D65" w:rsidP="00E61D65">
      <w:pPr>
        <w:pStyle w:val="Header"/>
        <w:rPr>
          <w:color w:val="000000" w:themeColor="text1"/>
        </w:rPr>
      </w:pPr>
      <w:r>
        <w:rPr>
          <w:color w:val="000000" w:themeColor="text1"/>
        </w:rPr>
        <w:t>Interaction</w:t>
      </w:r>
      <w:r w:rsidR="00866CFC">
        <w:rPr>
          <w:color w:val="000000" w:themeColor="text1"/>
        </w:rPr>
        <w:t xml:space="preserve"> (or causal interaction)</w:t>
      </w:r>
    </w:p>
    <w:p w14:paraId="5F15F206" w14:textId="614E27F7" w:rsidR="00E61D65" w:rsidRDefault="00E61D65" w:rsidP="00E61D65">
      <w:pPr>
        <w:pStyle w:val="Header"/>
        <w:rPr>
          <w:color w:val="000000" w:themeColor="text1"/>
        </w:rPr>
      </w:pPr>
      <w:r>
        <w:rPr>
          <w:color w:val="000000" w:themeColor="text1"/>
        </w:rPr>
        <w:t>Multiplicative interaction</w:t>
      </w:r>
    </w:p>
    <w:p w14:paraId="0E601649" w14:textId="43C64D83" w:rsidR="00160E0B" w:rsidRDefault="00160E0B" w:rsidP="00E61D65">
      <w:pPr>
        <w:pStyle w:val="Header"/>
        <w:rPr>
          <w:color w:val="000000" w:themeColor="text1"/>
        </w:rPr>
      </w:pPr>
      <w:r>
        <w:rPr>
          <w:color w:val="000000" w:themeColor="text1"/>
        </w:rPr>
        <w:t>Statistical Interaction</w:t>
      </w:r>
    </w:p>
    <w:p w14:paraId="63D8CED5" w14:textId="330C976B" w:rsidR="00E61D65" w:rsidRDefault="00E61D65" w:rsidP="00E61D65">
      <w:pPr>
        <w:pStyle w:val="Header"/>
        <w:rPr>
          <w:color w:val="000000" w:themeColor="text1"/>
        </w:rPr>
      </w:pPr>
      <w:r>
        <w:rPr>
          <w:color w:val="000000" w:themeColor="text1"/>
        </w:rPr>
        <w:t>Synergism</w:t>
      </w:r>
    </w:p>
    <w:p w14:paraId="0519AA3C" w14:textId="77F37E88" w:rsidR="00160E0B" w:rsidRDefault="00160E0B" w:rsidP="00E61D65">
      <w:pPr>
        <w:pStyle w:val="Header"/>
        <w:rPr>
          <w:color w:val="000000" w:themeColor="text1"/>
        </w:rPr>
      </w:pPr>
      <w:r>
        <w:rPr>
          <w:color w:val="000000" w:themeColor="text1"/>
        </w:rPr>
        <w:t>Synergy Index</w:t>
      </w:r>
    </w:p>
    <w:p w14:paraId="0F839FDE" w14:textId="77777777" w:rsidR="00E61D65" w:rsidRDefault="00E61D65" w:rsidP="00E61D65">
      <w:pPr>
        <w:pStyle w:val="Header"/>
        <w:rPr>
          <w:color w:val="000000" w:themeColor="text1"/>
        </w:rPr>
      </w:pPr>
      <w:r>
        <w:rPr>
          <w:color w:val="000000" w:themeColor="text1"/>
        </w:rPr>
        <w:t>RERI – relative excess risk due to interaction</w:t>
      </w:r>
    </w:p>
    <w:p w14:paraId="452E1904" w14:textId="77777777" w:rsidR="006F5D3F" w:rsidRPr="00612851" w:rsidRDefault="006F5D3F" w:rsidP="00F34EB3">
      <w:pPr>
        <w:pStyle w:val="Header"/>
        <w:rPr>
          <w:color w:val="000000" w:themeColor="text1"/>
        </w:rPr>
      </w:pPr>
    </w:p>
    <w:p w14:paraId="0D6E1F60" w14:textId="181E63C3" w:rsidR="00F34EB3" w:rsidRPr="00612851" w:rsidRDefault="00F34EB3" w:rsidP="0072691C">
      <w:pPr>
        <w:pStyle w:val="Header"/>
        <w:tabs>
          <w:tab w:val="clear" w:pos="4680"/>
          <w:tab w:val="clear" w:pos="9360"/>
          <w:tab w:val="center" w:pos="720"/>
          <w:tab w:val="right" w:pos="8640"/>
        </w:tabs>
        <w:rPr>
          <w:color w:val="000000" w:themeColor="text1"/>
        </w:rPr>
      </w:pPr>
      <w:r w:rsidRPr="00612851">
        <w:rPr>
          <w:b/>
          <w:color w:val="000000" w:themeColor="text1"/>
        </w:rPr>
        <w:t>Objectives</w:t>
      </w:r>
    </w:p>
    <w:p w14:paraId="54B64FC2" w14:textId="77777777" w:rsidR="00F34EB3" w:rsidRPr="00612851" w:rsidRDefault="00F34EB3" w:rsidP="00F34EB3">
      <w:pPr>
        <w:pStyle w:val="Header"/>
        <w:ind w:left="720"/>
        <w:rPr>
          <w:color w:val="000000" w:themeColor="text1"/>
        </w:rPr>
      </w:pPr>
    </w:p>
    <w:p w14:paraId="59D96D29" w14:textId="414C05C5" w:rsidR="006F5D3F" w:rsidRDefault="00F34EB3" w:rsidP="0072691C">
      <w:pPr>
        <w:pStyle w:val="Header"/>
        <w:numPr>
          <w:ilvl w:val="0"/>
          <w:numId w:val="9"/>
        </w:numPr>
        <w:rPr>
          <w:color w:val="000000" w:themeColor="text1"/>
        </w:rPr>
      </w:pPr>
      <w:r w:rsidRPr="00612851">
        <w:rPr>
          <w:color w:val="000000" w:themeColor="text1"/>
        </w:rPr>
        <w:t xml:space="preserve">To </w:t>
      </w:r>
      <w:r w:rsidR="006F5D3F">
        <w:rPr>
          <w:color w:val="000000" w:themeColor="text1"/>
        </w:rPr>
        <w:t xml:space="preserve">understand </w:t>
      </w:r>
      <w:r w:rsidR="00185688">
        <w:rPr>
          <w:color w:val="000000" w:themeColor="text1"/>
        </w:rPr>
        <w:t xml:space="preserve">how epidemiologists </w:t>
      </w:r>
      <w:r w:rsidR="00866CFC">
        <w:rPr>
          <w:color w:val="000000" w:themeColor="text1"/>
        </w:rPr>
        <w:t xml:space="preserve">currently </w:t>
      </w:r>
      <w:r w:rsidR="00185688">
        <w:rPr>
          <w:color w:val="000000" w:themeColor="text1"/>
        </w:rPr>
        <w:t>distinguish between</w:t>
      </w:r>
      <w:r w:rsidR="00F24317">
        <w:rPr>
          <w:color w:val="000000" w:themeColor="text1"/>
        </w:rPr>
        <w:t xml:space="preserve"> effect modification and </w:t>
      </w:r>
      <w:r w:rsidR="00866CFC">
        <w:rPr>
          <w:color w:val="000000" w:themeColor="text1"/>
        </w:rPr>
        <w:t xml:space="preserve">causal </w:t>
      </w:r>
      <w:r w:rsidR="00F24317">
        <w:rPr>
          <w:color w:val="000000" w:themeColor="text1"/>
        </w:rPr>
        <w:t>interaction</w:t>
      </w:r>
      <w:r w:rsidR="00866CFC">
        <w:rPr>
          <w:color w:val="000000" w:themeColor="text1"/>
        </w:rPr>
        <w:t xml:space="preserve"> (or “interaction”)</w:t>
      </w:r>
    </w:p>
    <w:p w14:paraId="711EB3EB" w14:textId="30149FBF" w:rsidR="00F34EB3" w:rsidRDefault="006F5D3F" w:rsidP="0072691C">
      <w:pPr>
        <w:pStyle w:val="Header"/>
        <w:numPr>
          <w:ilvl w:val="0"/>
          <w:numId w:val="9"/>
        </w:numPr>
        <w:rPr>
          <w:color w:val="000000" w:themeColor="text1"/>
        </w:rPr>
      </w:pPr>
      <w:r>
        <w:rPr>
          <w:color w:val="000000" w:themeColor="text1"/>
        </w:rPr>
        <w:t>T</w:t>
      </w:r>
      <w:r w:rsidR="003F1F4D">
        <w:rPr>
          <w:color w:val="000000" w:themeColor="text1"/>
        </w:rPr>
        <w:t xml:space="preserve">o </w:t>
      </w:r>
      <w:r w:rsidR="00C009A4">
        <w:rPr>
          <w:color w:val="000000" w:themeColor="text1"/>
        </w:rPr>
        <w:t>practice estimation of additive and multiplicative interaction</w:t>
      </w:r>
    </w:p>
    <w:p w14:paraId="437B92BD" w14:textId="3BF56E11" w:rsidR="006F5D3F" w:rsidRDefault="006F5D3F" w:rsidP="0072691C">
      <w:pPr>
        <w:pStyle w:val="Header"/>
        <w:numPr>
          <w:ilvl w:val="0"/>
          <w:numId w:val="9"/>
        </w:numPr>
        <w:rPr>
          <w:color w:val="000000" w:themeColor="text1"/>
        </w:rPr>
      </w:pPr>
      <w:r>
        <w:rPr>
          <w:color w:val="000000" w:themeColor="text1"/>
        </w:rPr>
        <w:t xml:space="preserve">To </w:t>
      </w:r>
      <w:r w:rsidR="00E34311">
        <w:rPr>
          <w:color w:val="000000" w:themeColor="text1"/>
        </w:rPr>
        <w:t xml:space="preserve">define &amp; </w:t>
      </w:r>
      <w:r>
        <w:rPr>
          <w:color w:val="000000" w:themeColor="text1"/>
        </w:rPr>
        <w:t>practice calculating different measures of interaction</w:t>
      </w:r>
      <w:r w:rsidR="00160E0B">
        <w:rPr>
          <w:color w:val="000000" w:themeColor="text1"/>
        </w:rPr>
        <w:t xml:space="preserve"> (e.g., </w:t>
      </w:r>
      <w:r w:rsidR="00E34311">
        <w:rPr>
          <w:color w:val="000000" w:themeColor="text1"/>
        </w:rPr>
        <w:t xml:space="preserve">measure of multiplicative interaction for Odds Ratios, </w:t>
      </w:r>
      <w:r>
        <w:rPr>
          <w:color w:val="000000" w:themeColor="text1"/>
        </w:rPr>
        <w:t>RERI</w:t>
      </w:r>
      <w:r w:rsidR="00E34311">
        <w:rPr>
          <w:color w:val="000000" w:themeColor="text1"/>
          <w:vertAlign w:val="subscript"/>
        </w:rPr>
        <w:t>O</w:t>
      </w:r>
      <w:r w:rsidR="00160E0B" w:rsidRPr="005D11BF">
        <w:rPr>
          <w:color w:val="000000" w:themeColor="text1"/>
          <w:vertAlign w:val="subscript"/>
        </w:rPr>
        <w:t>R</w:t>
      </w:r>
      <w:r w:rsidR="00E34311" w:rsidRPr="0040212C">
        <w:rPr>
          <w:color w:val="000000" w:themeColor="text1"/>
        </w:rPr>
        <w:t xml:space="preserve">, </w:t>
      </w:r>
      <w:proofErr w:type="spellStart"/>
      <w:r w:rsidR="00E34311" w:rsidRPr="0040212C">
        <w:rPr>
          <w:color w:val="000000" w:themeColor="text1"/>
        </w:rPr>
        <w:t>etc</w:t>
      </w:r>
      <w:proofErr w:type="spellEnd"/>
      <w:r w:rsidR="00160E0B">
        <w:rPr>
          <w:color w:val="000000" w:themeColor="text1"/>
        </w:rPr>
        <w:t>)</w:t>
      </w:r>
    </w:p>
    <w:p w14:paraId="7ABB7627" w14:textId="47335292" w:rsidR="00AC2FA4" w:rsidRPr="005D11BF" w:rsidRDefault="00AC2FA4" w:rsidP="0072691C">
      <w:pPr>
        <w:pStyle w:val="Header"/>
        <w:numPr>
          <w:ilvl w:val="0"/>
          <w:numId w:val="9"/>
        </w:numPr>
        <w:rPr>
          <w:b/>
          <w:color w:val="000000" w:themeColor="text1"/>
        </w:rPr>
      </w:pPr>
      <w:r>
        <w:rPr>
          <w:color w:val="000000" w:themeColor="text1"/>
        </w:rPr>
        <w:t xml:space="preserve">To understand the scale dependence of </w:t>
      </w:r>
      <w:r w:rsidR="00160E0B">
        <w:rPr>
          <w:color w:val="000000" w:themeColor="text1"/>
        </w:rPr>
        <w:t>interaction metrics</w:t>
      </w:r>
    </w:p>
    <w:p w14:paraId="44AA2BE6" w14:textId="518C4503" w:rsidR="00185688" w:rsidRPr="0040212C" w:rsidRDefault="00185688" w:rsidP="0072691C">
      <w:pPr>
        <w:pStyle w:val="Header"/>
        <w:numPr>
          <w:ilvl w:val="0"/>
          <w:numId w:val="9"/>
        </w:numPr>
        <w:rPr>
          <w:b/>
          <w:color w:val="000000" w:themeColor="text1"/>
        </w:rPr>
      </w:pPr>
      <w:r>
        <w:rPr>
          <w:color w:val="000000" w:themeColor="text1"/>
        </w:rPr>
        <w:t xml:space="preserve">To understand what </w:t>
      </w:r>
      <w:r w:rsidR="001C6F2B">
        <w:rPr>
          <w:color w:val="000000" w:themeColor="text1"/>
        </w:rPr>
        <w:t xml:space="preserve">types of </w:t>
      </w:r>
      <w:proofErr w:type="gramStart"/>
      <w:r>
        <w:rPr>
          <w:color w:val="000000" w:themeColor="text1"/>
        </w:rPr>
        <w:t>models</w:t>
      </w:r>
      <w:proofErr w:type="gramEnd"/>
      <w:r>
        <w:rPr>
          <w:color w:val="000000" w:themeColor="text1"/>
        </w:rPr>
        <w:t xml:space="preserve"> generate different types of results, when presenting </w:t>
      </w:r>
      <w:r w:rsidR="00E34311">
        <w:rPr>
          <w:color w:val="000000" w:themeColor="text1"/>
        </w:rPr>
        <w:t>statistical interaction</w:t>
      </w:r>
    </w:p>
    <w:p w14:paraId="47527273" w14:textId="1D69EF59" w:rsidR="00E34311" w:rsidRPr="00EB6D76" w:rsidRDefault="00E34311" w:rsidP="0072691C">
      <w:pPr>
        <w:pStyle w:val="Header"/>
        <w:numPr>
          <w:ilvl w:val="0"/>
          <w:numId w:val="9"/>
        </w:numPr>
        <w:rPr>
          <w:b/>
          <w:color w:val="000000" w:themeColor="text1"/>
        </w:rPr>
      </w:pPr>
      <w:r>
        <w:rPr>
          <w:color w:val="000000" w:themeColor="text1"/>
        </w:rPr>
        <w:t>To understand what is considered “informative” presentation of statistical interaction results.</w:t>
      </w:r>
    </w:p>
    <w:p w14:paraId="040FD984" w14:textId="49E5D5B3" w:rsidR="00F47F58" w:rsidRPr="007B4F16" w:rsidRDefault="00F47F58" w:rsidP="0072691C">
      <w:pPr>
        <w:pStyle w:val="Header"/>
        <w:numPr>
          <w:ilvl w:val="0"/>
          <w:numId w:val="9"/>
        </w:numPr>
        <w:rPr>
          <w:b/>
          <w:color w:val="000000" w:themeColor="text1"/>
        </w:rPr>
      </w:pPr>
      <w:r>
        <w:rPr>
          <w:color w:val="000000" w:themeColor="text1"/>
        </w:rPr>
        <w:t xml:space="preserve">To understand how </w:t>
      </w:r>
      <w:r w:rsidR="00A10110">
        <w:rPr>
          <w:color w:val="000000" w:themeColor="text1"/>
        </w:rPr>
        <w:t>having different distributions of the</w:t>
      </w:r>
      <w:r>
        <w:rPr>
          <w:color w:val="000000" w:themeColor="text1"/>
        </w:rPr>
        <w:t xml:space="preserve"> 16 </w:t>
      </w:r>
      <w:r w:rsidR="00563B29">
        <w:rPr>
          <w:color w:val="000000" w:themeColor="text1"/>
        </w:rPr>
        <w:t xml:space="preserve">counterfactual </w:t>
      </w:r>
      <w:r>
        <w:rPr>
          <w:color w:val="000000" w:themeColor="text1"/>
        </w:rPr>
        <w:t>response types (when you have 2 binary</w:t>
      </w:r>
      <w:r w:rsidR="00A10110">
        <w:rPr>
          <w:color w:val="000000" w:themeColor="text1"/>
        </w:rPr>
        <w:t xml:space="preserve"> “exposures” and a binary outcome) corresponds to the ability to detect interaction in a population.</w:t>
      </w:r>
    </w:p>
    <w:p w14:paraId="41E93489" w14:textId="77777777" w:rsidR="00F34EB3" w:rsidRPr="007B4F16" w:rsidRDefault="00F34EB3" w:rsidP="0072691C">
      <w:pPr>
        <w:pStyle w:val="Header"/>
        <w:rPr>
          <w:b/>
          <w:color w:val="000000" w:themeColor="text1"/>
        </w:rPr>
      </w:pPr>
    </w:p>
    <w:p w14:paraId="526B5FAF" w14:textId="21D34F35" w:rsidR="006F5D3F" w:rsidRPr="007B4F16" w:rsidRDefault="006F5D3F" w:rsidP="0072691C">
      <w:pPr>
        <w:pStyle w:val="Header"/>
        <w:rPr>
          <w:b/>
          <w:color w:val="000000" w:themeColor="text1"/>
        </w:rPr>
      </w:pPr>
      <w:r w:rsidRPr="007B4F16">
        <w:rPr>
          <w:b/>
          <w:color w:val="000000" w:themeColor="text1"/>
        </w:rPr>
        <w:t>Assigned Readings</w:t>
      </w:r>
    </w:p>
    <w:p w14:paraId="629BF3DD" w14:textId="77777777" w:rsidR="00AC2FA4" w:rsidRDefault="00AC2FA4" w:rsidP="0072691C">
      <w:pPr>
        <w:pStyle w:val="Header"/>
        <w:rPr>
          <w:color w:val="000000" w:themeColor="text1"/>
        </w:rPr>
      </w:pPr>
    </w:p>
    <w:p w14:paraId="70E0F497" w14:textId="263A4D52" w:rsidR="001C6F2B" w:rsidRDefault="001C6F2B" w:rsidP="0072691C">
      <w:pPr>
        <w:pStyle w:val="Header"/>
        <w:rPr>
          <w:color w:val="000000" w:themeColor="text1"/>
        </w:rPr>
      </w:pPr>
      <w:proofErr w:type="spellStart"/>
      <w:r>
        <w:rPr>
          <w:color w:val="000000" w:themeColor="text1"/>
        </w:rPr>
        <w:t>VandeerWeele</w:t>
      </w:r>
      <w:proofErr w:type="spellEnd"/>
      <w:r>
        <w:rPr>
          <w:color w:val="000000" w:themeColor="text1"/>
        </w:rPr>
        <w:t xml:space="preserve"> &amp; </w:t>
      </w:r>
      <w:proofErr w:type="spellStart"/>
      <w:r>
        <w:rPr>
          <w:color w:val="000000" w:themeColor="text1"/>
        </w:rPr>
        <w:t>Knol</w:t>
      </w:r>
      <w:proofErr w:type="spellEnd"/>
      <w:r>
        <w:rPr>
          <w:color w:val="000000" w:themeColor="text1"/>
        </w:rPr>
        <w:t>, “A Tutorial on Interaction”, Epidemiol Methods 2014, PART</w:t>
      </w:r>
      <w:r w:rsidR="008F4D69">
        <w:rPr>
          <w:color w:val="000000" w:themeColor="text1"/>
        </w:rPr>
        <w:t>S</w:t>
      </w:r>
      <w:r>
        <w:rPr>
          <w:color w:val="000000" w:themeColor="text1"/>
        </w:rPr>
        <w:t xml:space="preserve"> 1</w:t>
      </w:r>
      <w:r w:rsidR="008F4D69">
        <w:rPr>
          <w:color w:val="000000" w:themeColor="text1"/>
        </w:rPr>
        <w:t>.1-1.7</w:t>
      </w:r>
      <w:r w:rsidR="00FF144C">
        <w:rPr>
          <w:color w:val="000000" w:themeColor="text1"/>
        </w:rPr>
        <w:t xml:space="preserve"> only</w:t>
      </w:r>
      <w:r>
        <w:rPr>
          <w:color w:val="000000" w:themeColor="text1"/>
        </w:rPr>
        <w:t xml:space="preserve"> (part</w:t>
      </w:r>
      <w:r w:rsidR="008F4D69">
        <w:rPr>
          <w:color w:val="000000" w:themeColor="text1"/>
        </w:rPr>
        <w:t>s 1.8, 1.9 and</w:t>
      </w:r>
      <w:r>
        <w:rPr>
          <w:color w:val="000000" w:themeColor="text1"/>
        </w:rPr>
        <w:t xml:space="preserve"> 2 </w:t>
      </w:r>
      <w:r w:rsidR="008F4D69">
        <w:rPr>
          <w:color w:val="000000" w:themeColor="text1"/>
        </w:rPr>
        <w:t>are</w:t>
      </w:r>
      <w:r>
        <w:rPr>
          <w:color w:val="000000" w:themeColor="text1"/>
        </w:rPr>
        <w:t xml:space="preserve"> optional)</w:t>
      </w:r>
    </w:p>
    <w:p w14:paraId="3486875E" w14:textId="77777777" w:rsidR="001C6F2B" w:rsidRDefault="001C6F2B" w:rsidP="0072691C">
      <w:pPr>
        <w:pStyle w:val="Header"/>
        <w:rPr>
          <w:color w:val="000000" w:themeColor="text1"/>
        </w:rPr>
      </w:pPr>
    </w:p>
    <w:p w14:paraId="13E75455" w14:textId="6D30260A" w:rsidR="00AC2FA4" w:rsidRDefault="00AC2FA4" w:rsidP="0072691C">
      <w:pPr>
        <w:pStyle w:val="Header"/>
        <w:rPr>
          <w:color w:val="000000" w:themeColor="text1"/>
        </w:rPr>
      </w:pPr>
      <w:r>
        <w:rPr>
          <w:color w:val="000000" w:themeColor="text1"/>
        </w:rPr>
        <w:t xml:space="preserve">Chapter 5, </w:t>
      </w:r>
      <w:r w:rsidR="00AB3A87">
        <w:rPr>
          <w:color w:val="000000" w:themeColor="text1"/>
        </w:rPr>
        <w:t>p. 71-</w:t>
      </w:r>
      <w:r w:rsidR="000D0927">
        <w:rPr>
          <w:color w:val="000000" w:themeColor="text1"/>
        </w:rPr>
        <w:t xml:space="preserve">76 (the rest of the chapter is optional) </w:t>
      </w:r>
      <w:r>
        <w:rPr>
          <w:color w:val="000000" w:themeColor="text1"/>
        </w:rPr>
        <w:t>Rothman/Greenland/Lash 2008, Modern Epidemiology 3</w:t>
      </w:r>
      <w:r w:rsidRPr="0072691C">
        <w:rPr>
          <w:color w:val="000000" w:themeColor="text1"/>
          <w:vertAlign w:val="superscript"/>
        </w:rPr>
        <w:t>rd</w:t>
      </w:r>
      <w:r>
        <w:rPr>
          <w:color w:val="000000" w:themeColor="text1"/>
        </w:rPr>
        <w:t xml:space="preserve"> edition</w:t>
      </w:r>
    </w:p>
    <w:p w14:paraId="5AE67228" w14:textId="55B6564D" w:rsidR="00FF144C" w:rsidRDefault="00FF144C" w:rsidP="0072691C">
      <w:pPr>
        <w:pStyle w:val="Header"/>
        <w:rPr>
          <w:color w:val="000000" w:themeColor="text1"/>
        </w:rPr>
      </w:pPr>
    </w:p>
    <w:p w14:paraId="4F19A5C8" w14:textId="7CAB5D64" w:rsidR="00FF144C" w:rsidRPr="008F4D69" w:rsidRDefault="00FF144C" w:rsidP="0072691C">
      <w:pPr>
        <w:pStyle w:val="Header"/>
        <w:rPr>
          <w:b/>
          <w:bCs/>
          <w:color w:val="000000" w:themeColor="text1"/>
        </w:rPr>
      </w:pPr>
      <w:r w:rsidRPr="008F4D69">
        <w:rPr>
          <w:b/>
          <w:bCs/>
          <w:color w:val="000000" w:themeColor="text1"/>
        </w:rPr>
        <w:t>Optional Reading</w:t>
      </w:r>
    </w:p>
    <w:p w14:paraId="386E52F4" w14:textId="3E51C05B" w:rsidR="00FF144C" w:rsidRDefault="00FF144C" w:rsidP="00FF144C">
      <w:pPr>
        <w:pStyle w:val="Header"/>
        <w:rPr>
          <w:color w:val="000000" w:themeColor="text1"/>
        </w:rPr>
      </w:pPr>
      <w:r>
        <w:rPr>
          <w:color w:val="000000" w:themeColor="text1"/>
        </w:rPr>
        <w:t>Hernan &amp; Robins, Causal Inference online book, Ch. 4.1-4.3 and Ch. 5.1-5.3</w:t>
      </w:r>
    </w:p>
    <w:p w14:paraId="4414EEFC" w14:textId="06126D11" w:rsidR="00EB6D76" w:rsidRDefault="00EB6D76" w:rsidP="00FF144C">
      <w:pPr>
        <w:pStyle w:val="Header"/>
        <w:rPr>
          <w:color w:val="000000" w:themeColor="text1"/>
        </w:rPr>
      </w:pPr>
    </w:p>
    <w:p w14:paraId="0BEEE4F1" w14:textId="66D1BB21" w:rsidR="00EB6D76" w:rsidRDefault="00EB6D76" w:rsidP="00FF144C">
      <w:pPr>
        <w:pStyle w:val="Header"/>
        <w:rPr>
          <w:color w:val="000000" w:themeColor="text1"/>
        </w:rPr>
      </w:pPr>
    </w:p>
    <w:p w14:paraId="1704C911" w14:textId="77777777" w:rsidR="00EB6D76" w:rsidRDefault="00EB6D76" w:rsidP="00FF144C">
      <w:pPr>
        <w:pStyle w:val="Header"/>
      </w:pPr>
    </w:p>
    <w:p w14:paraId="552AC767" w14:textId="77777777" w:rsidR="00FF144C" w:rsidRDefault="00FF144C" w:rsidP="0072691C">
      <w:pPr>
        <w:pStyle w:val="Header"/>
        <w:rPr>
          <w:color w:val="000000" w:themeColor="text1"/>
        </w:rPr>
      </w:pPr>
    </w:p>
    <w:p w14:paraId="77FF602F" w14:textId="4DA00650" w:rsidR="006F5D3F" w:rsidRPr="007B4F16" w:rsidRDefault="006F5D3F" w:rsidP="0072691C">
      <w:pPr>
        <w:pStyle w:val="Header"/>
        <w:rPr>
          <w:b/>
          <w:color w:val="000000" w:themeColor="text1"/>
        </w:rPr>
      </w:pPr>
      <w:r w:rsidRPr="007B4F16">
        <w:rPr>
          <w:b/>
          <w:color w:val="000000" w:themeColor="text1"/>
        </w:rPr>
        <w:lastRenderedPageBreak/>
        <w:t>Assignment</w:t>
      </w:r>
    </w:p>
    <w:p w14:paraId="1B19F385" w14:textId="77777777" w:rsidR="006F5D3F" w:rsidRPr="00612851" w:rsidRDefault="006F5D3F" w:rsidP="0072691C">
      <w:pPr>
        <w:pStyle w:val="Header"/>
        <w:rPr>
          <w:color w:val="000000" w:themeColor="text1"/>
        </w:rPr>
      </w:pPr>
    </w:p>
    <w:p w14:paraId="1EFDA7D1" w14:textId="77777777" w:rsidR="001F6F25" w:rsidRPr="00612851" w:rsidRDefault="001F6F25" w:rsidP="00F34EB3">
      <w:pPr>
        <w:rPr>
          <w:color w:val="000000" w:themeColor="text1"/>
        </w:rPr>
      </w:pPr>
    </w:p>
    <w:p w14:paraId="20BDF2DF" w14:textId="32B416AC" w:rsidR="008B334B" w:rsidRDefault="008B334B" w:rsidP="008B334B">
      <w:pPr>
        <w:rPr>
          <w:color w:val="000000" w:themeColor="text1"/>
        </w:rPr>
      </w:pPr>
      <w:r>
        <w:rPr>
          <w:color w:val="000000" w:themeColor="text1"/>
        </w:rPr>
        <w:t>1</w:t>
      </w:r>
      <w:r w:rsidR="00866CFC">
        <w:rPr>
          <w:color w:val="000000" w:themeColor="text1"/>
        </w:rPr>
        <w:t xml:space="preserve">. </w:t>
      </w:r>
      <w:r>
        <w:rPr>
          <w:color w:val="000000" w:themeColor="text1"/>
        </w:rPr>
        <w:t xml:space="preserve"> </w:t>
      </w:r>
      <w:r w:rsidRPr="00D00D3E">
        <w:rPr>
          <w:color w:val="000000" w:themeColor="text1"/>
        </w:rPr>
        <w:t xml:space="preserve">Describe </w:t>
      </w:r>
      <w:r w:rsidR="00866CFC">
        <w:rPr>
          <w:color w:val="000000" w:themeColor="text1"/>
        </w:rPr>
        <w:t>and distinguish between the terms “</w:t>
      </w:r>
      <w:r w:rsidRPr="00D00D3E">
        <w:rPr>
          <w:color w:val="000000" w:themeColor="text1"/>
        </w:rPr>
        <w:t>effect modification</w:t>
      </w:r>
      <w:r w:rsidR="00866CFC">
        <w:rPr>
          <w:color w:val="000000" w:themeColor="text1"/>
        </w:rPr>
        <w:t>”</w:t>
      </w:r>
      <w:r w:rsidRPr="00D00D3E">
        <w:rPr>
          <w:color w:val="000000" w:themeColor="text1"/>
        </w:rPr>
        <w:t xml:space="preserve"> and </w:t>
      </w:r>
      <w:r w:rsidR="00866CFC">
        <w:rPr>
          <w:color w:val="000000" w:themeColor="text1"/>
        </w:rPr>
        <w:t>“</w:t>
      </w:r>
      <w:r w:rsidRPr="00D00D3E">
        <w:rPr>
          <w:color w:val="000000" w:themeColor="text1"/>
        </w:rPr>
        <w:t>interactio</w:t>
      </w:r>
      <w:r w:rsidRPr="008B334B">
        <w:rPr>
          <w:color w:val="000000" w:themeColor="text1"/>
        </w:rPr>
        <w:t>n</w:t>
      </w:r>
      <w:r w:rsidR="00866CFC">
        <w:rPr>
          <w:color w:val="000000" w:themeColor="text1"/>
        </w:rPr>
        <w:t>” (i.e., “causal interaction”)</w:t>
      </w:r>
      <w:r w:rsidR="00185688">
        <w:rPr>
          <w:color w:val="000000" w:themeColor="text1"/>
        </w:rPr>
        <w:t xml:space="preserve"> in epidemiology </w:t>
      </w:r>
      <w:r w:rsidRPr="008B334B">
        <w:rPr>
          <w:color w:val="000000" w:themeColor="text1"/>
        </w:rPr>
        <w:t>(2 points)</w:t>
      </w:r>
      <w:r w:rsidRPr="00D00D3E">
        <w:rPr>
          <w:color w:val="000000" w:themeColor="text1"/>
        </w:rPr>
        <w:t xml:space="preserve"> </w:t>
      </w:r>
    </w:p>
    <w:p w14:paraId="205A42D0" w14:textId="2103E170" w:rsidR="00612851" w:rsidRDefault="00612851" w:rsidP="00612851">
      <w:pPr>
        <w:rPr>
          <w:color w:val="000000" w:themeColor="text1"/>
        </w:rPr>
      </w:pPr>
    </w:p>
    <w:p w14:paraId="2CEC58A2" w14:textId="02111B9E" w:rsidR="000F7210" w:rsidRDefault="000F7210" w:rsidP="00612851">
      <w:pPr>
        <w:rPr>
          <w:color w:val="000000" w:themeColor="text1"/>
        </w:rPr>
      </w:pPr>
    </w:p>
    <w:p w14:paraId="655D2AED" w14:textId="77777777" w:rsidR="000F7210" w:rsidRPr="00612851" w:rsidRDefault="000F7210" w:rsidP="00612851">
      <w:pPr>
        <w:rPr>
          <w:color w:val="000000" w:themeColor="text1"/>
        </w:rPr>
      </w:pPr>
    </w:p>
    <w:p w14:paraId="41C1E8EC" w14:textId="77777777" w:rsidR="00612851" w:rsidRPr="00612851" w:rsidRDefault="00612851" w:rsidP="00612851">
      <w:pPr>
        <w:pStyle w:val="Header"/>
        <w:tabs>
          <w:tab w:val="center" w:pos="720"/>
        </w:tabs>
        <w:rPr>
          <w:color w:val="000000" w:themeColor="text1"/>
        </w:rPr>
      </w:pPr>
      <w:r w:rsidRPr="00612851">
        <w:rPr>
          <w:i/>
          <w:color w:val="000000" w:themeColor="text1"/>
        </w:rPr>
        <w:t xml:space="preserve">The following questions are based on the data from the Health Effects of Arsenic Longitudinal Study, </w:t>
      </w:r>
      <w:proofErr w:type="spellStart"/>
      <w:r w:rsidRPr="00612851">
        <w:rPr>
          <w:i/>
          <w:color w:val="000000" w:themeColor="text1"/>
        </w:rPr>
        <w:t>Araihazar</w:t>
      </w:r>
      <w:proofErr w:type="spellEnd"/>
      <w:r w:rsidRPr="00612851">
        <w:rPr>
          <w:i/>
          <w:color w:val="000000" w:themeColor="text1"/>
        </w:rPr>
        <w:t>, Bangladesh. The study examined risks of pre-malignant skin lesions from arsenic exposure from drinking water (measure by either water arsenic concentrations or by cumulative arsenic index). The research also wanted to examine risk modifications by gender. In the table below we show stratum-specific prevalence odds ratios (POR) from the analysis of baseline data from this cohort study.</w:t>
      </w:r>
    </w:p>
    <w:p w14:paraId="47118AE3" w14:textId="77777777" w:rsidR="00612851" w:rsidRPr="00612851" w:rsidRDefault="00612851" w:rsidP="00612851">
      <w:pPr>
        <w:pStyle w:val="Header"/>
        <w:rPr>
          <w:color w:val="000000" w:themeColor="text1"/>
        </w:rPr>
      </w:pPr>
    </w:p>
    <w:p w14:paraId="070A088D" w14:textId="77777777" w:rsidR="00612851" w:rsidRPr="00612851" w:rsidRDefault="00612851" w:rsidP="00612851">
      <w:pPr>
        <w:pStyle w:val="Header"/>
        <w:rPr>
          <w:color w:val="000000" w:themeColor="text1"/>
        </w:rPr>
      </w:pPr>
      <w:r w:rsidRPr="00612851">
        <w:rPr>
          <w:noProof/>
          <w:color w:val="000000" w:themeColor="text1"/>
        </w:rPr>
        <w:drawing>
          <wp:inline distT="0" distB="0" distL="0" distR="0" wp14:anchorId="4F32B9DA" wp14:editId="6810C2F3">
            <wp:extent cx="5943600" cy="187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79600"/>
                    </a:xfrm>
                    <a:prstGeom prst="rect">
                      <a:avLst/>
                    </a:prstGeom>
                    <a:noFill/>
                    <a:ln>
                      <a:noFill/>
                    </a:ln>
                  </pic:spPr>
                </pic:pic>
              </a:graphicData>
            </a:graphic>
          </wp:inline>
        </w:drawing>
      </w:r>
    </w:p>
    <w:p w14:paraId="26F6B3C9" w14:textId="77777777" w:rsidR="00612851" w:rsidRPr="00612851" w:rsidRDefault="00612851" w:rsidP="00612851">
      <w:pPr>
        <w:pStyle w:val="Header"/>
        <w:rPr>
          <w:color w:val="000000" w:themeColor="text1"/>
        </w:rPr>
      </w:pPr>
    </w:p>
    <w:p w14:paraId="615BE016" w14:textId="3471F52D" w:rsidR="00612851" w:rsidRPr="00612851" w:rsidRDefault="009623AA" w:rsidP="00361F92">
      <w:pPr>
        <w:pStyle w:val="Header"/>
        <w:tabs>
          <w:tab w:val="clear" w:pos="4680"/>
          <w:tab w:val="clear" w:pos="9360"/>
          <w:tab w:val="center" w:pos="720"/>
          <w:tab w:val="right" w:pos="8640"/>
        </w:tabs>
        <w:rPr>
          <w:color w:val="000000" w:themeColor="text1"/>
        </w:rPr>
      </w:pPr>
      <w:r>
        <w:rPr>
          <w:color w:val="000000" w:themeColor="text1"/>
        </w:rPr>
        <w:t>2</w:t>
      </w:r>
      <w:r w:rsidR="0022506B">
        <w:rPr>
          <w:color w:val="000000" w:themeColor="text1"/>
        </w:rPr>
        <w:t xml:space="preserve">. </w:t>
      </w:r>
      <w:r w:rsidR="00612851" w:rsidRPr="00612851">
        <w:rPr>
          <w:color w:val="000000" w:themeColor="text1"/>
        </w:rPr>
        <w:t>Using the data from the table above:</w:t>
      </w:r>
    </w:p>
    <w:p w14:paraId="1CB0A36E" w14:textId="77777777" w:rsidR="00612851" w:rsidRPr="00612851" w:rsidRDefault="00612851" w:rsidP="00612851">
      <w:pPr>
        <w:pStyle w:val="Header"/>
        <w:tabs>
          <w:tab w:val="center" w:pos="720"/>
        </w:tabs>
        <w:ind w:left="720"/>
        <w:rPr>
          <w:b/>
          <w:color w:val="000000" w:themeColor="text1"/>
        </w:rPr>
      </w:pPr>
    </w:p>
    <w:p w14:paraId="3F7A7AF8" w14:textId="720FFEEF" w:rsidR="00612851" w:rsidRPr="00AB181F"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 xml:space="preserve">Estimate dose-category-specific </w:t>
      </w:r>
      <w:r w:rsidRPr="00612851">
        <w:rPr>
          <w:color w:val="000000" w:themeColor="text1"/>
          <w:sz w:val="20"/>
          <w:szCs w:val="20"/>
        </w:rPr>
        <w:t>r</w:t>
      </w:r>
      <w:r w:rsidRPr="00612851">
        <w:rPr>
          <w:color w:val="000000" w:themeColor="text1"/>
        </w:rPr>
        <w:t>elative excess risks due to interaction (RERI)</w:t>
      </w:r>
      <w:r w:rsidR="0011038F">
        <w:rPr>
          <w:color w:val="000000" w:themeColor="text1"/>
        </w:rPr>
        <w:t xml:space="preserve"> for the time-weighted water arsenic concentration</w:t>
      </w:r>
      <w:r w:rsidR="008F4D69">
        <w:rPr>
          <w:color w:val="000000" w:themeColor="text1"/>
        </w:rPr>
        <w:t xml:space="preserve"> and gender (we are looking for 4 metrics; use women with the lowest levels of arsenic concentration as the reference</w:t>
      </w:r>
      <w:r w:rsidR="006E3BAF">
        <w:rPr>
          <w:color w:val="000000" w:themeColor="text1"/>
        </w:rPr>
        <w:tab/>
      </w:r>
      <w:r w:rsidR="008F4D69">
        <w:rPr>
          <w:color w:val="000000" w:themeColor="text1"/>
        </w:rPr>
        <w:t>)</w:t>
      </w:r>
      <w:r w:rsidRPr="00612851">
        <w:rPr>
          <w:color w:val="000000" w:themeColor="text1"/>
        </w:rPr>
        <w:t>. Show your calculations.</w:t>
      </w:r>
      <w:r w:rsidR="00935C69">
        <w:rPr>
          <w:color w:val="000000" w:themeColor="text1"/>
        </w:rPr>
        <w:t xml:space="preserve"> (</w:t>
      </w:r>
      <w:r w:rsidR="001A3E9C">
        <w:rPr>
          <w:color w:val="000000" w:themeColor="text1"/>
        </w:rPr>
        <w:t>4</w:t>
      </w:r>
      <w:r w:rsidR="00935C69">
        <w:rPr>
          <w:color w:val="000000" w:themeColor="text1"/>
        </w:rPr>
        <w:t xml:space="preserve"> point)</w:t>
      </w:r>
    </w:p>
    <w:p w14:paraId="5F336EBB" w14:textId="77777777" w:rsidR="00AB181F" w:rsidRPr="00612851" w:rsidRDefault="00AB181F" w:rsidP="00AB181F">
      <w:pPr>
        <w:pStyle w:val="Header"/>
        <w:tabs>
          <w:tab w:val="clear" w:pos="4680"/>
          <w:tab w:val="clear" w:pos="9360"/>
          <w:tab w:val="center" w:pos="4320"/>
          <w:tab w:val="right" w:pos="8640"/>
        </w:tabs>
        <w:ind w:left="1080"/>
        <w:rPr>
          <w:b/>
          <w:color w:val="000000" w:themeColor="text1"/>
        </w:rPr>
      </w:pPr>
    </w:p>
    <w:p w14:paraId="4B187D6C" w14:textId="77777777" w:rsidR="007709F9" w:rsidRDefault="007709F9" w:rsidP="007709F9">
      <w:pPr>
        <w:pStyle w:val="Header"/>
        <w:rPr>
          <w:color w:val="FF0000"/>
        </w:rPr>
      </w:pPr>
    </w:p>
    <w:tbl>
      <w:tblPr>
        <w:tblW w:w="9530" w:type="dxa"/>
        <w:jc w:val="center"/>
        <w:tblLook w:val="0000" w:firstRow="0" w:lastRow="0" w:firstColumn="0" w:lastColumn="0" w:noHBand="0" w:noVBand="0"/>
      </w:tblPr>
      <w:tblGrid>
        <w:gridCol w:w="2340"/>
        <w:gridCol w:w="2340"/>
        <w:gridCol w:w="270"/>
        <w:gridCol w:w="1980"/>
        <w:gridCol w:w="2600"/>
      </w:tblGrid>
      <w:tr w:rsidR="007709F9" w:rsidRPr="00686E40" w14:paraId="424833AE" w14:textId="77777777" w:rsidTr="00E34082">
        <w:trPr>
          <w:trHeight w:val="255"/>
          <w:jc w:val="center"/>
        </w:trPr>
        <w:tc>
          <w:tcPr>
            <w:tcW w:w="2340" w:type="dxa"/>
            <w:vMerge w:val="restart"/>
            <w:tcBorders>
              <w:top w:val="single" w:sz="12" w:space="0" w:color="auto"/>
              <w:left w:val="nil"/>
              <w:right w:val="nil"/>
            </w:tcBorders>
            <w:shd w:val="clear" w:color="auto" w:fill="auto"/>
            <w:noWrap/>
            <w:vAlign w:val="center"/>
          </w:tcPr>
          <w:p w14:paraId="059062CB" w14:textId="77777777" w:rsidR="007709F9" w:rsidRPr="006E7F17" w:rsidRDefault="007709F9" w:rsidP="001F6F25">
            <w:pPr>
              <w:jc w:val="center"/>
              <w:rPr>
                <w:sz w:val="20"/>
                <w:szCs w:val="20"/>
                <w:lang w:eastAsia="zh-CN"/>
              </w:rPr>
            </w:pPr>
            <w:r w:rsidRPr="006E7F17">
              <w:rPr>
                <w:sz w:val="20"/>
                <w:szCs w:val="20"/>
                <w:lang w:eastAsia="zh-TW"/>
              </w:rPr>
              <w:t>As exposure measures (Quintiles)</w:t>
            </w:r>
          </w:p>
        </w:tc>
        <w:tc>
          <w:tcPr>
            <w:tcW w:w="2340" w:type="dxa"/>
            <w:tcBorders>
              <w:top w:val="single" w:sz="12" w:space="0" w:color="auto"/>
              <w:left w:val="nil"/>
              <w:bottom w:val="single" w:sz="12" w:space="0" w:color="auto"/>
              <w:right w:val="nil"/>
            </w:tcBorders>
            <w:vAlign w:val="center"/>
          </w:tcPr>
          <w:p w14:paraId="0F2AAEF6" w14:textId="77777777" w:rsidR="007709F9" w:rsidRPr="006E7F17" w:rsidRDefault="007709F9" w:rsidP="001F6F25">
            <w:pPr>
              <w:jc w:val="center"/>
              <w:rPr>
                <w:sz w:val="20"/>
                <w:szCs w:val="20"/>
                <w:lang w:eastAsia="zh-CN"/>
              </w:rPr>
            </w:pPr>
            <w:r>
              <w:rPr>
                <w:sz w:val="20"/>
                <w:szCs w:val="20"/>
                <w:lang w:eastAsia="zh-CN"/>
              </w:rPr>
              <w:t>Women</w:t>
            </w:r>
          </w:p>
        </w:tc>
        <w:tc>
          <w:tcPr>
            <w:tcW w:w="270" w:type="dxa"/>
            <w:vMerge w:val="restart"/>
            <w:tcBorders>
              <w:top w:val="single" w:sz="12" w:space="0" w:color="auto"/>
              <w:left w:val="nil"/>
              <w:right w:val="nil"/>
            </w:tcBorders>
            <w:vAlign w:val="center"/>
          </w:tcPr>
          <w:p w14:paraId="7386C318" w14:textId="77777777" w:rsidR="007709F9" w:rsidRPr="006E7F17" w:rsidRDefault="007709F9" w:rsidP="001F6F25">
            <w:pPr>
              <w:jc w:val="center"/>
              <w:rPr>
                <w:sz w:val="20"/>
                <w:szCs w:val="20"/>
                <w:lang w:eastAsia="zh-CN"/>
              </w:rPr>
            </w:pPr>
          </w:p>
        </w:tc>
        <w:tc>
          <w:tcPr>
            <w:tcW w:w="1980" w:type="dxa"/>
            <w:tcBorders>
              <w:top w:val="single" w:sz="12" w:space="0" w:color="auto"/>
              <w:left w:val="nil"/>
              <w:bottom w:val="single" w:sz="12" w:space="0" w:color="auto"/>
              <w:right w:val="nil"/>
            </w:tcBorders>
            <w:vAlign w:val="center"/>
          </w:tcPr>
          <w:p w14:paraId="13F7649C" w14:textId="77777777" w:rsidR="007709F9" w:rsidRPr="006E7F17" w:rsidRDefault="007709F9" w:rsidP="001F6F25">
            <w:pPr>
              <w:jc w:val="center"/>
              <w:rPr>
                <w:sz w:val="20"/>
                <w:szCs w:val="20"/>
                <w:lang w:eastAsia="zh-CN"/>
              </w:rPr>
            </w:pPr>
            <w:r>
              <w:rPr>
                <w:sz w:val="20"/>
                <w:szCs w:val="20"/>
                <w:lang w:eastAsia="zh-CN"/>
              </w:rPr>
              <w:t>Men</w:t>
            </w:r>
          </w:p>
        </w:tc>
        <w:tc>
          <w:tcPr>
            <w:tcW w:w="2600" w:type="dxa"/>
            <w:vMerge w:val="restart"/>
            <w:tcBorders>
              <w:top w:val="single" w:sz="12" w:space="0" w:color="auto"/>
              <w:left w:val="nil"/>
              <w:right w:val="nil"/>
            </w:tcBorders>
            <w:shd w:val="clear" w:color="auto" w:fill="auto"/>
            <w:noWrap/>
            <w:vAlign w:val="center"/>
          </w:tcPr>
          <w:p w14:paraId="14DB75F0" w14:textId="77777777" w:rsidR="007709F9" w:rsidRPr="003D2C78" w:rsidRDefault="007709F9" w:rsidP="001F6F25">
            <w:pPr>
              <w:jc w:val="center"/>
              <w:rPr>
                <w:color w:val="0070C0"/>
                <w:sz w:val="20"/>
                <w:szCs w:val="20"/>
                <w:lang w:eastAsia="zh-CN"/>
              </w:rPr>
            </w:pPr>
            <w:r w:rsidRPr="000F7210">
              <w:rPr>
                <w:color w:val="000000" w:themeColor="text1"/>
                <w:sz w:val="20"/>
                <w:szCs w:val="20"/>
                <w:lang w:eastAsia="zh-CN"/>
              </w:rPr>
              <w:t>Dose-specific RERI</w:t>
            </w:r>
          </w:p>
        </w:tc>
      </w:tr>
      <w:tr w:rsidR="007709F9" w:rsidRPr="00686E40" w14:paraId="6157BC5F" w14:textId="77777777" w:rsidTr="00E34082">
        <w:trPr>
          <w:trHeight w:val="255"/>
          <w:jc w:val="center"/>
        </w:trPr>
        <w:tc>
          <w:tcPr>
            <w:tcW w:w="2340" w:type="dxa"/>
            <w:vMerge/>
            <w:tcBorders>
              <w:left w:val="nil"/>
              <w:bottom w:val="single" w:sz="12" w:space="0" w:color="auto"/>
              <w:right w:val="nil"/>
            </w:tcBorders>
            <w:shd w:val="clear" w:color="auto" w:fill="auto"/>
            <w:noWrap/>
            <w:vAlign w:val="bottom"/>
          </w:tcPr>
          <w:p w14:paraId="66F37C97" w14:textId="77777777" w:rsidR="007709F9" w:rsidRPr="006E7F17" w:rsidRDefault="007709F9" w:rsidP="001F6F25">
            <w:pPr>
              <w:rPr>
                <w:sz w:val="20"/>
                <w:szCs w:val="20"/>
                <w:lang w:eastAsia="zh-CN"/>
              </w:rPr>
            </w:pPr>
          </w:p>
        </w:tc>
        <w:tc>
          <w:tcPr>
            <w:tcW w:w="2340" w:type="dxa"/>
            <w:tcBorders>
              <w:top w:val="single" w:sz="12" w:space="0" w:color="auto"/>
              <w:left w:val="nil"/>
              <w:bottom w:val="single" w:sz="12" w:space="0" w:color="auto"/>
              <w:right w:val="nil"/>
            </w:tcBorders>
            <w:shd w:val="clear" w:color="auto" w:fill="auto"/>
            <w:noWrap/>
            <w:vAlign w:val="center"/>
          </w:tcPr>
          <w:p w14:paraId="25FF99A7" w14:textId="77777777" w:rsidR="007709F9" w:rsidRPr="006E7F17" w:rsidRDefault="007709F9" w:rsidP="001F6F25">
            <w:pPr>
              <w:jc w:val="center"/>
              <w:rPr>
                <w:sz w:val="20"/>
                <w:szCs w:val="20"/>
                <w:lang w:eastAsia="zh-CN"/>
              </w:rPr>
            </w:pPr>
            <w:r w:rsidRPr="006E7F17">
              <w:rPr>
                <w:sz w:val="20"/>
                <w:szCs w:val="20"/>
                <w:lang w:eastAsia="zh-CN"/>
              </w:rPr>
              <w:t>Prevalence Odds Ratios</w:t>
            </w:r>
          </w:p>
        </w:tc>
        <w:tc>
          <w:tcPr>
            <w:tcW w:w="270" w:type="dxa"/>
            <w:vMerge/>
            <w:tcBorders>
              <w:left w:val="nil"/>
              <w:bottom w:val="single" w:sz="12" w:space="0" w:color="auto"/>
              <w:right w:val="nil"/>
            </w:tcBorders>
            <w:vAlign w:val="center"/>
          </w:tcPr>
          <w:p w14:paraId="59B66B9D" w14:textId="77777777" w:rsidR="007709F9" w:rsidRPr="006E7F17" w:rsidRDefault="007709F9" w:rsidP="001F6F25">
            <w:pPr>
              <w:jc w:val="center"/>
              <w:rPr>
                <w:sz w:val="20"/>
                <w:szCs w:val="20"/>
                <w:lang w:eastAsia="zh-CN"/>
              </w:rPr>
            </w:pPr>
          </w:p>
        </w:tc>
        <w:tc>
          <w:tcPr>
            <w:tcW w:w="1980" w:type="dxa"/>
            <w:tcBorders>
              <w:top w:val="single" w:sz="12" w:space="0" w:color="auto"/>
              <w:left w:val="nil"/>
              <w:bottom w:val="single" w:sz="12" w:space="0" w:color="auto"/>
              <w:right w:val="nil"/>
            </w:tcBorders>
            <w:shd w:val="clear" w:color="auto" w:fill="auto"/>
            <w:noWrap/>
            <w:vAlign w:val="center"/>
          </w:tcPr>
          <w:p w14:paraId="464B5EF8" w14:textId="77777777" w:rsidR="007709F9" w:rsidRPr="006E7F17" w:rsidRDefault="007709F9" w:rsidP="001F6F25">
            <w:pPr>
              <w:jc w:val="center"/>
              <w:rPr>
                <w:sz w:val="20"/>
                <w:szCs w:val="20"/>
                <w:lang w:eastAsia="zh-CN"/>
              </w:rPr>
            </w:pPr>
            <w:r w:rsidRPr="006E7F17">
              <w:rPr>
                <w:sz w:val="20"/>
                <w:szCs w:val="20"/>
                <w:lang w:eastAsia="zh-CN"/>
              </w:rPr>
              <w:t>Prevalence Odds Ratios</w:t>
            </w:r>
          </w:p>
        </w:tc>
        <w:tc>
          <w:tcPr>
            <w:tcW w:w="2600" w:type="dxa"/>
            <w:vMerge/>
            <w:tcBorders>
              <w:left w:val="nil"/>
              <w:bottom w:val="single" w:sz="12" w:space="0" w:color="auto"/>
              <w:right w:val="nil"/>
            </w:tcBorders>
            <w:shd w:val="clear" w:color="auto" w:fill="auto"/>
            <w:noWrap/>
            <w:vAlign w:val="center"/>
          </w:tcPr>
          <w:p w14:paraId="54873060" w14:textId="77777777" w:rsidR="007709F9" w:rsidRPr="003D2C78" w:rsidRDefault="007709F9" w:rsidP="001F6F25">
            <w:pPr>
              <w:jc w:val="center"/>
              <w:rPr>
                <w:color w:val="0070C0"/>
                <w:sz w:val="20"/>
                <w:szCs w:val="20"/>
                <w:lang w:eastAsia="zh-CN"/>
              </w:rPr>
            </w:pPr>
          </w:p>
        </w:tc>
      </w:tr>
      <w:tr w:rsidR="007709F9" w:rsidRPr="006E7F17" w14:paraId="699A80B1" w14:textId="77777777" w:rsidTr="00E34082">
        <w:trPr>
          <w:trHeight w:val="255"/>
          <w:jc w:val="center"/>
        </w:trPr>
        <w:tc>
          <w:tcPr>
            <w:tcW w:w="2340" w:type="dxa"/>
            <w:tcBorders>
              <w:top w:val="nil"/>
              <w:left w:val="nil"/>
              <w:bottom w:val="nil"/>
              <w:right w:val="nil"/>
            </w:tcBorders>
            <w:shd w:val="clear" w:color="auto" w:fill="auto"/>
            <w:noWrap/>
            <w:vAlign w:val="bottom"/>
          </w:tcPr>
          <w:p w14:paraId="7DE27F1F"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Time-weighted water arsenic (</w:t>
            </w:r>
            <w:proofErr w:type="spellStart"/>
            <w:r w:rsidRPr="006E7F17">
              <w:rPr>
                <w:sz w:val="20"/>
                <w:szCs w:val="20"/>
                <w:lang w:eastAsia="zh-TW"/>
              </w:rPr>
              <w:t>μg</w:t>
            </w:r>
            <w:proofErr w:type="spellEnd"/>
            <w:r w:rsidRPr="006E7F17">
              <w:rPr>
                <w:sz w:val="20"/>
                <w:szCs w:val="20"/>
                <w:lang w:eastAsia="zh-TW"/>
              </w:rPr>
              <w:t>/L)</w:t>
            </w:r>
          </w:p>
        </w:tc>
        <w:tc>
          <w:tcPr>
            <w:tcW w:w="2340" w:type="dxa"/>
            <w:tcBorders>
              <w:top w:val="nil"/>
              <w:left w:val="nil"/>
              <w:bottom w:val="nil"/>
              <w:right w:val="nil"/>
            </w:tcBorders>
            <w:shd w:val="clear" w:color="auto" w:fill="auto"/>
            <w:noWrap/>
            <w:vAlign w:val="bottom"/>
          </w:tcPr>
          <w:p w14:paraId="7533B6B4" w14:textId="77777777" w:rsidR="007709F9" w:rsidRPr="006E7F17" w:rsidRDefault="007709F9" w:rsidP="001F6F25">
            <w:pPr>
              <w:tabs>
                <w:tab w:val="decimal" w:pos="252"/>
              </w:tabs>
              <w:rPr>
                <w:sz w:val="20"/>
                <w:szCs w:val="20"/>
                <w:lang w:eastAsia="zh-CN"/>
              </w:rPr>
            </w:pPr>
          </w:p>
        </w:tc>
        <w:tc>
          <w:tcPr>
            <w:tcW w:w="270" w:type="dxa"/>
            <w:tcBorders>
              <w:top w:val="nil"/>
              <w:left w:val="nil"/>
              <w:bottom w:val="nil"/>
              <w:right w:val="nil"/>
            </w:tcBorders>
            <w:vAlign w:val="bottom"/>
          </w:tcPr>
          <w:p w14:paraId="5BF50DB3" w14:textId="77777777" w:rsidR="007709F9" w:rsidRPr="006E7F17" w:rsidRDefault="007709F9" w:rsidP="001F6F25">
            <w:pPr>
              <w:tabs>
                <w:tab w:val="decimal" w:pos="510"/>
              </w:tabs>
              <w:rPr>
                <w:sz w:val="20"/>
                <w:szCs w:val="20"/>
                <w:lang w:eastAsia="zh-CN"/>
              </w:rPr>
            </w:pPr>
          </w:p>
        </w:tc>
        <w:tc>
          <w:tcPr>
            <w:tcW w:w="1980" w:type="dxa"/>
            <w:tcBorders>
              <w:top w:val="nil"/>
              <w:left w:val="nil"/>
              <w:bottom w:val="nil"/>
              <w:right w:val="nil"/>
            </w:tcBorders>
            <w:shd w:val="clear" w:color="auto" w:fill="auto"/>
            <w:noWrap/>
            <w:vAlign w:val="bottom"/>
          </w:tcPr>
          <w:p w14:paraId="631B8509" w14:textId="77777777" w:rsidR="007709F9" w:rsidRPr="006E7F17" w:rsidRDefault="007709F9" w:rsidP="001F6F25">
            <w:pPr>
              <w:tabs>
                <w:tab w:val="decimal" w:pos="252"/>
              </w:tabs>
              <w:rPr>
                <w:sz w:val="20"/>
                <w:szCs w:val="20"/>
                <w:lang w:eastAsia="zh-CN"/>
              </w:rPr>
            </w:pPr>
          </w:p>
        </w:tc>
        <w:tc>
          <w:tcPr>
            <w:tcW w:w="2600" w:type="dxa"/>
            <w:tcBorders>
              <w:top w:val="nil"/>
              <w:left w:val="nil"/>
              <w:bottom w:val="nil"/>
              <w:right w:val="nil"/>
            </w:tcBorders>
            <w:shd w:val="clear" w:color="auto" w:fill="auto"/>
            <w:noWrap/>
            <w:vAlign w:val="bottom"/>
          </w:tcPr>
          <w:p w14:paraId="31CB9186" w14:textId="77777777" w:rsidR="007709F9" w:rsidRPr="003D2C78" w:rsidRDefault="007709F9" w:rsidP="001F6F25">
            <w:pPr>
              <w:tabs>
                <w:tab w:val="decimal" w:pos="252"/>
              </w:tabs>
              <w:rPr>
                <w:color w:val="0070C0"/>
                <w:sz w:val="20"/>
                <w:szCs w:val="20"/>
                <w:lang w:eastAsia="zh-CN"/>
              </w:rPr>
            </w:pPr>
          </w:p>
        </w:tc>
      </w:tr>
      <w:tr w:rsidR="007709F9" w:rsidRPr="006E7F17" w14:paraId="435F70E2" w14:textId="77777777" w:rsidTr="00E34082">
        <w:trPr>
          <w:trHeight w:val="255"/>
          <w:jc w:val="center"/>
        </w:trPr>
        <w:tc>
          <w:tcPr>
            <w:tcW w:w="2340" w:type="dxa"/>
            <w:tcBorders>
              <w:top w:val="nil"/>
              <w:left w:val="nil"/>
              <w:bottom w:val="nil"/>
              <w:right w:val="nil"/>
            </w:tcBorders>
            <w:shd w:val="clear" w:color="auto" w:fill="auto"/>
            <w:noWrap/>
            <w:vAlign w:val="bottom"/>
          </w:tcPr>
          <w:p w14:paraId="6747FD49"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0.1-8.0</w:t>
            </w:r>
          </w:p>
        </w:tc>
        <w:tc>
          <w:tcPr>
            <w:tcW w:w="2340" w:type="dxa"/>
            <w:tcBorders>
              <w:top w:val="nil"/>
              <w:left w:val="nil"/>
              <w:bottom w:val="nil"/>
              <w:right w:val="nil"/>
            </w:tcBorders>
            <w:shd w:val="clear" w:color="auto" w:fill="auto"/>
            <w:noWrap/>
            <w:vAlign w:val="bottom"/>
          </w:tcPr>
          <w:p w14:paraId="4FCCC471" w14:textId="77777777" w:rsidR="007709F9" w:rsidRPr="006E7F17" w:rsidRDefault="007709F9" w:rsidP="001F6F25">
            <w:pPr>
              <w:tabs>
                <w:tab w:val="decimal" w:pos="72"/>
              </w:tabs>
              <w:rPr>
                <w:sz w:val="20"/>
                <w:szCs w:val="20"/>
                <w:lang w:eastAsia="zh-CN"/>
              </w:rPr>
            </w:pPr>
            <w:r w:rsidRPr="006E7F17">
              <w:rPr>
                <w:sz w:val="20"/>
                <w:szCs w:val="20"/>
                <w:lang w:eastAsia="zh-CN"/>
              </w:rPr>
              <w:t xml:space="preserve">1.00 </w:t>
            </w:r>
          </w:p>
        </w:tc>
        <w:tc>
          <w:tcPr>
            <w:tcW w:w="270" w:type="dxa"/>
            <w:tcBorders>
              <w:top w:val="nil"/>
              <w:left w:val="nil"/>
              <w:bottom w:val="nil"/>
              <w:right w:val="nil"/>
            </w:tcBorders>
            <w:vAlign w:val="bottom"/>
          </w:tcPr>
          <w:p w14:paraId="7D99049B" w14:textId="77777777" w:rsidR="007709F9" w:rsidRPr="006E7F17" w:rsidRDefault="007709F9" w:rsidP="001F6F25">
            <w:pPr>
              <w:tabs>
                <w:tab w:val="decimal" w:pos="510"/>
              </w:tabs>
              <w:rPr>
                <w:sz w:val="20"/>
                <w:szCs w:val="20"/>
                <w:lang w:eastAsia="zh-CN"/>
              </w:rPr>
            </w:pPr>
          </w:p>
        </w:tc>
        <w:tc>
          <w:tcPr>
            <w:tcW w:w="1980" w:type="dxa"/>
            <w:tcBorders>
              <w:top w:val="nil"/>
              <w:left w:val="nil"/>
              <w:bottom w:val="nil"/>
              <w:right w:val="nil"/>
            </w:tcBorders>
            <w:shd w:val="clear" w:color="auto" w:fill="auto"/>
            <w:noWrap/>
            <w:vAlign w:val="bottom"/>
          </w:tcPr>
          <w:p w14:paraId="72529B2D" w14:textId="77777777" w:rsidR="007709F9" w:rsidRPr="006E7F17" w:rsidRDefault="007709F9" w:rsidP="001F6F25">
            <w:pPr>
              <w:tabs>
                <w:tab w:val="decimal" w:pos="252"/>
              </w:tabs>
              <w:rPr>
                <w:sz w:val="20"/>
                <w:szCs w:val="20"/>
                <w:lang w:eastAsia="zh-CN"/>
              </w:rPr>
            </w:pPr>
            <w:r w:rsidRPr="006E7F17">
              <w:rPr>
                <w:sz w:val="20"/>
                <w:szCs w:val="20"/>
                <w:lang w:eastAsia="zh-CN"/>
              </w:rPr>
              <w:t>3.61 (1.79-7.28)</w:t>
            </w:r>
          </w:p>
        </w:tc>
        <w:tc>
          <w:tcPr>
            <w:tcW w:w="2600" w:type="dxa"/>
            <w:tcBorders>
              <w:top w:val="nil"/>
              <w:left w:val="nil"/>
              <w:bottom w:val="nil"/>
              <w:right w:val="nil"/>
            </w:tcBorders>
            <w:shd w:val="clear" w:color="auto" w:fill="auto"/>
            <w:noWrap/>
            <w:vAlign w:val="bottom"/>
          </w:tcPr>
          <w:p w14:paraId="66180AB3" w14:textId="77777777" w:rsidR="007709F9" w:rsidRPr="003D2C78" w:rsidRDefault="007709F9" w:rsidP="001F6F25">
            <w:pPr>
              <w:tabs>
                <w:tab w:val="decimal" w:pos="252"/>
              </w:tabs>
              <w:rPr>
                <w:color w:val="0070C0"/>
                <w:sz w:val="20"/>
                <w:szCs w:val="20"/>
                <w:lang w:eastAsia="zh-CN"/>
              </w:rPr>
            </w:pPr>
          </w:p>
        </w:tc>
      </w:tr>
      <w:tr w:rsidR="007709F9" w:rsidRPr="006E7F17" w14:paraId="5858E20C" w14:textId="77777777" w:rsidTr="00E34082">
        <w:trPr>
          <w:trHeight w:val="255"/>
          <w:jc w:val="center"/>
        </w:trPr>
        <w:tc>
          <w:tcPr>
            <w:tcW w:w="2340" w:type="dxa"/>
            <w:tcBorders>
              <w:top w:val="nil"/>
              <w:left w:val="nil"/>
              <w:bottom w:val="nil"/>
              <w:right w:val="nil"/>
            </w:tcBorders>
            <w:shd w:val="clear" w:color="auto" w:fill="auto"/>
            <w:noWrap/>
            <w:vAlign w:val="bottom"/>
          </w:tcPr>
          <w:p w14:paraId="3F7A719B"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8.1-40.0</w:t>
            </w:r>
          </w:p>
        </w:tc>
        <w:tc>
          <w:tcPr>
            <w:tcW w:w="2340" w:type="dxa"/>
            <w:tcBorders>
              <w:top w:val="nil"/>
              <w:left w:val="nil"/>
              <w:bottom w:val="nil"/>
              <w:right w:val="nil"/>
            </w:tcBorders>
            <w:shd w:val="clear" w:color="auto" w:fill="auto"/>
            <w:noWrap/>
            <w:vAlign w:val="bottom"/>
          </w:tcPr>
          <w:p w14:paraId="5765298A" w14:textId="77777777" w:rsidR="007709F9" w:rsidRPr="006E7F17" w:rsidRDefault="007709F9" w:rsidP="001F6F25">
            <w:pPr>
              <w:tabs>
                <w:tab w:val="decimal" w:pos="72"/>
              </w:tabs>
              <w:rPr>
                <w:sz w:val="20"/>
                <w:szCs w:val="20"/>
                <w:lang w:eastAsia="zh-CN"/>
              </w:rPr>
            </w:pPr>
            <w:r w:rsidRPr="006E7F17">
              <w:rPr>
                <w:sz w:val="20"/>
                <w:szCs w:val="20"/>
                <w:lang w:eastAsia="zh-CN"/>
              </w:rPr>
              <w:t>1.59 (0.65-3.89)</w:t>
            </w:r>
          </w:p>
        </w:tc>
        <w:tc>
          <w:tcPr>
            <w:tcW w:w="270" w:type="dxa"/>
            <w:tcBorders>
              <w:top w:val="nil"/>
              <w:left w:val="nil"/>
              <w:bottom w:val="nil"/>
              <w:right w:val="nil"/>
            </w:tcBorders>
            <w:vAlign w:val="bottom"/>
          </w:tcPr>
          <w:p w14:paraId="5EF771FE" w14:textId="77777777" w:rsidR="007709F9" w:rsidRPr="006E7F17" w:rsidRDefault="007709F9" w:rsidP="001F6F25">
            <w:pPr>
              <w:tabs>
                <w:tab w:val="decimal" w:pos="510"/>
              </w:tabs>
              <w:rPr>
                <w:sz w:val="20"/>
                <w:szCs w:val="20"/>
                <w:lang w:eastAsia="zh-CN"/>
              </w:rPr>
            </w:pPr>
          </w:p>
        </w:tc>
        <w:tc>
          <w:tcPr>
            <w:tcW w:w="1980" w:type="dxa"/>
            <w:tcBorders>
              <w:top w:val="nil"/>
              <w:left w:val="nil"/>
              <w:bottom w:val="nil"/>
              <w:right w:val="nil"/>
            </w:tcBorders>
            <w:shd w:val="clear" w:color="auto" w:fill="auto"/>
            <w:noWrap/>
            <w:vAlign w:val="bottom"/>
          </w:tcPr>
          <w:p w14:paraId="55DCF577" w14:textId="77777777" w:rsidR="007709F9" w:rsidRPr="006E7F17" w:rsidRDefault="007709F9" w:rsidP="001F6F25">
            <w:pPr>
              <w:tabs>
                <w:tab w:val="decimal" w:pos="252"/>
              </w:tabs>
              <w:rPr>
                <w:sz w:val="20"/>
                <w:szCs w:val="20"/>
                <w:lang w:eastAsia="zh-CN"/>
              </w:rPr>
            </w:pPr>
            <w:r w:rsidRPr="006E7F17">
              <w:rPr>
                <w:sz w:val="20"/>
                <w:szCs w:val="20"/>
                <w:lang w:eastAsia="zh-CN"/>
              </w:rPr>
              <w:t>6.88 (3.09-15.32)</w:t>
            </w:r>
          </w:p>
        </w:tc>
        <w:tc>
          <w:tcPr>
            <w:tcW w:w="2600" w:type="dxa"/>
            <w:tcBorders>
              <w:top w:val="nil"/>
              <w:left w:val="nil"/>
              <w:bottom w:val="nil"/>
              <w:right w:val="nil"/>
            </w:tcBorders>
            <w:shd w:val="clear" w:color="auto" w:fill="auto"/>
            <w:noWrap/>
            <w:vAlign w:val="bottom"/>
          </w:tcPr>
          <w:p w14:paraId="18C1A80E" w14:textId="4244BE96" w:rsidR="007709F9" w:rsidRPr="003D2C78" w:rsidRDefault="007709F9" w:rsidP="001F6F25">
            <w:pPr>
              <w:tabs>
                <w:tab w:val="decimal" w:pos="252"/>
              </w:tabs>
              <w:rPr>
                <w:color w:val="0070C0"/>
                <w:sz w:val="20"/>
                <w:szCs w:val="20"/>
                <w:lang w:eastAsia="zh-CN"/>
              </w:rPr>
            </w:pPr>
          </w:p>
        </w:tc>
      </w:tr>
      <w:tr w:rsidR="007709F9" w:rsidRPr="006E7F17" w14:paraId="329BE61D" w14:textId="77777777" w:rsidTr="00E34082">
        <w:trPr>
          <w:trHeight w:val="255"/>
          <w:jc w:val="center"/>
        </w:trPr>
        <w:tc>
          <w:tcPr>
            <w:tcW w:w="2340" w:type="dxa"/>
            <w:tcBorders>
              <w:top w:val="nil"/>
              <w:left w:val="nil"/>
              <w:bottom w:val="nil"/>
              <w:right w:val="nil"/>
            </w:tcBorders>
            <w:shd w:val="clear" w:color="auto" w:fill="auto"/>
            <w:noWrap/>
            <w:vAlign w:val="bottom"/>
          </w:tcPr>
          <w:p w14:paraId="64E4D2B4"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40.1-91.0</w:t>
            </w:r>
          </w:p>
        </w:tc>
        <w:tc>
          <w:tcPr>
            <w:tcW w:w="2340" w:type="dxa"/>
            <w:tcBorders>
              <w:top w:val="nil"/>
              <w:left w:val="nil"/>
              <w:bottom w:val="nil"/>
              <w:right w:val="nil"/>
            </w:tcBorders>
            <w:shd w:val="clear" w:color="auto" w:fill="auto"/>
            <w:noWrap/>
            <w:vAlign w:val="bottom"/>
          </w:tcPr>
          <w:p w14:paraId="39743642" w14:textId="77777777" w:rsidR="007709F9" w:rsidRPr="006E7F17" w:rsidRDefault="007709F9" w:rsidP="001F6F25">
            <w:pPr>
              <w:tabs>
                <w:tab w:val="decimal" w:pos="72"/>
              </w:tabs>
              <w:rPr>
                <w:sz w:val="20"/>
                <w:szCs w:val="20"/>
                <w:lang w:eastAsia="zh-CN"/>
              </w:rPr>
            </w:pPr>
            <w:r w:rsidRPr="006E7F17">
              <w:rPr>
                <w:sz w:val="20"/>
                <w:szCs w:val="20"/>
                <w:lang w:eastAsia="zh-CN"/>
              </w:rPr>
              <w:t>2.82 (1.20-6.61)</w:t>
            </w:r>
          </w:p>
        </w:tc>
        <w:tc>
          <w:tcPr>
            <w:tcW w:w="270" w:type="dxa"/>
            <w:tcBorders>
              <w:top w:val="nil"/>
              <w:left w:val="nil"/>
              <w:bottom w:val="nil"/>
              <w:right w:val="nil"/>
            </w:tcBorders>
            <w:vAlign w:val="bottom"/>
          </w:tcPr>
          <w:p w14:paraId="3A5246E9" w14:textId="77777777" w:rsidR="007709F9" w:rsidRPr="006E7F17" w:rsidRDefault="007709F9" w:rsidP="001F6F25">
            <w:pPr>
              <w:tabs>
                <w:tab w:val="decimal" w:pos="510"/>
              </w:tabs>
              <w:rPr>
                <w:sz w:val="20"/>
                <w:szCs w:val="20"/>
                <w:lang w:eastAsia="zh-CN"/>
              </w:rPr>
            </w:pPr>
          </w:p>
        </w:tc>
        <w:tc>
          <w:tcPr>
            <w:tcW w:w="1980" w:type="dxa"/>
            <w:tcBorders>
              <w:top w:val="nil"/>
              <w:left w:val="nil"/>
              <w:bottom w:val="nil"/>
              <w:right w:val="nil"/>
            </w:tcBorders>
            <w:shd w:val="clear" w:color="auto" w:fill="auto"/>
            <w:noWrap/>
            <w:vAlign w:val="bottom"/>
          </w:tcPr>
          <w:p w14:paraId="017736AF" w14:textId="77777777" w:rsidR="007709F9" w:rsidRPr="006E7F17" w:rsidRDefault="007709F9" w:rsidP="001F6F25">
            <w:pPr>
              <w:tabs>
                <w:tab w:val="decimal" w:pos="252"/>
              </w:tabs>
              <w:rPr>
                <w:sz w:val="20"/>
                <w:szCs w:val="20"/>
                <w:lang w:eastAsia="zh-CN"/>
              </w:rPr>
            </w:pPr>
            <w:r w:rsidRPr="006E7F17">
              <w:rPr>
                <w:sz w:val="20"/>
                <w:szCs w:val="20"/>
                <w:lang w:eastAsia="zh-CN"/>
              </w:rPr>
              <w:t>11.30 (5.11-24.99)</w:t>
            </w:r>
          </w:p>
        </w:tc>
        <w:tc>
          <w:tcPr>
            <w:tcW w:w="2600" w:type="dxa"/>
            <w:tcBorders>
              <w:top w:val="nil"/>
              <w:left w:val="nil"/>
              <w:bottom w:val="nil"/>
              <w:right w:val="nil"/>
            </w:tcBorders>
            <w:shd w:val="clear" w:color="auto" w:fill="auto"/>
            <w:noWrap/>
            <w:vAlign w:val="bottom"/>
          </w:tcPr>
          <w:p w14:paraId="5579897A" w14:textId="62504DF7" w:rsidR="007709F9" w:rsidRPr="003D2C78" w:rsidRDefault="007709F9" w:rsidP="001F6F25">
            <w:pPr>
              <w:tabs>
                <w:tab w:val="decimal" w:pos="252"/>
              </w:tabs>
              <w:rPr>
                <w:color w:val="0070C0"/>
                <w:sz w:val="20"/>
                <w:szCs w:val="20"/>
                <w:lang w:eastAsia="zh-CN"/>
              </w:rPr>
            </w:pPr>
          </w:p>
        </w:tc>
      </w:tr>
      <w:tr w:rsidR="007709F9" w:rsidRPr="006E7F17" w14:paraId="172665C6" w14:textId="77777777" w:rsidTr="00E34082">
        <w:trPr>
          <w:trHeight w:val="255"/>
          <w:jc w:val="center"/>
        </w:trPr>
        <w:tc>
          <w:tcPr>
            <w:tcW w:w="2340" w:type="dxa"/>
            <w:tcBorders>
              <w:top w:val="nil"/>
              <w:left w:val="nil"/>
              <w:right w:val="nil"/>
            </w:tcBorders>
            <w:shd w:val="clear" w:color="auto" w:fill="auto"/>
            <w:noWrap/>
            <w:vAlign w:val="bottom"/>
          </w:tcPr>
          <w:p w14:paraId="21D7AED8"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91.1-175.0</w:t>
            </w:r>
          </w:p>
        </w:tc>
        <w:tc>
          <w:tcPr>
            <w:tcW w:w="2340" w:type="dxa"/>
            <w:tcBorders>
              <w:top w:val="nil"/>
              <w:left w:val="nil"/>
              <w:right w:val="nil"/>
            </w:tcBorders>
            <w:shd w:val="clear" w:color="auto" w:fill="auto"/>
            <w:noWrap/>
            <w:vAlign w:val="bottom"/>
          </w:tcPr>
          <w:p w14:paraId="6A5B52CF" w14:textId="77777777" w:rsidR="007709F9" w:rsidRPr="006E7F17" w:rsidRDefault="007709F9" w:rsidP="001F6F25">
            <w:pPr>
              <w:tabs>
                <w:tab w:val="decimal" w:pos="72"/>
              </w:tabs>
              <w:rPr>
                <w:sz w:val="20"/>
                <w:szCs w:val="20"/>
                <w:lang w:eastAsia="zh-CN"/>
              </w:rPr>
            </w:pPr>
            <w:r w:rsidRPr="006E7F17">
              <w:rPr>
                <w:sz w:val="20"/>
                <w:szCs w:val="20"/>
                <w:lang w:eastAsia="zh-CN"/>
              </w:rPr>
              <w:t>2.53 (1.07-5.97)</w:t>
            </w:r>
          </w:p>
        </w:tc>
        <w:tc>
          <w:tcPr>
            <w:tcW w:w="270" w:type="dxa"/>
            <w:tcBorders>
              <w:top w:val="nil"/>
              <w:left w:val="nil"/>
              <w:right w:val="nil"/>
            </w:tcBorders>
            <w:vAlign w:val="bottom"/>
          </w:tcPr>
          <w:p w14:paraId="4C84ADD5" w14:textId="77777777" w:rsidR="007709F9" w:rsidRPr="006E7F17" w:rsidRDefault="007709F9" w:rsidP="001F6F25">
            <w:pPr>
              <w:tabs>
                <w:tab w:val="decimal" w:pos="510"/>
              </w:tabs>
              <w:rPr>
                <w:sz w:val="20"/>
                <w:szCs w:val="20"/>
                <w:lang w:eastAsia="zh-CN"/>
              </w:rPr>
            </w:pPr>
          </w:p>
        </w:tc>
        <w:tc>
          <w:tcPr>
            <w:tcW w:w="1980" w:type="dxa"/>
            <w:tcBorders>
              <w:top w:val="nil"/>
              <w:left w:val="nil"/>
              <w:right w:val="nil"/>
            </w:tcBorders>
            <w:shd w:val="clear" w:color="auto" w:fill="auto"/>
            <w:noWrap/>
            <w:vAlign w:val="bottom"/>
          </w:tcPr>
          <w:p w14:paraId="190DAE08" w14:textId="77777777" w:rsidR="007709F9" w:rsidRPr="006E7F17" w:rsidRDefault="007709F9" w:rsidP="001F6F25">
            <w:pPr>
              <w:tabs>
                <w:tab w:val="decimal" w:pos="252"/>
              </w:tabs>
              <w:rPr>
                <w:sz w:val="20"/>
                <w:szCs w:val="20"/>
                <w:lang w:eastAsia="zh-CN"/>
              </w:rPr>
            </w:pPr>
            <w:r w:rsidRPr="006E7F17">
              <w:rPr>
                <w:sz w:val="20"/>
                <w:szCs w:val="20"/>
                <w:lang w:eastAsia="zh-CN"/>
              </w:rPr>
              <w:t>14.04 (6.39-30.87)</w:t>
            </w:r>
          </w:p>
        </w:tc>
        <w:tc>
          <w:tcPr>
            <w:tcW w:w="2600" w:type="dxa"/>
            <w:tcBorders>
              <w:top w:val="nil"/>
              <w:left w:val="nil"/>
              <w:right w:val="nil"/>
            </w:tcBorders>
            <w:shd w:val="clear" w:color="auto" w:fill="auto"/>
            <w:noWrap/>
            <w:vAlign w:val="bottom"/>
          </w:tcPr>
          <w:p w14:paraId="3CDA20BA" w14:textId="3DCBF5E4" w:rsidR="007709F9" w:rsidRPr="003D2C78" w:rsidRDefault="007709F9" w:rsidP="001F6F25">
            <w:pPr>
              <w:tabs>
                <w:tab w:val="decimal" w:pos="252"/>
              </w:tabs>
              <w:rPr>
                <w:color w:val="0070C0"/>
                <w:sz w:val="20"/>
                <w:szCs w:val="20"/>
                <w:lang w:eastAsia="zh-CN"/>
              </w:rPr>
            </w:pPr>
          </w:p>
        </w:tc>
      </w:tr>
      <w:tr w:rsidR="007709F9" w:rsidRPr="006E7F17" w14:paraId="0B23ED10" w14:textId="77777777" w:rsidTr="00E34082">
        <w:trPr>
          <w:trHeight w:val="255"/>
          <w:jc w:val="center"/>
        </w:trPr>
        <w:tc>
          <w:tcPr>
            <w:tcW w:w="2340" w:type="dxa"/>
            <w:tcBorders>
              <w:top w:val="nil"/>
              <w:left w:val="nil"/>
              <w:right w:val="nil"/>
            </w:tcBorders>
            <w:shd w:val="clear" w:color="auto" w:fill="auto"/>
            <w:noWrap/>
            <w:vAlign w:val="bottom"/>
          </w:tcPr>
          <w:p w14:paraId="371B2D7A" w14:textId="77777777" w:rsidR="007709F9" w:rsidRPr="006E7F17" w:rsidRDefault="007709F9" w:rsidP="001F6F25">
            <w:pPr>
              <w:tabs>
                <w:tab w:val="decimal" w:pos="101"/>
                <w:tab w:val="decimal" w:pos="505"/>
              </w:tabs>
              <w:rPr>
                <w:sz w:val="20"/>
                <w:szCs w:val="20"/>
                <w:lang w:eastAsia="zh-TW"/>
              </w:rPr>
            </w:pPr>
            <w:r w:rsidRPr="006E7F17">
              <w:rPr>
                <w:sz w:val="20"/>
                <w:szCs w:val="20"/>
                <w:lang w:eastAsia="zh-TW"/>
              </w:rPr>
              <w:t xml:space="preserve">    175.1-864.0</w:t>
            </w:r>
          </w:p>
        </w:tc>
        <w:tc>
          <w:tcPr>
            <w:tcW w:w="2340" w:type="dxa"/>
            <w:tcBorders>
              <w:top w:val="nil"/>
              <w:left w:val="nil"/>
              <w:right w:val="nil"/>
            </w:tcBorders>
            <w:shd w:val="clear" w:color="auto" w:fill="auto"/>
            <w:noWrap/>
            <w:vAlign w:val="bottom"/>
          </w:tcPr>
          <w:p w14:paraId="28AC8547" w14:textId="77777777" w:rsidR="007709F9" w:rsidRPr="006E7F17" w:rsidRDefault="007709F9" w:rsidP="001F6F25">
            <w:pPr>
              <w:tabs>
                <w:tab w:val="decimal" w:pos="72"/>
              </w:tabs>
              <w:rPr>
                <w:sz w:val="20"/>
                <w:szCs w:val="20"/>
                <w:lang w:eastAsia="zh-CN"/>
              </w:rPr>
            </w:pPr>
            <w:r w:rsidRPr="006E7F17">
              <w:rPr>
                <w:sz w:val="20"/>
                <w:szCs w:val="20"/>
                <w:lang w:eastAsia="zh-CN"/>
              </w:rPr>
              <w:t>4.81 (2.12-10.88)</w:t>
            </w:r>
          </w:p>
        </w:tc>
        <w:tc>
          <w:tcPr>
            <w:tcW w:w="270" w:type="dxa"/>
            <w:tcBorders>
              <w:top w:val="nil"/>
              <w:left w:val="nil"/>
              <w:right w:val="nil"/>
            </w:tcBorders>
            <w:vAlign w:val="bottom"/>
          </w:tcPr>
          <w:p w14:paraId="7D81B41B" w14:textId="77777777" w:rsidR="007709F9" w:rsidRPr="006E7F17" w:rsidRDefault="007709F9" w:rsidP="001F6F25">
            <w:pPr>
              <w:tabs>
                <w:tab w:val="decimal" w:pos="510"/>
              </w:tabs>
              <w:rPr>
                <w:sz w:val="20"/>
                <w:szCs w:val="20"/>
                <w:lang w:eastAsia="zh-CN"/>
              </w:rPr>
            </w:pPr>
          </w:p>
        </w:tc>
        <w:tc>
          <w:tcPr>
            <w:tcW w:w="1980" w:type="dxa"/>
            <w:tcBorders>
              <w:top w:val="nil"/>
              <w:left w:val="nil"/>
              <w:right w:val="nil"/>
            </w:tcBorders>
            <w:shd w:val="clear" w:color="auto" w:fill="auto"/>
            <w:noWrap/>
            <w:vAlign w:val="bottom"/>
          </w:tcPr>
          <w:p w14:paraId="73E75C4D" w14:textId="77777777" w:rsidR="007709F9" w:rsidRPr="006E7F17" w:rsidRDefault="007709F9" w:rsidP="001F6F25">
            <w:pPr>
              <w:tabs>
                <w:tab w:val="decimal" w:pos="252"/>
              </w:tabs>
              <w:rPr>
                <w:sz w:val="20"/>
                <w:szCs w:val="20"/>
                <w:lang w:eastAsia="zh-CN"/>
              </w:rPr>
            </w:pPr>
            <w:r w:rsidRPr="006E7F17">
              <w:rPr>
                <w:sz w:val="20"/>
                <w:szCs w:val="20"/>
                <w:lang w:eastAsia="zh-CN"/>
              </w:rPr>
              <w:t>19.04 (8.70-41.65)</w:t>
            </w:r>
          </w:p>
        </w:tc>
        <w:tc>
          <w:tcPr>
            <w:tcW w:w="2600" w:type="dxa"/>
            <w:tcBorders>
              <w:top w:val="nil"/>
              <w:left w:val="nil"/>
              <w:right w:val="nil"/>
            </w:tcBorders>
            <w:shd w:val="clear" w:color="auto" w:fill="auto"/>
            <w:noWrap/>
            <w:vAlign w:val="bottom"/>
          </w:tcPr>
          <w:p w14:paraId="0DCCF6C7" w14:textId="54A4FAA7" w:rsidR="007709F9" w:rsidRPr="003D2C78" w:rsidRDefault="007709F9" w:rsidP="001F6F25">
            <w:pPr>
              <w:tabs>
                <w:tab w:val="decimal" w:pos="252"/>
              </w:tabs>
              <w:rPr>
                <w:color w:val="0070C0"/>
                <w:sz w:val="20"/>
                <w:szCs w:val="20"/>
                <w:lang w:eastAsia="zh-CN"/>
              </w:rPr>
            </w:pPr>
          </w:p>
        </w:tc>
      </w:tr>
    </w:tbl>
    <w:p w14:paraId="58CC44EC" w14:textId="77777777" w:rsidR="00612851" w:rsidRDefault="00612851" w:rsidP="00612851">
      <w:pPr>
        <w:pStyle w:val="Header"/>
        <w:ind w:left="1080"/>
        <w:rPr>
          <w:b/>
          <w:color w:val="000000" w:themeColor="text1"/>
        </w:rPr>
      </w:pPr>
    </w:p>
    <w:p w14:paraId="7C4A3E33" w14:textId="5FBB7135" w:rsidR="007709F9" w:rsidRDefault="000F7210" w:rsidP="00612851">
      <w:pPr>
        <w:pStyle w:val="Header"/>
        <w:ind w:left="1080"/>
        <w:rPr>
          <w:b/>
          <w:color w:val="000000" w:themeColor="text1"/>
        </w:rPr>
      </w:pPr>
      <w:r>
        <w:rPr>
          <w:b/>
          <w:color w:val="000000" w:themeColor="text1"/>
        </w:rPr>
        <w:t xml:space="preserve"> </w:t>
      </w:r>
    </w:p>
    <w:p w14:paraId="47411DFE" w14:textId="77777777" w:rsidR="007709F9" w:rsidRPr="00612851" w:rsidRDefault="007709F9" w:rsidP="00612851">
      <w:pPr>
        <w:pStyle w:val="Header"/>
        <w:ind w:left="1080"/>
        <w:rPr>
          <w:b/>
          <w:color w:val="000000" w:themeColor="text1"/>
        </w:rPr>
      </w:pPr>
    </w:p>
    <w:p w14:paraId="2F7D00DB" w14:textId="149F1F2F" w:rsidR="00612851" w:rsidRPr="00612851" w:rsidRDefault="00612851" w:rsidP="00612851">
      <w:pPr>
        <w:pStyle w:val="Header"/>
        <w:numPr>
          <w:ilvl w:val="0"/>
          <w:numId w:val="7"/>
        </w:numPr>
        <w:tabs>
          <w:tab w:val="clear" w:pos="4680"/>
          <w:tab w:val="clear" w:pos="9360"/>
          <w:tab w:val="center" w:pos="4320"/>
          <w:tab w:val="right" w:pos="8640"/>
        </w:tabs>
        <w:rPr>
          <w:b/>
          <w:color w:val="000000" w:themeColor="text1"/>
        </w:rPr>
      </w:pPr>
      <w:r w:rsidRPr="00612851">
        <w:rPr>
          <w:color w:val="000000" w:themeColor="text1"/>
        </w:rPr>
        <w:t>Using an example for time-weighted water arsenic category 91.1-175.0 microg/Liter, interpret your RERI</w:t>
      </w:r>
      <w:r w:rsidR="00924DCC">
        <w:rPr>
          <w:color w:val="000000" w:themeColor="text1"/>
        </w:rPr>
        <w:t xml:space="preserve"> in a brief sentence or two</w:t>
      </w:r>
      <w:r w:rsidRPr="00612851">
        <w:rPr>
          <w:color w:val="000000" w:themeColor="text1"/>
        </w:rPr>
        <w:t xml:space="preserve">.  </w:t>
      </w:r>
      <w:r w:rsidR="00935C69">
        <w:rPr>
          <w:color w:val="000000" w:themeColor="text1"/>
        </w:rPr>
        <w:t>(1 point)</w:t>
      </w:r>
    </w:p>
    <w:p w14:paraId="5D8F50AC" w14:textId="57C8B421" w:rsidR="007709F9" w:rsidRPr="00DD1CF1" w:rsidRDefault="007709F9" w:rsidP="007709F9">
      <w:pPr>
        <w:pStyle w:val="ListParagraph"/>
        <w:ind w:left="1080"/>
        <w:rPr>
          <w:color w:val="0070C0"/>
        </w:rPr>
      </w:pPr>
    </w:p>
    <w:p w14:paraId="5E16B9D6" w14:textId="64DA110F" w:rsidR="007709F9" w:rsidRPr="00DD1CF1" w:rsidRDefault="000F7210" w:rsidP="007709F9">
      <w:pPr>
        <w:pStyle w:val="ListParagraph"/>
        <w:ind w:left="1080"/>
        <w:rPr>
          <w:color w:val="0070C0"/>
        </w:rPr>
      </w:pPr>
      <w:r>
        <w:rPr>
          <w:color w:val="0070C0"/>
        </w:rPr>
        <w:t xml:space="preserve"> </w:t>
      </w:r>
    </w:p>
    <w:p w14:paraId="69969358" w14:textId="77777777" w:rsidR="00612851" w:rsidRPr="00DD1CF1" w:rsidRDefault="00612851" w:rsidP="00612851">
      <w:pPr>
        <w:pStyle w:val="ListParagraph"/>
        <w:rPr>
          <w:b/>
          <w:color w:val="0070C0"/>
        </w:rPr>
      </w:pPr>
    </w:p>
    <w:p w14:paraId="509F833D" w14:textId="364354ED" w:rsidR="00612851" w:rsidRPr="00612851" w:rsidRDefault="00612851" w:rsidP="00612851">
      <w:pPr>
        <w:pStyle w:val="Header"/>
        <w:numPr>
          <w:ilvl w:val="0"/>
          <w:numId w:val="7"/>
        </w:numPr>
        <w:tabs>
          <w:tab w:val="clear" w:pos="4680"/>
          <w:tab w:val="clear" w:pos="9360"/>
          <w:tab w:val="center" w:pos="4320"/>
          <w:tab w:val="right" w:pos="8640"/>
        </w:tabs>
        <w:rPr>
          <w:color w:val="000000" w:themeColor="text1"/>
        </w:rPr>
      </w:pPr>
      <w:r w:rsidRPr="00612851">
        <w:rPr>
          <w:color w:val="000000" w:themeColor="text1"/>
        </w:rPr>
        <w:t xml:space="preserve">Comment on the type of interaction observed in this study for </w:t>
      </w:r>
      <w:r w:rsidR="0011038F">
        <w:rPr>
          <w:color w:val="000000" w:themeColor="text1"/>
        </w:rPr>
        <w:t>the</w:t>
      </w:r>
      <w:r w:rsidR="0011038F" w:rsidRPr="00612851">
        <w:rPr>
          <w:color w:val="000000" w:themeColor="text1"/>
        </w:rPr>
        <w:t xml:space="preserve"> </w:t>
      </w:r>
      <w:r w:rsidRPr="00612851">
        <w:rPr>
          <w:color w:val="000000" w:themeColor="text1"/>
        </w:rPr>
        <w:t>measure of arsenic exposure with gender.</w:t>
      </w:r>
      <w:r w:rsidR="00935C69" w:rsidRPr="00935C69">
        <w:rPr>
          <w:color w:val="000000" w:themeColor="text1"/>
        </w:rPr>
        <w:t xml:space="preserve"> </w:t>
      </w:r>
      <w:r w:rsidR="00935C69">
        <w:rPr>
          <w:color w:val="000000" w:themeColor="text1"/>
        </w:rPr>
        <w:t>(1 point)</w:t>
      </w:r>
    </w:p>
    <w:p w14:paraId="127AA70F" w14:textId="1CCD5D12" w:rsidR="00612851" w:rsidRPr="00612851" w:rsidRDefault="000F7210" w:rsidP="00612851">
      <w:pPr>
        <w:pStyle w:val="ListParagraph"/>
        <w:rPr>
          <w:color w:val="000000" w:themeColor="text1"/>
        </w:rPr>
      </w:pPr>
      <w:r>
        <w:rPr>
          <w:color w:val="0070C0"/>
        </w:rPr>
        <w:t xml:space="preserve"> </w:t>
      </w:r>
    </w:p>
    <w:p w14:paraId="0667B382" w14:textId="77777777" w:rsidR="00026B85" w:rsidRPr="00612851" w:rsidRDefault="00026B85" w:rsidP="00026B85">
      <w:pPr>
        <w:pStyle w:val="ListParagraph"/>
        <w:rPr>
          <w:color w:val="000000" w:themeColor="text1"/>
        </w:rPr>
      </w:pPr>
    </w:p>
    <w:p w14:paraId="535E3986" w14:textId="77777777" w:rsidR="00026B85" w:rsidRPr="00612851" w:rsidRDefault="00026B85" w:rsidP="00026B85">
      <w:pPr>
        <w:rPr>
          <w:color w:val="000000" w:themeColor="text1"/>
        </w:rPr>
      </w:pPr>
    </w:p>
    <w:p w14:paraId="60D1A577" w14:textId="77777777" w:rsidR="00026B85" w:rsidRPr="00A2032B" w:rsidRDefault="00026B85" w:rsidP="00026B85">
      <w:pPr>
        <w:pStyle w:val="Header"/>
        <w:tabs>
          <w:tab w:val="center" w:pos="0"/>
        </w:tabs>
        <w:rPr>
          <w:i/>
          <w:color w:val="000000" w:themeColor="text1"/>
        </w:rPr>
      </w:pPr>
      <w:r w:rsidRPr="00A2032B">
        <w:rPr>
          <w:i/>
          <w:color w:val="000000" w:themeColor="text1"/>
        </w:rPr>
        <w:t xml:space="preserve">The following questions are based on the data from Collaborative Group for the Study of Stroke in Young Women. In the table below we show estimates of risk ratios of stroke by exposure to oral contraceptives and presence or absence of hypertension. The risk ratio for those who are hypertensive and used oral contraceptives is 13.6.  </w:t>
      </w:r>
    </w:p>
    <w:p w14:paraId="65C5B3A0" w14:textId="77777777" w:rsidR="00026B85" w:rsidRPr="00612851" w:rsidRDefault="00026B85" w:rsidP="00026B85">
      <w:pPr>
        <w:pStyle w:val="Header"/>
        <w:rPr>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107"/>
        <w:gridCol w:w="3110"/>
      </w:tblGrid>
      <w:tr w:rsidR="00612851" w:rsidRPr="00612851" w14:paraId="37548E71" w14:textId="77777777" w:rsidTr="001F6F25">
        <w:tc>
          <w:tcPr>
            <w:tcW w:w="2724" w:type="dxa"/>
            <w:shd w:val="clear" w:color="auto" w:fill="auto"/>
          </w:tcPr>
          <w:p w14:paraId="6C88E274" w14:textId="77777777" w:rsidR="00026B85" w:rsidRPr="00612851" w:rsidRDefault="00026B85" w:rsidP="001F6F25">
            <w:pPr>
              <w:pStyle w:val="Header"/>
              <w:rPr>
                <w:color w:val="000000" w:themeColor="text1"/>
              </w:rPr>
            </w:pPr>
            <w:r w:rsidRPr="00612851">
              <w:rPr>
                <w:color w:val="000000" w:themeColor="text1"/>
              </w:rPr>
              <w:t>Oral contraceptive use</w:t>
            </w:r>
          </w:p>
        </w:tc>
        <w:tc>
          <w:tcPr>
            <w:tcW w:w="3192" w:type="dxa"/>
            <w:shd w:val="clear" w:color="auto" w:fill="auto"/>
          </w:tcPr>
          <w:p w14:paraId="5A647A78" w14:textId="77777777" w:rsidR="00026B85" w:rsidRPr="00612851" w:rsidRDefault="00026B85" w:rsidP="001F6F25">
            <w:pPr>
              <w:pStyle w:val="Header"/>
              <w:rPr>
                <w:color w:val="000000" w:themeColor="text1"/>
              </w:rPr>
            </w:pPr>
            <w:r w:rsidRPr="00612851">
              <w:rPr>
                <w:color w:val="000000" w:themeColor="text1"/>
              </w:rPr>
              <w:t>No hypertension</w:t>
            </w:r>
          </w:p>
        </w:tc>
        <w:tc>
          <w:tcPr>
            <w:tcW w:w="3192" w:type="dxa"/>
            <w:shd w:val="clear" w:color="auto" w:fill="auto"/>
          </w:tcPr>
          <w:p w14:paraId="5BBB3106" w14:textId="77777777" w:rsidR="00026B85" w:rsidRPr="00612851" w:rsidRDefault="00026B85" w:rsidP="001F6F25">
            <w:pPr>
              <w:pStyle w:val="Header"/>
              <w:rPr>
                <w:color w:val="000000" w:themeColor="text1"/>
              </w:rPr>
            </w:pPr>
            <w:r w:rsidRPr="00612851">
              <w:rPr>
                <w:color w:val="000000" w:themeColor="text1"/>
              </w:rPr>
              <w:t>Hypertension</w:t>
            </w:r>
          </w:p>
        </w:tc>
      </w:tr>
      <w:tr w:rsidR="00612851" w:rsidRPr="00612851" w14:paraId="6A286ECA" w14:textId="77777777" w:rsidTr="001F6F25">
        <w:tc>
          <w:tcPr>
            <w:tcW w:w="2724" w:type="dxa"/>
            <w:shd w:val="clear" w:color="auto" w:fill="auto"/>
          </w:tcPr>
          <w:p w14:paraId="41E96808" w14:textId="77777777" w:rsidR="00026B85" w:rsidRPr="00612851" w:rsidRDefault="00026B85" w:rsidP="001F6F25">
            <w:pPr>
              <w:pStyle w:val="Header"/>
              <w:rPr>
                <w:color w:val="000000" w:themeColor="text1"/>
              </w:rPr>
            </w:pPr>
            <w:r w:rsidRPr="00612851">
              <w:rPr>
                <w:color w:val="000000" w:themeColor="text1"/>
              </w:rPr>
              <w:t>Nonusers</w:t>
            </w:r>
          </w:p>
        </w:tc>
        <w:tc>
          <w:tcPr>
            <w:tcW w:w="3192" w:type="dxa"/>
            <w:shd w:val="clear" w:color="auto" w:fill="auto"/>
          </w:tcPr>
          <w:p w14:paraId="3248D2B9" w14:textId="77777777" w:rsidR="00026B85" w:rsidRPr="00612851" w:rsidRDefault="00026B85" w:rsidP="001F6F25">
            <w:pPr>
              <w:pStyle w:val="Header"/>
              <w:rPr>
                <w:color w:val="000000" w:themeColor="text1"/>
              </w:rPr>
            </w:pPr>
            <w:r w:rsidRPr="00612851">
              <w:rPr>
                <w:color w:val="000000" w:themeColor="text1"/>
              </w:rPr>
              <w:t>1.0</w:t>
            </w:r>
          </w:p>
        </w:tc>
        <w:tc>
          <w:tcPr>
            <w:tcW w:w="3192" w:type="dxa"/>
            <w:shd w:val="clear" w:color="auto" w:fill="auto"/>
          </w:tcPr>
          <w:p w14:paraId="2EC8D88D" w14:textId="77777777" w:rsidR="00026B85" w:rsidRPr="00612851" w:rsidRDefault="00026B85" w:rsidP="001F6F25">
            <w:pPr>
              <w:pStyle w:val="Header"/>
              <w:rPr>
                <w:color w:val="000000" w:themeColor="text1"/>
              </w:rPr>
            </w:pPr>
            <w:r w:rsidRPr="00612851">
              <w:rPr>
                <w:color w:val="000000" w:themeColor="text1"/>
              </w:rPr>
              <w:t>6.9</w:t>
            </w:r>
          </w:p>
        </w:tc>
      </w:tr>
      <w:tr w:rsidR="00612851" w:rsidRPr="00612851" w14:paraId="01D5BABB" w14:textId="77777777" w:rsidTr="001F6F25">
        <w:tc>
          <w:tcPr>
            <w:tcW w:w="2724" w:type="dxa"/>
            <w:shd w:val="clear" w:color="auto" w:fill="auto"/>
          </w:tcPr>
          <w:p w14:paraId="2C2F25DC" w14:textId="77777777" w:rsidR="00026B85" w:rsidRPr="00612851" w:rsidRDefault="00026B85" w:rsidP="001F6F25">
            <w:pPr>
              <w:pStyle w:val="Header"/>
              <w:rPr>
                <w:color w:val="000000" w:themeColor="text1"/>
              </w:rPr>
            </w:pPr>
            <w:r w:rsidRPr="00612851">
              <w:rPr>
                <w:color w:val="000000" w:themeColor="text1"/>
              </w:rPr>
              <w:t>Users</w:t>
            </w:r>
          </w:p>
        </w:tc>
        <w:tc>
          <w:tcPr>
            <w:tcW w:w="3192" w:type="dxa"/>
            <w:shd w:val="clear" w:color="auto" w:fill="auto"/>
          </w:tcPr>
          <w:p w14:paraId="27CC20AC" w14:textId="77777777" w:rsidR="00026B85" w:rsidRPr="00612851" w:rsidRDefault="00026B85" w:rsidP="001F6F25">
            <w:pPr>
              <w:pStyle w:val="Header"/>
              <w:rPr>
                <w:color w:val="000000" w:themeColor="text1"/>
              </w:rPr>
            </w:pPr>
            <w:r w:rsidRPr="00612851">
              <w:rPr>
                <w:color w:val="000000" w:themeColor="text1"/>
              </w:rPr>
              <w:t>3.1</w:t>
            </w:r>
          </w:p>
        </w:tc>
        <w:tc>
          <w:tcPr>
            <w:tcW w:w="3192" w:type="dxa"/>
            <w:shd w:val="clear" w:color="auto" w:fill="auto"/>
          </w:tcPr>
          <w:p w14:paraId="5D0E1F5A" w14:textId="77777777" w:rsidR="00026B85" w:rsidRPr="00612851" w:rsidRDefault="00026B85" w:rsidP="001F6F25">
            <w:pPr>
              <w:pStyle w:val="Header"/>
              <w:rPr>
                <w:color w:val="000000" w:themeColor="text1"/>
              </w:rPr>
            </w:pPr>
            <w:r w:rsidRPr="00612851">
              <w:rPr>
                <w:color w:val="000000" w:themeColor="text1"/>
              </w:rPr>
              <w:t>13.6</w:t>
            </w:r>
          </w:p>
        </w:tc>
      </w:tr>
    </w:tbl>
    <w:p w14:paraId="7F695525" w14:textId="77777777" w:rsidR="00026B85" w:rsidRPr="00612851" w:rsidRDefault="00026B85" w:rsidP="00026B85">
      <w:pPr>
        <w:pStyle w:val="Header"/>
        <w:tabs>
          <w:tab w:val="center" w:pos="720"/>
        </w:tabs>
        <w:ind w:left="720"/>
        <w:rPr>
          <w:color w:val="000000" w:themeColor="text1"/>
        </w:rPr>
      </w:pPr>
    </w:p>
    <w:p w14:paraId="06F47C03" w14:textId="7486F352" w:rsidR="00026B85" w:rsidRPr="00A32B3C" w:rsidRDefault="009623AA" w:rsidP="00361F92">
      <w:pPr>
        <w:pStyle w:val="Header"/>
        <w:tabs>
          <w:tab w:val="clear" w:pos="4680"/>
          <w:tab w:val="clear" w:pos="9360"/>
          <w:tab w:val="center" w:pos="720"/>
          <w:tab w:val="right" w:pos="8640"/>
        </w:tabs>
        <w:rPr>
          <w:color w:val="000000" w:themeColor="text1"/>
        </w:rPr>
      </w:pPr>
      <w:r>
        <w:rPr>
          <w:color w:val="000000" w:themeColor="text1"/>
        </w:rPr>
        <w:t>3</w:t>
      </w:r>
      <w:r w:rsidR="0022506B">
        <w:rPr>
          <w:color w:val="000000" w:themeColor="text1"/>
        </w:rPr>
        <w:t xml:space="preserve">. </w:t>
      </w:r>
      <w:r w:rsidR="00026B85" w:rsidRPr="00A32B3C">
        <w:rPr>
          <w:color w:val="000000" w:themeColor="text1"/>
        </w:rPr>
        <w:t>Estimate the following indices, show your math and explain your reasoning.</w:t>
      </w:r>
    </w:p>
    <w:p w14:paraId="6C46242D" w14:textId="77777777" w:rsidR="00026B85" w:rsidRPr="00A32B3C" w:rsidRDefault="00026B85" w:rsidP="00026B85">
      <w:pPr>
        <w:pStyle w:val="Header"/>
        <w:tabs>
          <w:tab w:val="center" w:pos="720"/>
        </w:tabs>
        <w:ind w:left="720"/>
        <w:rPr>
          <w:color w:val="000000" w:themeColor="text1"/>
        </w:rPr>
      </w:pPr>
    </w:p>
    <w:p w14:paraId="59E6CF2D" w14:textId="6C61A975" w:rsidR="00026B85" w:rsidRPr="00A32B3C"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A32B3C">
        <w:rPr>
          <w:color w:val="000000" w:themeColor="text1"/>
        </w:rPr>
        <w:t>Estimate the proportion of stroke cases among hypertensive women who use oral contraceptives that is attributable to the causal role of oral contraceptives.</w:t>
      </w:r>
      <w:r w:rsidR="00386EC7" w:rsidRPr="00A32B3C">
        <w:rPr>
          <w:color w:val="000000" w:themeColor="text1"/>
        </w:rPr>
        <w:t xml:space="preserve"> Please show your </w:t>
      </w:r>
      <w:r w:rsidR="00654F48" w:rsidRPr="00A32B3C">
        <w:rPr>
          <w:color w:val="000000" w:themeColor="text1"/>
        </w:rPr>
        <w:t>work and explain your answer. (3</w:t>
      </w:r>
      <w:r w:rsidR="00935C69" w:rsidRPr="00A32B3C">
        <w:rPr>
          <w:color w:val="000000" w:themeColor="text1"/>
        </w:rPr>
        <w:t xml:space="preserve"> point</w:t>
      </w:r>
      <w:r w:rsidR="00386EC7" w:rsidRPr="00A32B3C">
        <w:rPr>
          <w:color w:val="000000" w:themeColor="text1"/>
        </w:rPr>
        <w:t>s</w:t>
      </w:r>
      <w:r w:rsidR="00935C69" w:rsidRPr="00A32B3C">
        <w:rPr>
          <w:color w:val="000000" w:themeColor="text1"/>
        </w:rPr>
        <w:t>)</w:t>
      </w:r>
    </w:p>
    <w:p w14:paraId="4518C798" w14:textId="56B91DBC" w:rsidR="00DE0709" w:rsidRPr="00846706" w:rsidRDefault="000F7210" w:rsidP="00DE0709">
      <w:pPr>
        <w:pStyle w:val="Header"/>
        <w:ind w:left="720"/>
        <w:rPr>
          <w:color w:val="0070C0"/>
        </w:rPr>
      </w:pPr>
      <w:r>
        <w:rPr>
          <w:color w:val="0070C0"/>
        </w:rPr>
        <w:t xml:space="preserve"> </w:t>
      </w:r>
    </w:p>
    <w:p w14:paraId="4BC7A4A8" w14:textId="77777777" w:rsidR="00DE0709" w:rsidRDefault="00DE0709" w:rsidP="00CE3834">
      <w:pPr>
        <w:pStyle w:val="Header"/>
        <w:rPr>
          <w:color w:val="0070C0"/>
        </w:rPr>
      </w:pPr>
    </w:p>
    <w:p w14:paraId="06A6E2DE" w14:textId="2790ED44" w:rsidR="00026B85" w:rsidRDefault="00026B85" w:rsidP="00026B85">
      <w:pPr>
        <w:pStyle w:val="Header"/>
        <w:ind w:left="1080"/>
        <w:rPr>
          <w:color w:val="000000" w:themeColor="text1"/>
        </w:rPr>
      </w:pPr>
    </w:p>
    <w:p w14:paraId="0E138A04" w14:textId="78723749" w:rsidR="007C5844" w:rsidRPr="00612851" w:rsidRDefault="000F7210" w:rsidP="007C5844">
      <w:pPr>
        <w:pStyle w:val="Header"/>
        <w:tabs>
          <w:tab w:val="clear" w:pos="4680"/>
          <w:tab w:val="clear" w:pos="9360"/>
          <w:tab w:val="center" w:pos="4320"/>
          <w:tab w:val="right" w:pos="8640"/>
        </w:tabs>
        <w:ind w:left="1080"/>
        <w:rPr>
          <w:color w:val="000000" w:themeColor="text1"/>
        </w:rPr>
      </w:pPr>
      <w:r>
        <w:rPr>
          <w:color w:val="000000" w:themeColor="text1"/>
        </w:rPr>
        <w:t xml:space="preserve"> </w:t>
      </w:r>
    </w:p>
    <w:p w14:paraId="7DEB24BD" w14:textId="77777777" w:rsidR="007C5844" w:rsidRPr="00612851" w:rsidRDefault="007C5844" w:rsidP="00026B85">
      <w:pPr>
        <w:pStyle w:val="Header"/>
        <w:ind w:left="1080"/>
        <w:rPr>
          <w:color w:val="000000" w:themeColor="text1"/>
        </w:rPr>
      </w:pPr>
    </w:p>
    <w:p w14:paraId="4B5A193E" w14:textId="1C6F858D" w:rsidR="00026B85" w:rsidRPr="00AE3E2F" w:rsidRDefault="00026B85" w:rsidP="00026B85">
      <w:pPr>
        <w:pStyle w:val="Header"/>
        <w:numPr>
          <w:ilvl w:val="0"/>
          <w:numId w:val="4"/>
        </w:numPr>
        <w:tabs>
          <w:tab w:val="clear" w:pos="720"/>
          <w:tab w:val="clear" w:pos="4680"/>
          <w:tab w:val="clear" w:pos="9360"/>
          <w:tab w:val="center" w:pos="4320"/>
          <w:tab w:val="right" w:pos="8640"/>
        </w:tabs>
        <w:ind w:left="1080"/>
        <w:rPr>
          <w:color w:val="000000" w:themeColor="text1"/>
        </w:rPr>
      </w:pPr>
      <w:r w:rsidRPr="00612851">
        <w:rPr>
          <w:color w:val="000000" w:themeColor="text1"/>
        </w:rPr>
        <w:t xml:space="preserve">Estimate the proportion of stroke cases among </w:t>
      </w:r>
      <w:r w:rsidR="00A81959">
        <w:rPr>
          <w:color w:val="000000" w:themeColor="text1"/>
        </w:rPr>
        <w:t xml:space="preserve">OC users </w:t>
      </w:r>
      <w:r w:rsidR="00D21930">
        <w:rPr>
          <w:color w:val="000000" w:themeColor="text1"/>
        </w:rPr>
        <w:t>who</w:t>
      </w:r>
      <w:r w:rsidR="00D21930" w:rsidRPr="00612851">
        <w:rPr>
          <w:color w:val="000000" w:themeColor="text1"/>
        </w:rPr>
        <w:t xml:space="preserve"> </w:t>
      </w:r>
      <w:r w:rsidR="00A81959">
        <w:rPr>
          <w:color w:val="000000" w:themeColor="text1"/>
        </w:rPr>
        <w:t>have hypertension</w:t>
      </w:r>
      <w:r w:rsidRPr="00612851">
        <w:rPr>
          <w:color w:val="000000" w:themeColor="text1"/>
        </w:rPr>
        <w:t xml:space="preserve"> that is attrib</w:t>
      </w:r>
      <w:r w:rsidR="00386EC7">
        <w:rPr>
          <w:color w:val="000000" w:themeColor="text1"/>
        </w:rPr>
        <w:t xml:space="preserve">utable to </w:t>
      </w:r>
      <w:r w:rsidR="00A81959">
        <w:rPr>
          <w:color w:val="000000" w:themeColor="text1"/>
        </w:rPr>
        <w:t xml:space="preserve">the causal role of having </w:t>
      </w:r>
      <w:r w:rsidR="00386EC7">
        <w:rPr>
          <w:color w:val="000000" w:themeColor="text1"/>
        </w:rPr>
        <w:t>hypertension</w:t>
      </w:r>
      <w:r w:rsidR="00386EC7" w:rsidRPr="00AE3E2F">
        <w:rPr>
          <w:color w:val="000000" w:themeColor="text1"/>
        </w:rPr>
        <w:t>. Please show your work an</w:t>
      </w:r>
      <w:r w:rsidR="00654F48" w:rsidRPr="00AE3E2F">
        <w:rPr>
          <w:color w:val="000000" w:themeColor="text1"/>
        </w:rPr>
        <w:t>d explain your answer. (3</w:t>
      </w:r>
      <w:r w:rsidR="00935C69" w:rsidRPr="00AE3E2F">
        <w:rPr>
          <w:color w:val="000000" w:themeColor="text1"/>
        </w:rPr>
        <w:t xml:space="preserve"> point</w:t>
      </w:r>
      <w:r w:rsidR="00386EC7" w:rsidRPr="00AE3E2F">
        <w:rPr>
          <w:color w:val="000000" w:themeColor="text1"/>
        </w:rPr>
        <w:t>s</w:t>
      </w:r>
      <w:r w:rsidR="00935C69" w:rsidRPr="00AE3E2F">
        <w:rPr>
          <w:color w:val="000000" w:themeColor="text1"/>
        </w:rPr>
        <w:t>)</w:t>
      </w:r>
    </w:p>
    <w:p w14:paraId="6810FDD3" w14:textId="77777777" w:rsidR="00FD538C" w:rsidRDefault="00FD538C" w:rsidP="006018FB">
      <w:pPr>
        <w:pStyle w:val="Header"/>
        <w:ind w:left="720"/>
        <w:rPr>
          <w:color w:val="0070C0"/>
        </w:rPr>
      </w:pPr>
    </w:p>
    <w:p w14:paraId="702BF2FE" w14:textId="7B327550" w:rsidR="00CE3834" w:rsidRDefault="00CE3834" w:rsidP="00DE0709">
      <w:pPr>
        <w:pStyle w:val="Header"/>
        <w:ind w:left="720"/>
        <w:rPr>
          <w:color w:val="0070C0"/>
        </w:rPr>
      </w:pPr>
    </w:p>
    <w:p w14:paraId="15CD52AC" w14:textId="6A113493" w:rsidR="006018FB" w:rsidRPr="00AB181F" w:rsidRDefault="000F7210" w:rsidP="006018FB">
      <w:pPr>
        <w:pStyle w:val="Header"/>
        <w:tabs>
          <w:tab w:val="clear" w:pos="4680"/>
          <w:tab w:val="clear" w:pos="9360"/>
          <w:tab w:val="center" w:pos="4320"/>
          <w:tab w:val="right" w:pos="8640"/>
        </w:tabs>
        <w:ind w:left="1080"/>
        <w:rPr>
          <w:color w:val="4472C4" w:themeColor="accent1"/>
        </w:rPr>
      </w:pPr>
      <w:r>
        <w:rPr>
          <w:color w:val="0070C0"/>
        </w:rPr>
        <w:t xml:space="preserve"> </w:t>
      </w:r>
    </w:p>
    <w:p w14:paraId="5A873B02" w14:textId="77777777" w:rsidR="00026B85" w:rsidRPr="00612851" w:rsidRDefault="00026B85" w:rsidP="00026B85">
      <w:pPr>
        <w:pStyle w:val="ListParagraph"/>
        <w:rPr>
          <w:color w:val="000000" w:themeColor="text1"/>
        </w:rPr>
      </w:pPr>
    </w:p>
    <w:p w14:paraId="4647DAFB" w14:textId="283E8C75" w:rsidR="008F66F5" w:rsidRPr="00737051" w:rsidRDefault="008F66F5" w:rsidP="006018FB">
      <w:pPr>
        <w:pStyle w:val="Header"/>
        <w:numPr>
          <w:ilvl w:val="0"/>
          <w:numId w:val="4"/>
        </w:numPr>
        <w:tabs>
          <w:tab w:val="clear" w:pos="720"/>
          <w:tab w:val="clear" w:pos="4680"/>
          <w:tab w:val="clear" w:pos="9360"/>
          <w:tab w:val="center" w:pos="4320"/>
          <w:tab w:val="right" w:pos="8640"/>
        </w:tabs>
        <w:ind w:left="1080"/>
        <w:rPr>
          <w:color w:val="000000" w:themeColor="text1"/>
        </w:rPr>
      </w:pPr>
      <w:r>
        <w:rPr>
          <w:color w:val="000000" w:themeColor="text1"/>
        </w:rPr>
        <w:t xml:space="preserve">How much of the risk of stroke is attributable </w:t>
      </w:r>
      <w:r w:rsidR="006467F9" w:rsidRPr="006E3BAF">
        <w:rPr>
          <w:i/>
          <w:iCs/>
          <w:color w:val="000000" w:themeColor="text1"/>
        </w:rPr>
        <w:t>just</w:t>
      </w:r>
      <w:r w:rsidR="006467F9">
        <w:rPr>
          <w:color w:val="000000" w:themeColor="text1"/>
        </w:rPr>
        <w:t xml:space="preserve"> to the </w:t>
      </w:r>
      <w:r>
        <w:rPr>
          <w:color w:val="000000" w:themeColor="text1"/>
        </w:rPr>
        <w:t xml:space="preserve">interaction of hypertension and oral contraception </w:t>
      </w:r>
      <w:r w:rsidR="006467F9">
        <w:rPr>
          <w:color w:val="000000" w:themeColor="text1"/>
        </w:rPr>
        <w:t>combined</w:t>
      </w:r>
      <w:r>
        <w:rPr>
          <w:color w:val="000000" w:themeColor="text1"/>
        </w:rPr>
        <w:t xml:space="preserve">? Please contrast your </w:t>
      </w:r>
      <w:r w:rsidR="006E3BAF">
        <w:rPr>
          <w:color w:val="000000" w:themeColor="text1"/>
        </w:rPr>
        <w:t>answer</w:t>
      </w:r>
      <w:r>
        <w:rPr>
          <w:color w:val="000000" w:themeColor="text1"/>
        </w:rPr>
        <w:t xml:space="preserve"> with </w:t>
      </w:r>
      <w:r w:rsidR="006E3BAF">
        <w:rPr>
          <w:color w:val="000000" w:themeColor="text1"/>
        </w:rPr>
        <w:t>what you would observe if you simply added the answers from “a” and “b”. Explain briefly why they are different.</w:t>
      </w:r>
      <w:r w:rsidR="000F1EFF">
        <w:rPr>
          <w:color w:val="000000" w:themeColor="text1"/>
        </w:rPr>
        <w:t xml:space="preserve"> (3 points)</w:t>
      </w:r>
    </w:p>
    <w:p w14:paraId="71153019" w14:textId="725F07BC" w:rsidR="00404DE1" w:rsidRDefault="000F7210" w:rsidP="006018FB">
      <w:pPr>
        <w:pStyle w:val="Header"/>
        <w:ind w:left="720"/>
        <w:rPr>
          <w:color w:val="0070C0"/>
        </w:rPr>
      </w:pPr>
      <w:r>
        <w:rPr>
          <w:color w:val="4472C4" w:themeColor="accent1"/>
        </w:rPr>
        <w:t xml:space="preserve"> </w:t>
      </w:r>
    </w:p>
    <w:p w14:paraId="6BF82899" w14:textId="77777777" w:rsidR="00917980" w:rsidRDefault="00917980" w:rsidP="006018FB">
      <w:pPr>
        <w:pStyle w:val="Header"/>
        <w:ind w:left="720"/>
        <w:rPr>
          <w:color w:val="0070C0"/>
        </w:rPr>
      </w:pPr>
    </w:p>
    <w:p w14:paraId="56CA597D" w14:textId="08935487" w:rsidR="00026B85" w:rsidRPr="00AB181F" w:rsidRDefault="0052522E" w:rsidP="00AB181F">
      <w:pPr>
        <w:pStyle w:val="Header"/>
        <w:rPr>
          <w:color w:val="0070C0"/>
        </w:rPr>
      </w:pPr>
      <w:r w:rsidRPr="00761265">
        <w:rPr>
          <w:color w:val="0070C0"/>
        </w:rPr>
        <w:tab/>
      </w:r>
    </w:p>
    <w:p w14:paraId="2BD7E6E1" w14:textId="0082A0D4" w:rsidR="00026B85" w:rsidRDefault="009623AA" w:rsidP="00361F92">
      <w:pPr>
        <w:pStyle w:val="Header"/>
        <w:tabs>
          <w:tab w:val="clear" w:pos="4680"/>
          <w:tab w:val="clear" w:pos="9360"/>
          <w:tab w:val="center" w:pos="720"/>
          <w:tab w:val="right" w:pos="8640"/>
        </w:tabs>
        <w:rPr>
          <w:color w:val="000000" w:themeColor="text1"/>
        </w:rPr>
      </w:pPr>
      <w:r>
        <w:rPr>
          <w:color w:val="000000" w:themeColor="text1"/>
        </w:rPr>
        <w:t>4</w:t>
      </w:r>
      <w:r w:rsidR="0022506B">
        <w:rPr>
          <w:color w:val="000000" w:themeColor="text1"/>
        </w:rPr>
        <w:t xml:space="preserve">. </w:t>
      </w:r>
      <w:r w:rsidR="00026B85" w:rsidRPr="00612851">
        <w:rPr>
          <w:color w:val="000000" w:themeColor="text1"/>
        </w:rPr>
        <w:t>In an analysis of the effect of oral contraceptives on stroke based on the data in the table above</w:t>
      </w:r>
      <w:r w:rsidR="001F40B3">
        <w:rPr>
          <w:color w:val="000000" w:themeColor="text1"/>
        </w:rPr>
        <w:t xml:space="preserve"> (q3)</w:t>
      </w:r>
      <w:r w:rsidR="00026B85" w:rsidRPr="00612851">
        <w:rPr>
          <w:color w:val="000000" w:themeColor="text1"/>
        </w:rPr>
        <w:t xml:space="preserve">, suppose that you were interested in the oral contraceptive effect and wished only to control for possible confounding by hypertension using stratification. What would be the stratum-specific risk ratio estimates for oral contraceptive use for the two strata of hypertension? </w:t>
      </w:r>
      <w:r w:rsidR="00935C69">
        <w:rPr>
          <w:color w:val="000000" w:themeColor="text1"/>
        </w:rPr>
        <w:t>(2 point</w:t>
      </w:r>
      <w:r w:rsidR="00386EC7">
        <w:rPr>
          <w:color w:val="000000" w:themeColor="text1"/>
        </w:rPr>
        <w:t>s</w:t>
      </w:r>
      <w:r w:rsidR="00935C69">
        <w:rPr>
          <w:color w:val="000000" w:themeColor="text1"/>
        </w:rPr>
        <w:t>)</w:t>
      </w:r>
    </w:p>
    <w:p w14:paraId="6A106B7C" w14:textId="4455F062" w:rsidR="00404DE1" w:rsidRDefault="000F7210" w:rsidP="005D11BF">
      <w:pPr>
        <w:pStyle w:val="Header"/>
        <w:tabs>
          <w:tab w:val="center" w:pos="720"/>
        </w:tabs>
        <w:rPr>
          <w:color w:val="000000" w:themeColor="text1"/>
        </w:rPr>
      </w:pPr>
      <w:r>
        <w:rPr>
          <w:color w:val="0070C0"/>
        </w:rPr>
        <w:t xml:space="preserve"> </w:t>
      </w:r>
    </w:p>
    <w:p w14:paraId="363068FE" w14:textId="77777777" w:rsidR="00404DE1" w:rsidRPr="00612851" w:rsidRDefault="00404DE1" w:rsidP="005D11BF">
      <w:pPr>
        <w:pStyle w:val="Header"/>
        <w:tabs>
          <w:tab w:val="center" w:pos="720"/>
        </w:tabs>
        <w:rPr>
          <w:color w:val="000000" w:themeColor="text1"/>
        </w:rPr>
      </w:pPr>
    </w:p>
    <w:p w14:paraId="747C47D1" w14:textId="71328FA9" w:rsidR="00B67C79" w:rsidRPr="00B67C79" w:rsidRDefault="00563B29" w:rsidP="00612851">
      <w:pPr>
        <w:pStyle w:val="Header"/>
        <w:tabs>
          <w:tab w:val="center" w:pos="0"/>
        </w:tabs>
        <w:rPr>
          <w:i/>
        </w:rPr>
      </w:pPr>
      <w:r>
        <w:t>5.</w:t>
      </w:r>
      <w:r w:rsidR="002E102E">
        <w:t xml:space="preserve"> </w:t>
      </w:r>
      <w:r w:rsidR="00612851">
        <w:t>For these next questions</w:t>
      </w:r>
      <w:r w:rsidR="00AB181F">
        <w:t xml:space="preserve"> (</w:t>
      </w:r>
      <w:r w:rsidR="001C7C71">
        <w:t>5</w:t>
      </w:r>
      <w:r w:rsidR="00AB181F">
        <w:t>-</w:t>
      </w:r>
      <w:r w:rsidR="001C7C71">
        <w:t>9</w:t>
      </w:r>
      <w:r w:rsidR="00AB181F">
        <w:t>)</w:t>
      </w:r>
      <w:r w:rsidR="00612851">
        <w:t>,</w:t>
      </w:r>
      <w:r w:rsidR="00612851" w:rsidRPr="00C03228">
        <w:t xml:space="preserve"> </w:t>
      </w:r>
      <w:r w:rsidR="004F6E68">
        <w:t xml:space="preserve">use STATA to </w:t>
      </w:r>
      <w:r w:rsidR="00612851" w:rsidRPr="00C03228">
        <w:t>analyze simulated data based on the case-control lung cancer study</w:t>
      </w:r>
      <w:r w:rsidR="004F6E68">
        <w:t>. The</w:t>
      </w:r>
      <w:r w:rsidR="00612851" w:rsidRPr="00C03228">
        <w:t xml:space="preserve"> [</w:t>
      </w:r>
      <w:r w:rsidR="00612851" w:rsidRPr="00363563">
        <w:rPr>
          <w:b/>
        </w:rPr>
        <w:t>Interaction.xls</w:t>
      </w:r>
      <w:r w:rsidR="004F6E68">
        <w:rPr>
          <w:b/>
        </w:rPr>
        <w:t xml:space="preserve"> dataset</w:t>
      </w:r>
      <w:r w:rsidR="00612851">
        <w:rPr>
          <w:b/>
        </w:rPr>
        <w:t>]</w:t>
      </w:r>
      <w:r w:rsidR="00612851" w:rsidRPr="00C03228">
        <w:t xml:space="preserve"> was simulated so that the distribution of outcomes, exposures and covariates were roughly similar to those in </w:t>
      </w:r>
      <w:r w:rsidR="00386EC7">
        <w:t>the original case control study</w:t>
      </w:r>
      <w:r w:rsidR="00612851" w:rsidRPr="00C03228">
        <w:t>. You will be estimating additive and multiplicative interaction</w:t>
      </w:r>
      <w:r w:rsidR="00BE615D">
        <w:t xml:space="preserve"> </w:t>
      </w:r>
      <w:r w:rsidR="00612851" w:rsidRPr="00B67C79">
        <w:rPr>
          <w:i/>
        </w:rPr>
        <w:t xml:space="preserve"> </w:t>
      </w:r>
    </w:p>
    <w:p w14:paraId="3B5C637F" w14:textId="77777777" w:rsidR="00B67C79" w:rsidRDefault="00B67C79" w:rsidP="00612851">
      <w:pPr>
        <w:pStyle w:val="Header"/>
        <w:tabs>
          <w:tab w:val="center" w:pos="0"/>
        </w:tabs>
      </w:pPr>
    </w:p>
    <w:p w14:paraId="4DAC1C0B" w14:textId="6D55B66F" w:rsidR="00612851" w:rsidRPr="00C03228" w:rsidRDefault="00612851" w:rsidP="00612851">
      <w:pPr>
        <w:pStyle w:val="Header"/>
        <w:tabs>
          <w:tab w:val="center" w:pos="0"/>
        </w:tabs>
      </w:pPr>
      <w:r w:rsidRPr="00C03228">
        <w:t>Note that these simulated data are restricted to Caucasians and so population stratification is not likely an issue in the analyses you will run. The assumption that the outcome is rare is very reasonable here. The data consists of the following variables:</w:t>
      </w:r>
    </w:p>
    <w:p w14:paraId="5EBCB5B9" w14:textId="77777777" w:rsidR="00612851" w:rsidRPr="00C03228" w:rsidRDefault="00612851" w:rsidP="00612851">
      <w:pPr>
        <w:pStyle w:val="Header"/>
        <w:tabs>
          <w:tab w:val="center" w:pos="0"/>
        </w:tabs>
      </w:pPr>
    </w:p>
    <w:p w14:paraId="08947159" w14:textId="77777777" w:rsidR="00612851" w:rsidRPr="00C03228" w:rsidRDefault="00612851" w:rsidP="00612851">
      <w:pPr>
        <w:pStyle w:val="Header"/>
        <w:tabs>
          <w:tab w:val="center" w:pos="0"/>
        </w:tabs>
        <w:rPr>
          <w:b/>
          <w:u w:val="single"/>
        </w:rPr>
      </w:pPr>
      <w:r w:rsidRPr="00C03228">
        <w:rPr>
          <w:b/>
          <w:u w:val="single"/>
        </w:rPr>
        <w:t>Variable in Dataset</w:t>
      </w:r>
      <w:r w:rsidRPr="00C03228">
        <w:rPr>
          <w:b/>
          <w:u w:val="single"/>
        </w:rPr>
        <w:tab/>
        <w:t>Description</w:t>
      </w:r>
    </w:p>
    <w:p w14:paraId="41CD0F77" w14:textId="77777777" w:rsidR="00612851" w:rsidRPr="00C03228" w:rsidRDefault="00612851" w:rsidP="00612851">
      <w:pPr>
        <w:pStyle w:val="Header"/>
        <w:tabs>
          <w:tab w:val="center" w:pos="0"/>
        </w:tabs>
      </w:pPr>
      <w:r>
        <w:t>case</w:t>
      </w:r>
      <w:r>
        <w:tab/>
      </w:r>
      <w:r w:rsidRPr="00C03228">
        <w:t>lung cancer</w:t>
      </w:r>
    </w:p>
    <w:p w14:paraId="72D7218B" w14:textId="77777777" w:rsidR="00612851" w:rsidRPr="00C03228" w:rsidRDefault="00612851" w:rsidP="00612851">
      <w:pPr>
        <w:pStyle w:val="Header"/>
        <w:tabs>
          <w:tab w:val="center" w:pos="0"/>
        </w:tabs>
      </w:pPr>
      <w:proofErr w:type="spellStart"/>
      <w:r w:rsidRPr="00C03228">
        <w:t>snp</w:t>
      </w:r>
      <w:proofErr w:type="spellEnd"/>
      <w:r w:rsidRPr="00C03228">
        <w:tab/>
      </w:r>
      <w:r>
        <w:t xml:space="preserve">                               </w:t>
      </w:r>
      <w:r w:rsidRPr="00C03228">
        <w:t>0 vs. 1/2 C alleles at rs8034191</w:t>
      </w:r>
    </w:p>
    <w:p w14:paraId="422EBF1E" w14:textId="77777777" w:rsidR="00612851" w:rsidRPr="00C03228" w:rsidRDefault="00612851" w:rsidP="00612851">
      <w:pPr>
        <w:pStyle w:val="Header"/>
        <w:tabs>
          <w:tab w:val="center" w:pos="0"/>
        </w:tabs>
      </w:pPr>
      <w:r w:rsidRPr="00C03228">
        <w:t>smoking</w:t>
      </w:r>
      <w:r w:rsidRPr="00C03228">
        <w:tab/>
      </w:r>
      <w:r>
        <w:t xml:space="preserve">                                </w:t>
      </w:r>
      <w:r w:rsidRPr="00C03228">
        <w:t>1=ever smoker; 0=never smoker</w:t>
      </w:r>
    </w:p>
    <w:p w14:paraId="1666B1DA" w14:textId="77777777" w:rsidR="00612851" w:rsidRPr="00C03228" w:rsidRDefault="00612851" w:rsidP="00612851">
      <w:pPr>
        <w:pStyle w:val="Header"/>
        <w:tabs>
          <w:tab w:val="center" w:pos="0"/>
        </w:tabs>
      </w:pPr>
      <w:r w:rsidRPr="00C03228">
        <w:t>sex</w:t>
      </w:r>
      <w:r w:rsidRPr="00C03228">
        <w:tab/>
      </w:r>
      <w:r>
        <w:t xml:space="preserve">       </w:t>
      </w:r>
      <w:r w:rsidRPr="00C03228">
        <w:t>1=male 2=female</w:t>
      </w:r>
    </w:p>
    <w:p w14:paraId="7CC1A466" w14:textId="77777777" w:rsidR="00612851" w:rsidRPr="00C03228" w:rsidRDefault="00612851" w:rsidP="00612851">
      <w:pPr>
        <w:pStyle w:val="Header"/>
        <w:tabs>
          <w:tab w:val="center" w:pos="0"/>
        </w:tabs>
      </w:pPr>
      <w:proofErr w:type="spellStart"/>
      <w:r w:rsidRPr="00C03228">
        <w:t>colgrad</w:t>
      </w:r>
      <w:proofErr w:type="spellEnd"/>
      <w:r w:rsidRPr="00C03228">
        <w:tab/>
      </w:r>
      <w:r>
        <w:t xml:space="preserve">                                               </w:t>
      </w:r>
      <w:r w:rsidRPr="00C03228">
        <w:t>1=college graduate 0=not college graduate</w:t>
      </w:r>
    </w:p>
    <w:p w14:paraId="2BCCE3B4" w14:textId="77777777" w:rsidR="00612851" w:rsidRPr="00C03228" w:rsidRDefault="00612851" w:rsidP="00612851">
      <w:pPr>
        <w:pStyle w:val="Header"/>
        <w:tabs>
          <w:tab w:val="center" w:pos="0"/>
        </w:tabs>
      </w:pPr>
      <w:r>
        <w:t xml:space="preserve">age                                                        </w:t>
      </w:r>
      <w:r>
        <w:tab/>
        <w:t xml:space="preserve"> </w:t>
      </w:r>
      <w:r w:rsidRPr="00C03228">
        <w:t>in years</w:t>
      </w:r>
    </w:p>
    <w:p w14:paraId="6E483399" w14:textId="77777777" w:rsidR="00612851" w:rsidRDefault="00612851" w:rsidP="00612851">
      <w:pPr>
        <w:rPr>
          <w:color w:val="000000" w:themeColor="text1"/>
        </w:rPr>
      </w:pPr>
    </w:p>
    <w:p w14:paraId="6D8B43FB" w14:textId="77777777" w:rsidR="00303209" w:rsidRDefault="00303209" w:rsidP="00612851">
      <w:pPr>
        <w:rPr>
          <w:color w:val="000000" w:themeColor="text1"/>
        </w:rPr>
      </w:pPr>
    </w:p>
    <w:p w14:paraId="249433A7" w14:textId="0FF529A2" w:rsidR="004432DA" w:rsidRDefault="00BD53F8" w:rsidP="00BD53F8">
      <w:pPr>
        <w:pStyle w:val="Header"/>
        <w:tabs>
          <w:tab w:val="clear" w:pos="4680"/>
          <w:tab w:val="clear" w:pos="9360"/>
          <w:tab w:val="left" w:pos="0"/>
          <w:tab w:val="left" w:pos="360"/>
          <w:tab w:val="left" w:pos="8370"/>
          <w:tab w:val="right" w:pos="8640"/>
        </w:tabs>
        <w:spacing w:after="240"/>
      </w:pPr>
      <w:r>
        <w:t>Specify a model</w:t>
      </w:r>
      <w:r w:rsidR="004B61F1">
        <w:t xml:space="preserve"> (</w:t>
      </w:r>
      <w:r w:rsidR="00ED2110">
        <w:t xml:space="preserve">linear </w:t>
      </w:r>
      <w:r w:rsidR="004B61F1">
        <w:t>equation)</w:t>
      </w:r>
      <w:r>
        <w:t xml:space="preserve"> </w:t>
      </w:r>
      <w:r w:rsidR="00ED2110">
        <w:t xml:space="preserve">for </w:t>
      </w:r>
      <w:r>
        <w:t xml:space="preserve">the risk of </w:t>
      </w:r>
      <w:r w:rsidR="00BA7A4E">
        <w:t xml:space="preserve">lung cancer </w:t>
      </w:r>
      <w:r>
        <w:t xml:space="preserve">as a function of sex, </w:t>
      </w:r>
      <w:proofErr w:type="spellStart"/>
      <w:r>
        <w:t>colgrad</w:t>
      </w:r>
      <w:proofErr w:type="spellEnd"/>
      <w:r>
        <w:t xml:space="preserve">, age, smoking, </w:t>
      </w:r>
      <w:proofErr w:type="spellStart"/>
      <w:r>
        <w:t>snp</w:t>
      </w:r>
      <w:proofErr w:type="spellEnd"/>
      <w:r>
        <w:t xml:space="preserve">, and </w:t>
      </w:r>
      <w:proofErr w:type="spellStart"/>
      <w:r>
        <w:t>snp</w:t>
      </w:r>
      <w:proofErr w:type="spellEnd"/>
      <w:r>
        <w:t xml:space="preserve">*smoking. </w:t>
      </w:r>
      <w:r w:rsidR="008C63E5">
        <w:t xml:space="preserve">See </w:t>
      </w:r>
      <w:r>
        <w:t xml:space="preserve">Effect </w:t>
      </w:r>
      <w:r w:rsidR="00EB6D76">
        <w:t>M</w:t>
      </w:r>
      <w:r>
        <w:t>odification</w:t>
      </w:r>
      <w:r w:rsidR="00EB6D76">
        <w:t>/Interaction</w:t>
      </w:r>
      <w:r>
        <w:t xml:space="preserve"> Part 2 slides </w:t>
      </w:r>
      <w:r w:rsidR="00E45060">
        <w:t xml:space="preserve">for </w:t>
      </w:r>
      <w:r>
        <w:t>example</w:t>
      </w:r>
      <w:r w:rsidR="00E45060">
        <w:t>s</w:t>
      </w:r>
      <w:r>
        <w:t>.</w:t>
      </w:r>
      <w:r w:rsidR="001A3E9C">
        <w:t xml:space="preserve"> (</w:t>
      </w:r>
      <w:r w:rsidR="00ED2110">
        <w:t>5</w:t>
      </w:r>
      <w:r w:rsidR="001A3E9C">
        <w:t xml:space="preserve"> points)</w:t>
      </w:r>
    </w:p>
    <w:p w14:paraId="6E4BDD02" w14:textId="34F58C06" w:rsidR="00AF0386" w:rsidRDefault="000F7210" w:rsidP="00AF0386">
      <w:pPr>
        <w:pStyle w:val="Header"/>
        <w:tabs>
          <w:tab w:val="clear" w:pos="4680"/>
          <w:tab w:val="clear" w:pos="9360"/>
          <w:tab w:val="left" w:pos="0"/>
          <w:tab w:val="left" w:pos="360"/>
          <w:tab w:val="left" w:pos="8370"/>
          <w:tab w:val="right" w:pos="8640"/>
        </w:tabs>
        <w:spacing w:after="240"/>
      </w:pPr>
      <w:r>
        <w:rPr>
          <w:color w:val="4472C4" w:themeColor="accent1"/>
        </w:rPr>
        <w:t xml:space="preserve"> </w:t>
      </w:r>
    </w:p>
    <w:p w14:paraId="0A3A9CF5" w14:textId="132422A8" w:rsidR="00AF0386" w:rsidRPr="00E57E73" w:rsidRDefault="002E102E" w:rsidP="00AF0386">
      <w:pPr>
        <w:pStyle w:val="Header"/>
        <w:tabs>
          <w:tab w:val="clear" w:pos="4680"/>
          <w:tab w:val="clear" w:pos="9360"/>
          <w:tab w:val="left" w:pos="0"/>
          <w:tab w:val="left" w:pos="360"/>
          <w:tab w:val="left" w:pos="8370"/>
          <w:tab w:val="right" w:pos="8640"/>
        </w:tabs>
        <w:spacing w:after="240"/>
      </w:pPr>
      <w:r>
        <w:t>6</w:t>
      </w:r>
      <w:r w:rsidR="00AF0386">
        <w:t xml:space="preserve">. It is noted </w:t>
      </w:r>
      <w:r w:rsidR="00AF0386" w:rsidRPr="00E57E73">
        <w:t xml:space="preserve">in </w:t>
      </w:r>
      <w:proofErr w:type="spellStart"/>
      <w:r w:rsidR="00AF0386" w:rsidRPr="00E57E73">
        <w:t>Vanderweele</w:t>
      </w:r>
      <w:proofErr w:type="spellEnd"/>
      <w:r w:rsidR="00AF0386" w:rsidRPr="00E57E73">
        <w:t xml:space="preserve"> section 1.3, </w:t>
      </w:r>
      <w:r w:rsidR="00AF0386">
        <w:t>if given</w:t>
      </w:r>
      <w:r w:rsidR="00AF0386" w:rsidRPr="00E57E73">
        <w:t xml:space="preserve"> </w:t>
      </w:r>
      <w:r w:rsidR="00AF0386">
        <w:t xml:space="preserve">the </w:t>
      </w:r>
      <w:r w:rsidR="00AF0386" w:rsidRPr="00E57E73">
        <w:t>following equation:</w:t>
      </w:r>
    </w:p>
    <w:p w14:paraId="05A42758" w14:textId="77777777" w:rsidR="00AF0386" w:rsidRPr="00313037" w:rsidRDefault="00AF0386" w:rsidP="00AF0386">
      <w:pPr>
        <w:pStyle w:val="Header"/>
        <w:tabs>
          <w:tab w:val="clear" w:pos="4680"/>
          <w:tab w:val="clear" w:pos="9360"/>
          <w:tab w:val="left" w:pos="0"/>
          <w:tab w:val="left" w:pos="360"/>
          <w:tab w:val="left" w:pos="8370"/>
          <w:tab w:val="right" w:pos="8640"/>
        </w:tabs>
        <w:spacing w:after="240"/>
        <w:rPr>
          <w:lang w:val="uz-Cyrl-UZ"/>
        </w:rPr>
      </w:pPr>
      <w:r w:rsidRPr="00313037">
        <w:rPr>
          <w:lang w:val="uz-Cyrl-UZ"/>
        </w:rPr>
        <w:t xml:space="preserve">Logit{P(D = 1|G= g; E = e)} =  </w:t>
      </w:r>
      <w:r w:rsidRPr="00313037">
        <w:t>γ</w:t>
      </w:r>
      <w:r w:rsidRPr="00313037">
        <w:rPr>
          <w:vertAlign w:val="subscript"/>
          <w:lang w:val="uz-Cyrl-UZ"/>
        </w:rPr>
        <w:t>0</w:t>
      </w:r>
      <w:r w:rsidRPr="00313037">
        <w:rPr>
          <w:lang w:val="uz-Cyrl-UZ"/>
        </w:rPr>
        <w:t xml:space="preserve"> + </w:t>
      </w:r>
      <w:r w:rsidRPr="00313037">
        <w:t>γ</w:t>
      </w:r>
      <w:r w:rsidRPr="00313037">
        <w:rPr>
          <w:vertAlign w:val="subscript"/>
          <w:lang w:val="uz-Cyrl-UZ"/>
        </w:rPr>
        <w:t>1</w:t>
      </w:r>
      <w:r w:rsidRPr="00313037">
        <w:rPr>
          <w:lang w:val="uz-Cyrl-UZ"/>
        </w:rPr>
        <w:t xml:space="preserve">g + </w:t>
      </w:r>
      <w:r w:rsidRPr="00313037">
        <w:t>γ</w:t>
      </w:r>
      <w:r w:rsidRPr="00313037">
        <w:rPr>
          <w:vertAlign w:val="subscript"/>
          <w:lang w:val="uz-Cyrl-UZ"/>
        </w:rPr>
        <w:t>2</w:t>
      </w:r>
      <w:r w:rsidRPr="00313037">
        <w:rPr>
          <w:lang w:val="uz-Cyrl-UZ"/>
        </w:rPr>
        <w:t xml:space="preserve">e + </w:t>
      </w:r>
      <w:r w:rsidRPr="00313037">
        <w:t>γ</w:t>
      </w:r>
      <w:r w:rsidRPr="00313037">
        <w:rPr>
          <w:vertAlign w:val="subscript"/>
          <w:lang w:val="uz-Cyrl-UZ"/>
        </w:rPr>
        <w:t>3</w:t>
      </w:r>
      <w:r w:rsidRPr="00313037">
        <w:rPr>
          <w:lang w:val="uz-Cyrl-UZ"/>
        </w:rPr>
        <w:t>eg</w:t>
      </w:r>
    </w:p>
    <w:p w14:paraId="05860143" w14:textId="77777777" w:rsidR="00AF0386" w:rsidRDefault="00AF0386" w:rsidP="00AF0386">
      <w:pPr>
        <w:autoSpaceDE w:val="0"/>
        <w:autoSpaceDN w:val="0"/>
        <w:adjustRightInd w:val="0"/>
      </w:pPr>
      <w:r>
        <w:t>t</w:t>
      </w:r>
      <w:r w:rsidRPr="00313037">
        <w:t>he</w:t>
      </w:r>
      <w:r>
        <w:t>n</w:t>
      </w:r>
      <w:r w:rsidRPr="00313037">
        <w:t xml:space="preserve"> coefficient γ</w:t>
      </w:r>
      <w:r w:rsidRPr="00313037">
        <w:rPr>
          <w:vertAlign w:val="subscript"/>
        </w:rPr>
        <w:t>3</w:t>
      </w:r>
      <w:r w:rsidRPr="00313037">
        <w:t xml:space="preserve">, </w:t>
      </w:r>
      <w:r w:rsidRPr="00313037">
        <w:rPr>
          <w:i/>
        </w:rPr>
        <w:t>when exponentiated</w:t>
      </w:r>
      <w:r w:rsidRPr="00313037">
        <w:t xml:space="preserve">, gives </w:t>
      </w:r>
      <w:r>
        <w:t>a</w:t>
      </w:r>
      <w:r w:rsidRPr="00313037">
        <w:t xml:space="preserve"> measure for multiplicative interaction for odds ratios, OR</w:t>
      </w:r>
      <w:r w:rsidRPr="00313037">
        <w:rPr>
          <w:vertAlign w:val="subscript"/>
        </w:rPr>
        <w:t>11</w:t>
      </w:r>
      <w:r>
        <w:t>/(</w:t>
      </w:r>
      <w:r w:rsidRPr="00313037">
        <w:t>OR</w:t>
      </w:r>
      <w:r w:rsidRPr="00313037">
        <w:rPr>
          <w:vertAlign w:val="subscript"/>
        </w:rPr>
        <w:t>10</w:t>
      </w:r>
      <w:r w:rsidRPr="00313037">
        <w:t>OR</w:t>
      </w:r>
      <w:r w:rsidRPr="00313037">
        <w:rPr>
          <w:vertAlign w:val="subscript"/>
        </w:rPr>
        <w:t>01</w:t>
      </w:r>
      <w:r>
        <w:t xml:space="preserve">) (Note, this formula is equivalent to what is on Slide 10 of Part 3, “a measure of interaction on the multiplicative scale”). </w:t>
      </w:r>
      <w:r w:rsidRPr="00313037">
        <w:t xml:space="preserve"> γ3 is referred to as a statistical interaction for a logistic model.</w:t>
      </w:r>
    </w:p>
    <w:p w14:paraId="00EB13DA" w14:textId="77777777" w:rsidR="00AF0386" w:rsidRPr="00E57E73" w:rsidRDefault="00AF0386" w:rsidP="00AF0386">
      <w:pPr>
        <w:autoSpaceDE w:val="0"/>
        <w:autoSpaceDN w:val="0"/>
        <w:adjustRightInd w:val="0"/>
      </w:pPr>
    </w:p>
    <w:p w14:paraId="556541A0" w14:textId="6DB4355E" w:rsidR="00AF0386" w:rsidRDefault="00AF0386" w:rsidP="00AF0386">
      <w:pPr>
        <w:pStyle w:val="Header"/>
        <w:tabs>
          <w:tab w:val="clear" w:pos="4680"/>
          <w:tab w:val="clear" w:pos="9360"/>
          <w:tab w:val="left" w:pos="0"/>
          <w:tab w:val="left" w:pos="360"/>
          <w:tab w:val="left" w:pos="8370"/>
          <w:tab w:val="right" w:pos="8640"/>
        </w:tabs>
        <w:spacing w:after="240"/>
        <w:rPr>
          <w:color w:val="000000" w:themeColor="text1"/>
        </w:rPr>
      </w:pPr>
      <w:r>
        <w:t>C</w:t>
      </w:r>
      <w:r w:rsidRPr="00C03228">
        <w:t>alculate an estimate and a 95% confidence interval for the multiplicative interaction between the SNP and smoking on lung cancer on the odds ratio scale</w:t>
      </w:r>
      <w:r>
        <w:t xml:space="preserve">, with adjustment for sex, age, and </w:t>
      </w:r>
      <w:r>
        <w:lastRenderedPageBreak/>
        <w:t xml:space="preserve">college graduation status. </w:t>
      </w:r>
      <w:r w:rsidR="00EB6D76">
        <w:t>F</w:t>
      </w:r>
      <w:r>
        <w:t>or this question you will need to use logit or</w:t>
      </w:r>
      <w:r w:rsidRPr="00C03228">
        <w:t xml:space="preserve"> logistic </w:t>
      </w:r>
      <w:r>
        <w:t xml:space="preserve">command in Stata. Show your Stata commands/output and interpret your findings. </w:t>
      </w:r>
      <w:r>
        <w:rPr>
          <w:color w:val="000000" w:themeColor="text1"/>
        </w:rPr>
        <w:t>(4 points)</w:t>
      </w:r>
    </w:p>
    <w:p w14:paraId="01F45576" w14:textId="4B099965" w:rsidR="00ED2110" w:rsidRDefault="000F7210" w:rsidP="004B61F1">
      <w:pPr>
        <w:pStyle w:val="Header"/>
        <w:tabs>
          <w:tab w:val="clear" w:pos="4680"/>
          <w:tab w:val="clear" w:pos="9360"/>
          <w:tab w:val="left" w:pos="0"/>
          <w:tab w:val="left" w:pos="360"/>
          <w:tab w:val="left" w:pos="8370"/>
          <w:tab w:val="right" w:pos="8640"/>
        </w:tabs>
        <w:spacing w:after="240"/>
      </w:pPr>
      <w:r>
        <w:rPr>
          <w:rFonts w:ascii="Courier New" w:hAnsi="Courier New" w:cs="Courier New"/>
          <w:color w:val="0070C0"/>
          <w:sz w:val="20"/>
        </w:rPr>
        <w:t xml:space="preserve"> </w:t>
      </w:r>
    </w:p>
    <w:p w14:paraId="6A4CD9EE" w14:textId="5657B1B4" w:rsidR="006A7F83" w:rsidRDefault="002E102E" w:rsidP="006A7F83">
      <w:pPr>
        <w:pStyle w:val="Header"/>
        <w:tabs>
          <w:tab w:val="clear" w:pos="4680"/>
          <w:tab w:val="clear" w:pos="9360"/>
          <w:tab w:val="left" w:pos="0"/>
          <w:tab w:val="left" w:pos="360"/>
          <w:tab w:val="left" w:pos="8370"/>
          <w:tab w:val="right" w:pos="8640"/>
        </w:tabs>
        <w:spacing w:after="240"/>
      </w:pPr>
      <w:r>
        <w:t>7</w:t>
      </w:r>
      <w:r w:rsidR="00BD53F8">
        <w:t xml:space="preserve">. </w:t>
      </w:r>
      <w:r w:rsidR="006A7F83">
        <w:t>What is the estimated relative risk</w:t>
      </w:r>
      <w:r w:rsidR="00D96AFB">
        <w:t xml:space="preserve"> (and 95% CI)</w:t>
      </w:r>
      <w:r w:rsidR="00EB6D76">
        <w:t xml:space="preserve"> </w:t>
      </w:r>
      <w:r w:rsidR="00D96AFB">
        <w:t>(</w:t>
      </w:r>
      <w:r w:rsidR="006A7F83">
        <w:t>for lung cancer (approximation with odds ratios is sufficient) for each of the following</w:t>
      </w:r>
      <w:r w:rsidR="008C63E5">
        <w:t>,</w:t>
      </w:r>
      <w:r w:rsidR="006A7F83">
        <w:t xml:space="preserve"> after controlling for sex, age, and college graduation status</w:t>
      </w:r>
      <w:r w:rsidR="008C63E5">
        <w:t>,</w:t>
      </w:r>
      <w:r w:rsidR="006A7F83">
        <w:t xml:space="preserve"> </w:t>
      </w:r>
      <w:r w:rsidR="008C63E5">
        <w:t>when your reference group is</w:t>
      </w:r>
      <w:r w:rsidR="006A7F83">
        <w:t xml:space="preserve"> non-smokers without the SNP</w:t>
      </w:r>
      <w:r w:rsidR="008C63E5">
        <w:t>?</w:t>
      </w:r>
      <w:r w:rsidR="001C7C71">
        <w:t xml:space="preserve"> </w:t>
      </w:r>
    </w:p>
    <w:p w14:paraId="46AC03B2" w14:textId="45AA43A0" w:rsidR="004B61F1" w:rsidRDefault="002E102E" w:rsidP="004B61F1">
      <w:pPr>
        <w:pStyle w:val="Header"/>
        <w:tabs>
          <w:tab w:val="clear" w:pos="4680"/>
          <w:tab w:val="clear" w:pos="9360"/>
          <w:tab w:val="left" w:pos="0"/>
          <w:tab w:val="left" w:pos="360"/>
          <w:tab w:val="left" w:pos="8370"/>
          <w:tab w:val="right" w:pos="8640"/>
        </w:tabs>
        <w:spacing w:after="240"/>
        <w:rPr>
          <w:color w:val="0070C0"/>
        </w:rPr>
      </w:pPr>
      <w:r>
        <w:t>7</w:t>
      </w:r>
      <w:r w:rsidR="001A3E9C">
        <w:t xml:space="preserve">a. </w:t>
      </w:r>
      <w:r w:rsidR="008F058D">
        <w:t xml:space="preserve">SNP </w:t>
      </w:r>
      <w:r w:rsidR="00415A5C">
        <w:t>&amp; non-smoker</w:t>
      </w:r>
      <w:r w:rsidR="00935C69">
        <w:t xml:space="preserve"> </w:t>
      </w:r>
      <w:r w:rsidR="00935C69">
        <w:rPr>
          <w:color w:val="000000" w:themeColor="text1"/>
        </w:rPr>
        <w:t>(1 point)</w:t>
      </w:r>
      <w:r w:rsidR="008F058D">
        <w:t>:</w:t>
      </w:r>
      <w:r w:rsidR="00274417">
        <w:t xml:space="preserve"> </w:t>
      </w:r>
      <w:r w:rsidR="000F7210">
        <w:rPr>
          <w:color w:val="0070C0"/>
        </w:rPr>
        <w:t xml:space="preserve"> </w:t>
      </w:r>
    </w:p>
    <w:p w14:paraId="5B44EEE0" w14:textId="54153FDD" w:rsidR="004B61F1" w:rsidRDefault="002E102E" w:rsidP="004B61F1">
      <w:pPr>
        <w:pStyle w:val="Header"/>
        <w:tabs>
          <w:tab w:val="clear" w:pos="4680"/>
          <w:tab w:val="clear" w:pos="9360"/>
          <w:tab w:val="left" w:pos="0"/>
          <w:tab w:val="left" w:pos="360"/>
          <w:tab w:val="left" w:pos="8370"/>
          <w:tab w:val="right" w:pos="8640"/>
        </w:tabs>
        <w:spacing w:after="240"/>
        <w:rPr>
          <w:color w:val="0070C0"/>
        </w:rPr>
      </w:pPr>
      <w:r>
        <w:t>7</w:t>
      </w:r>
      <w:r w:rsidR="004B61F1">
        <w:t xml:space="preserve">b. </w:t>
      </w:r>
      <w:r w:rsidR="008F058D">
        <w:t>Smokers without the SNP</w:t>
      </w:r>
      <w:r w:rsidR="00935C69">
        <w:t xml:space="preserve"> </w:t>
      </w:r>
      <w:r w:rsidR="00935C69">
        <w:rPr>
          <w:color w:val="000000" w:themeColor="text1"/>
        </w:rPr>
        <w:t>(1 point)</w:t>
      </w:r>
      <w:r w:rsidR="008F058D">
        <w:t>:</w:t>
      </w:r>
      <w:r w:rsidR="00274417">
        <w:t xml:space="preserve"> </w:t>
      </w:r>
      <w:r w:rsidR="000F7210">
        <w:rPr>
          <w:color w:val="0070C0"/>
        </w:rPr>
        <w:t xml:space="preserve"> </w:t>
      </w:r>
    </w:p>
    <w:p w14:paraId="003DEEE9" w14:textId="054A0F55" w:rsidR="004B61F1" w:rsidRDefault="002E102E" w:rsidP="004B61F1">
      <w:pPr>
        <w:pStyle w:val="Header"/>
        <w:tabs>
          <w:tab w:val="clear" w:pos="4680"/>
          <w:tab w:val="clear" w:pos="9360"/>
          <w:tab w:val="left" w:pos="0"/>
          <w:tab w:val="left" w:pos="360"/>
          <w:tab w:val="left" w:pos="8370"/>
          <w:tab w:val="right" w:pos="8640"/>
        </w:tabs>
        <w:spacing w:after="240"/>
      </w:pPr>
      <w:r>
        <w:t>7</w:t>
      </w:r>
      <w:r w:rsidR="004B61F1">
        <w:t>c.</w:t>
      </w:r>
      <w:r w:rsidR="008F058D">
        <w:t xml:space="preserve">SNP </w:t>
      </w:r>
      <w:r w:rsidR="00415A5C">
        <w:t>&amp; smoker</w:t>
      </w:r>
      <w:r w:rsidR="00935C69">
        <w:t xml:space="preserve"> </w:t>
      </w:r>
      <w:r w:rsidR="00935C69">
        <w:rPr>
          <w:color w:val="000000" w:themeColor="text1"/>
        </w:rPr>
        <w:t>(1 point)</w:t>
      </w:r>
      <w:r w:rsidR="008F058D">
        <w:t>:</w:t>
      </w:r>
      <w:r w:rsidR="00274417">
        <w:t xml:space="preserve"> </w:t>
      </w:r>
      <w:r w:rsidR="000F7210">
        <w:rPr>
          <w:color w:val="0070C0"/>
        </w:rPr>
        <w:t xml:space="preserve"> </w:t>
      </w:r>
    </w:p>
    <w:p w14:paraId="1B1504F6" w14:textId="3EC3B0A5" w:rsidR="000C2490" w:rsidRPr="00C9743B" w:rsidRDefault="000F7210" w:rsidP="006745F9">
      <w:pPr>
        <w:pStyle w:val="Header"/>
        <w:tabs>
          <w:tab w:val="left" w:pos="0"/>
          <w:tab w:val="left" w:pos="360"/>
          <w:tab w:val="left" w:pos="8370"/>
          <w:tab w:val="right" w:pos="8640"/>
        </w:tabs>
        <w:ind w:left="1080"/>
        <w:rPr>
          <w:rFonts w:ascii="Courier" w:hAnsi="Courier"/>
          <w:color w:val="0070C0"/>
          <w:sz w:val="16"/>
          <w:szCs w:val="16"/>
        </w:rPr>
      </w:pPr>
      <w:r>
        <w:rPr>
          <w:color w:val="0070C0"/>
        </w:rPr>
        <w:t xml:space="preserve"> </w:t>
      </w:r>
    </w:p>
    <w:p w14:paraId="5A1117DD" w14:textId="77777777" w:rsidR="000C2490" w:rsidRDefault="000C2490" w:rsidP="00361F92">
      <w:pPr>
        <w:pStyle w:val="Header"/>
        <w:tabs>
          <w:tab w:val="clear" w:pos="4680"/>
          <w:tab w:val="clear" w:pos="9360"/>
          <w:tab w:val="left" w:pos="0"/>
          <w:tab w:val="left" w:pos="360"/>
          <w:tab w:val="left" w:pos="8370"/>
          <w:tab w:val="right" w:pos="8640"/>
        </w:tabs>
        <w:spacing w:after="240"/>
        <w:ind w:left="1080"/>
      </w:pPr>
    </w:p>
    <w:p w14:paraId="51D91FBD" w14:textId="51699CA1" w:rsidR="007D4E0A" w:rsidRDefault="002E102E" w:rsidP="00361F92">
      <w:pPr>
        <w:pStyle w:val="Header"/>
        <w:tabs>
          <w:tab w:val="clear" w:pos="4680"/>
          <w:tab w:val="clear" w:pos="9360"/>
          <w:tab w:val="left" w:pos="0"/>
          <w:tab w:val="left" w:pos="360"/>
          <w:tab w:val="left" w:pos="8370"/>
          <w:tab w:val="right" w:pos="8640"/>
        </w:tabs>
        <w:spacing w:after="240"/>
      </w:pPr>
      <w:r>
        <w:t>8</w:t>
      </w:r>
      <w:r w:rsidR="007D4E0A">
        <w:t xml:space="preserve">. </w:t>
      </w:r>
      <w:r w:rsidR="00612851">
        <w:t>C</w:t>
      </w:r>
      <w:r w:rsidR="00612851" w:rsidRPr="00C03228">
        <w:t xml:space="preserve">alculate </w:t>
      </w:r>
      <w:r w:rsidR="00612851">
        <w:t>the RERI</w:t>
      </w:r>
      <w:r w:rsidR="007D4E0A" w:rsidRPr="00313037">
        <w:rPr>
          <w:vertAlign w:val="subscript"/>
        </w:rPr>
        <w:t>OR</w:t>
      </w:r>
      <w:r w:rsidR="00605BA5">
        <w:t xml:space="preserve"> </w:t>
      </w:r>
      <w:r w:rsidR="007D4E0A">
        <w:t xml:space="preserve">for this interaction of SNP and smoking on the risk of lung cancer. Show your </w:t>
      </w:r>
      <w:r w:rsidR="00C2753F">
        <w:t xml:space="preserve">calculations </w:t>
      </w:r>
      <w:r w:rsidR="00861624">
        <w:t>and describe what type of interaction you found.</w:t>
      </w:r>
      <w:r w:rsidR="007D4E0A">
        <w:t xml:space="preserve"> (2 pts)</w:t>
      </w:r>
    </w:p>
    <w:p w14:paraId="1A8916C5" w14:textId="1C9FDCAD" w:rsidR="00B23704" w:rsidRPr="00B7239C" w:rsidRDefault="000F7210" w:rsidP="00B23704">
      <w:pPr>
        <w:pStyle w:val="Header"/>
        <w:tabs>
          <w:tab w:val="clear" w:pos="4680"/>
          <w:tab w:val="clear" w:pos="9360"/>
          <w:tab w:val="left" w:pos="0"/>
          <w:tab w:val="left" w:pos="360"/>
          <w:tab w:val="left" w:pos="8370"/>
          <w:tab w:val="right" w:pos="8640"/>
        </w:tabs>
        <w:spacing w:after="240"/>
        <w:rPr>
          <w:color w:val="4472C4" w:themeColor="accent1"/>
        </w:rPr>
      </w:pPr>
      <w:r>
        <w:rPr>
          <w:color w:val="4472C4" w:themeColor="accent1"/>
        </w:rPr>
        <w:t xml:space="preserve"> </w:t>
      </w:r>
    </w:p>
    <w:p w14:paraId="344274F5" w14:textId="77777777" w:rsidR="00B23704" w:rsidRDefault="00B23704" w:rsidP="00361F92">
      <w:pPr>
        <w:pStyle w:val="Header"/>
        <w:tabs>
          <w:tab w:val="clear" w:pos="4680"/>
          <w:tab w:val="clear" w:pos="9360"/>
          <w:tab w:val="left" w:pos="0"/>
          <w:tab w:val="left" w:pos="360"/>
          <w:tab w:val="left" w:pos="8370"/>
          <w:tab w:val="right" w:pos="8640"/>
        </w:tabs>
        <w:spacing w:after="240"/>
      </w:pPr>
    </w:p>
    <w:p w14:paraId="13951A0E" w14:textId="72C259DB" w:rsidR="00B26F8D" w:rsidRDefault="002E102E" w:rsidP="00BD24E4">
      <w:pPr>
        <w:pStyle w:val="Header"/>
        <w:tabs>
          <w:tab w:val="clear" w:pos="4680"/>
          <w:tab w:val="clear" w:pos="9360"/>
          <w:tab w:val="left" w:pos="0"/>
          <w:tab w:val="left" w:pos="360"/>
          <w:tab w:val="left" w:pos="8370"/>
          <w:tab w:val="right" w:pos="8640"/>
        </w:tabs>
        <w:spacing w:after="240"/>
      </w:pPr>
      <w:r>
        <w:t>9.</w:t>
      </w:r>
      <w:r w:rsidR="00BD24E4">
        <w:t xml:space="preserve"> </w:t>
      </w:r>
      <w:r w:rsidR="00D874AF">
        <w:t>Using data from the prior questions, c</w:t>
      </w:r>
      <w:r w:rsidR="00BD24E4">
        <w:t xml:space="preserve">reate a table with </w:t>
      </w:r>
      <w:r w:rsidR="002530A6">
        <w:t xml:space="preserve">an </w:t>
      </w:r>
      <w:r w:rsidR="00BD24E4">
        <w:t>informative presentation</w:t>
      </w:r>
      <w:r w:rsidR="00D874AF">
        <w:t>,</w:t>
      </w:r>
      <w:r w:rsidR="00BD24E4">
        <w:t xml:space="preserve"> </w:t>
      </w:r>
      <w:r w:rsidR="004569DA">
        <w:t>reporting on the interaction between</w:t>
      </w:r>
      <w:r w:rsidR="00BD24E4">
        <w:t xml:space="preserve"> SNP and Smoking </w:t>
      </w:r>
      <w:r w:rsidR="004569DA">
        <w:t>for the outcome of lung cancer</w:t>
      </w:r>
      <w:r w:rsidR="003E767A">
        <w:t xml:space="preserve"> </w:t>
      </w:r>
      <w:r w:rsidR="00BD24E4">
        <w:t>(</w:t>
      </w:r>
      <w:r w:rsidR="001C7C71">
        <w:t>3</w:t>
      </w:r>
      <w:r w:rsidR="00BD24E4">
        <w:t xml:space="preserve"> point</w:t>
      </w:r>
      <w:r w:rsidR="004B4575">
        <w:t>s</w:t>
      </w:r>
      <w:r w:rsidR="00BD24E4">
        <w:t>).</w:t>
      </w:r>
      <w:r w:rsidR="00B26F8D">
        <w:t xml:space="preserve"> </w:t>
      </w:r>
    </w:p>
    <w:p w14:paraId="79A7880D" w14:textId="77777777" w:rsidR="001F40B3" w:rsidRDefault="001F40B3">
      <w:pPr>
        <w:rPr>
          <w:b/>
          <w:bCs/>
          <w:i/>
          <w:iCs/>
          <w:color w:val="000000" w:themeColor="text1"/>
        </w:rPr>
      </w:pPr>
      <w:r>
        <w:rPr>
          <w:b/>
          <w:bCs/>
          <w:i/>
          <w:iCs/>
          <w:color w:val="000000" w:themeColor="text1"/>
        </w:rPr>
        <w:br w:type="page"/>
      </w:r>
    </w:p>
    <w:p w14:paraId="060768CA" w14:textId="3CBB548D" w:rsidR="007E4182" w:rsidRPr="001C7C71" w:rsidRDefault="00DE39C3" w:rsidP="00FC26F0">
      <w:pPr>
        <w:pStyle w:val="Header"/>
        <w:tabs>
          <w:tab w:val="clear" w:pos="4680"/>
          <w:tab w:val="clear" w:pos="9360"/>
          <w:tab w:val="left" w:pos="0"/>
          <w:tab w:val="left" w:pos="360"/>
          <w:tab w:val="left" w:pos="8370"/>
          <w:tab w:val="right" w:pos="8640"/>
        </w:tabs>
        <w:spacing w:after="240"/>
        <w:rPr>
          <w:b/>
          <w:bCs/>
          <w:i/>
          <w:iCs/>
          <w:color w:val="000000" w:themeColor="text1"/>
        </w:rPr>
      </w:pPr>
      <w:r w:rsidRPr="001C7C71">
        <w:rPr>
          <w:b/>
          <w:bCs/>
          <w:i/>
          <w:iCs/>
          <w:color w:val="000000" w:themeColor="text1"/>
        </w:rPr>
        <w:lastRenderedPageBreak/>
        <w:t xml:space="preserve">For the next set of questions, please use “The Interaction Simulation App” created by Doctoral candidate, François </w:t>
      </w:r>
      <w:proofErr w:type="spellStart"/>
      <w:r w:rsidRPr="001C7C71">
        <w:rPr>
          <w:b/>
          <w:bCs/>
          <w:i/>
          <w:iCs/>
          <w:color w:val="000000" w:themeColor="text1"/>
        </w:rPr>
        <w:t>Rerolle</w:t>
      </w:r>
      <w:proofErr w:type="spellEnd"/>
      <w:r w:rsidR="007E4182" w:rsidRPr="001C7C71">
        <w:rPr>
          <w:b/>
          <w:bCs/>
          <w:i/>
          <w:iCs/>
          <w:color w:val="000000" w:themeColor="text1"/>
        </w:rPr>
        <w:t xml:space="preserve">: </w:t>
      </w:r>
    </w:p>
    <w:p w14:paraId="28CD6B98" w14:textId="41D08EF0" w:rsidR="007E4182" w:rsidRPr="001C7C71" w:rsidRDefault="007E4182" w:rsidP="00FC26F0">
      <w:pPr>
        <w:pStyle w:val="Header"/>
        <w:tabs>
          <w:tab w:val="clear" w:pos="4680"/>
          <w:tab w:val="clear" w:pos="9360"/>
          <w:tab w:val="left" w:pos="0"/>
          <w:tab w:val="left" w:pos="360"/>
          <w:tab w:val="left" w:pos="8370"/>
          <w:tab w:val="right" w:pos="8640"/>
        </w:tabs>
        <w:spacing w:after="240"/>
        <w:rPr>
          <w:b/>
          <w:bCs/>
          <w:i/>
          <w:iCs/>
          <w:color w:val="000000" w:themeColor="text1"/>
        </w:rPr>
      </w:pPr>
      <w:r w:rsidRPr="001C7C71">
        <w:rPr>
          <w:b/>
          <w:bCs/>
          <w:i/>
          <w:iCs/>
          <w:color w:val="000000" w:themeColor="text1"/>
        </w:rPr>
        <w:t>https://francoisrerolle.shinyapps.io/epi_207_interaction_app/</w:t>
      </w:r>
    </w:p>
    <w:p w14:paraId="21E69573" w14:textId="0D71227B" w:rsidR="000E04DE" w:rsidRDefault="003C4E2E" w:rsidP="00FC26F0">
      <w:pPr>
        <w:pStyle w:val="Header"/>
        <w:tabs>
          <w:tab w:val="clear" w:pos="4680"/>
          <w:tab w:val="clear" w:pos="9360"/>
          <w:tab w:val="left" w:pos="0"/>
          <w:tab w:val="left" w:pos="360"/>
          <w:tab w:val="left" w:pos="8370"/>
          <w:tab w:val="right" w:pos="8640"/>
        </w:tabs>
        <w:spacing w:after="240"/>
        <w:rPr>
          <w:i/>
          <w:iCs/>
          <w:color w:val="000000" w:themeColor="text1"/>
        </w:rPr>
      </w:pPr>
      <w:r w:rsidRPr="00FC26F0">
        <w:rPr>
          <w:i/>
          <w:iCs/>
          <w:color w:val="000000" w:themeColor="text1"/>
        </w:rPr>
        <w:t>If we request you to show output, please show a screenshot from the “One study population” through the “Statistical Analysis” sections to support your explanations.</w:t>
      </w:r>
    </w:p>
    <w:p w14:paraId="484470EB" w14:textId="694D2233" w:rsidR="00B21C72" w:rsidRPr="00B21C72" w:rsidRDefault="00B21C72" w:rsidP="00FC26F0">
      <w:pPr>
        <w:pStyle w:val="Header"/>
        <w:tabs>
          <w:tab w:val="clear" w:pos="4680"/>
          <w:tab w:val="clear" w:pos="9360"/>
          <w:tab w:val="left" w:pos="0"/>
          <w:tab w:val="left" w:pos="360"/>
          <w:tab w:val="left" w:pos="8370"/>
          <w:tab w:val="right" w:pos="8640"/>
        </w:tabs>
        <w:spacing w:after="240"/>
        <w:rPr>
          <w:color w:val="000000" w:themeColor="text1"/>
        </w:rPr>
      </w:pPr>
      <w:r w:rsidRPr="00B21C72">
        <w:rPr>
          <w:color w:val="000000" w:themeColor="text1"/>
          <w:highlight w:val="yellow"/>
        </w:rPr>
        <w:t xml:space="preserve">Note: for the questions below, if we ask you to assess interaction on the additive scale, we recommend you look at the Interaction </w:t>
      </w:r>
      <w:r w:rsidR="007F54AF">
        <w:rPr>
          <w:color w:val="000000" w:themeColor="text1"/>
          <w:highlight w:val="yellow"/>
        </w:rPr>
        <w:t>C</w:t>
      </w:r>
      <w:bookmarkStart w:id="0" w:name="_GoBack"/>
      <w:bookmarkEnd w:id="0"/>
      <w:r w:rsidRPr="00B21C72">
        <w:rPr>
          <w:color w:val="000000" w:themeColor="text1"/>
          <w:highlight w:val="yellow"/>
        </w:rPr>
        <w:t>ontrast for the Risk Difference (IC</w:t>
      </w:r>
      <w:r w:rsidRPr="00B21C72">
        <w:rPr>
          <w:color w:val="000000" w:themeColor="text1"/>
          <w:highlight w:val="yellow"/>
          <w:vertAlign w:val="subscript"/>
        </w:rPr>
        <w:t>RD</w:t>
      </w:r>
      <w:r w:rsidRPr="00B21C72">
        <w:rPr>
          <w:color w:val="000000" w:themeColor="text1"/>
          <w:highlight w:val="yellow"/>
        </w:rPr>
        <w:t>) or the RERI</w:t>
      </w:r>
      <w:r w:rsidRPr="00B21C72">
        <w:rPr>
          <w:color w:val="000000" w:themeColor="text1"/>
          <w:highlight w:val="yellow"/>
          <w:vertAlign w:val="subscript"/>
        </w:rPr>
        <w:t>RR</w:t>
      </w:r>
      <w:r w:rsidRPr="00B21C72">
        <w:rPr>
          <w:color w:val="000000" w:themeColor="text1"/>
          <w:highlight w:val="yellow"/>
        </w:rPr>
        <w:t>. To assess interaction on the multiplicative scale, look at the IC</w:t>
      </w:r>
      <w:r w:rsidRPr="00B21C72">
        <w:rPr>
          <w:color w:val="000000" w:themeColor="text1"/>
          <w:highlight w:val="yellow"/>
          <w:vertAlign w:val="subscript"/>
        </w:rPr>
        <w:t>RR</w:t>
      </w:r>
      <w:r w:rsidRPr="00B21C72">
        <w:rPr>
          <w:color w:val="000000" w:themeColor="text1"/>
          <w:highlight w:val="yellow"/>
        </w:rPr>
        <w:t>.</w:t>
      </w:r>
    </w:p>
    <w:p w14:paraId="5464892F" w14:textId="1284C25B" w:rsidR="00402244" w:rsidRPr="00563B29" w:rsidRDefault="00C83203" w:rsidP="00C83203">
      <w:pPr>
        <w:pStyle w:val="Header"/>
        <w:tabs>
          <w:tab w:val="clear" w:pos="4680"/>
          <w:tab w:val="clear" w:pos="9360"/>
          <w:tab w:val="left" w:pos="0"/>
          <w:tab w:val="left" w:pos="360"/>
          <w:tab w:val="left" w:pos="8370"/>
          <w:tab w:val="right" w:pos="8640"/>
        </w:tabs>
        <w:spacing w:after="240"/>
        <w:rPr>
          <w:color w:val="000000" w:themeColor="text1"/>
        </w:rPr>
      </w:pPr>
      <w:r w:rsidRPr="00563B29">
        <w:rPr>
          <w:color w:val="000000" w:themeColor="text1"/>
        </w:rPr>
        <w:t>1</w:t>
      </w:r>
      <w:r w:rsidR="002E102E">
        <w:rPr>
          <w:color w:val="000000" w:themeColor="text1"/>
        </w:rPr>
        <w:t>0</w:t>
      </w:r>
      <w:r w:rsidRPr="00563B29">
        <w:rPr>
          <w:color w:val="000000" w:themeColor="text1"/>
        </w:rPr>
        <w:t xml:space="preserve">. Imagine there is </w:t>
      </w:r>
      <w:proofErr w:type="gramStart"/>
      <w:r w:rsidRPr="00563B29">
        <w:rPr>
          <w:color w:val="000000" w:themeColor="text1"/>
        </w:rPr>
        <w:t>a</w:t>
      </w:r>
      <w:proofErr w:type="gramEnd"/>
      <w:r w:rsidRPr="00563B29">
        <w:rPr>
          <w:color w:val="000000" w:themeColor="text1"/>
        </w:rPr>
        <w:t xml:space="preserve"> RCT of a treatment (Drug E) vs. placebo, that is given to 10,000 patients with cancer in a 1:1 ratio, for the outcome of survival</w:t>
      </w:r>
      <w:r w:rsidR="00563B29" w:rsidRPr="00563B29">
        <w:rPr>
          <w:color w:val="000000" w:themeColor="text1"/>
        </w:rPr>
        <w:t xml:space="preserve">. </w:t>
      </w:r>
      <w:r w:rsidR="00DB2389">
        <w:rPr>
          <w:color w:val="000000" w:themeColor="text1"/>
        </w:rPr>
        <w:t xml:space="preserve">i.e., prevalence of E is 50%. </w:t>
      </w:r>
      <w:r w:rsidR="00402244" w:rsidRPr="00563B29">
        <w:rPr>
          <w:color w:val="000000" w:themeColor="text1"/>
        </w:rPr>
        <w:t>Imagine Y=0 means live and Y=1 is die.</w:t>
      </w:r>
    </w:p>
    <w:p w14:paraId="7315F39B" w14:textId="1397B1FD" w:rsidR="00B21C72" w:rsidRDefault="00C83203" w:rsidP="00C83203">
      <w:pPr>
        <w:pStyle w:val="Header"/>
        <w:tabs>
          <w:tab w:val="clear" w:pos="4680"/>
          <w:tab w:val="clear" w:pos="9360"/>
          <w:tab w:val="left" w:pos="0"/>
          <w:tab w:val="left" w:pos="360"/>
          <w:tab w:val="left" w:pos="8370"/>
          <w:tab w:val="right" w:pos="8640"/>
        </w:tabs>
        <w:spacing w:after="240"/>
        <w:rPr>
          <w:color w:val="000000" w:themeColor="text1"/>
        </w:rPr>
      </w:pPr>
      <w:r w:rsidRPr="00563B29">
        <w:rPr>
          <w:color w:val="000000" w:themeColor="text1"/>
        </w:rPr>
        <w:t>Drug E only works in individuals with cancer that has a specific tumor mutation (mutation A</w:t>
      </w:r>
      <w:r w:rsidR="00DB2389">
        <w:rPr>
          <w:color w:val="000000" w:themeColor="text1"/>
        </w:rPr>
        <w:t>, which is a somatic feature of the cancer, not a germline or constitutional genetic feature of the person</w:t>
      </w:r>
      <w:r w:rsidRPr="00563B29">
        <w:rPr>
          <w:color w:val="000000" w:themeColor="text1"/>
        </w:rPr>
        <w:t xml:space="preserve">), and this mutation is present in about 20% of </w:t>
      </w:r>
      <w:r w:rsidR="00DB2389">
        <w:rPr>
          <w:color w:val="000000" w:themeColor="text1"/>
        </w:rPr>
        <w:t>tumors</w:t>
      </w:r>
      <w:r w:rsidRPr="00563B29">
        <w:rPr>
          <w:color w:val="000000" w:themeColor="text1"/>
        </w:rPr>
        <w:t xml:space="preserve">. </w:t>
      </w:r>
      <w:r w:rsidR="00DB2389">
        <w:rPr>
          <w:color w:val="000000" w:themeColor="text1"/>
        </w:rPr>
        <w:t>Assume that i</w:t>
      </w:r>
      <w:r w:rsidR="00402244" w:rsidRPr="00563B29">
        <w:rPr>
          <w:color w:val="000000" w:themeColor="text1"/>
        </w:rPr>
        <w:t>n some individuals</w:t>
      </w:r>
      <w:r w:rsidR="00DB2389">
        <w:rPr>
          <w:color w:val="000000" w:themeColor="text1"/>
        </w:rPr>
        <w:t>,</w:t>
      </w:r>
      <w:r w:rsidR="009A212F" w:rsidRPr="00563B29">
        <w:rPr>
          <w:color w:val="000000" w:themeColor="text1"/>
        </w:rPr>
        <w:t xml:space="preserve"> </w:t>
      </w:r>
      <w:r w:rsidR="00DB2389" w:rsidRPr="00563B29">
        <w:rPr>
          <w:color w:val="000000" w:themeColor="text1"/>
        </w:rPr>
        <w:t xml:space="preserve">Drug </w:t>
      </w:r>
      <w:r w:rsidR="00DB2389">
        <w:rPr>
          <w:color w:val="000000" w:themeColor="text1"/>
        </w:rPr>
        <w:t xml:space="preserve">E </w:t>
      </w:r>
      <w:r w:rsidR="00DB2389" w:rsidRPr="00563B29">
        <w:rPr>
          <w:color w:val="000000" w:themeColor="text1"/>
        </w:rPr>
        <w:t>is 100% effective if they have mutation A</w:t>
      </w:r>
      <w:r w:rsidR="00DB2389">
        <w:rPr>
          <w:color w:val="000000" w:themeColor="text1"/>
        </w:rPr>
        <w:t xml:space="preserve"> and these people </w:t>
      </w:r>
      <w:r w:rsidR="009A212F" w:rsidRPr="00563B29">
        <w:rPr>
          <w:color w:val="000000" w:themeColor="text1"/>
        </w:rPr>
        <w:t>would die if untreated</w:t>
      </w:r>
      <w:r w:rsidR="00DB2389">
        <w:rPr>
          <w:color w:val="000000" w:themeColor="text1"/>
        </w:rPr>
        <w:t>; in these same individuals, Drug E</w:t>
      </w:r>
      <w:r w:rsidR="00402244" w:rsidRPr="00563B29">
        <w:rPr>
          <w:color w:val="000000" w:themeColor="text1"/>
        </w:rPr>
        <w:t xml:space="preserve"> has no effect if </w:t>
      </w:r>
      <w:r w:rsidR="00DB2389">
        <w:rPr>
          <w:color w:val="000000" w:themeColor="text1"/>
        </w:rPr>
        <w:t>people</w:t>
      </w:r>
      <w:r w:rsidR="00402244" w:rsidRPr="00563B29">
        <w:rPr>
          <w:color w:val="000000" w:themeColor="text1"/>
        </w:rPr>
        <w:t xml:space="preserve"> don’t have mutation A</w:t>
      </w:r>
      <w:r w:rsidR="00DB2389">
        <w:rPr>
          <w:color w:val="000000" w:themeColor="text1"/>
        </w:rPr>
        <w:t xml:space="preserve">, and </w:t>
      </w:r>
      <w:r w:rsidR="00402244" w:rsidRPr="00563B29">
        <w:rPr>
          <w:color w:val="000000" w:themeColor="text1"/>
        </w:rPr>
        <w:t xml:space="preserve">they </w:t>
      </w:r>
      <w:r w:rsidR="00DB2389">
        <w:rPr>
          <w:color w:val="000000" w:themeColor="text1"/>
        </w:rPr>
        <w:t xml:space="preserve">would </w:t>
      </w:r>
      <w:r w:rsidR="00402244" w:rsidRPr="00563B29">
        <w:rPr>
          <w:color w:val="000000" w:themeColor="text1"/>
        </w:rPr>
        <w:t xml:space="preserve">die. </w:t>
      </w:r>
      <w:r w:rsidR="00DB2389">
        <w:rPr>
          <w:color w:val="000000" w:themeColor="text1"/>
        </w:rPr>
        <w:t>Assume m</w:t>
      </w:r>
      <w:r w:rsidR="00402244" w:rsidRPr="00563B29">
        <w:rPr>
          <w:color w:val="000000" w:themeColor="text1"/>
        </w:rPr>
        <w:t>utation A has no effect on individual’s survival by itself. Also assume that, in your population, you have individuals who will die of cancer no matter what</w:t>
      </w:r>
      <w:r w:rsidR="00DB2389">
        <w:rPr>
          <w:color w:val="000000" w:themeColor="text1"/>
        </w:rPr>
        <w:t xml:space="preserve"> (doomed)</w:t>
      </w:r>
      <w:r w:rsidR="00402244" w:rsidRPr="00563B29">
        <w:rPr>
          <w:color w:val="000000" w:themeColor="text1"/>
        </w:rPr>
        <w:t xml:space="preserve"> </w:t>
      </w:r>
      <w:r w:rsidR="00DB2389">
        <w:rPr>
          <w:color w:val="000000" w:themeColor="text1"/>
        </w:rPr>
        <w:t>and</w:t>
      </w:r>
      <w:r w:rsidR="00402244" w:rsidRPr="00563B29">
        <w:rPr>
          <w:color w:val="000000" w:themeColor="text1"/>
        </w:rPr>
        <w:t xml:space="preserve"> also individuals who will survive cancer no matter what</w:t>
      </w:r>
      <w:r w:rsidR="00DB2389">
        <w:rPr>
          <w:color w:val="000000" w:themeColor="text1"/>
        </w:rPr>
        <w:t xml:space="preserve"> (immune)</w:t>
      </w:r>
      <w:r w:rsidR="00402244" w:rsidRPr="00563B29">
        <w:rPr>
          <w:color w:val="000000" w:themeColor="text1"/>
        </w:rPr>
        <w:t>.</w:t>
      </w:r>
    </w:p>
    <w:p w14:paraId="062E6C2A" w14:textId="0320AD8B" w:rsidR="00C83203" w:rsidRPr="00563B29" w:rsidRDefault="00970802" w:rsidP="00970802">
      <w:pPr>
        <w:pStyle w:val="Header"/>
        <w:tabs>
          <w:tab w:val="clear" w:pos="4680"/>
          <w:tab w:val="clear" w:pos="9360"/>
          <w:tab w:val="left" w:pos="0"/>
          <w:tab w:val="left" w:pos="360"/>
          <w:tab w:val="left" w:pos="8370"/>
          <w:tab w:val="right" w:pos="8640"/>
        </w:tabs>
        <w:spacing w:after="240"/>
        <w:rPr>
          <w:color w:val="000000" w:themeColor="text1"/>
        </w:rPr>
      </w:pPr>
      <w:r>
        <w:rPr>
          <w:color w:val="000000" w:themeColor="text1"/>
        </w:rPr>
        <w:t xml:space="preserve">10a. </w:t>
      </w:r>
      <w:r w:rsidR="009A212F" w:rsidRPr="00563B29">
        <w:rPr>
          <w:color w:val="000000" w:themeColor="text1"/>
        </w:rPr>
        <w:t>In addition</w:t>
      </w:r>
      <w:r w:rsidR="00AD3C9E" w:rsidRPr="00563B29">
        <w:rPr>
          <w:color w:val="000000" w:themeColor="text1"/>
        </w:rPr>
        <w:t xml:space="preserve"> to profiles 1 (doomed) and 16 (immune), w</w:t>
      </w:r>
      <w:r w:rsidR="00C83203" w:rsidRPr="00563B29">
        <w:rPr>
          <w:color w:val="000000" w:themeColor="text1"/>
        </w:rPr>
        <w:t xml:space="preserve">hich </w:t>
      </w:r>
      <w:r w:rsidR="001B1F62">
        <w:rPr>
          <w:color w:val="000000" w:themeColor="text1"/>
        </w:rPr>
        <w:t xml:space="preserve">other </w:t>
      </w:r>
      <w:r w:rsidR="00C83203" w:rsidRPr="00563B29">
        <w:rPr>
          <w:color w:val="000000" w:themeColor="text1"/>
        </w:rPr>
        <w:t xml:space="preserve">response type </w:t>
      </w:r>
      <w:r w:rsidR="001B1F62">
        <w:rPr>
          <w:color w:val="000000" w:themeColor="text1"/>
        </w:rPr>
        <w:t>is in</w:t>
      </w:r>
      <w:r w:rsidR="00C83203" w:rsidRPr="00563B29">
        <w:rPr>
          <w:color w:val="000000" w:themeColor="text1"/>
        </w:rPr>
        <w:t xml:space="preserve"> the population</w:t>
      </w:r>
      <w:r w:rsidR="001B1F62">
        <w:rPr>
          <w:color w:val="000000" w:themeColor="text1"/>
        </w:rPr>
        <w:t>, based on the description above</w:t>
      </w:r>
      <w:r w:rsidR="00C83203" w:rsidRPr="00563B29">
        <w:rPr>
          <w:color w:val="000000" w:themeColor="text1"/>
        </w:rPr>
        <w:t xml:space="preserve">? Is there evidence of interaction </w:t>
      </w:r>
      <w:r w:rsidR="00C83203" w:rsidRPr="000B39BA">
        <w:rPr>
          <w:color w:val="000000" w:themeColor="text1"/>
          <w:highlight w:val="yellow"/>
        </w:rPr>
        <w:t>on the additive</w:t>
      </w:r>
      <w:r w:rsidR="00CB7B08">
        <w:rPr>
          <w:color w:val="000000" w:themeColor="text1"/>
          <w:highlight w:val="yellow"/>
        </w:rPr>
        <w:t xml:space="preserve"> </w:t>
      </w:r>
      <w:r w:rsidR="00C83203" w:rsidRPr="000B39BA">
        <w:rPr>
          <w:color w:val="000000" w:themeColor="text1"/>
          <w:highlight w:val="yellow"/>
        </w:rPr>
        <w:t xml:space="preserve">or multiplicative </w:t>
      </w:r>
      <w:r w:rsidR="00C83203" w:rsidRPr="00CB7B08">
        <w:rPr>
          <w:color w:val="000000" w:themeColor="text1"/>
          <w:highlight w:val="yellow"/>
        </w:rPr>
        <w:t>scales</w:t>
      </w:r>
      <w:r w:rsidR="00C83203" w:rsidRPr="00563B29">
        <w:rPr>
          <w:color w:val="000000" w:themeColor="text1"/>
        </w:rPr>
        <w:t>? Set parameters to resemble the scenario described and provide a snapshot of the results and explain briefly.</w:t>
      </w:r>
      <w:r w:rsidR="00FC26F0">
        <w:rPr>
          <w:color w:val="000000" w:themeColor="text1"/>
        </w:rPr>
        <w:t xml:space="preserve"> (2 pts)</w:t>
      </w:r>
    </w:p>
    <w:p w14:paraId="0E911F6F" w14:textId="3BE1911F" w:rsidR="00C83203" w:rsidRDefault="000F7210" w:rsidP="00BD24E4">
      <w:pPr>
        <w:pStyle w:val="Header"/>
        <w:tabs>
          <w:tab w:val="clear" w:pos="4680"/>
          <w:tab w:val="clear" w:pos="9360"/>
          <w:tab w:val="left" w:pos="0"/>
          <w:tab w:val="left" w:pos="360"/>
          <w:tab w:val="left" w:pos="8370"/>
          <w:tab w:val="right" w:pos="8640"/>
        </w:tabs>
        <w:spacing w:after="240"/>
        <w:rPr>
          <w:color w:val="4472C4" w:themeColor="accent1"/>
        </w:rPr>
      </w:pPr>
      <w:r>
        <w:rPr>
          <w:color w:val="4472C4" w:themeColor="accent1"/>
        </w:rPr>
        <w:t xml:space="preserve"> </w:t>
      </w:r>
    </w:p>
    <w:p w14:paraId="0EDAF301" w14:textId="1C444BE7" w:rsidR="004520F9" w:rsidRPr="00563B29" w:rsidRDefault="00DE39C3" w:rsidP="00BD24E4">
      <w:pPr>
        <w:pStyle w:val="Header"/>
        <w:tabs>
          <w:tab w:val="clear" w:pos="4680"/>
          <w:tab w:val="clear" w:pos="9360"/>
          <w:tab w:val="left" w:pos="0"/>
          <w:tab w:val="left" w:pos="360"/>
          <w:tab w:val="left" w:pos="8370"/>
          <w:tab w:val="right" w:pos="8640"/>
        </w:tabs>
        <w:spacing w:after="240"/>
        <w:rPr>
          <w:color w:val="000000" w:themeColor="text1"/>
        </w:rPr>
      </w:pPr>
      <w:r w:rsidRPr="00563B29">
        <w:rPr>
          <w:color w:val="000000" w:themeColor="text1"/>
        </w:rPr>
        <w:t>1</w:t>
      </w:r>
      <w:r w:rsidR="002E102E">
        <w:rPr>
          <w:color w:val="000000" w:themeColor="text1"/>
        </w:rPr>
        <w:t>0</w:t>
      </w:r>
      <w:r w:rsidR="00563B29">
        <w:rPr>
          <w:color w:val="000000" w:themeColor="text1"/>
        </w:rPr>
        <w:t>b</w:t>
      </w:r>
      <w:r w:rsidR="00852F18" w:rsidRPr="00563B29">
        <w:rPr>
          <w:color w:val="000000" w:themeColor="text1"/>
        </w:rPr>
        <w:t xml:space="preserve">. </w:t>
      </w:r>
      <w:r w:rsidR="004520F9" w:rsidRPr="00563B29">
        <w:rPr>
          <w:color w:val="000000" w:themeColor="text1"/>
        </w:rPr>
        <w:t>Which Response Type</w:t>
      </w:r>
      <w:r w:rsidR="00FC26F0">
        <w:rPr>
          <w:color w:val="000000" w:themeColor="text1"/>
        </w:rPr>
        <w:t xml:space="preserve"> (number and name)</w:t>
      </w:r>
      <w:r w:rsidR="004520F9" w:rsidRPr="00563B29">
        <w:rPr>
          <w:color w:val="000000" w:themeColor="text1"/>
        </w:rPr>
        <w:t xml:space="preserve"> is a mirror of that identified in q1</w:t>
      </w:r>
      <w:r w:rsidR="001B1F62">
        <w:rPr>
          <w:color w:val="000000" w:themeColor="text1"/>
        </w:rPr>
        <w:t>0</w:t>
      </w:r>
      <w:r w:rsidR="00563B29">
        <w:rPr>
          <w:color w:val="000000" w:themeColor="text1"/>
        </w:rPr>
        <w:t>a</w:t>
      </w:r>
      <w:r w:rsidR="00FC26F0">
        <w:rPr>
          <w:color w:val="000000" w:themeColor="text1"/>
        </w:rPr>
        <w:t xml:space="preserve">? </w:t>
      </w:r>
      <w:r w:rsidR="004520F9" w:rsidRPr="00563B29">
        <w:rPr>
          <w:color w:val="000000" w:themeColor="text1"/>
        </w:rPr>
        <w:t xml:space="preserve">What happens to any observed interaction effect(s) </w:t>
      </w:r>
      <w:r w:rsidR="00970802" w:rsidRPr="00B21C72">
        <w:rPr>
          <w:color w:val="000000" w:themeColor="text1"/>
          <w:highlight w:val="yellow"/>
        </w:rPr>
        <w:t xml:space="preserve">(on the additive </w:t>
      </w:r>
      <w:r w:rsidR="00B21C72" w:rsidRPr="00B21C72">
        <w:rPr>
          <w:color w:val="000000" w:themeColor="text1"/>
          <w:highlight w:val="yellow"/>
        </w:rPr>
        <w:t>and</w:t>
      </w:r>
      <w:r w:rsidR="00970802" w:rsidRPr="00B21C72">
        <w:rPr>
          <w:color w:val="000000" w:themeColor="text1"/>
          <w:highlight w:val="yellow"/>
        </w:rPr>
        <w:t xml:space="preserve"> multiplicative scales)</w:t>
      </w:r>
      <w:r w:rsidR="00970802">
        <w:rPr>
          <w:color w:val="000000" w:themeColor="text1"/>
        </w:rPr>
        <w:t xml:space="preserve"> </w:t>
      </w:r>
      <w:r w:rsidR="004520F9" w:rsidRPr="00563B29">
        <w:rPr>
          <w:color w:val="000000" w:themeColor="text1"/>
        </w:rPr>
        <w:t>as you slowly add this response type to the population by increasing its weight? What happens when you have equal weights of this type and that in q1</w:t>
      </w:r>
      <w:r w:rsidR="001B1F62">
        <w:rPr>
          <w:color w:val="000000" w:themeColor="text1"/>
        </w:rPr>
        <w:t>0a</w:t>
      </w:r>
      <w:r w:rsidR="004520F9" w:rsidRPr="00563B29">
        <w:rPr>
          <w:color w:val="000000" w:themeColor="text1"/>
        </w:rPr>
        <w:t>? Please explain how</w:t>
      </w:r>
      <w:r w:rsidR="00563B29">
        <w:rPr>
          <w:color w:val="000000" w:themeColor="text1"/>
        </w:rPr>
        <w:t xml:space="preserve"> (or why)</w:t>
      </w:r>
      <w:r w:rsidR="004520F9" w:rsidRPr="00563B29">
        <w:rPr>
          <w:color w:val="000000" w:themeColor="text1"/>
        </w:rPr>
        <w:t xml:space="preserve"> this happens and </w:t>
      </w:r>
      <w:r w:rsidR="004F1B36" w:rsidRPr="00563B29">
        <w:rPr>
          <w:color w:val="000000" w:themeColor="text1"/>
        </w:rPr>
        <w:t xml:space="preserve">show </w:t>
      </w:r>
      <w:r w:rsidR="004520F9" w:rsidRPr="00563B29">
        <w:rPr>
          <w:color w:val="000000" w:themeColor="text1"/>
        </w:rPr>
        <w:t xml:space="preserve">selected </w:t>
      </w:r>
      <w:r w:rsidR="004F1B36" w:rsidRPr="00563B29">
        <w:rPr>
          <w:color w:val="000000" w:themeColor="text1"/>
        </w:rPr>
        <w:t>output.</w:t>
      </w:r>
      <w:r w:rsidR="00FC26F0">
        <w:rPr>
          <w:color w:val="000000" w:themeColor="text1"/>
        </w:rPr>
        <w:t xml:space="preserve"> (5 pts)</w:t>
      </w:r>
    </w:p>
    <w:p w14:paraId="73B10606" w14:textId="410C7A0B" w:rsidR="004520F9" w:rsidRDefault="000F7210" w:rsidP="00BD24E4">
      <w:pPr>
        <w:pStyle w:val="Header"/>
        <w:tabs>
          <w:tab w:val="clear" w:pos="4680"/>
          <w:tab w:val="clear" w:pos="9360"/>
          <w:tab w:val="left" w:pos="0"/>
          <w:tab w:val="left" w:pos="360"/>
          <w:tab w:val="left" w:pos="8370"/>
          <w:tab w:val="right" w:pos="8640"/>
        </w:tabs>
        <w:spacing w:after="240"/>
        <w:rPr>
          <w:color w:val="4472C4" w:themeColor="accent1"/>
        </w:rPr>
      </w:pPr>
      <w:r>
        <w:rPr>
          <w:color w:val="4472C4" w:themeColor="accent1"/>
        </w:rPr>
        <w:t xml:space="preserve"> </w:t>
      </w:r>
    </w:p>
    <w:p w14:paraId="399803A2" w14:textId="77777777" w:rsidR="001D3B3F" w:rsidRDefault="001D3B3F" w:rsidP="001D3B3F"/>
    <w:p w14:paraId="17D033DF" w14:textId="397C0340" w:rsidR="001D3B3F" w:rsidRDefault="001834DB" w:rsidP="001D3B3F">
      <w:r>
        <w:t>1</w:t>
      </w:r>
      <w:r w:rsidR="002E102E">
        <w:t>1</w:t>
      </w:r>
      <w:r>
        <w:t xml:space="preserve">. </w:t>
      </w:r>
      <w:r w:rsidR="001D3B3F">
        <w:t xml:space="preserve">Randomized controlled trials (RCTs) can simultaneously test more than one hypothesis in a factorial design. This approach is oftentimes appealing to investigators because of its efficiency. The Women’s Health Initiative (WHI) </w:t>
      </w:r>
      <w:r w:rsidR="004317D2">
        <w:t xml:space="preserve">used a factorial design to </w:t>
      </w:r>
      <w:r w:rsidR="001D3B3F">
        <w:t xml:space="preserve">test the effect of hormone replacement therapy (HRT) on coronary heart disease (CHD) as well as the effect of calcium and </w:t>
      </w:r>
      <w:r w:rsidR="001D3B3F">
        <w:lastRenderedPageBreak/>
        <w:t xml:space="preserve">vitamin D (vitamins) on fractures. In </w:t>
      </w:r>
      <w:r w:rsidR="004317D2">
        <w:t xml:space="preserve">such </w:t>
      </w:r>
      <w:r w:rsidR="001D3B3F">
        <w:t xml:space="preserve">a design, we also need to consider the effect of HRT and vitamins on the outcomes. We would not expect an interaction between HRT and vitamins on CHD, but there may be interaction between HRT and vitamins on fractures. We will demonstrate these potential scenarios, using the Interaction Simulation App in the following steps: </w:t>
      </w:r>
    </w:p>
    <w:p w14:paraId="2962B992" w14:textId="77777777" w:rsidR="001D3B3F" w:rsidRDefault="001D3B3F" w:rsidP="001D3B3F"/>
    <w:p w14:paraId="4B75DB6C" w14:textId="77777777" w:rsidR="001D3B3F" w:rsidRDefault="001D3B3F" w:rsidP="00536D94">
      <w:pPr>
        <w:pStyle w:val="ListParagraph"/>
        <w:numPr>
          <w:ilvl w:val="0"/>
          <w:numId w:val="26"/>
        </w:numPr>
      </w:pPr>
      <w:r>
        <w:t xml:space="preserve">Set the weights equal to 1 for causal types #1 and #16. </w:t>
      </w:r>
    </w:p>
    <w:p w14:paraId="036F9FB8" w14:textId="7D14A6FF" w:rsidR="001D3B3F" w:rsidRDefault="001D3B3F" w:rsidP="00536D94">
      <w:pPr>
        <w:pStyle w:val="ListParagraph"/>
        <w:numPr>
          <w:ilvl w:val="0"/>
          <w:numId w:val="26"/>
        </w:numPr>
      </w:pPr>
      <w:r>
        <w:t>Assume HRT = A and vitamins = E.</w:t>
      </w:r>
    </w:p>
    <w:p w14:paraId="6C4F1561" w14:textId="77777777" w:rsidR="001D3B3F" w:rsidRDefault="001D3B3F" w:rsidP="00536D94">
      <w:pPr>
        <w:pStyle w:val="ListParagraph"/>
        <w:numPr>
          <w:ilvl w:val="0"/>
          <w:numId w:val="26"/>
        </w:numPr>
      </w:pPr>
      <w:r>
        <w:t>Consider that HRT may cause CHD, vitamins may not cause CHD, and HRT + vitamins may have no additional effect on CHD. In other words, A has a causal effect and E has no effect.</w:t>
      </w:r>
    </w:p>
    <w:p w14:paraId="30F42BA4" w14:textId="77777777" w:rsidR="001D3B3F" w:rsidRDefault="001D3B3F" w:rsidP="00536D94">
      <w:pPr>
        <w:pStyle w:val="ListParagraph"/>
        <w:numPr>
          <w:ilvl w:val="0"/>
          <w:numId w:val="26"/>
        </w:numPr>
      </w:pPr>
      <w:r>
        <w:t>Set the weight equal to 1 for causal type #6.</w:t>
      </w:r>
    </w:p>
    <w:p w14:paraId="223B00BB" w14:textId="6CD6736E" w:rsidR="001D3B3F" w:rsidRDefault="001D3B3F" w:rsidP="00536D94">
      <w:pPr>
        <w:pStyle w:val="ListParagraph"/>
        <w:numPr>
          <w:ilvl w:val="0"/>
          <w:numId w:val="26"/>
        </w:numPr>
      </w:pPr>
      <w:r>
        <w:t>Notice that graphically there is a difference between the exposed and unexposed to A but no difference between the exposed and unexposed to E. Graphically, we do not observe interaction. Statistically, RERI is close but not perfectly at zero (additive scale). Similarly, the Interaction Contrasts</w:t>
      </w:r>
      <w:r w:rsidR="00970802">
        <w:t xml:space="preserve"> (IC)</w:t>
      </w:r>
      <w:r>
        <w:t xml:space="preserve"> for RD is close to 0 (additive scale) and the IC for RR or </w:t>
      </w:r>
      <w:proofErr w:type="spellStart"/>
      <w:r>
        <w:t>OR</w:t>
      </w:r>
      <w:proofErr w:type="spellEnd"/>
      <w:r>
        <w:t xml:space="preserve"> are close to 1 (multiplicative scale)</w:t>
      </w:r>
    </w:p>
    <w:p w14:paraId="4C97CAB8" w14:textId="77777777" w:rsidR="001D3B3F" w:rsidRDefault="001D3B3F" w:rsidP="00536D94">
      <w:pPr>
        <w:pStyle w:val="ListParagraph"/>
        <w:numPr>
          <w:ilvl w:val="0"/>
          <w:numId w:val="26"/>
        </w:numPr>
      </w:pPr>
      <w:r>
        <w:t>Click the red button “Sample again.”</w:t>
      </w:r>
    </w:p>
    <w:p w14:paraId="7648C4F0" w14:textId="77777777" w:rsidR="001D3B3F" w:rsidRDefault="001D3B3F" w:rsidP="00536D94">
      <w:pPr>
        <w:pStyle w:val="ListParagraph"/>
        <w:numPr>
          <w:ilvl w:val="0"/>
          <w:numId w:val="26"/>
        </w:numPr>
      </w:pPr>
      <w:r>
        <w:t>Notice that the graphical and statistical estimates of interaction change slightly. This is due to the random error and is expected to occur within the distribution of estimates represented in the bottom of the page (distributions of RERI estimates; summary of estimates).</w:t>
      </w:r>
    </w:p>
    <w:p w14:paraId="60B8320F" w14:textId="77777777" w:rsidR="001D3B3F" w:rsidRDefault="001D3B3F" w:rsidP="00536D94">
      <w:pPr>
        <w:pStyle w:val="ListParagraph"/>
        <w:numPr>
          <w:ilvl w:val="0"/>
          <w:numId w:val="26"/>
        </w:numPr>
      </w:pPr>
      <w:r>
        <w:t xml:space="preserve">Set the weight equal to 0 for causal type #6. </w:t>
      </w:r>
    </w:p>
    <w:p w14:paraId="1565417E" w14:textId="77777777" w:rsidR="001D3B3F" w:rsidRDefault="001D3B3F" w:rsidP="001D3B3F">
      <w:pPr>
        <w:ind w:left="360"/>
      </w:pPr>
    </w:p>
    <w:p w14:paraId="2BB5550D" w14:textId="4FADD6C5" w:rsidR="00536D94" w:rsidRDefault="001D3B3F" w:rsidP="00536D94">
      <w:pPr>
        <w:pStyle w:val="ListParagraph"/>
        <w:numPr>
          <w:ilvl w:val="0"/>
          <w:numId w:val="20"/>
        </w:numPr>
      </w:pPr>
      <w:r>
        <w:t xml:space="preserve">Let’s consider a </w:t>
      </w:r>
      <w:r w:rsidRPr="004317D2">
        <w:rPr>
          <w:b/>
          <w:bCs/>
        </w:rPr>
        <w:t>different outcome</w:t>
      </w:r>
      <w:r>
        <w:t xml:space="preserve">, such as </w:t>
      </w:r>
      <w:r w:rsidRPr="004317D2">
        <w:rPr>
          <w:b/>
          <w:bCs/>
        </w:rPr>
        <w:t>fractures</w:t>
      </w:r>
      <w:r>
        <w:t>. Consider that vitamins (E) may prevent fractures, HRT (A) may prevent fractures, and HRT + vitamins may have additional preventive effect on fractures. Please describe the causal type (#, description</w:t>
      </w:r>
      <w:r w:rsidR="00FC61F0">
        <w:t>/name</w:t>
      </w:r>
      <w:r w:rsidRPr="00FC61F0">
        <w:t>).</w:t>
      </w:r>
      <w:r>
        <w:t xml:space="preserve"> How is this causal type represented graphically and statistically? </w:t>
      </w:r>
      <w:r w:rsidR="00FC61F0">
        <w:t>Show your screenshot and describe the presence of interaction on the additive and multiplicative scales.</w:t>
      </w:r>
      <w:r w:rsidR="00B21C72">
        <w:t xml:space="preserve"> (3 pts)</w:t>
      </w:r>
    </w:p>
    <w:p w14:paraId="34A0169A" w14:textId="129AF829" w:rsidR="001D3B3F" w:rsidRDefault="001D3B3F" w:rsidP="001D3B3F"/>
    <w:p w14:paraId="5E2F019A" w14:textId="77777777" w:rsidR="00536D94" w:rsidRDefault="00536D94" w:rsidP="001D3B3F"/>
    <w:p w14:paraId="463B52D5" w14:textId="39F23FA8" w:rsidR="001D3B3F" w:rsidRPr="00B21C72" w:rsidRDefault="001D3B3F" w:rsidP="00B21C72">
      <w:pPr>
        <w:pStyle w:val="ListParagraph"/>
        <w:numPr>
          <w:ilvl w:val="0"/>
          <w:numId w:val="20"/>
        </w:numPr>
      </w:pPr>
      <w:r>
        <w:t>Now assume there are some people with a particular genetic or metabolic makeup such that in them, HRT causes fractures</w:t>
      </w:r>
      <w:r w:rsidR="00AD3C9E">
        <w:t xml:space="preserve"> instead of preventing</w:t>
      </w:r>
      <w:r w:rsidR="00563B29">
        <w:t xml:space="preserve"> them</w:t>
      </w:r>
      <w:r>
        <w:t xml:space="preserve">, vitamins </w:t>
      </w:r>
      <w:r w:rsidR="00AD3C9E">
        <w:t>have no effect</w:t>
      </w:r>
      <w:r>
        <w:t xml:space="preserve">, and </w:t>
      </w:r>
      <w:proofErr w:type="spellStart"/>
      <w:r>
        <w:t>HRT+vitamins</w:t>
      </w:r>
      <w:proofErr w:type="spellEnd"/>
      <w:r>
        <w:t xml:space="preserve"> do not have any additional effect on fractures</w:t>
      </w:r>
      <w:r w:rsidR="00563B29">
        <w:t xml:space="preserve">. </w:t>
      </w:r>
      <w:r>
        <w:t>Add this causal type into the study population</w:t>
      </w:r>
      <w:r w:rsidR="004317D2">
        <w:t xml:space="preserve"> with a weight of 1</w:t>
      </w:r>
      <w:r>
        <w:t xml:space="preserve">. How does this change the risk of disease graphically and statistically? </w:t>
      </w:r>
      <w:r w:rsidR="00FC61F0">
        <w:t>Show your screenshot and describe the effect o</w:t>
      </w:r>
      <w:r w:rsidR="006B5FC5">
        <w:t>f</w:t>
      </w:r>
      <w:r w:rsidR="00FC61F0">
        <w:t xml:space="preserve"> any interaction on the additive and multiplicative scales, cited in part a above.</w:t>
      </w:r>
    </w:p>
    <w:p w14:paraId="6CE596A2" w14:textId="3586963C" w:rsidR="001D3B3F" w:rsidRDefault="00FC26F0" w:rsidP="00FC26F0">
      <w:pPr>
        <w:ind w:left="720"/>
      </w:pPr>
      <w:r>
        <w:t>(3 pts)</w:t>
      </w:r>
    </w:p>
    <w:p w14:paraId="3ED0BC36" w14:textId="77777777" w:rsidR="001D3B3F" w:rsidRDefault="001D3B3F" w:rsidP="001D3B3F">
      <w:pPr>
        <w:ind w:left="360"/>
      </w:pPr>
    </w:p>
    <w:p w14:paraId="723F0709" w14:textId="77777777" w:rsidR="00EA18D3" w:rsidRDefault="00EA18D3" w:rsidP="001D3B3F"/>
    <w:p w14:paraId="47678A5D" w14:textId="172C363D" w:rsidR="004317D2" w:rsidRPr="00536D94" w:rsidRDefault="000F7210" w:rsidP="00536D94">
      <w:pPr>
        <w:rPr>
          <w:color w:val="4472C4" w:themeColor="accent1"/>
        </w:rPr>
      </w:pPr>
      <w:r>
        <w:rPr>
          <w:color w:val="4472C4" w:themeColor="accent1"/>
        </w:rPr>
        <w:t xml:space="preserve"> </w:t>
      </w:r>
    </w:p>
    <w:p w14:paraId="036D574C" w14:textId="420B864B" w:rsidR="001D3B3F" w:rsidRDefault="001D3B3F" w:rsidP="001D3B3F"/>
    <w:p w14:paraId="4F2BB4AD" w14:textId="07A0C13B" w:rsidR="001D3B3F" w:rsidRDefault="004317D2" w:rsidP="00FC61F0">
      <w:pPr>
        <w:pStyle w:val="ListParagraph"/>
        <w:numPr>
          <w:ilvl w:val="0"/>
          <w:numId w:val="28"/>
        </w:numPr>
      </w:pPr>
      <w:r w:rsidRPr="00272EBA">
        <w:rPr>
          <w:highlight w:val="yellow"/>
        </w:rPr>
        <w:lastRenderedPageBreak/>
        <w:t xml:space="preserve">Please </w:t>
      </w:r>
      <w:r w:rsidR="00616D6C" w:rsidRPr="00272EBA">
        <w:rPr>
          <w:highlight w:val="yellow"/>
        </w:rPr>
        <w:t>describe</w:t>
      </w:r>
      <w:r w:rsidRPr="00272EBA">
        <w:rPr>
          <w:highlight w:val="yellow"/>
        </w:rPr>
        <w:t xml:space="preserve"> the </w:t>
      </w:r>
      <w:r w:rsidR="000F7210" w:rsidRPr="00272EBA">
        <w:rPr>
          <w:highlight w:val="yellow"/>
        </w:rPr>
        <w:t>impact</w:t>
      </w:r>
      <w:r w:rsidRPr="00272EBA">
        <w:rPr>
          <w:highlight w:val="yellow"/>
        </w:rPr>
        <w:t xml:space="preserve"> of </w:t>
      </w:r>
      <w:r w:rsidR="000F7210" w:rsidRPr="00272EBA">
        <w:rPr>
          <w:highlight w:val="yellow"/>
        </w:rPr>
        <w:t xml:space="preserve">having </w:t>
      </w:r>
      <w:r w:rsidRPr="00272EBA">
        <w:rPr>
          <w:highlight w:val="yellow"/>
        </w:rPr>
        <w:t xml:space="preserve">multiple causal types </w:t>
      </w:r>
      <w:r w:rsidR="000F7210" w:rsidRPr="00272EBA">
        <w:rPr>
          <w:highlight w:val="yellow"/>
        </w:rPr>
        <w:t>in</w:t>
      </w:r>
      <w:r w:rsidRPr="00272EBA">
        <w:rPr>
          <w:highlight w:val="yellow"/>
        </w:rPr>
        <w:t xml:space="preserve"> the study population</w:t>
      </w:r>
      <w:r w:rsidR="00616D6C" w:rsidRPr="00272EBA">
        <w:rPr>
          <w:highlight w:val="yellow"/>
        </w:rPr>
        <w:t>, in the scenario above (11b)</w:t>
      </w:r>
      <w:r w:rsidRPr="00272EBA">
        <w:rPr>
          <w:highlight w:val="yellow"/>
        </w:rPr>
        <w:t>.</w:t>
      </w:r>
      <w:r w:rsidR="00E57045">
        <w:t xml:space="preserve"> (1 </w:t>
      </w:r>
      <w:proofErr w:type="spellStart"/>
      <w:r w:rsidR="00E57045">
        <w:t>pt</w:t>
      </w:r>
      <w:proofErr w:type="spellEnd"/>
      <w:r w:rsidR="00E57045">
        <w:t>)</w:t>
      </w:r>
    </w:p>
    <w:p w14:paraId="72E0F317" w14:textId="22423BDA" w:rsidR="001D3B3F" w:rsidRDefault="001D3B3F" w:rsidP="001D3B3F"/>
    <w:p w14:paraId="4BA74BBD" w14:textId="77777777" w:rsidR="004317D2" w:rsidRDefault="004317D2" w:rsidP="004317D2"/>
    <w:p w14:paraId="32909380" w14:textId="1629885F" w:rsidR="004317D2" w:rsidRDefault="000F7210" w:rsidP="004317D2">
      <w:r>
        <w:t xml:space="preserve"> </w:t>
      </w:r>
    </w:p>
    <w:p w14:paraId="7054AB6E" w14:textId="77777777" w:rsidR="001D3B3F" w:rsidRDefault="001D3B3F" w:rsidP="00A62073">
      <w:pPr>
        <w:rPr>
          <w:rFonts w:ascii="Calibri" w:eastAsia="Times New Roman" w:hAnsi="Calibri" w:cs="Calibri"/>
          <w:color w:val="000000"/>
          <w:sz w:val="30"/>
          <w:szCs w:val="30"/>
        </w:rPr>
      </w:pPr>
    </w:p>
    <w:p w14:paraId="1D57FE1D" w14:textId="1D00CA3B" w:rsidR="001D3B3F" w:rsidRDefault="001D3B3F" w:rsidP="00A62073">
      <w:pPr>
        <w:rPr>
          <w:rFonts w:ascii="Calibri" w:eastAsia="Times New Roman" w:hAnsi="Calibri" w:cs="Calibri"/>
          <w:color w:val="000000"/>
          <w:sz w:val="30"/>
          <w:szCs w:val="30"/>
        </w:rPr>
      </w:pPr>
    </w:p>
    <w:p w14:paraId="370883C1" w14:textId="5273E815" w:rsidR="00186F2E" w:rsidRPr="00186F2E" w:rsidRDefault="00186F2E" w:rsidP="00A62073">
      <w:pPr>
        <w:rPr>
          <w:rFonts w:eastAsia="Times New Roman"/>
          <w:color w:val="000000"/>
        </w:rPr>
      </w:pPr>
      <w:r w:rsidRPr="00186F2E">
        <w:rPr>
          <w:rFonts w:eastAsia="Times New Roman"/>
          <w:color w:val="000000"/>
        </w:rPr>
        <w:t>Total: 50 pts, plus 6 bonus (below)</w:t>
      </w:r>
    </w:p>
    <w:p w14:paraId="376D9421" w14:textId="77777777" w:rsidR="00186F2E" w:rsidRDefault="00186F2E" w:rsidP="00A62073">
      <w:pPr>
        <w:rPr>
          <w:rFonts w:eastAsia="Times New Roman"/>
          <w:b/>
          <w:bCs/>
          <w:color w:val="000000"/>
        </w:rPr>
      </w:pPr>
    </w:p>
    <w:p w14:paraId="7BD980CB" w14:textId="439B49DE" w:rsidR="001D3B3F" w:rsidRPr="00536D94" w:rsidRDefault="00F51F28" w:rsidP="00A62073">
      <w:pPr>
        <w:rPr>
          <w:rFonts w:eastAsia="Times New Roman"/>
          <w:color w:val="000000"/>
        </w:rPr>
      </w:pPr>
      <w:r w:rsidRPr="001F520A">
        <w:rPr>
          <w:rFonts w:eastAsia="Times New Roman"/>
          <w:b/>
          <w:bCs/>
          <w:color w:val="000000"/>
        </w:rPr>
        <w:t>Bonus</w:t>
      </w:r>
      <w:r w:rsidR="00536D94" w:rsidRPr="001F520A">
        <w:rPr>
          <w:rFonts w:eastAsia="Times New Roman"/>
          <w:b/>
          <w:bCs/>
          <w:color w:val="000000"/>
        </w:rPr>
        <w:t xml:space="preserve"> Questions</w:t>
      </w:r>
      <w:r w:rsidR="00536D94">
        <w:rPr>
          <w:rFonts w:eastAsia="Times New Roman"/>
          <w:color w:val="000000"/>
        </w:rPr>
        <w:t xml:space="preserve"> </w:t>
      </w:r>
      <w:r w:rsidR="00686215">
        <w:rPr>
          <w:rFonts w:eastAsia="Times New Roman"/>
          <w:color w:val="000000"/>
        </w:rPr>
        <w:t>(6 pts)</w:t>
      </w:r>
    </w:p>
    <w:p w14:paraId="4234C9F5" w14:textId="77777777" w:rsidR="00F51F28" w:rsidRPr="00536D94" w:rsidRDefault="00F51F28" w:rsidP="00A62073">
      <w:pPr>
        <w:rPr>
          <w:rFonts w:eastAsia="Times New Roman"/>
          <w:color w:val="000000"/>
        </w:rPr>
      </w:pPr>
    </w:p>
    <w:p w14:paraId="4B6C00A2" w14:textId="4AD4182B" w:rsidR="00A62073" w:rsidRPr="00536D94" w:rsidRDefault="00C7185F" w:rsidP="00A62073">
      <w:pPr>
        <w:rPr>
          <w:rFonts w:eastAsia="Times New Roman"/>
          <w:color w:val="000000"/>
        </w:rPr>
      </w:pPr>
      <w:r w:rsidRPr="00536D94">
        <w:rPr>
          <w:rFonts w:eastAsia="Times New Roman"/>
          <w:color w:val="000000"/>
        </w:rPr>
        <w:t xml:space="preserve">Consider </w:t>
      </w:r>
      <w:r w:rsidR="00363172" w:rsidRPr="00536D94">
        <w:rPr>
          <w:rFonts w:eastAsia="Times New Roman"/>
          <w:color w:val="000000"/>
        </w:rPr>
        <w:t xml:space="preserve">synergism </w:t>
      </w:r>
      <w:r w:rsidR="002274E6" w:rsidRPr="00536D94">
        <w:rPr>
          <w:rFonts w:eastAsia="Times New Roman"/>
          <w:color w:val="000000"/>
        </w:rPr>
        <w:t>(or “sufficient cause</w:t>
      </w:r>
      <w:r w:rsidR="00363172" w:rsidRPr="00536D94">
        <w:rPr>
          <w:rFonts w:eastAsia="Times New Roman"/>
          <w:color w:val="000000"/>
        </w:rPr>
        <w:t xml:space="preserve"> interaction</w:t>
      </w:r>
      <w:r w:rsidR="002274E6" w:rsidRPr="00536D94">
        <w:rPr>
          <w:rFonts w:eastAsia="Times New Roman"/>
          <w:color w:val="000000"/>
        </w:rPr>
        <w:t>”)</w:t>
      </w:r>
      <w:r w:rsidR="00970802">
        <w:rPr>
          <w:rFonts w:eastAsia="Times New Roman"/>
          <w:color w:val="000000"/>
        </w:rPr>
        <w:t xml:space="preserve"> </w:t>
      </w:r>
      <w:r w:rsidR="00A62073" w:rsidRPr="00536D94">
        <w:rPr>
          <w:rFonts w:eastAsia="Times New Roman"/>
          <w:color w:val="000000"/>
        </w:rPr>
        <w:t>and epistatic interaction</w:t>
      </w:r>
      <w:r w:rsidRPr="00536D94">
        <w:rPr>
          <w:rFonts w:eastAsia="Times New Roman"/>
          <w:color w:val="000000"/>
        </w:rPr>
        <w:t>.</w:t>
      </w:r>
    </w:p>
    <w:p w14:paraId="77BEA2B9" w14:textId="22449FB0" w:rsidR="002274E6" w:rsidRPr="00536D94" w:rsidRDefault="002274E6" w:rsidP="00A62073">
      <w:pPr>
        <w:rPr>
          <w:rFonts w:eastAsia="Times New Roman"/>
          <w:color w:val="000000"/>
        </w:rPr>
      </w:pPr>
      <w:r w:rsidRPr="00536D94">
        <w:rPr>
          <w:rFonts w:eastAsia="Times New Roman"/>
          <w:color w:val="000000"/>
        </w:rPr>
        <w:t>Recall the following definitions</w:t>
      </w:r>
      <w:r w:rsidR="00536D94">
        <w:rPr>
          <w:rFonts w:eastAsia="Times New Roman"/>
          <w:color w:val="000000"/>
        </w:rPr>
        <w:t>:</w:t>
      </w:r>
    </w:p>
    <w:p w14:paraId="3DF8CDE6" w14:textId="416544D0" w:rsidR="002274E6" w:rsidRPr="00536D94" w:rsidRDefault="00363172" w:rsidP="002274E6">
      <w:pPr>
        <w:rPr>
          <w:rFonts w:eastAsia="Times New Roman"/>
          <w:color w:val="000000"/>
        </w:rPr>
      </w:pPr>
      <w:r w:rsidRPr="00536D94">
        <w:rPr>
          <w:rFonts w:eastAsia="Times New Roman"/>
          <w:b/>
          <w:bCs/>
          <w:color w:val="000000"/>
        </w:rPr>
        <w:t xml:space="preserve">Synergism or </w:t>
      </w:r>
      <w:r w:rsidR="002274E6" w:rsidRPr="00536D94">
        <w:rPr>
          <w:rFonts w:eastAsia="Times New Roman"/>
          <w:b/>
          <w:bCs/>
          <w:color w:val="000000"/>
        </w:rPr>
        <w:t>Sufficient cause interaction</w:t>
      </w:r>
      <w:r w:rsidR="002274E6" w:rsidRPr="00536D94">
        <w:rPr>
          <w:rFonts w:eastAsia="Times New Roman"/>
          <w:color w:val="000000"/>
        </w:rPr>
        <w:t xml:space="preserve"> - occurs if there are individuals for whom the outcome would occur if both exposures were present but would not occur if just one or the other exposure were present</w:t>
      </w:r>
      <w:r w:rsidRPr="00536D94">
        <w:rPr>
          <w:rFonts w:eastAsia="Times New Roman"/>
          <w:color w:val="000000"/>
        </w:rPr>
        <w:t>.</w:t>
      </w:r>
    </w:p>
    <w:p w14:paraId="16F31EB7" w14:textId="59576BE2" w:rsidR="00C7185F" w:rsidRPr="00536D94" w:rsidRDefault="002274E6" w:rsidP="00A62073">
      <w:pPr>
        <w:rPr>
          <w:rFonts w:eastAsia="Times New Roman"/>
          <w:color w:val="000000"/>
        </w:rPr>
      </w:pPr>
      <w:r w:rsidRPr="00536D94">
        <w:rPr>
          <w:rFonts w:eastAsia="Times New Roman"/>
          <w:b/>
          <w:bCs/>
          <w:color w:val="000000"/>
        </w:rPr>
        <w:t>Epistasis</w:t>
      </w:r>
      <w:r w:rsidRPr="00536D94">
        <w:rPr>
          <w:rFonts w:eastAsia="Times New Roman"/>
          <w:color w:val="000000"/>
        </w:rPr>
        <w:t xml:space="preserve">: Disease happens for some individuals when both factors are present, does not happen when there is only one factor, and if neither are present, disease will not happen. </w:t>
      </w:r>
    </w:p>
    <w:p w14:paraId="2188B8CB" w14:textId="77777777" w:rsidR="002274E6" w:rsidRPr="00536D94" w:rsidRDefault="002274E6" w:rsidP="002274E6">
      <w:pPr>
        <w:rPr>
          <w:rFonts w:eastAsia="Times New Roman"/>
          <w:b/>
          <w:bCs/>
          <w:color w:val="000000"/>
        </w:rPr>
      </w:pPr>
    </w:p>
    <w:p w14:paraId="1F6C7ACE" w14:textId="639C6129" w:rsidR="002274E6" w:rsidRPr="00536D94" w:rsidRDefault="002274E6" w:rsidP="00A62073">
      <w:pPr>
        <w:rPr>
          <w:rFonts w:eastAsia="Times New Roman"/>
          <w:color w:val="000000"/>
        </w:rPr>
      </w:pPr>
    </w:p>
    <w:p w14:paraId="4A34AC2D" w14:textId="75911CA9" w:rsidR="00FC26F0" w:rsidRDefault="002F561F" w:rsidP="004D4924">
      <w:pPr>
        <w:rPr>
          <w:rFonts w:eastAsia="Times New Roman"/>
          <w:color w:val="000000"/>
        </w:rPr>
      </w:pPr>
      <w:r>
        <w:rPr>
          <w:rFonts w:eastAsia="Times New Roman"/>
          <w:color w:val="000000"/>
        </w:rPr>
        <w:t>1</w:t>
      </w:r>
      <w:r w:rsidR="002E102E">
        <w:rPr>
          <w:rFonts w:eastAsia="Times New Roman"/>
          <w:color w:val="000000"/>
        </w:rPr>
        <w:t>2</w:t>
      </w:r>
      <w:r>
        <w:rPr>
          <w:rFonts w:eastAsia="Times New Roman"/>
          <w:color w:val="000000"/>
        </w:rPr>
        <w:t xml:space="preserve">a. </w:t>
      </w:r>
      <w:r w:rsidR="004D4924" w:rsidRPr="00536D94">
        <w:rPr>
          <w:rFonts w:eastAsia="Times New Roman"/>
          <w:color w:val="000000"/>
        </w:rPr>
        <w:t xml:space="preserve">Which Response type(s) must be present to observe Synergism? </w:t>
      </w:r>
      <w:r w:rsidR="00686215">
        <w:rPr>
          <w:rFonts w:eastAsia="Times New Roman"/>
          <w:color w:val="000000"/>
        </w:rPr>
        <w:t xml:space="preserve">(1/2 </w:t>
      </w:r>
      <w:proofErr w:type="spellStart"/>
      <w:r w:rsidR="00686215">
        <w:rPr>
          <w:rFonts w:eastAsia="Times New Roman"/>
          <w:color w:val="000000"/>
        </w:rPr>
        <w:t>pt</w:t>
      </w:r>
      <w:proofErr w:type="spellEnd"/>
      <w:r w:rsidR="00686215">
        <w:rPr>
          <w:rFonts w:eastAsia="Times New Roman"/>
          <w:color w:val="000000"/>
        </w:rPr>
        <w:t>)</w:t>
      </w:r>
    </w:p>
    <w:p w14:paraId="575241FE" w14:textId="77777777" w:rsidR="00FC26F0" w:rsidRDefault="00FC26F0" w:rsidP="004D4924">
      <w:pPr>
        <w:rPr>
          <w:rFonts w:eastAsia="Times New Roman"/>
          <w:color w:val="000000"/>
        </w:rPr>
      </w:pPr>
    </w:p>
    <w:p w14:paraId="4A0626C5" w14:textId="77777777" w:rsidR="002F561F" w:rsidRDefault="002F561F" w:rsidP="004D4924">
      <w:pPr>
        <w:rPr>
          <w:rFonts w:eastAsia="Times New Roman"/>
          <w:color w:val="000000"/>
        </w:rPr>
      </w:pPr>
    </w:p>
    <w:p w14:paraId="56A2E524" w14:textId="79370DC7" w:rsidR="00FC26F0" w:rsidRDefault="002F561F" w:rsidP="004D4924">
      <w:pPr>
        <w:rPr>
          <w:rFonts w:eastAsia="Times New Roman"/>
          <w:color w:val="000000"/>
        </w:rPr>
      </w:pPr>
      <w:r>
        <w:rPr>
          <w:rFonts w:eastAsia="Times New Roman"/>
          <w:color w:val="000000"/>
        </w:rPr>
        <w:t>1</w:t>
      </w:r>
      <w:r w:rsidR="002E102E">
        <w:rPr>
          <w:rFonts w:eastAsia="Times New Roman"/>
          <w:color w:val="000000"/>
        </w:rPr>
        <w:t>2</w:t>
      </w:r>
      <w:r>
        <w:rPr>
          <w:rFonts w:eastAsia="Times New Roman"/>
          <w:color w:val="000000"/>
        </w:rPr>
        <w:t xml:space="preserve">b. </w:t>
      </w:r>
      <w:r w:rsidR="004D4924" w:rsidRPr="00536D94">
        <w:rPr>
          <w:rFonts w:eastAsia="Times New Roman"/>
          <w:color w:val="000000"/>
        </w:rPr>
        <w:t xml:space="preserve">Which Response type(s) must be present to observe Epistasis? </w:t>
      </w:r>
      <w:r w:rsidR="00686215">
        <w:rPr>
          <w:rFonts w:eastAsia="Times New Roman"/>
          <w:color w:val="000000"/>
        </w:rPr>
        <w:t xml:space="preserve">(1/2 </w:t>
      </w:r>
      <w:proofErr w:type="spellStart"/>
      <w:r w:rsidR="00686215">
        <w:rPr>
          <w:rFonts w:eastAsia="Times New Roman"/>
          <w:color w:val="000000"/>
        </w:rPr>
        <w:t>pt</w:t>
      </w:r>
      <w:proofErr w:type="spellEnd"/>
      <w:r w:rsidR="00686215">
        <w:rPr>
          <w:rFonts w:eastAsia="Times New Roman"/>
          <w:color w:val="000000"/>
        </w:rPr>
        <w:t>)</w:t>
      </w:r>
    </w:p>
    <w:p w14:paraId="045A5342" w14:textId="60B1C9A0" w:rsidR="004D4924" w:rsidRPr="00FC26F0" w:rsidRDefault="000F7210" w:rsidP="004D4924">
      <w:pPr>
        <w:rPr>
          <w:rFonts w:eastAsia="Times New Roman"/>
          <w:color w:val="4472C4" w:themeColor="accent1"/>
        </w:rPr>
      </w:pPr>
      <w:r>
        <w:rPr>
          <w:rFonts w:eastAsia="Times New Roman"/>
          <w:color w:val="4472C4" w:themeColor="accent1"/>
        </w:rPr>
        <w:t xml:space="preserve"> </w:t>
      </w:r>
    </w:p>
    <w:p w14:paraId="31210CDE" w14:textId="37D48A75" w:rsidR="00363172" w:rsidRPr="00536D94" w:rsidRDefault="00363172" w:rsidP="00A62073">
      <w:pPr>
        <w:rPr>
          <w:rFonts w:eastAsia="Times New Roman"/>
          <w:color w:val="000000"/>
        </w:rPr>
      </w:pPr>
    </w:p>
    <w:p w14:paraId="6FD0858A" w14:textId="2D9FF393" w:rsidR="00650EEC" w:rsidRPr="00536D94" w:rsidRDefault="00650EEC" w:rsidP="00A62073">
      <w:pPr>
        <w:rPr>
          <w:rFonts w:eastAsia="Times New Roman"/>
          <w:color w:val="000000"/>
        </w:rPr>
      </w:pPr>
    </w:p>
    <w:p w14:paraId="6C500C5E" w14:textId="7B543ED5" w:rsidR="00650EEC" w:rsidRDefault="002F561F" w:rsidP="00A62073">
      <w:pPr>
        <w:rPr>
          <w:rFonts w:eastAsia="Times New Roman"/>
          <w:color w:val="000000"/>
        </w:rPr>
      </w:pPr>
      <w:r>
        <w:rPr>
          <w:rFonts w:eastAsia="Times New Roman"/>
          <w:color w:val="000000"/>
        </w:rPr>
        <w:t>1</w:t>
      </w:r>
      <w:r w:rsidR="002E102E">
        <w:rPr>
          <w:rFonts w:eastAsia="Times New Roman"/>
          <w:color w:val="000000"/>
        </w:rPr>
        <w:t>2</w:t>
      </w:r>
      <w:r>
        <w:rPr>
          <w:rFonts w:eastAsia="Times New Roman"/>
          <w:color w:val="000000"/>
        </w:rPr>
        <w:t xml:space="preserve">c. </w:t>
      </w:r>
      <w:r w:rsidR="00AA5205" w:rsidRPr="00536D94">
        <w:rPr>
          <w:rFonts w:eastAsia="Times New Roman"/>
          <w:color w:val="000000"/>
        </w:rPr>
        <w:t>W</w:t>
      </w:r>
      <w:r w:rsidR="00650EEC" w:rsidRPr="00536D94">
        <w:rPr>
          <w:rFonts w:eastAsia="Times New Roman"/>
          <w:color w:val="000000"/>
        </w:rPr>
        <w:t xml:space="preserve">eight Types </w:t>
      </w:r>
      <w:r w:rsidR="007227E4" w:rsidRPr="00536D94">
        <w:rPr>
          <w:rFonts w:eastAsia="Times New Roman"/>
          <w:color w:val="000000"/>
        </w:rPr>
        <w:t xml:space="preserve">16, </w:t>
      </w:r>
      <w:r w:rsidR="00650EEC" w:rsidRPr="00536D94">
        <w:rPr>
          <w:rFonts w:eastAsia="Times New Roman"/>
          <w:color w:val="000000"/>
        </w:rPr>
        <w:t>7 and 8 each with 1</w:t>
      </w:r>
      <w:r w:rsidR="004D4924" w:rsidRPr="00536D94">
        <w:rPr>
          <w:rFonts w:eastAsia="Times New Roman"/>
          <w:color w:val="000000"/>
        </w:rPr>
        <w:t xml:space="preserve"> and all others as 0</w:t>
      </w:r>
      <w:r w:rsidR="00650EEC" w:rsidRPr="00536D94">
        <w:rPr>
          <w:rFonts w:eastAsia="Times New Roman"/>
          <w:color w:val="000000"/>
        </w:rPr>
        <w:t xml:space="preserve">. What is the </w:t>
      </w:r>
      <w:proofErr w:type="spellStart"/>
      <w:r w:rsidR="00650EEC" w:rsidRPr="00536D94">
        <w:rPr>
          <w:rFonts w:eastAsia="Times New Roman"/>
          <w:color w:val="000000"/>
        </w:rPr>
        <w:t>RERI</w:t>
      </w:r>
      <w:r w:rsidR="002F7CEE" w:rsidRPr="002F7CEE">
        <w:rPr>
          <w:rFonts w:eastAsia="Times New Roman"/>
          <w:color w:val="000000"/>
          <w:vertAlign w:val="subscript"/>
        </w:rPr>
        <w:t>rr</w:t>
      </w:r>
      <w:proofErr w:type="spellEnd"/>
      <w:r w:rsidR="00650EEC" w:rsidRPr="00536D94">
        <w:rPr>
          <w:rFonts w:eastAsia="Times New Roman"/>
          <w:color w:val="000000"/>
        </w:rPr>
        <w:t>?</w:t>
      </w:r>
      <w:r w:rsidR="00686215" w:rsidRPr="00686215">
        <w:rPr>
          <w:rFonts w:eastAsia="Times New Roman"/>
          <w:color w:val="000000"/>
        </w:rPr>
        <w:t xml:space="preserve"> </w:t>
      </w:r>
      <w:r w:rsidR="00686215">
        <w:rPr>
          <w:rFonts w:eastAsia="Times New Roman"/>
          <w:color w:val="000000"/>
        </w:rPr>
        <w:t xml:space="preserve">(1 </w:t>
      </w:r>
      <w:proofErr w:type="spellStart"/>
      <w:r w:rsidR="00686215">
        <w:rPr>
          <w:rFonts w:eastAsia="Times New Roman"/>
          <w:color w:val="000000"/>
        </w:rPr>
        <w:t>pt</w:t>
      </w:r>
      <w:proofErr w:type="spellEnd"/>
      <w:r w:rsidR="00686215">
        <w:rPr>
          <w:rFonts w:eastAsia="Times New Roman"/>
          <w:color w:val="000000"/>
        </w:rPr>
        <w:t>)</w:t>
      </w:r>
    </w:p>
    <w:p w14:paraId="35C24BD7" w14:textId="79E43ECF" w:rsidR="00FC26F0" w:rsidRDefault="00FC26F0" w:rsidP="00A62073">
      <w:pPr>
        <w:rPr>
          <w:rFonts w:eastAsia="Times New Roman"/>
          <w:color w:val="000000"/>
        </w:rPr>
      </w:pPr>
    </w:p>
    <w:p w14:paraId="444A84E2" w14:textId="148F7A02" w:rsidR="00FC26F0" w:rsidRPr="00FC26F0" w:rsidRDefault="000F7210" w:rsidP="00A62073">
      <w:pPr>
        <w:rPr>
          <w:rFonts w:eastAsia="Times New Roman"/>
          <w:color w:val="4472C4" w:themeColor="accent1"/>
        </w:rPr>
      </w:pPr>
      <w:r>
        <w:rPr>
          <w:rFonts w:eastAsia="Times New Roman"/>
          <w:color w:val="4472C4" w:themeColor="accent1"/>
        </w:rPr>
        <w:t xml:space="preserve"> </w:t>
      </w:r>
    </w:p>
    <w:p w14:paraId="15311343" w14:textId="7A773D49" w:rsidR="00650EEC" w:rsidRPr="00536D94" w:rsidRDefault="00650EEC" w:rsidP="00A62073">
      <w:pPr>
        <w:rPr>
          <w:rFonts w:eastAsia="Times New Roman"/>
          <w:color w:val="000000"/>
        </w:rPr>
      </w:pPr>
    </w:p>
    <w:p w14:paraId="2DB4CFA5" w14:textId="6F43ED50" w:rsidR="00650EEC" w:rsidRDefault="002F561F" w:rsidP="00A62073">
      <w:pPr>
        <w:rPr>
          <w:rFonts w:eastAsia="Times New Roman"/>
          <w:color w:val="000000"/>
        </w:rPr>
      </w:pPr>
      <w:r>
        <w:rPr>
          <w:rFonts w:eastAsia="Times New Roman"/>
          <w:color w:val="000000"/>
        </w:rPr>
        <w:t>1</w:t>
      </w:r>
      <w:r w:rsidR="002E102E">
        <w:rPr>
          <w:rFonts w:eastAsia="Times New Roman"/>
          <w:color w:val="000000"/>
        </w:rPr>
        <w:t>2</w:t>
      </w:r>
      <w:r>
        <w:rPr>
          <w:rFonts w:eastAsia="Times New Roman"/>
          <w:color w:val="000000"/>
        </w:rPr>
        <w:t xml:space="preserve">d. </w:t>
      </w:r>
      <w:r w:rsidR="00650EEC" w:rsidRPr="00536D94">
        <w:rPr>
          <w:rFonts w:eastAsia="Times New Roman"/>
          <w:color w:val="000000"/>
        </w:rPr>
        <w:t>Next, experiment by adding each other type to the population</w:t>
      </w:r>
      <w:r w:rsidR="004D4924" w:rsidRPr="00536D94">
        <w:rPr>
          <w:rFonts w:eastAsia="Times New Roman"/>
          <w:color w:val="000000"/>
        </w:rPr>
        <w:t xml:space="preserve"> that has </w:t>
      </w:r>
      <w:r w:rsidR="00970802" w:rsidRPr="00970802">
        <w:rPr>
          <w:rFonts w:eastAsia="Times New Roman"/>
          <w:color w:val="000000"/>
          <w:highlight w:val="yellow"/>
        </w:rPr>
        <w:t>additive</w:t>
      </w:r>
      <w:r w:rsidR="00970802">
        <w:rPr>
          <w:rFonts w:eastAsia="Times New Roman"/>
          <w:color w:val="000000"/>
        </w:rPr>
        <w:t xml:space="preserve"> </w:t>
      </w:r>
      <w:r w:rsidR="004D4924" w:rsidRPr="00536D94">
        <w:rPr>
          <w:rFonts w:eastAsia="Times New Roman"/>
          <w:color w:val="000000"/>
        </w:rPr>
        <w:t>interaction</w:t>
      </w:r>
      <w:r w:rsidR="00650EEC" w:rsidRPr="00536D94">
        <w:rPr>
          <w:rFonts w:eastAsia="Times New Roman"/>
          <w:color w:val="000000"/>
        </w:rPr>
        <w:t>, cumulatively</w:t>
      </w:r>
      <w:r w:rsidR="004D4924" w:rsidRPr="00536D94">
        <w:rPr>
          <w:rFonts w:eastAsia="Times New Roman"/>
          <w:color w:val="000000"/>
        </w:rPr>
        <w:t xml:space="preserve"> </w:t>
      </w:r>
      <w:r w:rsidR="007227E4" w:rsidRPr="00536D94">
        <w:rPr>
          <w:rFonts w:eastAsia="Times New Roman"/>
          <w:color w:val="000000"/>
        </w:rPr>
        <w:t xml:space="preserve">(i.e. Leave types 16, 7 and 8 weighted to 1; </w:t>
      </w:r>
      <w:r w:rsidR="004D4924" w:rsidRPr="00536D94">
        <w:rPr>
          <w:rFonts w:eastAsia="Times New Roman"/>
          <w:color w:val="000000"/>
        </w:rPr>
        <w:t xml:space="preserve">add in Type 2, observe the </w:t>
      </w:r>
      <w:proofErr w:type="spellStart"/>
      <w:r w:rsidR="004D4924" w:rsidRPr="00536D94">
        <w:rPr>
          <w:rFonts w:eastAsia="Times New Roman"/>
          <w:color w:val="000000"/>
        </w:rPr>
        <w:t>RERI</w:t>
      </w:r>
      <w:r w:rsidR="002F7CEE" w:rsidRPr="002F7CEE">
        <w:rPr>
          <w:rFonts w:eastAsia="Times New Roman"/>
          <w:color w:val="000000"/>
          <w:vertAlign w:val="subscript"/>
        </w:rPr>
        <w:t>rr</w:t>
      </w:r>
      <w:proofErr w:type="spellEnd"/>
      <w:r w:rsidR="004D4924" w:rsidRPr="00536D94">
        <w:rPr>
          <w:rFonts w:eastAsia="Times New Roman"/>
          <w:color w:val="000000"/>
        </w:rPr>
        <w:t xml:space="preserve">, add in Type 3, observe the </w:t>
      </w:r>
      <w:proofErr w:type="spellStart"/>
      <w:r w:rsidR="004D4924" w:rsidRPr="00536D94">
        <w:rPr>
          <w:rFonts w:eastAsia="Times New Roman"/>
          <w:color w:val="000000"/>
        </w:rPr>
        <w:t>RERI</w:t>
      </w:r>
      <w:r w:rsidR="002F7CEE" w:rsidRPr="002F7CEE">
        <w:rPr>
          <w:rFonts w:eastAsia="Times New Roman"/>
          <w:color w:val="000000"/>
          <w:vertAlign w:val="subscript"/>
        </w:rPr>
        <w:t>rr</w:t>
      </w:r>
      <w:proofErr w:type="spellEnd"/>
      <w:r w:rsidR="004D4924" w:rsidRPr="00536D94">
        <w:rPr>
          <w:rFonts w:eastAsia="Times New Roman"/>
          <w:color w:val="000000"/>
        </w:rPr>
        <w:t xml:space="preserve">, </w:t>
      </w:r>
      <w:proofErr w:type="spellStart"/>
      <w:r w:rsidR="004D4924" w:rsidRPr="00536D94">
        <w:rPr>
          <w:rFonts w:eastAsia="Times New Roman"/>
          <w:color w:val="000000"/>
        </w:rPr>
        <w:t>etc</w:t>
      </w:r>
      <w:proofErr w:type="spellEnd"/>
      <w:r w:rsidR="004D4924" w:rsidRPr="00536D94">
        <w:rPr>
          <w:rFonts w:eastAsia="Times New Roman"/>
          <w:color w:val="000000"/>
        </w:rPr>
        <w:t>)</w:t>
      </w:r>
      <w:r w:rsidR="00650EEC" w:rsidRPr="00536D94">
        <w:rPr>
          <w:rFonts w:eastAsia="Times New Roman"/>
          <w:color w:val="000000"/>
        </w:rPr>
        <w:t xml:space="preserve">. What generally happens to the </w:t>
      </w:r>
      <w:proofErr w:type="spellStart"/>
      <w:r w:rsidR="00650EEC" w:rsidRPr="00536D94">
        <w:rPr>
          <w:rFonts w:eastAsia="Times New Roman"/>
          <w:color w:val="000000"/>
        </w:rPr>
        <w:t>RERI</w:t>
      </w:r>
      <w:r w:rsidR="002F7CEE" w:rsidRPr="002F7CEE">
        <w:rPr>
          <w:rFonts w:eastAsia="Times New Roman"/>
          <w:color w:val="000000"/>
          <w:vertAlign w:val="subscript"/>
        </w:rPr>
        <w:t>rr</w:t>
      </w:r>
      <w:proofErr w:type="spellEnd"/>
      <w:r w:rsidR="00650EEC" w:rsidRPr="00536D94">
        <w:rPr>
          <w:rFonts w:eastAsia="Times New Roman"/>
          <w:color w:val="000000"/>
        </w:rPr>
        <w:t xml:space="preserve">?  What is the </w:t>
      </w:r>
      <w:proofErr w:type="spellStart"/>
      <w:r w:rsidR="00650EEC" w:rsidRPr="00536D94">
        <w:rPr>
          <w:rFonts w:eastAsia="Times New Roman"/>
          <w:color w:val="000000"/>
        </w:rPr>
        <w:t>RERI</w:t>
      </w:r>
      <w:r w:rsidR="002F7CEE" w:rsidRPr="002F7CEE">
        <w:rPr>
          <w:rFonts w:eastAsia="Times New Roman"/>
          <w:color w:val="000000"/>
          <w:vertAlign w:val="subscript"/>
        </w:rPr>
        <w:t>rr</w:t>
      </w:r>
      <w:proofErr w:type="spellEnd"/>
      <w:r w:rsidR="00650EEC" w:rsidRPr="00536D94">
        <w:rPr>
          <w:rFonts w:eastAsia="Times New Roman"/>
          <w:color w:val="000000"/>
        </w:rPr>
        <w:t xml:space="preserve"> when you have ALL types in the population represented equally?</w:t>
      </w:r>
      <w:r w:rsidR="004D4924" w:rsidRPr="00536D94">
        <w:rPr>
          <w:rFonts w:eastAsia="Times New Roman"/>
          <w:color w:val="000000"/>
        </w:rPr>
        <w:t xml:space="preserve"> Explain why this occurs.</w:t>
      </w:r>
      <w:r w:rsidR="00686215" w:rsidRPr="00686215">
        <w:rPr>
          <w:rFonts w:eastAsia="Times New Roman"/>
          <w:color w:val="000000"/>
        </w:rPr>
        <w:t xml:space="preserve"> </w:t>
      </w:r>
      <w:r w:rsidR="00686215">
        <w:rPr>
          <w:rFonts w:eastAsia="Times New Roman"/>
          <w:color w:val="000000"/>
        </w:rPr>
        <w:t xml:space="preserve">(2 </w:t>
      </w:r>
      <w:proofErr w:type="spellStart"/>
      <w:r w:rsidR="00686215">
        <w:rPr>
          <w:rFonts w:eastAsia="Times New Roman"/>
          <w:color w:val="000000"/>
        </w:rPr>
        <w:t>pt</w:t>
      </w:r>
      <w:proofErr w:type="spellEnd"/>
      <w:r w:rsidR="00686215">
        <w:rPr>
          <w:rFonts w:eastAsia="Times New Roman"/>
          <w:color w:val="000000"/>
        </w:rPr>
        <w:t>)</w:t>
      </w:r>
    </w:p>
    <w:p w14:paraId="1F923045" w14:textId="46528242" w:rsidR="00FC26F0" w:rsidRDefault="00FC26F0" w:rsidP="00A62073">
      <w:pPr>
        <w:rPr>
          <w:rFonts w:eastAsia="Times New Roman"/>
          <w:color w:val="000000"/>
        </w:rPr>
      </w:pPr>
    </w:p>
    <w:p w14:paraId="5ECA92D3" w14:textId="73CE6ED6" w:rsidR="00FC26F0" w:rsidRPr="00FC26F0" w:rsidRDefault="000F7210" w:rsidP="00FC26F0">
      <w:pPr>
        <w:pStyle w:val="CommentText"/>
        <w:rPr>
          <w:color w:val="4472C4" w:themeColor="accent1"/>
        </w:rPr>
      </w:pPr>
      <w:r>
        <w:rPr>
          <w:rFonts w:eastAsia="Times New Roman"/>
          <w:color w:val="4472C4" w:themeColor="accent1"/>
        </w:rPr>
        <w:t xml:space="preserve"> </w:t>
      </w:r>
    </w:p>
    <w:p w14:paraId="665C0AD8" w14:textId="1C6F8411" w:rsidR="00FC26F0" w:rsidRPr="00FC26F0" w:rsidRDefault="00FC26F0" w:rsidP="00A62073">
      <w:pPr>
        <w:rPr>
          <w:rFonts w:eastAsia="Times New Roman"/>
          <w:color w:val="4472C4" w:themeColor="accent1"/>
        </w:rPr>
      </w:pPr>
    </w:p>
    <w:p w14:paraId="590B7F41" w14:textId="77777777" w:rsidR="00650EEC" w:rsidRPr="00536D94" w:rsidRDefault="00650EEC" w:rsidP="00A62073">
      <w:pPr>
        <w:rPr>
          <w:rFonts w:eastAsia="Times New Roman"/>
          <w:color w:val="000000"/>
        </w:rPr>
      </w:pPr>
    </w:p>
    <w:p w14:paraId="4B771334" w14:textId="0AF87284" w:rsidR="00650EEC" w:rsidRPr="00536D94" w:rsidRDefault="002F561F" w:rsidP="00A62073">
      <w:pPr>
        <w:rPr>
          <w:rFonts w:eastAsia="Times New Roman"/>
          <w:color w:val="000000"/>
        </w:rPr>
      </w:pPr>
      <w:r>
        <w:rPr>
          <w:rFonts w:eastAsia="Times New Roman"/>
          <w:color w:val="000000"/>
        </w:rPr>
        <w:t>1</w:t>
      </w:r>
      <w:r w:rsidR="002E102E">
        <w:rPr>
          <w:rFonts w:eastAsia="Times New Roman"/>
          <w:color w:val="000000"/>
        </w:rPr>
        <w:t>2</w:t>
      </w:r>
      <w:r>
        <w:rPr>
          <w:rFonts w:eastAsia="Times New Roman"/>
          <w:color w:val="000000"/>
        </w:rPr>
        <w:t xml:space="preserve">e. </w:t>
      </w:r>
      <w:r w:rsidR="00650EEC" w:rsidRPr="00536D94">
        <w:rPr>
          <w:rFonts w:eastAsia="Times New Roman"/>
          <w:color w:val="000000"/>
        </w:rPr>
        <w:t xml:space="preserve">Next, experiment </w:t>
      </w:r>
      <w:r w:rsidR="004D4924" w:rsidRPr="00536D94">
        <w:rPr>
          <w:rFonts w:eastAsia="Times New Roman"/>
          <w:color w:val="000000"/>
        </w:rPr>
        <w:t xml:space="preserve">to see what happens when you include any additional types </w:t>
      </w:r>
      <w:r w:rsidR="002F5501" w:rsidRPr="00536D94">
        <w:rPr>
          <w:rFonts w:eastAsia="Times New Roman"/>
          <w:color w:val="000000"/>
        </w:rPr>
        <w:t xml:space="preserve">that have </w:t>
      </w:r>
      <w:r w:rsidR="00970802" w:rsidRPr="00970802">
        <w:rPr>
          <w:rFonts w:eastAsia="Times New Roman"/>
          <w:color w:val="000000"/>
          <w:highlight w:val="yellow"/>
        </w:rPr>
        <w:t>additive</w:t>
      </w:r>
      <w:r w:rsidR="00970802">
        <w:rPr>
          <w:rFonts w:eastAsia="Times New Roman"/>
          <w:color w:val="000000"/>
        </w:rPr>
        <w:t xml:space="preserve"> </w:t>
      </w:r>
      <w:r w:rsidR="002F5501" w:rsidRPr="00536D94">
        <w:rPr>
          <w:rFonts w:eastAsia="Times New Roman"/>
          <w:color w:val="000000"/>
        </w:rPr>
        <w:t xml:space="preserve">interaction </w:t>
      </w:r>
      <w:r w:rsidR="004D4924" w:rsidRPr="00536D94">
        <w:rPr>
          <w:rFonts w:eastAsia="Times New Roman"/>
          <w:color w:val="000000"/>
        </w:rPr>
        <w:t>to the population singly</w:t>
      </w:r>
      <w:r w:rsidR="00650EEC" w:rsidRPr="00536D94">
        <w:rPr>
          <w:rFonts w:eastAsia="Times New Roman"/>
          <w:color w:val="000000"/>
        </w:rPr>
        <w:t xml:space="preserve"> (e.g., leave Types</w:t>
      </w:r>
      <w:r w:rsidR="007227E4" w:rsidRPr="00536D94">
        <w:rPr>
          <w:rFonts w:eastAsia="Times New Roman"/>
          <w:color w:val="000000"/>
        </w:rPr>
        <w:t xml:space="preserve"> 16,</w:t>
      </w:r>
      <w:r w:rsidR="00650EEC" w:rsidRPr="00536D94">
        <w:rPr>
          <w:rFonts w:eastAsia="Times New Roman"/>
          <w:color w:val="000000"/>
        </w:rPr>
        <w:t xml:space="preserve"> 7 and 8 as a 1, and add Type </w:t>
      </w:r>
      <w:r w:rsidR="004D4924" w:rsidRPr="00536D94">
        <w:rPr>
          <w:rFonts w:eastAsia="Times New Roman"/>
          <w:color w:val="000000"/>
        </w:rPr>
        <w:t>2</w:t>
      </w:r>
      <w:r w:rsidR="00650EEC" w:rsidRPr="00536D94">
        <w:rPr>
          <w:rFonts w:eastAsia="Times New Roman"/>
          <w:color w:val="000000"/>
        </w:rPr>
        <w:t xml:space="preserve">, observe the </w:t>
      </w:r>
      <w:proofErr w:type="spellStart"/>
      <w:r w:rsidR="00650EEC" w:rsidRPr="00536D94">
        <w:rPr>
          <w:rFonts w:eastAsia="Times New Roman"/>
          <w:color w:val="000000"/>
        </w:rPr>
        <w:t>RERI</w:t>
      </w:r>
      <w:r w:rsidR="005D0F08" w:rsidRPr="002F7CEE">
        <w:rPr>
          <w:rFonts w:eastAsia="Times New Roman"/>
          <w:color w:val="000000"/>
          <w:vertAlign w:val="subscript"/>
        </w:rPr>
        <w:t>rr</w:t>
      </w:r>
      <w:proofErr w:type="spellEnd"/>
      <w:r w:rsidR="004D4924" w:rsidRPr="00536D94">
        <w:rPr>
          <w:rFonts w:eastAsia="Times New Roman"/>
          <w:color w:val="000000"/>
        </w:rPr>
        <w:t xml:space="preserve">; </w:t>
      </w:r>
      <w:r w:rsidR="00650EEC" w:rsidRPr="00536D94">
        <w:rPr>
          <w:rFonts w:eastAsia="Times New Roman"/>
          <w:color w:val="000000"/>
        </w:rPr>
        <w:t xml:space="preserve">then remove Type </w:t>
      </w:r>
      <w:r w:rsidR="004D4924" w:rsidRPr="00536D94">
        <w:rPr>
          <w:rFonts w:eastAsia="Times New Roman"/>
          <w:color w:val="000000"/>
        </w:rPr>
        <w:t>2</w:t>
      </w:r>
      <w:r w:rsidR="00650EEC" w:rsidRPr="00536D94">
        <w:rPr>
          <w:rFonts w:eastAsia="Times New Roman"/>
          <w:color w:val="000000"/>
        </w:rPr>
        <w:t xml:space="preserve"> and add type </w:t>
      </w:r>
      <w:r w:rsidR="004D4924" w:rsidRPr="00536D94">
        <w:rPr>
          <w:rFonts w:eastAsia="Times New Roman"/>
          <w:color w:val="000000"/>
        </w:rPr>
        <w:t>3</w:t>
      </w:r>
      <w:r w:rsidR="00650EEC" w:rsidRPr="00536D94">
        <w:rPr>
          <w:rFonts w:eastAsia="Times New Roman"/>
          <w:color w:val="000000"/>
        </w:rPr>
        <w:t xml:space="preserve">, observe the </w:t>
      </w:r>
      <w:proofErr w:type="spellStart"/>
      <w:r w:rsidR="00650EEC" w:rsidRPr="00536D94">
        <w:rPr>
          <w:rFonts w:eastAsia="Times New Roman"/>
          <w:color w:val="000000"/>
        </w:rPr>
        <w:t>RERI</w:t>
      </w:r>
      <w:r w:rsidR="002F7CEE" w:rsidRPr="002F7CEE">
        <w:rPr>
          <w:rFonts w:eastAsia="Times New Roman"/>
          <w:color w:val="000000"/>
          <w:vertAlign w:val="subscript"/>
        </w:rPr>
        <w:t>rr</w:t>
      </w:r>
      <w:proofErr w:type="spellEnd"/>
      <w:r w:rsidR="00650EEC" w:rsidRPr="00536D94">
        <w:rPr>
          <w:rFonts w:eastAsia="Times New Roman"/>
          <w:color w:val="000000"/>
        </w:rPr>
        <w:t xml:space="preserve">, </w:t>
      </w:r>
      <w:proofErr w:type="spellStart"/>
      <w:r w:rsidR="00650EEC" w:rsidRPr="00536D94">
        <w:rPr>
          <w:rFonts w:eastAsia="Times New Roman"/>
          <w:color w:val="000000"/>
        </w:rPr>
        <w:t>etc</w:t>
      </w:r>
      <w:proofErr w:type="spellEnd"/>
      <w:r w:rsidR="00650EEC" w:rsidRPr="00536D94">
        <w:rPr>
          <w:rFonts w:eastAsia="Times New Roman"/>
          <w:color w:val="000000"/>
        </w:rPr>
        <w:t xml:space="preserve">). Does the </w:t>
      </w:r>
      <w:proofErr w:type="spellStart"/>
      <w:r w:rsidR="00650EEC" w:rsidRPr="00536D94">
        <w:rPr>
          <w:rFonts w:eastAsia="Times New Roman"/>
          <w:color w:val="000000"/>
        </w:rPr>
        <w:lastRenderedPageBreak/>
        <w:t>RERI</w:t>
      </w:r>
      <w:r w:rsidR="002F7CEE" w:rsidRPr="002F7CEE">
        <w:rPr>
          <w:rFonts w:eastAsia="Times New Roman"/>
          <w:color w:val="000000"/>
          <w:vertAlign w:val="subscript"/>
        </w:rPr>
        <w:t>rr</w:t>
      </w:r>
      <w:proofErr w:type="spellEnd"/>
      <w:r w:rsidR="00650EEC" w:rsidRPr="00536D94">
        <w:rPr>
          <w:rFonts w:eastAsia="Times New Roman"/>
          <w:color w:val="000000"/>
        </w:rPr>
        <w:t xml:space="preserve"> ever get larger than when ONLY Types 7 and 8 are weighted with 1, and everything else is 0?  Please comment on the general effect of the </w:t>
      </w:r>
      <w:proofErr w:type="spellStart"/>
      <w:r w:rsidR="00650EEC" w:rsidRPr="00536D94">
        <w:rPr>
          <w:rFonts w:eastAsia="Times New Roman"/>
          <w:color w:val="000000"/>
        </w:rPr>
        <w:t>RERI</w:t>
      </w:r>
      <w:r w:rsidR="002F7CEE" w:rsidRPr="002F7CEE">
        <w:rPr>
          <w:rFonts w:eastAsia="Times New Roman"/>
          <w:color w:val="000000"/>
          <w:vertAlign w:val="subscript"/>
        </w:rPr>
        <w:t>r</w:t>
      </w:r>
      <w:r w:rsidR="005D0F08">
        <w:rPr>
          <w:rFonts w:eastAsia="Times New Roman"/>
          <w:color w:val="000000"/>
          <w:vertAlign w:val="subscript"/>
        </w:rPr>
        <w:t>r</w:t>
      </w:r>
      <w:proofErr w:type="spellEnd"/>
      <w:r w:rsidR="00650EEC" w:rsidRPr="00536D94">
        <w:rPr>
          <w:rFonts w:eastAsia="Times New Roman"/>
          <w:color w:val="000000"/>
        </w:rPr>
        <w:t xml:space="preserve"> when you do this and explain.</w:t>
      </w:r>
      <w:r w:rsidR="00686215">
        <w:rPr>
          <w:rFonts w:eastAsia="Times New Roman"/>
          <w:color w:val="000000"/>
        </w:rPr>
        <w:t xml:space="preserve"> (2 </w:t>
      </w:r>
      <w:proofErr w:type="spellStart"/>
      <w:r w:rsidR="00686215">
        <w:rPr>
          <w:rFonts w:eastAsia="Times New Roman"/>
          <w:color w:val="000000"/>
        </w:rPr>
        <w:t>pt</w:t>
      </w:r>
      <w:proofErr w:type="spellEnd"/>
      <w:r w:rsidR="00686215">
        <w:rPr>
          <w:rFonts w:eastAsia="Times New Roman"/>
          <w:color w:val="000000"/>
        </w:rPr>
        <w:t>)</w:t>
      </w:r>
    </w:p>
    <w:p w14:paraId="6917AEA2" w14:textId="3AE5A1DE" w:rsidR="00650EEC" w:rsidRDefault="00650EEC" w:rsidP="00A62073">
      <w:pPr>
        <w:rPr>
          <w:rFonts w:eastAsia="Times New Roman"/>
          <w:color w:val="000000"/>
        </w:rPr>
      </w:pPr>
    </w:p>
    <w:p w14:paraId="167F853D" w14:textId="3527227E" w:rsidR="00FC26F0" w:rsidRDefault="00FC26F0" w:rsidP="00A62073">
      <w:pPr>
        <w:rPr>
          <w:rFonts w:eastAsia="Times New Roman"/>
          <w:color w:val="000000"/>
        </w:rPr>
      </w:pPr>
    </w:p>
    <w:p w14:paraId="3963117E" w14:textId="109769B8" w:rsidR="00FC26F0" w:rsidRPr="002E2655" w:rsidRDefault="000F7210" w:rsidP="00A62073">
      <w:pPr>
        <w:rPr>
          <w:rFonts w:eastAsia="Times New Roman"/>
          <w:color w:val="4472C4" w:themeColor="accent1"/>
        </w:rPr>
      </w:pPr>
      <w:r>
        <w:rPr>
          <w:rFonts w:eastAsia="Times New Roman"/>
          <w:color w:val="4472C4" w:themeColor="accent1"/>
        </w:rPr>
        <w:t xml:space="preserve"> </w:t>
      </w:r>
    </w:p>
    <w:p w14:paraId="61E862BB" w14:textId="338D817B" w:rsidR="00DF3B8E" w:rsidRPr="002E2655" w:rsidRDefault="00DF3B8E" w:rsidP="00612851">
      <w:pPr>
        <w:rPr>
          <w:color w:val="4472C4" w:themeColor="accent1"/>
        </w:rPr>
      </w:pPr>
      <w:r>
        <w:rPr>
          <w:color w:val="000000" w:themeColor="text1"/>
        </w:rPr>
        <w:t>(5</w:t>
      </w:r>
      <w:r w:rsidR="0086524B">
        <w:rPr>
          <w:color w:val="000000" w:themeColor="text1"/>
        </w:rPr>
        <w:t>0</w:t>
      </w:r>
      <w:r>
        <w:rPr>
          <w:color w:val="000000" w:themeColor="text1"/>
        </w:rPr>
        <w:t xml:space="preserve"> points, 6 bonus)</w:t>
      </w:r>
    </w:p>
    <w:sectPr w:rsidR="00DF3B8E" w:rsidRPr="002E2655" w:rsidSect="00A767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F6F9" w14:textId="77777777" w:rsidR="00EB123A" w:rsidRDefault="00EB123A" w:rsidP="00F34EB3">
      <w:r>
        <w:separator/>
      </w:r>
    </w:p>
  </w:endnote>
  <w:endnote w:type="continuationSeparator" w:id="0">
    <w:p w14:paraId="1B48FFA1" w14:textId="77777777" w:rsidR="00EB123A" w:rsidRDefault="00EB123A" w:rsidP="00F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F1A7F" w14:textId="77777777" w:rsidR="00EB123A" w:rsidRDefault="00EB123A" w:rsidP="00F34EB3">
      <w:r>
        <w:separator/>
      </w:r>
    </w:p>
  </w:footnote>
  <w:footnote w:type="continuationSeparator" w:id="0">
    <w:p w14:paraId="7EE46D88" w14:textId="77777777" w:rsidR="00EB123A" w:rsidRDefault="00EB123A" w:rsidP="00F3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4BD1" w14:textId="77777777" w:rsidR="009A212F" w:rsidRPr="002A42C9" w:rsidRDefault="009A212F" w:rsidP="00F34EB3">
    <w:pPr>
      <w:pStyle w:val="Header"/>
      <w:jc w:val="right"/>
    </w:pPr>
    <w:r w:rsidRPr="002A42C9">
      <w:t>Epidemiologic Methods II</w:t>
    </w:r>
  </w:p>
  <w:p w14:paraId="5A5D854A" w14:textId="45468E08" w:rsidR="009A212F" w:rsidRPr="002A42C9" w:rsidRDefault="009A212F" w:rsidP="00F34EB3">
    <w:pPr>
      <w:pStyle w:val="Header"/>
      <w:jc w:val="right"/>
    </w:pPr>
    <w:r w:rsidRPr="002A42C9">
      <w:tab/>
    </w:r>
    <w:r w:rsidRPr="002A42C9">
      <w:tab/>
      <w:t xml:space="preserve">Winter </w:t>
    </w:r>
    <w:r>
      <w:t>2020</w:t>
    </w:r>
  </w:p>
  <w:p w14:paraId="50CF4518" w14:textId="6C4765C9" w:rsidR="009A212F" w:rsidRPr="00640CF8" w:rsidRDefault="009A212F" w:rsidP="00F34EB3">
    <w:pPr>
      <w:pStyle w:val="Header"/>
      <w:jc w:val="right"/>
    </w:pPr>
    <w:r>
      <w:t>Homework #6</w:t>
    </w:r>
    <w:r w:rsidRPr="00640CF8">
      <w:t xml:space="preserve"> </w:t>
    </w:r>
  </w:p>
  <w:p w14:paraId="3A9A820F" w14:textId="79742388" w:rsidR="009A212F" w:rsidRDefault="009A212F" w:rsidP="00F34EB3">
    <w:pPr>
      <w:pStyle w:val="Header"/>
      <w:jc w:val="right"/>
    </w:pPr>
    <w:r>
      <w:t xml:space="preserve">Due 2/27/20 </w:t>
    </w:r>
    <w:r w:rsidRPr="00640CF8">
      <w:t>before 1</w:t>
    </w:r>
    <w:r>
      <w:t>:00</w:t>
    </w:r>
    <w:r w:rsidRPr="00640CF8">
      <w:t xml:space="preserve"> pm</w:t>
    </w:r>
  </w:p>
  <w:p w14:paraId="547C5935" w14:textId="77777777" w:rsidR="009A212F" w:rsidRDefault="009A2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FCF"/>
    <w:multiLevelType w:val="hybridMultilevel"/>
    <w:tmpl w:val="13144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2A78"/>
    <w:multiLevelType w:val="hybridMultilevel"/>
    <w:tmpl w:val="70803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16A6"/>
    <w:multiLevelType w:val="hybridMultilevel"/>
    <w:tmpl w:val="0AAE2E28"/>
    <w:lvl w:ilvl="0" w:tplc="8DE8A78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3EA"/>
    <w:multiLevelType w:val="hybridMultilevel"/>
    <w:tmpl w:val="DD2EB570"/>
    <w:lvl w:ilvl="0" w:tplc="13200554">
      <w:start w:val="1"/>
      <w:numFmt w:val="lowerLetter"/>
      <w:lvlText w:val="%1)"/>
      <w:lvlJc w:val="left"/>
      <w:pPr>
        <w:tabs>
          <w:tab w:val="num" w:pos="1080"/>
        </w:tabs>
        <w:ind w:left="1080" w:hanging="360"/>
      </w:pPr>
      <w:rPr>
        <w:rFonts w:ascii="Times New Roman" w:hAnsi="Times New Roman"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D284C"/>
    <w:multiLevelType w:val="hybridMultilevel"/>
    <w:tmpl w:val="A0901EF4"/>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A64923"/>
    <w:multiLevelType w:val="hybridMultilevel"/>
    <w:tmpl w:val="04E40C8E"/>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14E24"/>
    <w:multiLevelType w:val="hybridMultilevel"/>
    <w:tmpl w:val="3BEAC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4C4A"/>
    <w:multiLevelType w:val="hybridMultilevel"/>
    <w:tmpl w:val="E690AB50"/>
    <w:lvl w:ilvl="0" w:tplc="95CE86E2">
      <w:start w:val="1"/>
      <w:numFmt w:val="bullet"/>
      <w:lvlText w:val="-"/>
      <w:lvlJc w:val="left"/>
      <w:pPr>
        <w:tabs>
          <w:tab w:val="num" w:pos="720"/>
        </w:tabs>
        <w:ind w:left="720" w:hanging="360"/>
      </w:pPr>
      <w:rPr>
        <w:rFonts w:ascii=".AppleSystemUIFont" w:hAnsi=".AppleSystemUIFont" w:hint="default"/>
      </w:rPr>
    </w:lvl>
    <w:lvl w:ilvl="1" w:tplc="1878FD9E">
      <w:start w:val="1"/>
      <w:numFmt w:val="bullet"/>
      <w:lvlText w:val="-"/>
      <w:lvlJc w:val="left"/>
      <w:pPr>
        <w:tabs>
          <w:tab w:val="num" w:pos="1440"/>
        </w:tabs>
        <w:ind w:left="1440" w:hanging="360"/>
      </w:pPr>
      <w:rPr>
        <w:rFonts w:ascii=".AppleSystemUIFont" w:hAnsi=".AppleSystemUIFont" w:hint="default"/>
      </w:rPr>
    </w:lvl>
    <w:lvl w:ilvl="2" w:tplc="3D9ACBB0" w:tentative="1">
      <w:start w:val="1"/>
      <w:numFmt w:val="bullet"/>
      <w:lvlText w:val="-"/>
      <w:lvlJc w:val="left"/>
      <w:pPr>
        <w:tabs>
          <w:tab w:val="num" w:pos="2160"/>
        </w:tabs>
        <w:ind w:left="2160" w:hanging="360"/>
      </w:pPr>
      <w:rPr>
        <w:rFonts w:ascii=".AppleSystemUIFont" w:hAnsi=".AppleSystemUIFont" w:hint="default"/>
      </w:rPr>
    </w:lvl>
    <w:lvl w:ilvl="3" w:tplc="98EC142C" w:tentative="1">
      <w:start w:val="1"/>
      <w:numFmt w:val="bullet"/>
      <w:lvlText w:val="-"/>
      <w:lvlJc w:val="left"/>
      <w:pPr>
        <w:tabs>
          <w:tab w:val="num" w:pos="2880"/>
        </w:tabs>
        <w:ind w:left="2880" w:hanging="360"/>
      </w:pPr>
      <w:rPr>
        <w:rFonts w:ascii=".AppleSystemUIFont" w:hAnsi=".AppleSystemUIFont" w:hint="default"/>
      </w:rPr>
    </w:lvl>
    <w:lvl w:ilvl="4" w:tplc="33A23354" w:tentative="1">
      <w:start w:val="1"/>
      <w:numFmt w:val="bullet"/>
      <w:lvlText w:val="-"/>
      <w:lvlJc w:val="left"/>
      <w:pPr>
        <w:tabs>
          <w:tab w:val="num" w:pos="3600"/>
        </w:tabs>
        <w:ind w:left="3600" w:hanging="360"/>
      </w:pPr>
      <w:rPr>
        <w:rFonts w:ascii=".AppleSystemUIFont" w:hAnsi=".AppleSystemUIFont" w:hint="default"/>
      </w:rPr>
    </w:lvl>
    <w:lvl w:ilvl="5" w:tplc="79D67B8E" w:tentative="1">
      <w:start w:val="1"/>
      <w:numFmt w:val="bullet"/>
      <w:lvlText w:val="-"/>
      <w:lvlJc w:val="left"/>
      <w:pPr>
        <w:tabs>
          <w:tab w:val="num" w:pos="4320"/>
        </w:tabs>
        <w:ind w:left="4320" w:hanging="360"/>
      </w:pPr>
      <w:rPr>
        <w:rFonts w:ascii=".AppleSystemUIFont" w:hAnsi=".AppleSystemUIFont" w:hint="default"/>
      </w:rPr>
    </w:lvl>
    <w:lvl w:ilvl="6" w:tplc="66D6A1D0" w:tentative="1">
      <w:start w:val="1"/>
      <w:numFmt w:val="bullet"/>
      <w:lvlText w:val="-"/>
      <w:lvlJc w:val="left"/>
      <w:pPr>
        <w:tabs>
          <w:tab w:val="num" w:pos="5040"/>
        </w:tabs>
        <w:ind w:left="5040" w:hanging="360"/>
      </w:pPr>
      <w:rPr>
        <w:rFonts w:ascii=".AppleSystemUIFont" w:hAnsi=".AppleSystemUIFont" w:hint="default"/>
      </w:rPr>
    </w:lvl>
    <w:lvl w:ilvl="7" w:tplc="3A648EEA" w:tentative="1">
      <w:start w:val="1"/>
      <w:numFmt w:val="bullet"/>
      <w:lvlText w:val="-"/>
      <w:lvlJc w:val="left"/>
      <w:pPr>
        <w:tabs>
          <w:tab w:val="num" w:pos="5760"/>
        </w:tabs>
        <w:ind w:left="5760" w:hanging="360"/>
      </w:pPr>
      <w:rPr>
        <w:rFonts w:ascii=".AppleSystemUIFont" w:hAnsi=".AppleSystemUIFont" w:hint="default"/>
      </w:rPr>
    </w:lvl>
    <w:lvl w:ilvl="8" w:tplc="0F1289A2" w:tentative="1">
      <w:start w:val="1"/>
      <w:numFmt w:val="bullet"/>
      <w:lvlText w:val="-"/>
      <w:lvlJc w:val="left"/>
      <w:pPr>
        <w:tabs>
          <w:tab w:val="num" w:pos="6480"/>
        </w:tabs>
        <w:ind w:left="6480" w:hanging="360"/>
      </w:pPr>
      <w:rPr>
        <w:rFonts w:ascii=".AppleSystemUIFont" w:hAnsi=".AppleSystemUIFont" w:hint="default"/>
      </w:rPr>
    </w:lvl>
  </w:abstractNum>
  <w:abstractNum w:abstractNumId="8" w15:restartNumberingAfterBreak="0">
    <w:nsid w:val="33D93798"/>
    <w:multiLevelType w:val="hybridMultilevel"/>
    <w:tmpl w:val="13144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7443C"/>
    <w:multiLevelType w:val="hybridMultilevel"/>
    <w:tmpl w:val="95A2EC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0455D"/>
    <w:multiLevelType w:val="hybridMultilevel"/>
    <w:tmpl w:val="5ACA8A10"/>
    <w:lvl w:ilvl="0" w:tplc="CDD640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2119"/>
    <w:multiLevelType w:val="hybridMultilevel"/>
    <w:tmpl w:val="DF5A226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11FDF"/>
    <w:multiLevelType w:val="hybridMultilevel"/>
    <w:tmpl w:val="09BA7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D74F0"/>
    <w:multiLevelType w:val="hybridMultilevel"/>
    <w:tmpl w:val="C6E6E3CE"/>
    <w:lvl w:ilvl="0" w:tplc="8DE8A78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FF25A0"/>
    <w:multiLevelType w:val="hybridMultilevel"/>
    <w:tmpl w:val="8F6C9836"/>
    <w:lvl w:ilvl="0" w:tplc="E138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D6770"/>
    <w:multiLevelType w:val="hybridMultilevel"/>
    <w:tmpl w:val="F67C7984"/>
    <w:lvl w:ilvl="0" w:tplc="8DE8A78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9205E2"/>
    <w:multiLevelType w:val="hybridMultilevel"/>
    <w:tmpl w:val="CC9C129E"/>
    <w:lvl w:ilvl="0" w:tplc="0409001B">
      <w:start w:val="1"/>
      <w:numFmt w:val="lowerRoman"/>
      <w:lvlText w:val="%1."/>
      <w:lvlJc w:val="right"/>
      <w:pPr>
        <w:ind w:left="10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77DDA"/>
    <w:multiLevelType w:val="hybridMultilevel"/>
    <w:tmpl w:val="E46237C0"/>
    <w:lvl w:ilvl="0" w:tplc="13200554">
      <w:start w:val="1"/>
      <w:numFmt w:val="lowerLetter"/>
      <w:lvlText w:val="%1)"/>
      <w:lvlJc w:val="left"/>
      <w:pPr>
        <w:ind w:left="108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B7D2A"/>
    <w:multiLevelType w:val="hybridMultilevel"/>
    <w:tmpl w:val="1256F13E"/>
    <w:lvl w:ilvl="0" w:tplc="B30A361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07E51"/>
    <w:multiLevelType w:val="hybridMultilevel"/>
    <w:tmpl w:val="1DBA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E4823"/>
    <w:multiLevelType w:val="hybridMultilevel"/>
    <w:tmpl w:val="3C387E2C"/>
    <w:lvl w:ilvl="0" w:tplc="5018103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566D4C"/>
    <w:multiLevelType w:val="hybridMultilevel"/>
    <w:tmpl w:val="F558B25E"/>
    <w:lvl w:ilvl="0" w:tplc="B1767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CD401C"/>
    <w:multiLevelType w:val="hybridMultilevel"/>
    <w:tmpl w:val="6FEC43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1F0EEB"/>
    <w:multiLevelType w:val="hybridMultilevel"/>
    <w:tmpl w:val="D5E66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D196E"/>
    <w:multiLevelType w:val="hybridMultilevel"/>
    <w:tmpl w:val="09BA7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56CF5"/>
    <w:multiLevelType w:val="hybridMultilevel"/>
    <w:tmpl w:val="9D06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13F8F"/>
    <w:multiLevelType w:val="hybridMultilevel"/>
    <w:tmpl w:val="8F705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72117"/>
    <w:multiLevelType w:val="hybridMultilevel"/>
    <w:tmpl w:val="33CC8440"/>
    <w:lvl w:ilvl="0" w:tplc="CCE4CDFE">
      <w:start w:val="1"/>
      <w:numFmt w:val="decimal"/>
      <w:lvlText w:val="%1."/>
      <w:lvlJc w:val="lef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144F1"/>
    <w:multiLevelType w:val="hybridMultilevel"/>
    <w:tmpl w:val="F7DA1354"/>
    <w:lvl w:ilvl="0" w:tplc="7CE248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9"/>
  </w:num>
  <w:num w:numId="4">
    <w:abstractNumId w:val="4"/>
  </w:num>
  <w:num w:numId="5">
    <w:abstractNumId w:val="27"/>
  </w:num>
  <w:num w:numId="6">
    <w:abstractNumId w:val="21"/>
  </w:num>
  <w:num w:numId="7">
    <w:abstractNumId w:val="3"/>
  </w:num>
  <w:num w:numId="8">
    <w:abstractNumId w:val="18"/>
  </w:num>
  <w:num w:numId="9">
    <w:abstractNumId w:val="2"/>
  </w:num>
  <w:num w:numId="10">
    <w:abstractNumId w:val="22"/>
  </w:num>
  <w:num w:numId="11">
    <w:abstractNumId w:val="5"/>
  </w:num>
  <w:num w:numId="12">
    <w:abstractNumId w:val="28"/>
  </w:num>
  <w:num w:numId="13">
    <w:abstractNumId w:val="15"/>
  </w:num>
  <w:num w:numId="14">
    <w:abstractNumId w:val="13"/>
  </w:num>
  <w:num w:numId="15">
    <w:abstractNumId w:val="23"/>
  </w:num>
  <w:num w:numId="16">
    <w:abstractNumId w:val="19"/>
  </w:num>
  <w:num w:numId="17">
    <w:abstractNumId w:val="26"/>
  </w:num>
  <w:num w:numId="18">
    <w:abstractNumId w:val="6"/>
  </w:num>
  <w:num w:numId="19">
    <w:abstractNumId w:val="25"/>
  </w:num>
  <w:num w:numId="20">
    <w:abstractNumId w:val="24"/>
  </w:num>
  <w:num w:numId="21">
    <w:abstractNumId w:val="8"/>
  </w:num>
  <w:num w:numId="22">
    <w:abstractNumId w:val="7"/>
  </w:num>
  <w:num w:numId="23">
    <w:abstractNumId w:val="1"/>
  </w:num>
  <w:num w:numId="24">
    <w:abstractNumId w:val="11"/>
  </w:num>
  <w:num w:numId="25">
    <w:abstractNumId w:val="17"/>
  </w:num>
  <w:num w:numId="26">
    <w:abstractNumId w:val="16"/>
  </w:num>
  <w:num w:numId="27">
    <w:abstractNumId w:val="0"/>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G0tDAC0sZGJkamBko6SsGpxcWZ+XkgBZa1ANJXyngsAAAA"/>
  </w:docVars>
  <w:rsids>
    <w:rsidRoot w:val="00F34EB3"/>
    <w:rsid w:val="000010F1"/>
    <w:rsid w:val="00002BA8"/>
    <w:rsid w:val="00005CDC"/>
    <w:rsid w:val="00026B85"/>
    <w:rsid w:val="0003320C"/>
    <w:rsid w:val="000368DF"/>
    <w:rsid w:val="000436F3"/>
    <w:rsid w:val="0004544F"/>
    <w:rsid w:val="00045D5F"/>
    <w:rsid w:val="00046B32"/>
    <w:rsid w:val="00050F01"/>
    <w:rsid w:val="0005272D"/>
    <w:rsid w:val="00053095"/>
    <w:rsid w:val="0005543D"/>
    <w:rsid w:val="00064A76"/>
    <w:rsid w:val="00064B4C"/>
    <w:rsid w:val="00073763"/>
    <w:rsid w:val="0007387D"/>
    <w:rsid w:val="00075453"/>
    <w:rsid w:val="00077F84"/>
    <w:rsid w:val="00085CAB"/>
    <w:rsid w:val="00095F12"/>
    <w:rsid w:val="000A22DE"/>
    <w:rsid w:val="000B0BD7"/>
    <w:rsid w:val="000B3537"/>
    <w:rsid w:val="000B39BA"/>
    <w:rsid w:val="000C0280"/>
    <w:rsid w:val="000C2490"/>
    <w:rsid w:val="000D0927"/>
    <w:rsid w:val="000D2FB9"/>
    <w:rsid w:val="000D5D09"/>
    <w:rsid w:val="000E04DE"/>
    <w:rsid w:val="000F1EFF"/>
    <w:rsid w:val="000F2BF7"/>
    <w:rsid w:val="000F606D"/>
    <w:rsid w:val="000F7210"/>
    <w:rsid w:val="0011038F"/>
    <w:rsid w:val="0011729D"/>
    <w:rsid w:val="00134880"/>
    <w:rsid w:val="00135297"/>
    <w:rsid w:val="0015056E"/>
    <w:rsid w:val="00160E0B"/>
    <w:rsid w:val="00160F6B"/>
    <w:rsid w:val="001635E6"/>
    <w:rsid w:val="0016495B"/>
    <w:rsid w:val="001722F6"/>
    <w:rsid w:val="001762F4"/>
    <w:rsid w:val="001818DE"/>
    <w:rsid w:val="001834DB"/>
    <w:rsid w:val="001845D8"/>
    <w:rsid w:val="00185688"/>
    <w:rsid w:val="00186F2E"/>
    <w:rsid w:val="001872F3"/>
    <w:rsid w:val="00187B89"/>
    <w:rsid w:val="00193AD2"/>
    <w:rsid w:val="001A058D"/>
    <w:rsid w:val="001A39B8"/>
    <w:rsid w:val="001A3E9C"/>
    <w:rsid w:val="001A58E1"/>
    <w:rsid w:val="001A7880"/>
    <w:rsid w:val="001B1E39"/>
    <w:rsid w:val="001B1F62"/>
    <w:rsid w:val="001C244A"/>
    <w:rsid w:val="001C6F2B"/>
    <w:rsid w:val="001C7639"/>
    <w:rsid w:val="001C7C71"/>
    <w:rsid w:val="001D272E"/>
    <w:rsid w:val="001D3B3F"/>
    <w:rsid w:val="001D540E"/>
    <w:rsid w:val="001E2575"/>
    <w:rsid w:val="001E3502"/>
    <w:rsid w:val="001E4D98"/>
    <w:rsid w:val="001F1EC3"/>
    <w:rsid w:val="001F40B3"/>
    <w:rsid w:val="001F520A"/>
    <w:rsid w:val="001F6F25"/>
    <w:rsid w:val="00216F98"/>
    <w:rsid w:val="0022506B"/>
    <w:rsid w:val="002274E6"/>
    <w:rsid w:val="002340B2"/>
    <w:rsid w:val="00237C04"/>
    <w:rsid w:val="00240E13"/>
    <w:rsid w:val="002427D9"/>
    <w:rsid w:val="002433C6"/>
    <w:rsid w:val="00243FF3"/>
    <w:rsid w:val="002512ED"/>
    <w:rsid w:val="002530A6"/>
    <w:rsid w:val="0026715F"/>
    <w:rsid w:val="00270C06"/>
    <w:rsid w:val="00271D17"/>
    <w:rsid w:val="00272EBA"/>
    <w:rsid w:val="00274417"/>
    <w:rsid w:val="0027724E"/>
    <w:rsid w:val="00277707"/>
    <w:rsid w:val="00282383"/>
    <w:rsid w:val="00287804"/>
    <w:rsid w:val="0028796D"/>
    <w:rsid w:val="002A0065"/>
    <w:rsid w:val="002B1BBD"/>
    <w:rsid w:val="002B7BEB"/>
    <w:rsid w:val="002C3D19"/>
    <w:rsid w:val="002C51C4"/>
    <w:rsid w:val="002D1534"/>
    <w:rsid w:val="002D1817"/>
    <w:rsid w:val="002E102E"/>
    <w:rsid w:val="002E2655"/>
    <w:rsid w:val="002E4C3A"/>
    <w:rsid w:val="002E6B11"/>
    <w:rsid w:val="002F0B61"/>
    <w:rsid w:val="002F3B3A"/>
    <w:rsid w:val="002F5318"/>
    <w:rsid w:val="002F5501"/>
    <w:rsid w:val="002F561F"/>
    <w:rsid w:val="002F7CEE"/>
    <w:rsid w:val="003012EE"/>
    <w:rsid w:val="00303209"/>
    <w:rsid w:val="00305051"/>
    <w:rsid w:val="00307A68"/>
    <w:rsid w:val="00313037"/>
    <w:rsid w:val="00322773"/>
    <w:rsid w:val="0032694B"/>
    <w:rsid w:val="003305B8"/>
    <w:rsid w:val="00331B4E"/>
    <w:rsid w:val="003338D0"/>
    <w:rsid w:val="00342003"/>
    <w:rsid w:val="003519E0"/>
    <w:rsid w:val="0035741A"/>
    <w:rsid w:val="00361F92"/>
    <w:rsid w:val="00363172"/>
    <w:rsid w:val="003653B2"/>
    <w:rsid w:val="0038472F"/>
    <w:rsid w:val="00386EC7"/>
    <w:rsid w:val="00397F0F"/>
    <w:rsid w:val="003B2410"/>
    <w:rsid w:val="003C4E2E"/>
    <w:rsid w:val="003D02F8"/>
    <w:rsid w:val="003D0F4B"/>
    <w:rsid w:val="003D19D6"/>
    <w:rsid w:val="003D2C78"/>
    <w:rsid w:val="003D3474"/>
    <w:rsid w:val="003D5116"/>
    <w:rsid w:val="003E28D7"/>
    <w:rsid w:val="003E767A"/>
    <w:rsid w:val="003F1F4D"/>
    <w:rsid w:val="003F3FB6"/>
    <w:rsid w:val="003F6C82"/>
    <w:rsid w:val="003F7764"/>
    <w:rsid w:val="003F7E07"/>
    <w:rsid w:val="0040212C"/>
    <w:rsid w:val="00402244"/>
    <w:rsid w:val="00404381"/>
    <w:rsid w:val="00404DE1"/>
    <w:rsid w:val="004060A0"/>
    <w:rsid w:val="00415A5C"/>
    <w:rsid w:val="00427D2F"/>
    <w:rsid w:val="004317D2"/>
    <w:rsid w:val="004432DA"/>
    <w:rsid w:val="00445289"/>
    <w:rsid w:val="0044594E"/>
    <w:rsid w:val="0044610D"/>
    <w:rsid w:val="00451BF0"/>
    <w:rsid w:val="004520F9"/>
    <w:rsid w:val="00453723"/>
    <w:rsid w:val="004569DA"/>
    <w:rsid w:val="00461406"/>
    <w:rsid w:val="00463172"/>
    <w:rsid w:val="00464976"/>
    <w:rsid w:val="004709C6"/>
    <w:rsid w:val="00476C97"/>
    <w:rsid w:val="00483352"/>
    <w:rsid w:val="004A4208"/>
    <w:rsid w:val="004B0B69"/>
    <w:rsid w:val="004B4575"/>
    <w:rsid w:val="004B50AE"/>
    <w:rsid w:val="004B61F1"/>
    <w:rsid w:val="004C148F"/>
    <w:rsid w:val="004C4F0D"/>
    <w:rsid w:val="004C573A"/>
    <w:rsid w:val="004C7AF3"/>
    <w:rsid w:val="004D196B"/>
    <w:rsid w:val="004D280E"/>
    <w:rsid w:val="004D44B2"/>
    <w:rsid w:val="004D4924"/>
    <w:rsid w:val="004D61CB"/>
    <w:rsid w:val="004F1B36"/>
    <w:rsid w:val="004F3FC2"/>
    <w:rsid w:val="004F6D72"/>
    <w:rsid w:val="004F6E68"/>
    <w:rsid w:val="004F7843"/>
    <w:rsid w:val="00500531"/>
    <w:rsid w:val="00502A4C"/>
    <w:rsid w:val="00507CB9"/>
    <w:rsid w:val="00512CCE"/>
    <w:rsid w:val="00521FB8"/>
    <w:rsid w:val="00523EBC"/>
    <w:rsid w:val="0052522E"/>
    <w:rsid w:val="005252B9"/>
    <w:rsid w:val="00536D94"/>
    <w:rsid w:val="0054238A"/>
    <w:rsid w:val="00543FFB"/>
    <w:rsid w:val="00551082"/>
    <w:rsid w:val="00553420"/>
    <w:rsid w:val="00561780"/>
    <w:rsid w:val="00563B29"/>
    <w:rsid w:val="005652BA"/>
    <w:rsid w:val="00570CC6"/>
    <w:rsid w:val="00571A28"/>
    <w:rsid w:val="00573CF4"/>
    <w:rsid w:val="00574E63"/>
    <w:rsid w:val="00576383"/>
    <w:rsid w:val="005769D7"/>
    <w:rsid w:val="005969CA"/>
    <w:rsid w:val="005A5B13"/>
    <w:rsid w:val="005B027B"/>
    <w:rsid w:val="005B0E68"/>
    <w:rsid w:val="005B1A52"/>
    <w:rsid w:val="005B31B1"/>
    <w:rsid w:val="005B3626"/>
    <w:rsid w:val="005C08E5"/>
    <w:rsid w:val="005C0FA1"/>
    <w:rsid w:val="005C5A72"/>
    <w:rsid w:val="005C7070"/>
    <w:rsid w:val="005D0F08"/>
    <w:rsid w:val="005D11BF"/>
    <w:rsid w:val="005D62A4"/>
    <w:rsid w:val="005E0906"/>
    <w:rsid w:val="005E39A7"/>
    <w:rsid w:val="005E51E7"/>
    <w:rsid w:val="005F38FF"/>
    <w:rsid w:val="005F44EC"/>
    <w:rsid w:val="005F539D"/>
    <w:rsid w:val="006018FB"/>
    <w:rsid w:val="00601BBF"/>
    <w:rsid w:val="00605BA5"/>
    <w:rsid w:val="00611833"/>
    <w:rsid w:val="00612851"/>
    <w:rsid w:val="00616D6C"/>
    <w:rsid w:val="006326D2"/>
    <w:rsid w:val="006343CA"/>
    <w:rsid w:val="006467F9"/>
    <w:rsid w:val="00650EEC"/>
    <w:rsid w:val="00654F48"/>
    <w:rsid w:val="0065579F"/>
    <w:rsid w:val="00660DDC"/>
    <w:rsid w:val="00671FF4"/>
    <w:rsid w:val="006745F9"/>
    <w:rsid w:val="006770B2"/>
    <w:rsid w:val="00680BC3"/>
    <w:rsid w:val="00686215"/>
    <w:rsid w:val="006A7F83"/>
    <w:rsid w:val="006B5FC5"/>
    <w:rsid w:val="006C4DC2"/>
    <w:rsid w:val="006D21FE"/>
    <w:rsid w:val="006D3D73"/>
    <w:rsid w:val="006D4DCA"/>
    <w:rsid w:val="006E3BAF"/>
    <w:rsid w:val="006E776F"/>
    <w:rsid w:val="006F14F2"/>
    <w:rsid w:val="006F1B73"/>
    <w:rsid w:val="006F5D3F"/>
    <w:rsid w:val="00702E0F"/>
    <w:rsid w:val="00706520"/>
    <w:rsid w:val="00716553"/>
    <w:rsid w:val="007227E4"/>
    <w:rsid w:val="00724C36"/>
    <w:rsid w:val="00725C4A"/>
    <w:rsid w:val="0072691C"/>
    <w:rsid w:val="00731D3E"/>
    <w:rsid w:val="00737051"/>
    <w:rsid w:val="00740884"/>
    <w:rsid w:val="00751880"/>
    <w:rsid w:val="00755D1D"/>
    <w:rsid w:val="00761265"/>
    <w:rsid w:val="007635DA"/>
    <w:rsid w:val="007709F9"/>
    <w:rsid w:val="00774F4D"/>
    <w:rsid w:val="00776611"/>
    <w:rsid w:val="0078058F"/>
    <w:rsid w:val="0078334E"/>
    <w:rsid w:val="0078527E"/>
    <w:rsid w:val="00785D07"/>
    <w:rsid w:val="007919EF"/>
    <w:rsid w:val="007A75C5"/>
    <w:rsid w:val="007B015D"/>
    <w:rsid w:val="007B4926"/>
    <w:rsid w:val="007B4F16"/>
    <w:rsid w:val="007B50D3"/>
    <w:rsid w:val="007B6ED6"/>
    <w:rsid w:val="007C4086"/>
    <w:rsid w:val="007C5844"/>
    <w:rsid w:val="007C675E"/>
    <w:rsid w:val="007D1D5A"/>
    <w:rsid w:val="007D26B6"/>
    <w:rsid w:val="007D2D66"/>
    <w:rsid w:val="007D4E0A"/>
    <w:rsid w:val="007D75C7"/>
    <w:rsid w:val="007E1EF9"/>
    <w:rsid w:val="007E4182"/>
    <w:rsid w:val="007F05DE"/>
    <w:rsid w:val="007F54AF"/>
    <w:rsid w:val="007F6901"/>
    <w:rsid w:val="00803F2D"/>
    <w:rsid w:val="008054ED"/>
    <w:rsid w:val="00811FFF"/>
    <w:rsid w:val="00825EA5"/>
    <w:rsid w:val="00826243"/>
    <w:rsid w:val="0084042D"/>
    <w:rsid w:val="00845235"/>
    <w:rsid w:val="00846706"/>
    <w:rsid w:val="00847F70"/>
    <w:rsid w:val="00852287"/>
    <w:rsid w:val="00852F18"/>
    <w:rsid w:val="00853443"/>
    <w:rsid w:val="00861624"/>
    <w:rsid w:val="0086257A"/>
    <w:rsid w:val="0086524B"/>
    <w:rsid w:val="00866CFC"/>
    <w:rsid w:val="00870DCB"/>
    <w:rsid w:val="00886922"/>
    <w:rsid w:val="00886EAB"/>
    <w:rsid w:val="00887696"/>
    <w:rsid w:val="00890D5E"/>
    <w:rsid w:val="008B334B"/>
    <w:rsid w:val="008C2687"/>
    <w:rsid w:val="008C63E5"/>
    <w:rsid w:val="008C798C"/>
    <w:rsid w:val="008C7A2C"/>
    <w:rsid w:val="008D1595"/>
    <w:rsid w:val="008E3E0C"/>
    <w:rsid w:val="008E5C03"/>
    <w:rsid w:val="008E5E24"/>
    <w:rsid w:val="008F058D"/>
    <w:rsid w:val="008F2BC6"/>
    <w:rsid w:val="008F4D69"/>
    <w:rsid w:val="008F66F5"/>
    <w:rsid w:val="009040E2"/>
    <w:rsid w:val="00906E36"/>
    <w:rsid w:val="00906EA2"/>
    <w:rsid w:val="00914235"/>
    <w:rsid w:val="00917980"/>
    <w:rsid w:val="0092462D"/>
    <w:rsid w:val="00924DCC"/>
    <w:rsid w:val="00925092"/>
    <w:rsid w:val="00935C69"/>
    <w:rsid w:val="00946958"/>
    <w:rsid w:val="00955840"/>
    <w:rsid w:val="00957937"/>
    <w:rsid w:val="009623AA"/>
    <w:rsid w:val="009664FB"/>
    <w:rsid w:val="00970379"/>
    <w:rsid w:val="00970802"/>
    <w:rsid w:val="00986DE9"/>
    <w:rsid w:val="009914BE"/>
    <w:rsid w:val="00993330"/>
    <w:rsid w:val="009A212F"/>
    <w:rsid w:val="009B16AD"/>
    <w:rsid w:val="009C275E"/>
    <w:rsid w:val="009C48E8"/>
    <w:rsid w:val="009C5B55"/>
    <w:rsid w:val="009D0F6D"/>
    <w:rsid w:val="009D748E"/>
    <w:rsid w:val="009F4417"/>
    <w:rsid w:val="009F752B"/>
    <w:rsid w:val="00A04C32"/>
    <w:rsid w:val="00A04CD1"/>
    <w:rsid w:val="00A10110"/>
    <w:rsid w:val="00A2032B"/>
    <w:rsid w:val="00A2071A"/>
    <w:rsid w:val="00A244A4"/>
    <w:rsid w:val="00A304C6"/>
    <w:rsid w:val="00A32B3C"/>
    <w:rsid w:val="00A373F4"/>
    <w:rsid w:val="00A37690"/>
    <w:rsid w:val="00A425CE"/>
    <w:rsid w:val="00A45761"/>
    <w:rsid w:val="00A508A0"/>
    <w:rsid w:val="00A524BE"/>
    <w:rsid w:val="00A568F4"/>
    <w:rsid w:val="00A60D3B"/>
    <w:rsid w:val="00A62073"/>
    <w:rsid w:val="00A647DB"/>
    <w:rsid w:val="00A72545"/>
    <w:rsid w:val="00A761FD"/>
    <w:rsid w:val="00A76755"/>
    <w:rsid w:val="00A81959"/>
    <w:rsid w:val="00A92308"/>
    <w:rsid w:val="00A96ED1"/>
    <w:rsid w:val="00AA1400"/>
    <w:rsid w:val="00AA5205"/>
    <w:rsid w:val="00AB181F"/>
    <w:rsid w:val="00AB3A87"/>
    <w:rsid w:val="00AC2FA4"/>
    <w:rsid w:val="00AC4A8D"/>
    <w:rsid w:val="00AC4D20"/>
    <w:rsid w:val="00AC5910"/>
    <w:rsid w:val="00AD3C9E"/>
    <w:rsid w:val="00AD7098"/>
    <w:rsid w:val="00AE3E2F"/>
    <w:rsid w:val="00AF0386"/>
    <w:rsid w:val="00AF0B65"/>
    <w:rsid w:val="00AF39D0"/>
    <w:rsid w:val="00B15A42"/>
    <w:rsid w:val="00B21C72"/>
    <w:rsid w:val="00B23704"/>
    <w:rsid w:val="00B26F8D"/>
    <w:rsid w:val="00B40B6B"/>
    <w:rsid w:val="00B443BF"/>
    <w:rsid w:val="00B579FB"/>
    <w:rsid w:val="00B637D6"/>
    <w:rsid w:val="00B65D73"/>
    <w:rsid w:val="00B67C79"/>
    <w:rsid w:val="00B72D59"/>
    <w:rsid w:val="00B81016"/>
    <w:rsid w:val="00B86F96"/>
    <w:rsid w:val="00B8779B"/>
    <w:rsid w:val="00BA09A7"/>
    <w:rsid w:val="00BA57E2"/>
    <w:rsid w:val="00BA7A4E"/>
    <w:rsid w:val="00BC522A"/>
    <w:rsid w:val="00BD0E18"/>
    <w:rsid w:val="00BD16B5"/>
    <w:rsid w:val="00BD24E4"/>
    <w:rsid w:val="00BD53F8"/>
    <w:rsid w:val="00BD7B10"/>
    <w:rsid w:val="00BE123A"/>
    <w:rsid w:val="00BE615D"/>
    <w:rsid w:val="00BE6D2B"/>
    <w:rsid w:val="00BF0405"/>
    <w:rsid w:val="00BF6B2F"/>
    <w:rsid w:val="00C009A4"/>
    <w:rsid w:val="00C03929"/>
    <w:rsid w:val="00C162D8"/>
    <w:rsid w:val="00C2753F"/>
    <w:rsid w:val="00C319D9"/>
    <w:rsid w:val="00C32E24"/>
    <w:rsid w:val="00C37722"/>
    <w:rsid w:val="00C414D1"/>
    <w:rsid w:val="00C47012"/>
    <w:rsid w:val="00C56074"/>
    <w:rsid w:val="00C563B1"/>
    <w:rsid w:val="00C572ED"/>
    <w:rsid w:val="00C7185F"/>
    <w:rsid w:val="00C754D8"/>
    <w:rsid w:val="00C82755"/>
    <w:rsid w:val="00C83203"/>
    <w:rsid w:val="00C91B3A"/>
    <w:rsid w:val="00C94779"/>
    <w:rsid w:val="00C9488B"/>
    <w:rsid w:val="00C96E8B"/>
    <w:rsid w:val="00C9743B"/>
    <w:rsid w:val="00CA3A73"/>
    <w:rsid w:val="00CA3F3E"/>
    <w:rsid w:val="00CB4F00"/>
    <w:rsid w:val="00CB7B08"/>
    <w:rsid w:val="00CB7DB8"/>
    <w:rsid w:val="00CC1064"/>
    <w:rsid w:val="00CD5784"/>
    <w:rsid w:val="00CE3834"/>
    <w:rsid w:val="00CE4EBB"/>
    <w:rsid w:val="00CF752A"/>
    <w:rsid w:val="00D00933"/>
    <w:rsid w:val="00D029F2"/>
    <w:rsid w:val="00D21930"/>
    <w:rsid w:val="00D307C6"/>
    <w:rsid w:val="00D32099"/>
    <w:rsid w:val="00D3276E"/>
    <w:rsid w:val="00D62CCD"/>
    <w:rsid w:val="00D63DEB"/>
    <w:rsid w:val="00D874AF"/>
    <w:rsid w:val="00D9114C"/>
    <w:rsid w:val="00D95CF0"/>
    <w:rsid w:val="00D96AFB"/>
    <w:rsid w:val="00D976B8"/>
    <w:rsid w:val="00DA03B8"/>
    <w:rsid w:val="00DB1A4A"/>
    <w:rsid w:val="00DB2389"/>
    <w:rsid w:val="00DB3F7C"/>
    <w:rsid w:val="00DB65D2"/>
    <w:rsid w:val="00DB6ECB"/>
    <w:rsid w:val="00DC4FC7"/>
    <w:rsid w:val="00DD1CF1"/>
    <w:rsid w:val="00DD2EFA"/>
    <w:rsid w:val="00DE0709"/>
    <w:rsid w:val="00DE39C3"/>
    <w:rsid w:val="00DF3B8E"/>
    <w:rsid w:val="00DF5004"/>
    <w:rsid w:val="00E03E26"/>
    <w:rsid w:val="00E04F81"/>
    <w:rsid w:val="00E11D8A"/>
    <w:rsid w:val="00E158DD"/>
    <w:rsid w:val="00E3185E"/>
    <w:rsid w:val="00E31D64"/>
    <w:rsid w:val="00E34082"/>
    <w:rsid w:val="00E34311"/>
    <w:rsid w:val="00E37ED8"/>
    <w:rsid w:val="00E42972"/>
    <w:rsid w:val="00E45060"/>
    <w:rsid w:val="00E501FA"/>
    <w:rsid w:val="00E57045"/>
    <w:rsid w:val="00E57E73"/>
    <w:rsid w:val="00E61D65"/>
    <w:rsid w:val="00E67BCA"/>
    <w:rsid w:val="00E73378"/>
    <w:rsid w:val="00E77CD2"/>
    <w:rsid w:val="00E96E4A"/>
    <w:rsid w:val="00EA18D3"/>
    <w:rsid w:val="00EA1F72"/>
    <w:rsid w:val="00EA3093"/>
    <w:rsid w:val="00EA50A4"/>
    <w:rsid w:val="00EB123A"/>
    <w:rsid w:val="00EB5837"/>
    <w:rsid w:val="00EB635B"/>
    <w:rsid w:val="00EB6D76"/>
    <w:rsid w:val="00EC08FF"/>
    <w:rsid w:val="00EC3F12"/>
    <w:rsid w:val="00ED2110"/>
    <w:rsid w:val="00ED531C"/>
    <w:rsid w:val="00EE5011"/>
    <w:rsid w:val="00EF040B"/>
    <w:rsid w:val="00F000F0"/>
    <w:rsid w:val="00F00D8E"/>
    <w:rsid w:val="00F02665"/>
    <w:rsid w:val="00F20FF2"/>
    <w:rsid w:val="00F24317"/>
    <w:rsid w:val="00F34EB3"/>
    <w:rsid w:val="00F35260"/>
    <w:rsid w:val="00F412BD"/>
    <w:rsid w:val="00F41F42"/>
    <w:rsid w:val="00F47C5A"/>
    <w:rsid w:val="00F47F58"/>
    <w:rsid w:val="00F50D0C"/>
    <w:rsid w:val="00F51F28"/>
    <w:rsid w:val="00F612B8"/>
    <w:rsid w:val="00F62069"/>
    <w:rsid w:val="00F85F86"/>
    <w:rsid w:val="00F90562"/>
    <w:rsid w:val="00F93EB1"/>
    <w:rsid w:val="00FB701C"/>
    <w:rsid w:val="00FC26F0"/>
    <w:rsid w:val="00FC61F0"/>
    <w:rsid w:val="00FD45D7"/>
    <w:rsid w:val="00FD538C"/>
    <w:rsid w:val="00FE151E"/>
    <w:rsid w:val="00FE7BD8"/>
    <w:rsid w:val="00FF144C"/>
    <w:rsid w:val="00FF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98A44"/>
  <w14:defaultImageDpi w14:val="32767"/>
  <w15:docId w15:val="{1FBE9848-981B-F148-899C-33D36180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4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4EB3"/>
    <w:pPr>
      <w:tabs>
        <w:tab w:val="center" w:pos="4680"/>
        <w:tab w:val="right" w:pos="9360"/>
      </w:tabs>
    </w:pPr>
  </w:style>
  <w:style w:type="character" w:customStyle="1" w:styleId="HeaderChar">
    <w:name w:val="Header Char"/>
    <w:basedOn w:val="DefaultParagraphFont"/>
    <w:link w:val="Header"/>
    <w:rsid w:val="00F34EB3"/>
  </w:style>
  <w:style w:type="paragraph" w:styleId="Footer">
    <w:name w:val="footer"/>
    <w:basedOn w:val="Normal"/>
    <w:link w:val="FooterChar"/>
    <w:uiPriority w:val="99"/>
    <w:unhideWhenUsed/>
    <w:rsid w:val="00F34EB3"/>
    <w:pPr>
      <w:tabs>
        <w:tab w:val="center" w:pos="4680"/>
        <w:tab w:val="right" w:pos="9360"/>
      </w:tabs>
    </w:pPr>
  </w:style>
  <w:style w:type="character" w:customStyle="1" w:styleId="FooterChar">
    <w:name w:val="Footer Char"/>
    <w:basedOn w:val="DefaultParagraphFont"/>
    <w:link w:val="Footer"/>
    <w:uiPriority w:val="99"/>
    <w:rsid w:val="00F34EB3"/>
  </w:style>
  <w:style w:type="paragraph" w:styleId="ListParagraph">
    <w:name w:val="List Paragraph"/>
    <w:basedOn w:val="Normal"/>
    <w:uiPriority w:val="34"/>
    <w:qFormat/>
    <w:rsid w:val="00F34EB3"/>
    <w:pPr>
      <w:ind w:left="720"/>
      <w:contextualSpacing/>
    </w:pPr>
  </w:style>
  <w:style w:type="paragraph" w:styleId="BalloonText">
    <w:name w:val="Balloon Text"/>
    <w:basedOn w:val="Normal"/>
    <w:link w:val="BalloonTextChar"/>
    <w:uiPriority w:val="99"/>
    <w:semiHidden/>
    <w:unhideWhenUsed/>
    <w:rsid w:val="00E318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85E"/>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1016"/>
    <w:rPr>
      <w:sz w:val="18"/>
      <w:szCs w:val="18"/>
    </w:rPr>
  </w:style>
  <w:style w:type="paragraph" w:styleId="CommentText">
    <w:name w:val="annotation text"/>
    <w:basedOn w:val="Normal"/>
    <w:link w:val="CommentTextChar"/>
    <w:uiPriority w:val="99"/>
    <w:unhideWhenUsed/>
    <w:rsid w:val="00B81016"/>
  </w:style>
  <w:style w:type="character" w:customStyle="1" w:styleId="CommentTextChar">
    <w:name w:val="Comment Text Char"/>
    <w:basedOn w:val="DefaultParagraphFont"/>
    <w:link w:val="CommentText"/>
    <w:uiPriority w:val="99"/>
    <w:rsid w:val="00B81016"/>
  </w:style>
  <w:style w:type="paragraph" w:styleId="CommentSubject">
    <w:name w:val="annotation subject"/>
    <w:basedOn w:val="CommentText"/>
    <w:next w:val="CommentText"/>
    <w:link w:val="CommentSubjectChar"/>
    <w:uiPriority w:val="99"/>
    <w:semiHidden/>
    <w:unhideWhenUsed/>
    <w:rsid w:val="00B81016"/>
    <w:rPr>
      <w:b/>
      <w:bCs/>
      <w:sz w:val="20"/>
      <w:szCs w:val="20"/>
    </w:rPr>
  </w:style>
  <w:style w:type="character" w:customStyle="1" w:styleId="CommentSubjectChar">
    <w:name w:val="Comment Subject Char"/>
    <w:basedOn w:val="CommentTextChar"/>
    <w:link w:val="CommentSubject"/>
    <w:uiPriority w:val="99"/>
    <w:semiHidden/>
    <w:rsid w:val="00B81016"/>
    <w:rPr>
      <w:b/>
      <w:bCs/>
      <w:sz w:val="20"/>
      <w:szCs w:val="20"/>
    </w:rPr>
  </w:style>
  <w:style w:type="character" w:customStyle="1" w:styleId="Heading1Char">
    <w:name w:val="Heading 1 Char"/>
    <w:basedOn w:val="DefaultParagraphFont"/>
    <w:link w:val="Heading1"/>
    <w:uiPriority w:val="9"/>
    <w:rsid w:val="000554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5543D"/>
    <w:rPr>
      <w:color w:val="0563C1" w:themeColor="hyperlink"/>
      <w:u w:val="single"/>
    </w:rPr>
  </w:style>
  <w:style w:type="character" w:styleId="FollowedHyperlink">
    <w:name w:val="FollowedHyperlink"/>
    <w:basedOn w:val="DefaultParagraphFont"/>
    <w:uiPriority w:val="99"/>
    <w:semiHidden/>
    <w:unhideWhenUsed/>
    <w:rsid w:val="005252B9"/>
    <w:rPr>
      <w:color w:val="954F72" w:themeColor="followedHyperlink"/>
      <w:u w:val="single"/>
    </w:rPr>
  </w:style>
  <w:style w:type="character" w:styleId="PlaceholderText">
    <w:name w:val="Placeholder Text"/>
    <w:basedOn w:val="DefaultParagraphFont"/>
    <w:uiPriority w:val="99"/>
    <w:semiHidden/>
    <w:rsid w:val="00483352"/>
    <w:rPr>
      <w:color w:val="808080"/>
    </w:rPr>
  </w:style>
  <w:style w:type="paragraph" w:styleId="Revision">
    <w:name w:val="Revision"/>
    <w:hidden/>
    <w:uiPriority w:val="99"/>
    <w:semiHidden/>
    <w:rsid w:val="00427D2F"/>
  </w:style>
  <w:style w:type="character" w:customStyle="1" w:styleId="UnresolvedMention1">
    <w:name w:val="Unresolved Mention1"/>
    <w:basedOn w:val="DefaultParagraphFont"/>
    <w:uiPriority w:val="99"/>
    <w:semiHidden/>
    <w:unhideWhenUsed/>
    <w:rsid w:val="00D9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243">
      <w:bodyDiv w:val="1"/>
      <w:marLeft w:val="0"/>
      <w:marRight w:val="0"/>
      <w:marTop w:val="0"/>
      <w:marBottom w:val="0"/>
      <w:divBdr>
        <w:top w:val="none" w:sz="0" w:space="0" w:color="auto"/>
        <w:left w:val="none" w:sz="0" w:space="0" w:color="auto"/>
        <w:bottom w:val="none" w:sz="0" w:space="0" w:color="auto"/>
        <w:right w:val="none" w:sz="0" w:space="0" w:color="auto"/>
      </w:divBdr>
    </w:div>
    <w:div w:id="395469943">
      <w:bodyDiv w:val="1"/>
      <w:marLeft w:val="0"/>
      <w:marRight w:val="0"/>
      <w:marTop w:val="0"/>
      <w:marBottom w:val="0"/>
      <w:divBdr>
        <w:top w:val="none" w:sz="0" w:space="0" w:color="auto"/>
        <w:left w:val="none" w:sz="0" w:space="0" w:color="auto"/>
        <w:bottom w:val="none" w:sz="0" w:space="0" w:color="auto"/>
        <w:right w:val="none" w:sz="0" w:space="0" w:color="auto"/>
      </w:divBdr>
    </w:div>
    <w:div w:id="640697495">
      <w:bodyDiv w:val="1"/>
      <w:marLeft w:val="0"/>
      <w:marRight w:val="0"/>
      <w:marTop w:val="0"/>
      <w:marBottom w:val="0"/>
      <w:divBdr>
        <w:top w:val="none" w:sz="0" w:space="0" w:color="auto"/>
        <w:left w:val="none" w:sz="0" w:space="0" w:color="auto"/>
        <w:bottom w:val="none" w:sz="0" w:space="0" w:color="auto"/>
        <w:right w:val="none" w:sz="0" w:space="0" w:color="auto"/>
      </w:divBdr>
      <w:divsChild>
        <w:div w:id="1722750468">
          <w:marLeft w:val="907"/>
          <w:marRight w:val="0"/>
          <w:marTop w:val="0"/>
          <w:marBottom w:val="120"/>
          <w:divBdr>
            <w:top w:val="none" w:sz="0" w:space="0" w:color="auto"/>
            <w:left w:val="none" w:sz="0" w:space="0" w:color="auto"/>
            <w:bottom w:val="none" w:sz="0" w:space="0" w:color="auto"/>
            <w:right w:val="none" w:sz="0" w:space="0" w:color="auto"/>
          </w:divBdr>
        </w:div>
      </w:divsChild>
    </w:div>
    <w:div w:id="903877437">
      <w:bodyDiv w:val="1"/>
      <w:marLeft w:val="0"/>
      <w:marRight w:val="0"/>
      <w:marTop w:val="0"/>
      <w:marBottom w:val="0"/>
      <w:divBdr>
        <w:top w:val="none" w:sz="0" w:space="0" w:color="auto"/>
        <w:left w:val="none" w:sz="0" w:space="0" w:color="auto"/>
        <w:bottom w:val="none" w:sz="0" w:space="0" w:color="auto"/>
        <w:right w:val="none" w:sz="0" w:space="0" w:color="auto"/>
      </w:divBdr>
    </w:div>
    <w:div w:id="918562471">
      <w:bodyDiv w:val="1"/>
      <w:marLeft w:val="0"/>
      <w:marRight w:val="0"/>
      <w:marTop w:val="0"/>
      <w:marBottom w:val="0"/>
      <w:divBdr>
        <w:top w:val="none" w:sz="0" w:space="0" w:color="auto"/>
        <w:left w:val="none" w:sz="0" w:space="0" w:color="auto"/>
        <w:bottom w:val="none" w:sz="0" w:space="0" w:color="auto"/>
        <w:right w:val="none" w:sz="0" w:space="0" w:color="auto"/>
      </w:divBdr>
    </w:div>
    <w:div w:id="1155490445">
      <w:bodyDiv w:val="1"/>
      <w:marLeft w:val="0"/>
      <w:marRight w:val="0"/>
      <w:marTop w:val="0"/>
      <w:marBottom w:val="0"/>
      <w:divBdr>
        <w:top w:val="none" w:sz="0" w:space="0" w:color="auto"/>
        <w:left w:val="none" w:sz="0" w:space="0" w:color="auto"/>
        <w:bottom w:val="none" w:sz="0" w:space="0" w:color="auto"/>
        <w:right w:val="none" w:sz="0" w:space="0" w:color="auto"/>
      </w:divBdr>
    </w:div>
    <w:div w:id="1165316982">
      <w:bodyDiv w:val="1"/>
      <w:marLeft w:val="0"/>
      <w:marRight w:val="0"/>
      <w:marTop w:val="0"/>
      <w:marBottom w:val="0"/>
      <w:divBdr>
        <w:top w:val="none" w:sz="0" w:space="0" w:color="auto"/>
        <w:left w:val="none" w:sz="0" w:space="0" w:color="auto"/>
        <w:bottom w:val="none" w:sz="0" w:space="0" w:color="auto"/>
        <w:right w:val="none" w:sz="0" w:space="0" w:color="auto"/>
      </w:divBdr>
      <w:divsChild>
        <w:div w:id="828717802">
          <w:marLeft w:val="907"/>
          <w:marRight w:val="0"/>
          <w:marTop w:val="0"/>
          <w:marBottom w:val="120"/>
          <w:divBdr>
            <w:top w:val="none" w:sz="0" w:space="0" w:color="auto"/>
            <w:left w:val="none" w:sz="0" w:space="0" w:color="auto"/>
            <w:bottom w:val="none" w:sz="0" w:space="0" w:color="auto"/>
            <w:right w:val="none" w:sz="0" w:space="0" w:color="auto"/>
          </w:divBdr>
        </w:div>
      </w:divsChild>
    </w:div>
    <w:div w:id="1203129316">
      <w:bodyDiv w:val="1"/>
      <w:marLeft w:val="0"/>
      <w:marRight w:val="0"/>
      <w:marTop w:val="0"/>
      <w:marBottom w:val="0"/>
      <w:divBdr>
        <w:top w:val="none" w:sz="0" w:space="0" w:color="auto"/>
        <w:left w:val="none" w:sz="0" w:space="0" w:color="auto"/>
        <w:bottom w:val="none" w:sz="0" w:space="0" w:color="auto"/>
        <w:right w:val="none" w:sz="0" w:space="0" w:color="auto"/>
      </w:divBdr>
    </w:div>
    <w:div w:id="1290863286">
      <w:bodyDiv w:val="1"/>
      <w:marLeft w:val="0"/>
      <w:marRight w:val="0"/>
      <w:marTop w:val="0"/>
      <w:marBottom w:val="0"/>
      <w:divBdr>
        <w:top w:val="none" w:sz="0" w:space="0" w:color="auto"/>
        <w:left w:val="none" w:sz="0" w:space="0" w:color="auto"/>
        <w:bottom w:val="none" w:sz="0" w:space="0" w:color="auto"/>
        <w:right w:val="none" w:sz="0" w:space="0" w:color="auto"/>
      </w:divBdr>
    </w:div>
    <w:div w:id="1316759848">
      <w:bodyDiv w:val="1"/>
      <w:marLeft w:val="0"/>
      <w:marRight w:val="0"/>
      <w:marTop w:val="0"/>
      <w:marBottom w:val="0"/>
      <w:divBdr>
        <w:top w:val="none" w:sz="0" w:space="0" w:color="auto"/>
        <w:left w:val="none" w:sz="0" w:space="0" w:color="auto"/>
        <w:bottom w:val="none" w:sz="0" w:space="0" w:color="auto"/>
        <w:right w:val="none" w:sz="0" w:space="0" w:color="auto"/>
      </w:divBdr>
      <w:divsChild>
        <w:div w:id="294651629">
          <w:marLeft w:val="907"/>
          <w:marRight w:val="0"/>
          <w:marTop w:val="0"/>
          <w:marBottom w:val="120"/>
          <w:divBdr>
            <w:top w:val="none" w:sz="0" w:space="0" w:color="auto"/>
            <w:left w:val="none" w:sz="0" w:space="0" w:color="auto"/>
            <w:bottom w:val="none" w:sz="0" w:space="0" w:color="auto"/>
            <w:right w:val="none" w:sz="0" w:space="0" w:color="auto"/>
          </w:divBdr>
        </w:div>
      </w:divsChild>
    </w:div>
    <w:div w:id="1918902182">
      <w:bodyDiv w:val="1"/>
      <w:marLeft w:val="0"/>
      <w:marRight w:val="0"/>
      <w:marTop w:val="0"/>
      <w:marBottom w:val="0"/>
      <w:divBdr>
        <w:top w:val="none" w:sz="0" w:space="0" w:color="auto"/>
        <w:left w:val="none" w:sz="0" w:space="0" w:color="auto"/>
        <w:bottom w:val="none" w:sz="0" w:space="0" w:color="auto"/>
        <w:right w:val="none" w:sz="0" w:space="0" w:color="auto"/>
      </w:divBdr>
    </w:div>
    <w:div w:id="1933004866">
      <w:bodyDiv w:val="1"/>
      <w:marLeft w:val="0"/>
      <w:marRight w:val="0"/>
      <w:marTop w:val="0"/>
      <w:marBottom w:val="0"/>
      <w:divBdr>
        <w:top w:val="none" w:sz="0" w:space="0" w:color="auto"/>
        <w:left w:val="none" w:sz="0" w:space="0" w:color="auto"/>
        <w:bottom w:val="none" w:sz="0" w:space="0" w:color="auto"/>
        <w:right w:val="none" w:sz="0" w:space="0" w:color="auto"/>
      </w:divBdr>
      <w:divsChild>
        <w:div w:id="99763191">
          <w:marLeft w:val="907"/>
          <w:marRight w:val="0"/>
          <w:marTop w:val="0"/>
          <w:marBottom w:val="120"/>
          <w:divBdr>
            <w:top w:val="none" w:sz="0" w:space="0" w:color="auto"/>
            <w:left w:val="none" w:sz="0" w:space="0" w:color="auto"/>
            <w:bottom w:val="none" w:sz="0" w:space="0" w:color="auto"/>
            <w:right w:val="none" w:sz="0" w:space="0" w:color="auto"/>
          </w:divBdr>
        </w:div>
      </w:divsChild>
    </w:div>
    <w:div w:id="1933783374">
      <w:bodyDiv w:val="1"/>
      <w:marLeft w:val="0"/>
      <w:marRight w:val="0"/>
      <w:marTop w:val="0"/>
      <w:marBottom w:val="0"/>
      <w:divBdr>
        <w:top w:val="none" w:sz="0" w:space="0" w:color="auto"/>
        <w:left w:val="none" w:sz="0" w:space="0" w:color="auto"/>
        <w:bottom w:val="none" w:sz="0" w:space="0" w:color="auto"/>
        <w:right w:val="none" w:sz="0" w:space="0" w:color="auto"/>
      </w:divBdr>
    </w:div>
    <w:div w:id="2017489507">
      <w:bodyDiv w:val="1"/>
      <w:marLeft w:val="0"/>
      <w:marRight w:val="0"/>
      <w:marTop w:val="0"/>
      <w:marBottom w:val="0"/>
      <w:divBdr>
        <w:top w:val="none" w:sz="0" w:space="0" w:color="auto"/>
        <w:left w:val="none" w:sz="0" w:space="0" w:color="auto"/>
        <w:bottom w:val="none" w:sz="0" w:space="0" w:color="auto"/>
        <w:right w:val="none" w:sz="0" w:space="0" w:color="auto"/>
      </w:divBdr>
      <w:divsChild>
        <w:div w:id="2043167320">
          <w:marLeft w:val="0"/>
          <w:marRight w:val="0"/>
          <w:marTop w:val="0"/>
          <w:marBottom w:val="0"/>
          <w:divBdr>
            <w:top w:val="none" w:sz="0" w:space="0" w:color="auto"/>
            <w:left w:val="none" w:sz="0" w:space="0" w:color="auto"/>
            <w:bottom w:val="none" w:sz="0" w:space="0" w:color="auto"/>
            <w:right w:val="none" w:sz="0" w:space="0" w:color="auto"/>
          </w:divBdr>
        </w:div>
        <w:div w:id="1312832896">
          <w:marLeft w:val="0"/>
          <w:marRight w:val="0"/>
          <w:marTop w:val="0"/>
          <w:marBottom w:val="0"/>
          <w:divBdr>
            <w:top w:val="none" w:sz="0" w:space="0" w:color="auto"/>
            <w:left w:val="none" w:sz="0" w:space="0" w:color="auto"/>
            <w:bottom w:val="none" w:sz="0" w:space="0" w:color="auto"/>
            <w:right w:val="none" w:sz="0" w:space="0" w:color="auto"/>
          </w:divBdr>
        </w:div>
        <w:div w:id="59065003">
          <w:marLeft w:val="0"/>
          <w:marRight w:val="0"/>
          <w:marTop w:val="0"/>
          <w:marBottom w:val="0"/>
          <w:divBdr>
            <w:top w:val="none" w:sz="0" w:space="0" w:color="auto"/>
            <w:left w:val="none" w:sz="0" w:space="0" w:color="auto"/>
            <w:bottom w:val="none" w:sz="0" w:space="0" w:color="auto"/>
            <w:right w:val="none" w:sz="0" w:space="0" w:color="auto"/>
          </w:divBdr>
        </w:div>
        <w:div w:id="792944701">
          <w:marLeft w:val="0"/>
          <w:marRight w:val="0"/>
          <w:marTop w:val="0"/>
          <w:marBottom w:val="0"/>
          <w:divBdr>
            <w:top w:val="none" w:sz="0" w:space="0" w:color="auto"/>
            <w:left w:val="none" w:sz="0" w:space="0" w:color="auto"/>
            <w:bottom w:val="none" w:sz="0" w:space="0" w:color="auto"/>
            <w:right w:val="none" w:sz="0" w:space="0" w:color="auto"/>
          </w:divBdr>
        </w:div>
        <w:div w:id="846018363">
          <w:marLeft w:val="0"/>
          <w:marRight w:val="0"/>
          <w:marTop w:val="0"/>
          <w:marBottom w:val="0"/>
          <w:divBdr>
            <w:top w:val="none" w:sz="0" w:space="0" w:color="auto"/>
            <w:left w:val="none" w:sz="0" w:space="0" w:color="auto"/>
            <w:bottom w:val="none" w:sz="0" w:space="0" w:color="auto"/>
            <w:right w:val="none" w:sz="0" w:space="0" w:color="auto"/>
          </w:divBdr>
        </w:div>
        <w:div w:id="1937135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6F6C-861D-214F-8DF2-2E17EC8D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Leung</dc:creator>
  <cp:keywords/>
  <dc:description/>
  <cp:lastModifiedBy>June M. Chan</cp:lastModifiedBy>
  <cp:revision>29</cp:revision>
  <dcterms:created xsi:type="dcterms:W3CDTF">2020-02-20T23:14:00Z</dcterms:created>
  <dcterms:modified xsi:type="dcterms:W3CDTF">2020-02-21T00:38:00Z</dcterms:modified>
</cp:coreProperties>
</file>