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2129D" w:rsidRDefault="005D0EBB">
      <w:pPr>
        <w:spacing w:before="80"/>
        <w:jc w:val="center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Opioid-Overdose Case</w:t>
      </w:r>
    </w:p>
    <w:p w14:paraId="00000002" w14:textId="77777777" w:rsidR="00C2129D" w:rsidRDefault="00C2129D">
      <w:pPr>
        <w:spacing w:before="80"/>
        <w:jc w:val="center"/>
        <w:rPr>
          <w:rFonts w:ascii="Raleway" w:eastAsia="Raleway" w:hAnsi="Raleway" w:cs="Raleway"/>
          <w:b/>
        </w:rPr>
      </w:pPr>
    </w:p>
    <w:p w14:paraId="00000003" w14:textId="5E761E39" w:rsidR="00C2129D" w:rsidRDefault="005D0EBB">
      <w:pPr>
        <w:spacing w:before="8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46-year-old female with acute postoperative pain with a history of chronic pain. Functionally, she was walking to the bathroom independently and working with the physical therapists appropriately. She was eating 60% of her diet.</w:t>
      </w:r>
    </w:p>
    <w:p w14:paraId="00000004" w14:textId="77777777" w:rsidR="00C2129D" w:rsidRDefault="00C2129D">
      <w:pPr>
        <w:spacing w:before="80"/>
        <w:rPr>
          <w:rFonts w:ascii="Raleway" w:eastAsia="Raleway" w:hAnsi="Raleway" w:cs="Raleway"/>
        </w:rPr>
      </w:pPr>
    </w:p>
    <w:p w14:paraId="00000005" w14:textId="1D562356" w:rsidR="00C2129D" w:rsidRDefault="005D0EBB">
      <w:pPr>
        <w:spacing w:before="8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Patient’s analgesic regimen included multimodal therapy, a long acting opioid, oxycodone IR ordered q 3 hours prn moderate to severe pain, and IV Dilaudid q 3 hours prn pain not relieved by oxycodone IR.</w:t>
      </w:r>
    </w:p>
    <w:p w14:paraId="00000006" w14:textId="77777777" w:rsidR="00C2129D" w:rsidRDefault="00C2129D">
      <w:pPr>
        <w:spacing w:before="80"/>
        <w:rPr>
          <w:rFonts w:ascii="Raleway" w:eastAsia="Raleway" w:hAnsi="Raleway" w:cs="Raleway"/>
        </w:rPr>
      </w:pPr>
    </w:p>
    <w:p w14:paraId="00000007" w14:textId="5169292D" w:rsidR="00C2129D" w:rsidRDefault="005D0EBB">
      <w:pPr>
        <w:spacing w:before="8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The patient reports waking up at night and not sleeping well secondary to pain. She reports her pain is a 10/10 at rest and gets worse with movement. She reports her pain is not well controlled, but her pain drops to a bearable level for about 30 minutes after taking oxycodone IR. Patient reports IV Dilaudid + Benadryl pushes control her pain best but if not given together, then oxycodone IR works better than IV Dilaudid.</w:t>
      </w:r>
    </w:p>
    <w:p w14:paraId="00000008" w14:textId="77777777" w:rsidR="00C2129D" w:rsidRDefault="00C2129D">
      <w:pPr>
        <w:spacing w:before="80"/>
        <w:rPr>
          <w:rFonts w:ascii="Raleway" w:eastAsia="Raleway" w:hAnsi="Raleway" w:cs="Raleway"/>
        </w:rPr>
      </w:pPr>
    </w:p>
    <w:p w14:paraId="00000009" w14:textId="032D62DC" w:rsidR="00C2129D" w:rsidRDefault="005D0EBB">
      <w:pPr>
        <w:spacing w:before="8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She called her nurse every hour on the hour reporting uncontrolled pain and asking for oxycodone IR. Every 1-2 days the oxycodone IR dose was slowly increased by 5-10 mg per dose </w:t>
      </w:r>
      <w:proofErr w:type="gramStart"/>
      <w:r>
        <w:rPr>
          <w:rFonts w:ascii="Raleway" w:eastAsia="Raleway" w:hAnsi="Raleway" w:cs="Raleway"/>
        </w:rPr>
        <w:t>in an attempt to</w:t>
      </w:r>
      <w:proofErr w:type="gramEnd"/>
      <w:r>
        <w:rPr>
          <w:rFonts w:ascii="Raleway" w:eastAsia="Raleway" w:hAnsi="Raleway" w:cs="Raleway"/>
        </w:rPr>
        <w:t xml:space="preserve"> meet patient’s complaints of uncontrolled pain.</w:t>
      </w:r>
    </w:p>
    <w:p w14:paraId="0000000A" w14:textId="77777777" w:rsidR="00C2129D" w:rsidRDefault="00C2129D">
      <w:pPr>
        <w:spacing w:before="80"/>
        <w:rPr>
          <w:rFonts w:ascii="Raleway" w:eastAsia="Raleway" w:hAnsi="Raleway" w:cs="Raleway"/>
        </w:rPr>
      </w:pPr>
    </w:p>
    <w:p w14:paraId="0000000B" w14:textId="77777777" w:rsidR="00C2129D" w:rsidRDefault="005D0EBB">
      <w:pPr>
        <w:spacing w:before="8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Her nurse would place the patient’s medications on the bedside table then leave to attend to her other patients. This patient was a difficult patient in the sense that she left staff across all disciplines feeling drained. </w:t>
      </w:r>
    </w:p>
    <w:p w14:paraId="0000000C" w14:textId="77777777" w:rsidR="00C2129D" w:rsidRDefault="00C2129D">
      <w:pPr>
        <w:spacing w:before="80"/>
        <w:rPr>
          <w:rFonts w:ascii="Raleway" w:eastAsia="Raleway" w:hAnsi="Raleway" w:cs="Raleway"/>
        </w:rPr>
      </w:pPr>
    </w:p>
    <w:p w14:paraId="0000000D" w14:textId="77777777" w:rsidR="00C2129D" w:rsidRDefault="005D0EBB">
      <w:pPr>
        <w:spacing w:before="8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About a week went by and the patient was found unresponsive and transferred to an ICU secondary to opioid overdose. Upon transfer, a stash of oxycodone IR tablets and a syringe was found in the patient’s bed. </w:t>
      </w:r>
    </w:p>
    <w:p w14:paraId="0000000E" w14:textId="77777777" w:rsidR="00C2129D" w:rsidRDefault="00C2129D">
      <w:pPr>
        <w:spacing w:before="80"/>
        <w:rPr>
          <w:rFonts w:ascii="Raleway" w:eastAsia="Raleway" w:hAnsi="Raleway" w:cs="Raleway"/>
        </w:rPr>
      </w:pPr>
    </w:p>
    <w:p w14:paraId="0000000F" w14:textId="322E8BE7" w:rsidR="00C2129D" w:rsidRDefault="005D0EBB">
      <w:pPr>
        <w:spacing w:before="8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Patient later admits to hoarding oxycodone IR tablets over the course of multiple days and stealing a syringe from the nurse’s station with the intent of crushing &amp; injecting the oxycodone tablets, in hopes of experiencing euphoric effects.  </w:t>
      </w:r>
    </w:p>
    <w:p w14:paraId="00000010" w14:textId="77777777" w:rsidR="00C2129D" w:rsidRDefault="00C2129D">
      <w:pPr>
        <w:spacing w:before="80"/>
        <w:rPr>
          <w:rFonts w:ascii="Raleway" w:eastAsia="Raleway" w:hAnsi="Raleway" w:cs="Raleway"/>
        </w:rPr>
      </w:pPr>
    </w:p>
    <w:p w14:paraId="00000011" w14:textId="77777777" w:rsidR="00C2129D" w:rsidRDefault="00C2129D">
      <w:pPr>
        <w:spacing w:before="80"/>
        <w:jc w:val="center"/>
        <w:rPr>
          <w:rFonts w:ascii="Raleway" w:eastAsia="Raleway" w:hAnsi="Raleway" w:cs="Raleway"/>
          <w:b/>
          <w:u w:val="single"/>
        </w:rPr>
      </w:pPr>
    </w:p>
    <w:p w14:paraId="00000012" w14:textId="77777777" w:rsidR="00C2129D" w:rsidRDefault="00C2129D">
      <w:pPr>
        <w:spacing w:before="80"/>
        <w:jc w:val="center"/>
        <w:rPr>
          <w:rFonts w:ascii="Raleway" w:eastAsia="Raleway" w:hAnsi="Raleway" w:cs="Raleway"/>
          <w:b/>
          <w:u w:val="single"/>
        </w:rPr>
      </w:pPr>
    </w:p>
    <w:p w14:paraId="00000013" w14:textId="41E41F1B" w:rsidR="00C2129D" w:rsidRDefault="00C2129D">
      <w:pPr>
        <w:spacing w:before="80"/>
        <w:jc w:val="center"/>
        <w:rPr>
          <w:rFonts w:ascii="Raleway" w:eastAsia="Raleway" w:hAnsi="Raleway" w:cs="Raleway"/>
          <w:b/>
          <w:u w:val="single"/>
        </w:rPr>
      </w:pPr>
    </w:p>
    <w:p w14:paraId="678A2294" w14:textId="0FD6901F" w:rsidR="005D0EBB" w:rsidRDefault="005D0EBB">
      <w:pPr>
        <w:spacing w:before="80"/>
        <w:jc w:val="center"/>
        <w:rPr>
          <w:rFonts w:ascii="Raleway" w:eastAsia="Raleway" w:hAnsi="Raleway" w:cs="Raleway"/>
          <w:b/>
          <w:u w:val="single"/>
        </w:rPr>
      </w:pPr>
    </w:p>
    <w:p w14:paraId="3563B58D" w14:textId="77777777" w:rsidR="00370885" w:rsidRDefault="00370885">
      <w:pPr>
        <w:spacing w:before="80"/>
        <w:jc w:val="center"/>
        <w:rPr>
          <w:rFonts w:ascii="Raleway" w:eastAsia="Raleway" w:hAnsi="Raleway" w:cs="Raleway"/>
          <w:b/>
          <w:u w:val="single"/>
        </w:rPr>
      </w:pPr>
      <w:bookmarkStart w:id="0" w:name="_GoBack"/>
      <w:bookmarkEnd w:id="0"/>
    </w:p>
    <w:p w14:paraId="00000014" w14:textId="77777777" w:rsidR="00C2129D" w:rsidRDefault="00C2129D">
      <w:pPr>
        <w:spacing w:before="80"/>
        <w:jc w:val="center"/>
        <w:rPr>
          <w:rFonts w:ascii="Raleway" w:eastAsia="Raleway" w:hAnsi="Raleway" w:cs="Raleway"/>
          <w:b/>
          <w:u w:val="single"/>
        </w:rPr>
      </w:pPr>
    </w:p>
    <w:p w14:paraId="00000015" w14:textId="77777777" w:rsidR="00C2129D" w:rsidRDefault="005D0EBB">
      <w:pPr>
        <w:spacing w:before="80"/>
        <w:jc w:val="center"/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  <w:b/>
          <w:u w:val="single"/>
        </w:rPr>
        <w:lastRenderedPageBreak/>
        <w:t>Questions</w:t>
      </w:r>
    </w:p>
    <w:p w14:paraId="00000016" w14:textId="77777777" w:rsidR="00C2129D" w:rsidRDefault="00C2129D">
      <w:pPr>
        <w:spacing w:before="80"/>
        <w:jc w:val="center"/>
        <w:rPr>
          <w:rFonts w:ascii="Raleway" w:eastAsia="Raleway" w:hAnsi="Raleway" w:cs="Raleway"/>
          <w:b/>
          <w:u w:val="single"/>
        </w:rPr>
      </w:pPr>
    </w:p>
    <w:p w14:paraId="00000017" w14:textId="77777777" w:rsidR="00C2129D" w:rsidRDefault="005D0EBB">
      <w:pPr>
        <w:numPr>
          <w:ilvl w:val="0"/>
          <w:numId w:val="1"/>
        </w:numPr>
        <w:spacing w:before="80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What are your general thoughts about this case?</w:t>
      </w:r>
    </w:p>
    <w:p w14:paraId="00000018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19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1A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1B" w14:textId="77777777" w:rsidR="00C2129D" w:rsidRDefault="005D0EBB">
      <w:pPr>
        <w:numPr>
          <w:ilvl w:val="0"/>
          <w:numId w:val="1"/>
        </w:numPr>
        <w:spacing w:before="80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Reviewing this case, are there any strategies that can be applied to future patients who are at risk for a similar event?</w:t>
      </w:r>
    </w:p>
    <w:p w14:paraId="0000001C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1D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1E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1F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0" w14:textId="4EE38411" w:rsidR="00C2129D" w:rsidRDefault="005D0EBB">
      <w:pPr>
        <w:numPr>
          <w:ilvl w:val="0"/>
          <w:numId w:val="1"/>
        </w:numPr>
        <w:spacing w:before="80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If a patient experiences opioid induced itching what are some alternative therapy options apart from IV Benadryl pushes?</w:t>
      </w:r>
    </w:p>
    <w:p w14:paraId="00000021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2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3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4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5" w14:textId="38CB9F67" w:rsidR="00C2129D" w:rsidRDefault="005D0EBB">
      <w:pPr>
        <w:numPr>
          <w:ilvl w:val="0"/>
          <w:numId w:val="1"/>
        </w:numPr>
        <w:spacing w:before="80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There are certain patient populations who are at a higher risk for uncontrolled pain (</w:t>
      </w:r>
      <w:proofErr w:type="spellStart"/>
      <w:r>
        <w:rPr>
          <w:rFonts w:ascii="Raleway" w:eastAsia="Raleway" w:hAnsi="Raleway" w:cs="Raleway"/>
          <w:b/>
        </w:rPr>
        <w:t>eg</w:t>
      </w:r>
      <w:proofErr w:type="spellEnd"/>
      <w:r>
        <w:rPr>
          <w:rFonts w:ascii="Raleway" w:eastAsia="Raleway" w:hAnsi="Raleway" w:cs="Raleway"/>
          <w:b/>
        </w:rPr>
        <w:t xml:space="preserve"> patients with substance abuse disorders, non-English speaking patients, </w:t>
      </w:r>
      <w:proofErr w:type="spellStart"/>
      <w:r>
        <w:rPr>
          <w:rFonts w:ascii="Raleway" w:eastAsia="Raleway" w:hAnsi="Raleway" w:cs="Raleway"/>
          <w:b/>
        </w:rPr>
        <w:t>etc</w:t>
      </w:r>
      <w:proofErr w:type="spellEnd"/>
      <w:r>
        <w:rPr>
          <w:rFonts w:ascii="Raleway" w:eastAsia="Raleway" w:hAnsi="Raleway" w:cs="Raleway"/>
          <w:b/>
        </w:rPr>
        <w:t>). What are potential harms in undertreating a patient’s pain?</w:t>
      </w:r>
    </w:p>
    <w:p w14:paraId="00000026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7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8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9" w14:textId="77777777" w:rsidR="00C2129D" w:rsidRDefault="00C2129D">
      <w:pPr>
        <w:spacing w:before="80"/>
        <w:jc w:val="both"/>
        <w:rPr>
          <w:rFonts w:ascii="Raleway" w:eastAsia="Raleway" w:hAnsi="Raleway" w:cs="Raleway"/>
          <w:b/>
        </w:rPr>
      </w:pPr>
    </w:p>
    <w:p w14:paraId="0000002A" w14:textId="77777777" w:rsidR="00C2129D" w:rsidRDefault="005D0EBB">
      <w:pPr>
        <w:numPr>
          <w:ilvl w:val="0"/>
          <w:numId w:val="1"/>
        </w:numPr>
        <w:spacing w:before="80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What are some ways to assess a patient’s pain in addition to the pain score?</w:t>
      </w:r>
    </w:p>
    <w:p w14:paraId="0000002B" w14:textId="77777777" w:rsidR="00C2129D" w:rsidRDefault="00C2129D">
      <w:pPr>
        <w:spacing w:before="80"/>
        <w:rPr>
          <w:rFonts w:ascii="Raleway" w:eastAsia="Raleway" w:hAnsi="Raleway" w:cs="Raleway"/>
        </w:rPr>
      </w:pPr>
    </w:p>
    <w:p w14:paraId="0000002C" w14:textId="77777777" w:rsidR="00C2129D" w:rsidRDefault="00C2129D">
      <w:pPr>
        <w:rPr>
          <w:rFonts w:ascii="Raleway" w:eastAsia="Raleway" w:hAnsi="Raleway" w:cs="Raleway"/>
        </w:rPr>
      </w:pPr>
    </w:p>
    <w:p w14:paraId="0000002D" w14:textId="77777777" w:rsidR="00C2129D" w:rsidRDefault="00C2129D">
      <w:pPr>
        <w:rPr>
          <w:rFonts w:ascii="Raleway" w:eastAsia="Raleway" w:hAnsi="Raleway" w:cs="Raleway"/>
        </w:rPr>
      </w:pPr>
    </w:p>
    <w:p w14:paraId="0000002E" w14:textId="77777777" w:rsidR="00C2129D" w:rsidRDefault="00C2129D">
      <w:pPr>
        <w:rPr>
          <w:rFonts w:ascii="Raleway" w:eastAsia="Raleway" w:hAnsi="Raleway" w:cs="Raleway"/>
        </w:rPr>
      </w:pPr>
    </w:p>
    <w:p w14:paraId="0000002F" w14:textId="77777777" w:rsidR="00C2129D" w:rsidRDefault="00C2129D"/>
    <w:sectPr w:rsidR="00C2129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aleway">
    <w:altName w:val="Trebuchet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97648"/>
    <w:multiLevelType w:val="multilevel"/>
    <w:tmpl w:val="0B2A87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9D"/>
    <w:rsid w:val="00370885"/>
    <w:rsid w:val="005D0EBB"/>
    <w:rsid w:val="00C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9601"/>
  <w15:docId w15:val="{4FF68650-8BB4-42EE-80BA-EBD12B9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L Hale</dc:creator>
  <cp:lastModifiedBy>Charity L Hale</cp:lastModifiedBy>
  <cp:revision>3</cp:revision>
  <dcterms:created xsi:type="dcterms:W3CDTF">2020-10-20T21:23:00Z</dcterms:created>
  <dcterms:modified xsi:type="dcterms:W3CDTF">2020-10-20T21:30:00Z</dcterms:modified>
</cp:coreProperties>
</file>