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6CBE2245" w:rsidR="00E75FF1" w:rsidRDefault="00011C03">
      <w:pPr>
        <w:jc w:val="center"/>
        <w:rPr>
          <w:b/>
          <w:u w:val="single"/>
        </w:rPr>
      </w:pPr>
      <w:r w:rsidRPr="00011C03">
        <w:rPr>
          <w:b/>
          <w:u w:val="single"/>
        </w:rPr>
        <w:t>SUD</w:t>
      </w:r>
      <w:r>
        <w:rPr>
          <w:b/>
          <w:u w:val="single"/>
        </w:rPr>
        <w:t xml:space="preserve"> </w:t>
      </w:r>
      <w:r w:rsidRPr="00011C03">
        <w:rPr>
          <w:b/>
          <w:u w:val="single"/>
        </w:rPr>
        <w:t>+</w:t>
      </w:r>
      <w:r>
        <w:rPr>
          <w:b/>
          <w:u w:val="single"/>
        </w:rPr>
        <w:t xml:space="preserve"> </w:t>
      </w:r>
      <w:r w:rsidRPr="00011C03">
        <w:rPr>
          <w:b/>
          <w:u w:val="single"/>
        </w:rPr>
        <w:t>Real Reason for Pain</w:t>
      </w:r>
    </w:p>
    <w:p w14:paraId="0CFE198D" w14:textId="77777777" w:rsidR="00011C03" w:rsidRDefault="00011C03">
      <w:pPr>
        <w:jc w:val="center"/>
        <w:rPr>
          <w:b/>
          <w:u w:val="single"/>
        </w:rPr>
      </w:pPr>
    </w:p>
    <w:p w14:paraId="00000003" w14:textId="4FA32698" w:rsidR="00E75FF1" w:rsidRDefault="00011C03">
      <w:r>
        <w:t>37-year-old female</w:t>
      </w:r>
      <w:r>
        <w:t xml:space="preserve"> admitted for pain secondary to a right thigh abscess. Patient reports “shooting up heroin” prior to admission. Patient is s/p I&amp;D + wound vac placement (POD 1). Patient reports that she is going through heroin and methadone withdrawal a</w:t>
      </w:r>
      <w:r>
        <w:t>nd reports uncontrolled pain secondary to the abscess and mild aches “everywhere even in my bones and joints”. Patient describes the pain in her right thigh as throbbing, aching, stabbing, and burning. Patient reports going to a methadone clinic and receiv</w:t>
      </w:r>
      <w:r>
        <w:t xml:space="preserve">ing 80 mg po once daily however relapsed and has not gone to the clinic in the last 3 days - this was confirmed with methadone clinic.(Of note, most methadone clinics close around noon so if you ever need to call a methadone clinic keep this in </w:t>
      </w:r>
      <w:bookmarkStart w:id="0" w:name="_GoBack"/>
      <w:bookmarkEnd w:id="0"/>
      <w:r>
        <w:t xml:space="preserve">mind). </w:t>
      </w:r>
    </w:p>
    <w:p w14:paraId="00000004" w14:textId="77777777" w:rsidR="00E75FF1" w:rsidRDefault="00E75FF1"/>
    <w:p w14:paraId="00000005" w14:textId="77777777" w:rsidR="00E75FF1" w:rsidRDefault="00011C03">
      <w:r>
        <w:t>Pe</w:t>
      </w:r>
      <w:r>
        <w:t>rtinent Vitals / Labs: The patient’s pulse is 91. All other vitals and labs are within normal limits including QTc = 432 msec.</w:t>
      </w:r>
    </w:p>
    <w:p w14:paraId="00000006" w14:textId="77777777" w:rsidR="00E75FF1" w:rsidRDefault="00E75FF1"/>
    <w:p w14:paraId="00000007" w14:textId="77777777" w:rsidR="00E75FF1" w:rsidRDefault="00011C03">
      <w:r>
        <w:t>Patient denies the following symptoms: sweating, chills, flushing, runny nose, tearing, nasal stuffiness, cold symptoms, n/v, di</w:t>
      </w:r>
      <w:r>
        <w:t>zziness, drowsiness and itching</w:t>
      </w:r>
    </w:p>
    <w:p w14:paraId="00000008" w14:textId="77777777" w:rsidR="00E75FF1" w:rsidRDefault="00E75FF1"/>
    <w:p w14:paraId="00000009" w14:textId="77777777" w:rsidR="00E75FF1" w:rsidRDefault="00011C03">
      <w:r>
        <w:t>Patient reports her last bowel movement was 2 days ago and she has 1 bowel movement every 1-2 days at baseline.</w:t>
      </w:r>
    </w:p>
    <w:p w14:paraId="0000000A" w14:textId="77777777" w:rsidR="00E75FF1" w:rsidRDefault="00E75FF1"/>
    <w:p w14:paraId="0000000B" w14:textId="77777777" w:rsidR="00E75FF1" w:rsidRDefault="00011C03">
      <w:r>
        <w:t>During the patient assessment you notice the patient is frequently shifting in bed and unable to sit still for</w:t>
      </w:r>
      <w:r>
        <w:t xml:space="preserve"> more than a few seconds. Pupils are normal size. You ask the patient to stretch out her hands and observe no tremors. The patient is awake and alert however yawns once or twice during your assessment. Patient appears anxious and requires some redirection </w:t>
      </w:r>
      <w:r>
        <w:t>and coaching to answer questions appropriately. Skin appears smooth with no piloerection (goosebumps).</w:t>
      </w:r>
    </w:p>
    <w:p w14:paraId="0000000C" w14:textId="77777777" w:rsidR="00E75FF1" w:rsidRDefault="00E75FF1"/>
    <w:p w14:paraId="0000000D" w14:textId="77777777" w:rsidR="00E75FF1" w:rsidRDefault="00011C03">
      <w:pPr>
        <w:rPr>
          <w:b/>
        </w:rPr>
      </w:pPr>
      <w:r>
        <w:rPr>
          <w:b/>
        </w:rPr>
        <w:t>Analgesics ordered</w:t>
      </w:r>
    </w:p>
    <w:p w14:paraId="0000000E" w14:textId="77777777" w:rsidR="00E75FF1" w:rsidRDefault="00011C03">
      <w:r>
        <w:t>Oxycodone IR 5-10 mg po q 4 hours prn moderate to severe pain</w:t>
      </w:r>
    </w:p>
    <w:p w14:paraId="0000000F" w14:textId="77777777" w:rsidR="00E75FF1" w:rsidRDefault="00011C03">
      <w:pPr>
        <w:numPr>
          <w:ilvl w:val="0"/>
          <w:numId w:val="2"/>
        </w:numPr>
      </w:pPr>
      <w:r>
        <w:t>Has received 30 mg of oxycodone IR in the last 24 hours</w:t>
      </w:r>
    </w:p>
    <w:p w14:paraId="00000010" w14:textId="77777777" w:rsidR="00E75FF1" w:rsidRDefault="00E75FF1"/>
    <w:p w14:paraId="00000011" w14:textId="6AF633F4" w:rsidR="00E75FF1" w:rsidRDefault="00011C03">
      <w:r>
        <w:t xml:space="preserve">Patient’s </w:t>
      </w:r>
      <w:r w:rsidR="00FA362A">
        <w:t>24-hour</w:t>
      </w:r>
      <w:r>
        <w:t xml:space="preserve"> oral morphine equivalents prior to admission is equal to approximately 400 mg (received from a methadone clinic). Currently, patient’s </w:t>
      </w:r>
      <w:r w:rsidR="00FA362A">
        <w:t>24-hour</w:t>
      </w:r>
      <w:r>
        <w:t xml:space="preserve"> oral morphine equivalents are equal to approximately 45 mg. </w:t>
      </w:r>
    </w:p>
    <w:p w14:paraId="00000012" w14:textId="77777777" w:rsidR="00E75FF1" w:rsidRDefault="00E75FF1"/>
    <w:p w14:paraId="00000013" w14:textId="77777777" w:rsidR="00E75FF1" w:rsidRDefault="00E75FF1"/>
    <w:p w14:paraId="00000014" w14:textId="77777777" w:rsidR="00E75FF1" w:rsidRDefault="00E75FF1"/>
    <w:p w14:paraId="00000015" w14:textId="77777777" w:rsidR="00E75FF1" w:rsidRDefault="00E75FF1"/>
    <w:p w14:paraId="00000016" w14:textId="77777777" w:rsidR="00E75FF1" w:rsidRDefault="00E75FF1"/>
    <w:p w14:paraId="00000017" w14:textId="77777777" w:rsidR="00E75FF1" w:rsidRDefault="00E75FF1"/>
    <w:p w14:paraId="00000018" w14:textId="269D6839" w:rsidR="00E75FF1" w:rsidRDefault="00E75FF1"/>
    <w:p w14:paraId="7FB40C66" w14:textId="77777777" w:rsidR="00FA362A" w:rsidRDefault="00FA362A"/>
    <w:p w14:paraId="00000019" w14:textId="77777777" w:rsidR="00E75FF1" w:rsidRDefault="00E75FF1"/>
    <w:p w14:paraId="0000001A" w14:textId="77777777" w:rsidR="00E75FF1" w:rsidRDefault="00E75FF1"/>
    <w:p w14:paraId="0000001B" w14:textId="77777777" w:rsidR="00E75FF1" w:rsidRDefault="00011C03">
      <w:pPr>
        <w:jc w:val="center"/>
        <w:rPr>
          <w:b/>
        </w:rPr>
      </w:pPr>
      <w:r>
        <w:rPr>
          <w:b/>
        </w:rPr>
        <w:lastRenderedPageBreak/>
        <w:t>Case Questions</w:t>
      </w:r>
    </w:p>
    <w:p w14:paraId="0000001C" w14:textId="77777777" w:rsidR="00E75FF1" w:rsidRDefault="00E75FF1">
      <w:pPr>
        <w:rPr>
          <w:b/>
        </w:rPr>
      </w:pPr>
    </w:p>
    <w:p w14:paraId="0000001D" w14:textId="77777777" w:rsidR="00E75FF1" w:rsidRDefault="00011C03">
      <w:pPr>
        <w:numPr>
          <w:ilvl w:val="0"/>
          <w:numId w:val="1"/>
        </w:numPr>
        <w:rPr>
          <w:b/>
        </w:rPr>
      </w:pPr>
      <w:r>
        <w:rPr>
          <w:b/>
        </w:rPr>
        <w:t>What is the patient’s total COWS score? Does it appear this patient is going through opioid withdrawal?</w:t>
      </w:r>
    </w:p>
    <w:p w14:paraId="0000001E" w14:textId="77777777" w:rsidR="00E75FF1" w:rsidRDefault="00E75FF1">
      <w:pPr>
        <w:rPr>
          <w:b/>
        </w:rPr>
      </w:pPr>
    </w:p>
    <w:p w14:paraId="0000001F" w14:textId="77777777" w:rsidR="00E75FF1" w:rsidRDefault="00E75FF1">
      <w:pPr>
        <w:rPr>
          <w:b/>
        </w:rPr>
      </w:pPr>
    </w:p>
    <w:p w14:paraId="00000020" w14:textId="77777777" w:rsidR="00E75FF1" w:rsidRDefault="00E75FF1">
      <w:pPr>
        <w:rPr>
          <w:b/>
        </w:rPr>
      </w:pPr>
    </w:p>
    <w:p w14:paraId="00000021" w14:textId="77777777" w:rsidR="00E75FF1" w:rsidRDefault="00011C03">
      <w:pPr>
        <w:numPr>
          <w:ilvl w:val="0"/>
          <w:numId w:val="1"/>
        </w:numPr>
        <w:rPr>
          <w:b/>
        </w:rPr>
      </w:pPr>
      <w:r>
        <w:rPr>
          <w:b/>
        </w:rPr>
        <w:t>Would you suggest that the methadone be restarted? If so, what dose would you suggest and how would you monitor the patient?</w:t>
      </w:r>
    </w:p>
    <w:p w14:paraId="00000022" w14:textId="77777777" w:rsidR="00E75FF1" w:rsidRDefault="00E75FF1">
      <w:pPr>
        <w:rPr>
          <w:b/>
        </w:rPr>
      </w:pPr>
    </w:p>
    <w:p w14:paraId="00000023" w14:textId="77777777" w:rsidR="00E75FF1" w:rsidRDefault="00E75FF1">
      <w:pPr>
        <w:rPr>
          <w:b/>
        </w:rPr>
      </w:pPr>
    </w:p>
    <w:p w14:paraId="00000024" w14:textId="77777777" w:rsidR="00E75FF1" w:rsidRDefault="00E75FF1">
      <w:pPr>
        <w:rPr>
          <w:b/>
        </w:rPr>
      </w:pPr>
    </w:p>
    <w:p w14:paraId="00000025" w14:textId="77777777" w:rsidR="00E75FF1" w:rsidRDefault="00E75FF1">
      <w:pPr>
        <w:rPr>
          <w:b/>
        </w:rPr>
      </w:pPr>
    </w:p>
    <w:p w14:paraId="00000026" w14:textId="77777777" w:rsidR="00E75FF1" w:rsidRDefault="00011C03">
      <w:pPr>
        <w:numPr>
          <w:ilvl w:val="0"/>
          <w:numId w:val="1"/>
        </w:numPr>
        <w:rPr>
          <w:b/>
        </w:rPr>
      </w:pPr>
      <w:r>
        <w:rPr>
          <w:b/>
        </w:rPr>
        <w:t>Are there any inpati</w:t>
      </w:r>
      <w:r>
        <w:rPr>
          <w:b/>
        </w:rPr>
        <w:t>ent limitations in starting a patient on methadone or buprenorphine?</w:t>
      </w:r>
    </w:p>
    <w:p w14:paraId="00000027" w14:textId="77777777" w:rsidR="00E75FF1" w:rsidRDefault="00E75FF1">
      <w:pPr>
        <w:rPr>
          <w:b/>
        </w:rPr>
      </w:pPr>
    </w:p>
    <w:p w14:paraId="00000028" w14:textId="77777777" w:rsidR="00E75FF1" w:rsidRDefault="00E75FF1">
      <w:pPr>
        <w:rPr>
          <w:b/>
        </w:rPr>
      </w:pPr>
    </w:p>
    <w:p w14:paraId="00000029" w14:textId="77777777" w:rsidR="00E75FF1" w:rsidRDefault="00E75FF1">
      <w:pPr>
        <w:rPr>
          <w:b/>
        </w:rPr>
      </w:pPr>
    </w:p>
    <w:p w14:paraId="0000002A" w14:textId="77777777" w:rsidR="00E75FF1" w:rsidRDefault="00E75FF1">
      <w:pPr>
        <w:rPr>
          <w:b/>
        </w:rPr>
      </w:pPr>
    </w:p>
    <w:p w14:paraId="0000002B" w14:textId="77777777" w:rsidR="00E75FF1" w:rsidRDefault="00011C03">
      <w:pPr>
        <w:numPr>
          <w:ilvl w:val="0"/>
          <w:numId w:val="1"/>
        </w:numPr>
        <w:rPr>
          <w:b/>
        </w:rPr>
      </w:pPr>
      <w:r>
        <w:rPr>
          <w:b/>
        </w:rPr>
        <w:t xml:space="preserve">What possible mechanisms of pain is this patient experiencing? </w:t>
      </w:r>
    </w:p>
    <w:p w14:paraId="0000002C" w14:textId="77777777" w:rsidR="00E75FF1" w:rsidRDefault="00E75FF1">
      <w:pPr>
        <w:rPr>
          <w:b/>
        </w:rPr>
      </w:pPr>
    </w:p>
    <w:p w14:paraId="0000002D" w14:textId="77777777" w:rsidR="00E75FF1" w:rsidRDefault="00E75FF1">
      <w:pPr>
        <w:rPr>
          <w:b/>
        </w:rPr>
      </w:pPr>
    </w:p>
    <w:p w14:paraId="0000002E" w14:textId="77777777" w:rsidR="00E75FF1" w:rsidRDefault="00E75FF1">
      <w:pPr>
        <w:rPr>
          <w:b/>
        </w:rPr>
      </w:pPr>
    </w:p>
    <w:p w14:paraId="0000002F" w14:textId="77777777" w:rsidR="00E75FF1" w:rsidRDefault="00E75FF1">
      <w:pPr>
        <w:rPr>
          <w:b/>
        </w:rPr>
      </w:pPr>
    </w:p>
    <w:p w14:paraId="00000030" w14:textId="77777777" w:rsidR="00E75FF1" w:rsidRDefault="00011C03">
      <w:pPr>
        <w:numPr>
          <w:ilvl w:val="0"/>
          <w:numId w:val="1"/>
        </w:numPr>
        <w:rPr>
          <w:b/>
        </w:rPr>
      </w:pPr>
      <w:r>
        <w:rPr>
          <w:b/>
        </w:rPr>
        <w:t>What drug classes / medications are appropriate to consider for this patient? Please list things to monitor for, if</w:t>
      </w:r>
      <w:r>
        <w:rPr>
          <w:b/>
        </w:rPr>
        <w:t xml:space="preserve"> applicable. </w:t>
      </w:r>
    </w:p>
    <w:p w14:paraId="00000031" w14:textId="77777777" w:rsidR="00E75FF1" w:rsidRDefault="00E75FF1">
      <w:pPr>
        <w:rPr>
          <w:b/>
        </w:rPr>
      </w:pPr>
    </w:p>
    <w:p w14:paraId="00000032" w14:textId="77777777" w:rsidR="00E75FF1" w:rsidRDefault="00E75FF1">
      <w:pPr>
        <w:rPr>
          <w:b/>
        </w:rPr>
      </w:pPr>
    </w:p>
    <w:p w14:paraId="00000033" w14:textId="77777777" w:rsidR="00E75FF1" w:rsidRDefault="00E75FF1">
      <w:pPr>
        <w:rPr>
          <w:b/>
        </w:rPr>
      </w:pPr>
    </w:p>
    <w:p w14:paraId="00000034" w14:textId="77777777" w:rsidR="00E75FF1" w:rsidRDefault="00E75FF1">
      <w:pPr>
        <w:rPr>
          <w:b/>
        </w:rPr>
      </w:pPr>
    </w:p>
    <w:p w14:paraId="00000035" w14:textId="77777777" w:rsidR="00E75FF1" w:rsidRDefault="00011C03">
      <w:pPr>
        <w:numPr>
          <w:ilvl w:val="0"/>
          <w:numId w:val="1"/>
        </w:numPr>
        <w:rPr>
          <w:b/>
        </w:rPr>
      </w:pPr>
      <w:r>
        <w:rPr>
          <w:b/>
        </w:rPr>
        <w:t xml:space="preserve">What do you monitor when giving opioids? </w:t>
      </w:r>
    </w:p>
    <w:p w14:paraId="00000036" w14:textId="77777777" w:rsidR="00E75FF1" w:rsidRDefault="00E75FF1">
      <w:pPr>
        <w:rPr>
          <w:b/>
        </w:rPr>
      </w:pPr>
    </w:p>
    <w:p w14:paraId="00000037" w14:textId="77777777" w:rsidR="00E75FF1" w:rsidRDefault="00E75FF1">
      <w:pPr>
        <w:rPr>
          <w:b/>
        </w:rPr>
      </w:pPr>
    </w:p>
    <w:p w14:paraId="00000038" w14:textId="77777777" w:rsidR="00E75FF1" w:rsidRDefault="00E75FF1">
      <w:pPr>
        <w:rPr>
          <w:b/>
        </w:rPr>
      </w:pPr>
    </w:p>
    <w:p w14:paraId="00000039" w14:textId="77777777" w:rsidR="00E75FF1" w:rsidRDefault="00E75FF1">
      <w:pPr>
        <w:rPr>
          <w:b/>
        </w:rPr>
      </w:pPr>
    </w:p>
    <w:p w14:paraId="0000003A" w14:textId="77777777" w:rsidR="00E75FF1" w:rsidRDefault="00011C03">
      <w:pPr>
        <w:numPr>
          <w:ilvl w:val="0"/>
          <w:numId w:val="1"/>
        </w:numPr>
        <w:rPr>
          <w:b/>
        </w:rPr>
      </w:pPr>
      <w:r>
        <w:rPr>
          <w:b/>
        </w:rPr>
        <w:t>When should you see the peak effect of po and IV opioids &amp; when should the patient be monitored?</w:t>
      </w:r>
    </w:p>
    <w:p w14:paraId="0000003B" w14:textId="77777777" w:rsidR="00E75FF1" w:rsidRDefault="00E75FF1"/>
    <w:p w14:paraId="0000003C" w14:textId="77777777" w:rsidR="00E75FF1" w:rsidRDefault="00E75FF1"/>
    <w:p w14:paraId="0000003D" w14:textId="77777777" w:rsidR="00E75FF1" w:rsidRDefault="00E75FF1">
      <w:pPr>
        <w:rPr>
          <w:b/>
        </w:rPr>
      </w:pPr>
    </w:p>
    <w:p w14:paraId="0000003E" w14:textId="77777777" w:rsidR="00E75FF1" w:rsidRDefault="00E75FF1"/>
    <w:p w14:paraId="0000003F" w14:textId="77777777" w:rsidR="00E75FF1" w:rsidRDefault="00E75FF1"/>
    <w:sectPr w:rsidR="00E75FF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A79E4"/>
    <w:multiLevelType w:val="multilevel"/>
    <w:tmpl w:val="C1C05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C10221"/>
    <w:multiLevelType w:val="multilevel"/>
    <w:tmpl w:val="ACEA1E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FF1"/>
    <w:rsid w:val="00011C03"/>
    <w:rsid w:val="00E75FF1"/>
    <w:rsid w:val="00FA3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78AD"/>
  <w15:docId w15:val="{61A9343D-7606-40F2-8F72-71AC58C4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Charity L Hale</dc:creator>
  <cp:lastModifiedBy>Charity L Hale</cp:lastModifiedBy>
  <cp:revision>3</cp:revision>
  <dcterms:created xsi:type="dcterms:W3CDTF">2020-10-20T21:28:00Z</dcterms:created>
  <dcterms:modified xsi:type="dcterms:W3CDTF">2020-10-20T21:28:00Z</dcterms:modified>
</cp:coreProperties>
</file>