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30568A" w14:textId="39737979" w:rsidR="00561845" w:rsidRPr="00E001BF" w:rsidRDefault="00561845" w:rsidP="0035370B">
      <w:pPr>
        <w:jc w:val="right"/>
        <w:rPr>
          <w:rFonts w:ascii="Arial" w:hAnsi="Arial" w:cs="Arial"/>
        </w:rPr>
      </w:pPr>
      <w:r w:rsidRPr="00E001BF">
        <w:rPr>
          <w:rFonts w:ascii="Arial" w:hAnsi="Arial" w:cs="Arial"/>
        </w:rPr>
        <w:t>Assignment #1</w:t>
      </w:r>
    </w:p>
    <w:p w14:paraId="616B3FB5" w14:textId="6E2DB2FC" w:rsidR="00561845" w:rsidRPr="00561845" w:rsidRDefault="00561845" w:rsidP="0035370B">
      <w:pPr>
        <w:ind w:firstLine="720"/>
        <w:jc w:val="right"/>
        <w:rPr>
          <w:rFonts w:ascii="Arial" w:hAnsi="Arial" w:cs="Arial"/>
        </w:rPr>
      </w:pPr>
      <w:proofErr w:type="spellStart"/>
      <w:r w:rsidRPr="00E001BF">
        <w:rPr>
          <w:rFonts w:ascii="Arial" w:hAnsi="Arial" w:cs="Arial"/>
        </w:rPr>
        <w:t>Biostat</w:t>
      </w:r>
      <w:proofErr w:type="spellEnd"/>
      <w:r w:rsidRPr="00E001BF">
        <w:rPr>
          <w:rFonts w:ascii="Arial" w:hAnsi="Arial" w:cs="Arial"/>
        </w:rPr>
        <w:t xml:space="preserve"> 202</w:t>
      </w:r>
    </w:p>
    <w:p w14:paraId="00CD5CBC" w14:textId="77777777" w:rsidR="00561845" w:rsidRPr="00E001BF" w:rsidRDefault="00561845" w:rsidP="00561845">
      <w:pPr>
        <w:jc w:val="center"/>
        <w:rPr>
          <w:rFonts w:ascii="Arial" w:hAnsi="Arial" w:cs="Arial"/>
        </w:rPr>
      </w:pPr>
    </w:p>
    <w:p w14:paraId="6558C57A" w14:textId="3862CADA" w:rsidR="00561845" w:rsidRPr="00E001BF" w:rsidRDefault="0035370B" w:rsidP="0027447C">
      <w:pPr>
        <w:jc w:val="center"/>
        <w:rPr>
          <w:rFonts w:ascii="Arial" w:hAnsi="Arial" w:cs="Arial"/>
          <w:b/>
          <w:bCs/>
          <w:sz w:val="28"/>
          <w:szCs w:val="28"/>
        </w:rPr>
      </w:pPr>
      <w:r w:rsidRPr="00E001BF">
        <w:rPr>
          <w:rFonts w:ascii="Arial" w:hAnsi="Arial" w:cs="Arial"/>
          <w:b/>
          <w:bCs/>
          <w:sz w:val="28"/>
          <w:szCs w:val="28"/>
        </w:rPr>
        <w:t>Introduction to Orange Data Mining (due</w:t>
      </w:r>
      <w:r w:rsidR="0027447C" w:rsidRPr="00E001BF">
        <w:rPr>
          <w:rFonts w:ascii="Arial" w:hAnsi="Arial" w:cs="Arial"/>
          <w:b/>
          <w:bCs/>
          <w:sz w:val="28"/>
          <w:szCs w:val="28"/>
        </w:rPr>
        <w:t xml:space="preserve"> </w:t>
      </w:r>
      <w:r w:rsidR="007D673E">
        <w:rPr>
          <w:rFonts w:ascii="Arial" w:hAnsi="Arial" w:cs="Arial"/>
          <w:b/>
          <w:bCs/>
          <w:sz w:val="28"/>
          <w:szCs w:val="28"/>
        </w:rPr>
        <w:t>7</w:t>
      </w:r>
      <w:r w:rsidR="0027447C" w:rsidRPr="00E001BF">
        <w:rPr>
          <w:rFonts w:ascii="Arial" w:hAnsi="Arial" w:cs="Arial"/>
          <w:b/>
          <w:bCs/>
          <w:sz w:val="28"/>
          <w:szCs w:val="28"/>
        </w:rPr>
        <w:t>/</w:t>
      </w:r>
      <w:r w:rsidR="007D673E">
        <w:rPr>
          <w:rFonts w:ascii="Arial" w:hAnsi="Arial" w:cs="Arial"/>
          <w:b/>
          <w:bCs/>
          <w:sz w:val="28"/>
          <w:szCs w:val="28"/>
        </w:rPr>
        <w:t>29</w:t>
      </w:r>
      <w:r w:rsidR="0027447C" w:rsidRPr="00E001BF">
        <w:rPr>
          <w:rFonts w:ascii="Arial" w:hAnsi="Arial" w:cs="Arial"/>
          <w:b/>
          <w:bCs/>
          <w:sz w:val="28"/>
          <w:szCs w:val="28"/>
        </w:rPr>
        <w:t>/202</w:t>
      </w:r>
      <w:r w:rsidR="0076308F">
        <w:rPr>
          <w:rFonts w:ascii="Arial" w:hAnsi="Arial" w:cs="Arial"/>
          <w:b/>
          <w:bCs/>
          <w:sz w:val="28"/>
          <w:szCs w:val="28"/>
        </w:rPr>
        <w:t>1</w:t>
      </w:r>
      <w:r w:rsidR="0027447C" w:rsidRPr="00E001BF">
        <w:rPr>
          <w:rFonts w:ascii="Arial" w:hAnsi="Arial" w:cs="Arial"/>
          <w:b/>
          <w:bCs/>
          <w:sz w:val="28"/>
          <w:szCs w:val="28"/>
        </w:rPr>
        <w:t xml:space="preserve"> at 11:55 PM)</w:t>
      </w:r>
    </w:p>
    <w:p w14:paraId="033E6125" w14:textId="77777777" w:rsidR="0035370B" w:rsidRPr="00E001BF" w:rsidRDefault="0035370B">
      <w:pPr>
        <w:rPr>
          <w:rFonts w:ascii="Arial" w:hAnsi="Arial" w:cs="Arial"/>
        </w:rPr>
      </w:pPr>
    </w:p>
    <w:p w14:paraId="2C3C0C04" w14:textId="60925125" w:rsidR="0027447C" w:rsidRPr="00E001BF" w:rsidRDefault="0035370B" w:rsidP="0027447C">
      <w:pPr>
        <w:rPr>
          <w:rFonts w:ascii="Arial" w:hAnsi="Arial" w:cs="Arial"/>
          <w:b/>
          <w:bCs/>
        </w:rPr>
      </w:pPr>
      <w:r w:rsidRPr="00E001BF">
        <w:rPr>
          <w:rFonts w:ascii="Arial" w:hAnsi="Arial" w:cs="Arial"/>
          <w:b/>
          <w:bCs/>
        </w:rPr>
        <w:t>Description:</w:t>
      </w:r>
      <w:r w:rsidR="0027447C" w:rsidRPr="00E001BF">
        <w:rPr>
          <w:rFonts w:ascii="Arial" w:hAnsi="Arial" w:cs="Arial"/>
          <w:b/>
          <w:bCs/>
        </w:rPr>
        <w:t xml:space="preserve"> </w:t>
      </w:r>
      <w:r w:rsidR="0027447C" w:rsidRPr="00E001BF">
        <w:rPr>
          <w:rFonts w:ascii="Arial" w:hAnsi="Arial" w:cs="Arial"/>
        </w:rPr>
        <w:t>The purpose of this lab is to familiarize you</w:t>
      </w:r>
      <w:r w:rsidR="00A9123D">
        <w:rPr>
          <w:rFonts w:ascii="Arial" w:hAnsi="Arial" w:cs="Arial"/>
        </w:rPr>
        <w:t xml:space="preserve"> with</w:t>
      </w:r>
      <w:r w:rsidR="0027447C" w:rsidRPr="00E001BF">
        <w:rPr>
          <w:rFonts w:ascii="Arial" w:hAnsi="Arial" w:cs="Arial"/>
        </w:rPr>
        <w:t xml:space="preserve"> working with “widgets” and building “workflows” in Orange Data Mining.</w:t>
      </w:r>
      <w:r w:rsidR="00A27847" w:rsidRPr="00E001BF">
        <w:rPr>
          <w:rFonts w:ascii="Arial" w:hAnsi="Arial" w:cs="Arial"/>
        </w:rPr>
        <w:t xml:space="preserve"> I</w:t>
      </w:r>
      <w:r w:rsidR="0027447C" w:rsidRPr="00E001BF">
        <w:rPr>
          <w:rFonts w:ascii="Arial" w:hAnsi="Arial" w:cs="Arial"/>
        </w:rPr>
        <w:t>n Orange</w:t>
      </w:r>
      <w:r w:rsidR="00A27847" w:rsidRPr="00E001BF">
        <w:rPr>
          <w:rFonts w:ascii="Arial" w:hAnsi="Arial" w:cs="Arial"/>
        </w:rPr>
        <w:t>,</w:t>
      </w:r>
      <w:r w:rsidR="0027447C" w:rsidRPr="00E001BF">
        <w:rPr>
          <w:rFonts w:ascii="Arial" w:hAnsi="Arial" w:cs="Arial"/>
        </w:rPr>
        <w:t xml:space="preserve"> each step in the data analysis is represented by a widget</w:t>
      </w:r>
      <w:r w:rsidR="00A9123D">
        <w:rPr>
          <w:rFonts w:ascii="Arial" w:hAnsi="Arial" w:cs="Arial"/>
        </w:rPr>
        <w:t>,</w:t>
      </w:r>
      <w:r w:rsidR="0027447C" w:rsidRPr="00E001BF">
        <w:rPr>
          <w:rFonts w:ascii="Arial" w:hAnsi="Arial" w:cs="Arial"/>
        </w:rPr>
        <w:t xml:space="preserve"> and the sequence of actions represented as a series of linked widgets is called a workflow.</w:t>
      </w:r>
      <w:r w:rsidR="00A27847" w:rsidRPr="00E001BF">
        <w:rPr>
          <w:rFonts w:ascii="Arial" w:hAnsi="Arial" w:cs="Arial"/>
        </w:rPr>
        <w:t xml:space="preserve"> </w:t>
      </w:r>
      <w:r w:rsidR="0027447C" w:rsidRPr="00E001BF">
        <w:rPr>
          <w:rFonts w:ascii="Arial" w:hAnsi="Arial" w:cs="Arial"/>
        </w:rPr>
        <w:t>In this lab</w:t>
      </w:r>
      <w:r w:rsidR="00A9123D">
        <w:rPr>
          <w:rFonts w:ascii="Arial" w:hAnsi="Arial" w:cs="Arial"/>
        </w:rPr>
        <w:t>,</w:t>
      </w:r>
      <w:r w:rsidR="0027447C" w:rsidRPr="00E001BF">
        <w:rPr>
          <w:rFonts w:ascii="Arial" w:hAnsi="Arial" w:cs="Arial"/>
        </w:rPr>
        <w:t xml:space="preserve"> we will build </w:t>
      </w:r>
      <w:r w:rsidR="00A27847" w:rsidRPr="00E001BF">
        <w:rPr>
          <w:rFonts w:ascii="Arial" w:hAnsi="Arial" w:cs="Arial"/>
        </w:rPr>
        <w:t xml:space="preserve">a </w:t>
      </w:r>
      <w:r w:rsidR="0027447C" w:rsidRPr="00E001BF">
        <w:rPr>
          <w:rFonts w:ascii="Arial" w:hAnsi="Arial" w:cs="Arial"/>
        </w:rPr>
        <w:t>workflow</w:t>
      </w:r>
      <w:r w:rsidR="00A27847" w:rsidRPr="00E001BF">
        <w:rPr>
          <w:rFonts w:ascii="Arial" w:hAnsi="Arial" w:cs="Arial"/>
        </w:rPr>
        <w:t xml:space="preserve"> </w:t>
      </w:r>
      <w:r w:rsidR="0027447C" w:rsidRPr="00E001BF">
        <w:rPr>
          <w:rFonts w:ascii="Arial" w:hAnsi="Arial" w:cs="Arial"/>
        </w:rPr>
        <w:t>to</w:t>
      </w:r>
      <w:r w:rsidR="00A27847" w:rsidRPr="00E001BF">
        <w:rPr>
          <w:rFonts w:ascii="Arial" w:hAnsi="Arial" w:cs="Arial"/>
        </w:rPr>
        <w:t xml:space="preserve"> analyze passenger survival following the sinking of the RMS Titanic. To do this, we must</w:t>
      </w:r>
      <w:r w:rsidR="0027447C" w:rsidRPr="00E001BF">
        <w:rPr>
          <w:rFonts w:ascii="Arial" w:hAnsi="Arial" w:cs="Arial"/>
        </w:rPr>
        <w:t xml:space="preserve"> read data into the software, define their roles, do a data quality check for missing data, transform some of the variables</w:t>
      </w:r>
      <w:r w:rsidR="00A27847" w:rsidRPr="00E001BF">
        <w:rPr>
          <w:rFonts w:ascii="Arial" w:hAnsi="Arial" w:cs="Arial"/>
        </w:rPr>
        <w:t xml:space="preserve"> to facilitate analysis</w:t>
      </w:r>
      <w:r w:rsidR="0027447C" w:rsidRPr="00E001BF">
        <w:rPr>
          <w:rFonts w:ascii="Arial" w:hAnsi="Arial" w:cs="Arial"/>
        </w:rPr>
        <w:t xml:space="preserve">, generate simple tabular descriptive statistics, build some predictive models, and check their performance by dividing our dataset into a “training” and “test” subset.  </w:t>
      </w:r>
    </w:p>
    <w:p w14:paraId="6A659343" w14:textId="55CF5D63" w:rsidR="00561845" w:rsidRPr="00E001BF" w:rsidRDefault="00561845">
      <w:pPr>
        <w:rPr>
          <w:rFonts w:ascii="Arial" w:hAnsi="Arial" w:cs="Arial"/>
        </w:rPr>
      </w:pPr>
    </w:p>
    <w:p w14:paraId="0F3E75F6" w14:textId="6175F4A9" w:rsidR="00561845" w:rsidRPr="00E001BF" w:rsidRDefault="00561845">
      <w:pPr>
        <w:rPr>
          <w:rFonts w:ascii="Arial" w:hAnsi="Arial" w:cs="Arial"/>
          <w:b/>
          <w:bCs/>
        </w:rPr>
      </w:pPr>
      <w:r w:rsidRPr="00E001BF">
        <w:rPr>
          <w:rFonts w:ascii="Arial" w:hAnsi="Arial" w:cs="Arial"/>
          <w:b/>
          <w:bCs/>
        </w:rPr>
        <w:t>Skills:</w:t>
      </w:r>
    </w:p>
    <w:p w14:paraId="0537F3B4" w14:textId="4E8D00FA" w:rsidR="00561845" w:rsidRPr="00E001BF" w:rsidRDefault="00561845">
      <w:pPr>
        <w:rPr>
          <w:rFonts w:ascii="Arial" w:hAnsi="Arial" w:cs="Arial"/>
        </w:rPr>
      </w:pPr>
    </w:p>
    <w:p w14:paraId="126B66B1" w14:textId="7DF7F78B" w:rsidR="00561845" w:rsidRPr="00E001BF" w:rsidRDefault="0027447C" w:rsidP="00561845">
      <w:pPr>
        <w:pStyle w:val="ListParagraph"/>
        <w:numPr>
          <w:ilvl w:val="0"/>
          <w:numId w:val="1"/>
        </w:numPr>
        <w:rPr>
          <w:rFonts w:ascii="Arial" w:hAnsi="Arial" w:cs="Arial"/>
        </w:rPr>
      </w:pPr>
      <w:r w:rsidRPr="00E001BF">
        <w:rPr>
          <w:rFonts w:ascii="Arial" w:hAnsi="Arial" w:cs="Arial"/>
        </w:rPr>
        <w:t>Link widgets together to form workflows in Orange</w:t>
      </w:r>
    </w:p>
    <w:p w14:paraId="2CE089C8" w14:textId="09B894D3" w:rsidR="00190DA7" w:rsidRPr="00E001BF" w:rsidRDefault="00190DA7" w:rsidP="00561845">
      <w:pPr>
        <w:pStyle w:val="ListParagraph"/>
        <w:numPr>
          <w:ilvl w:val="0"/>
          <w:numId w:val="1"/>
        </w:numPr>
        <w:rPr>
          <w:rFonts w:ascii="Arial" w:hAnsi="Arial" w:cs="Arial"/>
        </w:rPr>
      </w:pPr>
      <w:r w:rsidRPr="00E001BF">
        <w:rPr>
          <w:rFonts w:ascii="Arial" w:hAnsi="Arial" w:cs="Arial"/>
        </w:rPr>
        <w:t>Import data</w:t>
      </w:r>
    </w:p>
    <w:p w14:paraId="6FB55A98" w14:textId="683FDC52" w:rsidR="0027447C" w:rsidRPr="00E001BF" w:rsidRDefault="0027447C" w:rsidP="00561845">
      <w:pPr>
        <w:pStyle w:val="ListParagraph"/>
        <w:numPr>
          <w:ilvl w:val="0"/>
          <w:numId w:val="1"/>
        </w:numPr>
        <w:rPr>
          <w:rFonts w:ascii="Arial" w:hAnsi="Arial" w:cs="Arial"/>
        </w:rPr>
      </w:pPr>
      <w:r w:rsidRPr="00E001BF">
        <w:rPr>
          <w:rFonts w:ascii="Arial" w:hAnsi="Arial" w:cs="Arial"/>
        </w:rPr>
        <w:t>Perform basic data quality check</w:t>
      </w:r>
      <w:r w:rsidR="002C330D">
        <w:rPr>
          <w:rFonts w:ascii="Arial" w:hAnsi="Arial" w:cs="Arial"/>
        </w:rPr>
        <w:t>, missingness</w:t>
      </w:r>
      <w:r w:rsidR="00A9123D">
        <w:rPr>
          <w:rFonts w:ascii="Arial" w:hAnsi="Arial" w:cs="Arial"/>
        </w:rPr>
        <w:t>,</w:t>
      </w:r>
      <w:r w:rsidR="002C330D">
        <w:rPr>
          <w:rFonts w:ascii="Arial" w:hAnsi="Arial" w:cs="Arial"/>
        </w:rPr>
        <w:t xml:space="preserve"> and skew</w:t>
      </w:r>
    </w:p>
    <w:p w14:paraId="7AE5E9DD" w14:textId="4F0CA5F2" w:rsidR="0027447C" w:rsidRDefault="0027447C" w:rsidP="00561845">
      <w:pPr>
        <w:pStyle w:val="ListParagraph"/>
        <w:numPr>
          <w:ilvl w:val="0"/>
          <w:numId w:val="1"/>
        </w:numPr>
        <w:rPr>
          <w:rFonts w:ascii="Arial" w:hAnsi="Arial" w:cs="Arial"/>
        </w:rPr>
      </w:pPr>
      <w:r w:rsidRPr="00E001BF">
        <w:rPr>
          <w:rFonts w:ascii="Arial" w:hAnsi="Arial" w:cs="Arial"/>
        </w:rPr>
        <w:t>Transform variables</w:t>
      </w:r>
    </w:p>
    <w:p w14:paraId="334715CC" w14:textId="17C41FF4" w:rsidR="002C330D" w:rsidRPr="00E001BF" w:rsidRDefault="002C330D" w:rsidP="00561845">
      <w:pPr>
        <w:pStyle w:val="ListParagraph"/>
        <w:numPr>
          <w:ilvl w:val="0"/>
          <w:numId w:val="1"/>
        </w:numPr>
        <w:rPr>
          <w:rFonts w:ascii="Arial" w:hAnsi="Arial" w:cs="Arial"/>
        </w:rPr>
      </w:pPr>
      <w:r>
        <w:rPr>
          <w:rFonts w:ascii="Arial" w:hAnsi="Arial" w:cs="Arial"/>
        </w:rPr>
        <w:t>Drop variables/values</w:t>
      </w:r>
    </w:p>
    <w:p w14:paraId="7E0EC005" w14:textId="1EF91757" w:rsidR="0027447C" w:rsidRPr="00E001BF" w:rsidRDefault="0027447C" w:rsidP="00561845">
      <w:pPr>
        <w:pStyle w:val="ListParagraph"/>
        <w:numPr>
          <w:ilvl w:val="0"/>
          <w:numId w:val="1"/>
        </w:numPr>
        <w:rPr>
          <w:rFonts w:ascii="Arial" w:hAnsi="Arial" w:cs="Arial"/>
        </w:rPr>
      </w:pPr>
      <w:r w:rsidRPr="00E001BF">
        <w:rPr>
          <w:rFonts w:ascii="Arial" w:hAnsi="Arial" w:cs="Arial"/>
        </w:rPr>
        <w:t>Calculate descriptive statistics</w:t>
      </w:r>
    </w:p>
    <w:p w14:paraId="55012485" w14:textId="4479F62D" w:rsidR="0027447C" w:rsidRPr="00E001BF" w:rsidRDefault="0027447C" w:rsidP="00561845">
      <w:pPr>
        <w:pStyle w:val="ListParagraph"/>
        <w:numPr>
          <w:ilvl w:val="0"/>
          <w:numId w:val="1"/>
        </w:numPr>
        <w:rPr>
          <w:rFonts w:ascii="Arial" w:hAnsi="Arial" w:cs="Arial"/>
        </w:rPr>
      </w:pPr>
      <w:r w:rsidRPr="00E001BF">
        <w:rPr>
          <w:rFonts w:ascii="Arial" w:hAnsi="Arial" w:cs="Arial"/>
        </w:rPr>
        <w:t>Train predictive model</w:t>
      </w:r>
      <w:r w:rsidR="007E0AA8">
        <w:rPr>
          <w:rFonts w:ascii="Arial" w:hAnsi="Arial" w:cs="Arial"/>
        </w:rPr>
        <w:t>s</w:t>
      </w:r>
      <w:r w:rsidRPr="00E001BF">
        <w:rPr>
          <w:rFonts w:ascii="Arial" w:hAnsi="Arial" w:cs="Arial"/>
        </w:rPr>
        <w:t xml:space="preserve"> and evaluate </w:t>
      </w:r>
      <w:r w:rsidR="00A9123D">
        <w:rPr>
          <w:rFonts w:ascii="Arial" w:hAnsi="Arial" w:cs="Arial"/>
        </w:rPr>
        <w:t xml:space="preserve">their </w:t>
      </w:r>
      <w:r w:rsidRPr="00E001BF">
        <w:rPr>
          <w:rFonts w:ascii="Arial" w:hAnsi="Arial" w:cs="Arial"/>
        </w:rPr>
        <w:t>performance</w:t>
      </w:r>
    </w:p>
    <w:p w14:paraId="0E1671AA" w14:textId="0E134733" w:rsidR="00561845" w:rsidRPr="00E001BF" w:rsidRDefault="00561845">
      <w:pPr>
        <w:rPr>
          <w:rFonts w:ascii="Arial" w:hAnsi="Arial" w:cs="Arial"/>
        </w:rPr>
      </w:pPr>
    </w:p>
    <w:p w14:paraId="3CFC8449" w14:textId="0E26B2A3" w:rsidR="0035370B" w:rsidRPr="00723460" w:rsidRDefault="0035370B">
      <w:pPr>
        <w:rPr>
          <w:rFonts w:ascii="Arial" w:hAnsi="Arial" w:cs="Arial"/>
          <w:b/>
          <w:bCs/>
        </w:rPr>
      </w:pPr>
      <w:r w:rsidRPr="00E001BF">
        <w:rPr>
          <w:rFonts w:ascii="Arial" w:hAnsi="Arial" w:cs="Arial"/>
          <w:b/>
          <w:bCs/>
        </w:rPr>
        <w:t>Steps</w:t>
      </w:r>
      <w:r w:rsidR="00561845" w:rsidRPr="00E001BF">
        <w:rPr>
          <w:rFonts w:ascii="Arial" w:hAnsi="Arial" w:cs="Arial"/>
          <w:b/>
          <w:bCs/>
        </w:rPr>
        <w:t>:</w:t>
      </w:r>
      <w:r w:rsidR="00723460">
        <w:rPr>
          <w:rFonts w:ascii="Arial" w:hAnsi="Arial" w:cs="Arial"/>
          <w:b/>
          <w:bCs/>
        </w:rPr>
        <w:t xml:space="preserve"> </w:t>
      </w:r>
      <w:r w:rsidRPr="00E001BF">
        <w:rPr>
          <w:rFonts w:ascii="Arial" w:hAnsi="Arial" w:cs="Arial"/>
          <w:i/>
          <w:iCs/>
        </w:rPr>
        <w:t xml:space="preserve">Please follow the steps below and answer questions marked in </w:t>
      </w:r>
      <w:r w:rsidRPr="00E001BF">
        <w:rPr>
          <w:rFonts w:ascii="Arial" w:hAnsi="Arial" w:cs="Arial"/>
          <w:b/>
          <w:bCs/>
          <w:i/>
          <w:iCs/>
        </w:rPr>
        <w:t>bold</w:t>
      </w:r>
      <w:r w:rsidR="00F71963">
        <w:rPr>
          <w:rFonts w:ascii="Arial" w:hAnsi="Arial" w:cs="Arial"/>
          <w:b/>
          <w:bCs/>
          <w:i/>
          <w:iCs/>
        </w:rPr>
        <w:t xml:space="preserve"> in a separate document</w:t>
      </w:r>
      <w:r w:rsidRPr="00E001BF">
        <w:rPr>
          <w:rFonts w:ascii="Arial" w:hAnsi="Arial" w:cs="Arial"/>
          <w:i/>
          <w:iCs/>
        </w:rPr>
        <w:t xml:space="preserve">. Include a screenshot of your </w:t>
      </w:r>
      <w:r w:rsidR="00A27847" w:rsidRPr="00E001BF">
        <w:rPr>
          <w:rFonts w:ascii="Arial" w:hAnsi="Arial" w:cs="Arial"/>
          <w:i/>
          <w:iCs/>
        </w:rPr>
        <w:t xml:space="preserve">final workflow. </w:t>
      </w:r>
    </w:p>
    <w:p w14:paraId="6BE41A96" w14:textId="28DCCE0D" w:rsidR="00A27847" w:rsidRPr="00E001BF" w:rsidRDefault="00A27847">
      <w:pPr>
        <w:rPr>
          <w:rFonts w:ascii="Arial" w:hAnsi="Arial" w:cs="Arial"/>
          <w:i/>
          <w:iCs/>
        </w:rPr>
      </w:pPr>
    </w:p>
    <w:p w14:paraId="4B7E6CDD" w14:textId="6A920611" w:rsidR="00E001BF" w:rsidRPr="00E001BF" w:rsidRDefault="00E001BF" w:rsidP="00E001BF">
      <w:pPr>
        <w:rPr>
          <w:rFonts w:ascii="Arial" w:hAnsi="Arial" w:cs="Arial"/>
          <w:color w:val="000000" w:themeColor="text1"/>
        </w:rPr>
      </w:pPr>
      <w:r w:rsidRPr="00E001BF">
        <w:rPr>
          <w:rFonts w:ascii="Arial" w:hAnsi="Arial" w:cs="Arial"/>
          <w:color w:val="000000" w:themeColor="text1"/>
        </w:rPr>
        <w:t>For this lab</w:t>
      </w:r>
      <w:r w:rsidR="00A9123D">
        <w:rPr>
          <w:rFonts w:ascii="Arial" w:hAnsi="Arial" w:cs="Arial"/>
          <w:color w:val="000000" w:themeColor="text1"/>
        </w:rPr>
        <w:t>,</w:t>
      </w:r>
      <w:r w:rsidRPr="00E001BF">
        <w:rPr>
          <w:rFonts w:ascii="Arial" w:hAnsi="Arial" w:cs="Arial"/>
          <w:color w:val="000000" w:themeColor="text1"/>
        </w:rPr>
        <w:t xml:space="preserve"> we will use the data on </w:t>
      </w:r>
      <w:r w:rsidR="00A9123D">
        <w:rPr>
          <w:rFonts w:ascii="Arial" w:hAnsi="Arial" w:cs="Arial"/>
          <w:color w:val="000000" w:themeColor="text1"/>
        </w:rPr>
        <w:t xml:space="preserve">the </w:t>
      </w:r>
      <w:r w:rsidRPr="00E001BF">
        <w:rPr>
          <w:rFonts w:ascii="Arial" w:hAnsi="Arial" w:cs="Arial"/>
          <w:color w:val="000000" w:themeColor="text1"/>
        </w:rPr>
        <w:t xml:space="preserve">survival of the passengers from the famous sinking of the cruise ship, </w:t>
      </w:r>
      <w:r>
        <w:rPr>
          <w:rFonts w:ascii="Arial" w:hAnsi="Arial" w:cs="Arial"/>
          <w:color w:val="000000" w:themeColor="text1"/>
        </w:rPr>
        <w:t xml:space="preserve">RMS </w:t>
      </w:r>
      <w:r w:rsidRPr="00E001BF">
        <w:rPr>
          <w:rFonts w:ascii="Arial" w:hAnsi="Arial" w:cs="Arial"/>
          <w:color w:val="000000" w:themeColor="text1"/>
        </w:rPr>
        <w:t>Titanic.</w:t>
      </w:r>
      <w:r>
        <w:rPr>
          <w:rFonts w:ascii="Arial" w:hAnsi="Arial" w:cs="Arial"/>
          <w:color w:val="000000" w:themeColor="text1"/>
        </w:rPr>
        <w:t xml:space="preserve"> </w:t>
      </w:r>
      <w:r w:rsidRPr="00E001BF">
        <w:rPr>
          <w:rFonts w:ascii="Arial" w:hAnsi="Arial" w:cs="Arial"/>
          <w:color w:val="000000" w:themeColor="text1"/>
        </w:rPr>
        <w:t xml:space="preserve">The dataset is available on the course </w:t>
      </w:r>
      <w:r>
        <w:rPr>
          <w:rFonts w:ascii="Arial" w:hAnsi="Arial" w:cs="Arial"/>
          <w:color w:val="000000" w:themeColor="text1"/>
        </w:rPr>
        <w:t xml:space="preserve">CLE </w:t>
      </w:r>
      <w:r w:rsidRPr="00E001BF">
        <w:rPr>
          <w:rFonts w:ascii="Arial" w:hAnsi="Arial" w:cs="Arial"/>
          <w:color w:val="000000" w:themeColor="text1"/>
        </w:rPr>
        <w:t>website</w:t>
      </w:r>
      <w:r>
        <w:rPr>
          <w:rFonts w:ascii="Arial" w:hAnsi="Arial" w:cs="Arial"/>
          <w:color w:val="000000" w:themeColor="text1"/>
        </w:rPr>
        <w:t xml:space="preserve"> under Lab 1 </w:t>
      </w:r>
      <w:r w:rsidRPr="00E001BF">
        <w:rPr>
          <w:rFonts w:ascii="Arial" w:hAnsi="Arial" w:cs="Arial"/>
          <w:color w:val="000000" w:themeColor="text1"/>
        </w:rPr>
        <w:t>(“titanic</w:t>
      </w:r>
      <w:r w:rsidR="00A4545D">
        <w:rPr>
          <w:rFonts w:ascii="Arial" w:hAnsi="Arial" w:cs="Arial"/>
          <w:color w:val="000000" w:themeColor="text1"/>
        </w:rPr>
        <w:t>_</w:t>
      </w:r>
      <w:r w:rsidRPr="00E001BF">
        <w:rPr>
          <w:rFonts w:ascii="Arial" w:hAnsi="Arial" w:cs="Arial"/>
          <w:color w:val="000000" w:themeColor="text1"/>
        </w:rPr>
        <w:t>survival.csv”).  It contains the following variables:</w:t>
      </w:r>
    </w:p>
    <w:p w14:paraId="4C232570" w14:textId="77777777" w:rsidR="00E001BF" w:rsidRPr="00E001BF" w:rsidRDefault="00E001BF" w:rsidP="00E001BF">
      <w:pPr>
        <w:rPr>
          <w:rFonts w:ascii="Arial" w:hAnsi="Arial" w:cs="Arial"/>
          <w:color w:val="000000" w:themeColor="text1"/>
        </w:rPr>
      </w:pPr>
    </w:p>
    <w:p w14:paraId="7B601AA4" w14:textId="0A1B5FF0" w:rsidR="00E001BF" w:rsidRPr="00E001BF" w:rsidRDefault="00E001BF" w:rsidP="00E001BF">
      <w:pPr>
        <w:ind w:left="720"/>
        <w:rPr>
          <w:rFonts w:ascii="Arial" w:hAnsi="Arial" w:cs="Arial"/>
          <w:color w:val="000000" w:themeColor="text1"/>
        </w:rPr>
      </w:pPr>
      <w:proofErr w:type="spellStart"/>
      <w:r w:rsidRPr="00835C2E">
        <w:rPr>
          <w:rFonts w:ascii="Arial" w:hAnsi="Arial" w:cs="Arial"/>
          <w:i/>
          <w:iCs/>
          <w:color w:val="000000" w:themeColor="text1"/>
        </w:rPr>
        <w:t>PassengerID</w:t>
      </w:r>
      <w:proofErr w:type="spellEnd"/>
      <w:r w:rsidRPr="00E001BF">
        <w:rPr>
          <w:rFonts w:ascii="Arial" w:hAnsi="Arial" w:cs="Arial"/>
          <w:color w:val="000000" w:themeColor="text1"/>
        </w:rPr>
        <w:t>:</w:t>
      </w:r>
      <w:r>
        <w:rPr>
          <w:rFonts w:ascii="Arial" w:hAnsi="Arial" w:cs="Arial"/>
          <w:color w:val="000000" w:themeColor="text1"/>
        </w:rPr>
        <w:t xml:space="preserve"> </w:t>
      </w:r>
      <w:r w:rsidRPr="00E001BF">
        <w:rPr>
          <w:rFonts w:ascii="Arial" w:hAnsi="Arial" w:cs="Arial"/>
          <w:color w:val="000000" w:themeColor="text1"/>
        </w:rPr>
        <w:t>passenger ID variable</w:t>
      </w:r>
    </w:p>
    <w:p w14:paraId="30EB076E" w14:textId="77777777" w:rsidR="00E001BF" w:rsidRPr="00E001BF" w:rsidRDefault="00E001BF" w:rsidP="00E001BF">
      <w:pPr>
        <w:ind w:left="720"/>
        <w:rPr>
          <w:rFonts w:ascii="Arial" w:hAnsi="Arial" w:cs="Arial"/>
          <w:color w:val="000000" w:themeColor="text1"/>
        </w:rPr>
      </w:pPr>
      <w:r w:rsidRPr="00835C2E">
        <w:rPr>
          <w:rFonts w:ascii="Arial" w:hAnsi="Arial" w:cs="Arial"/>
          <w:i/>
          <w:iCs/>
          <w:color w:val="000000" w:themeColor="text1"/>
        </w:rPr>
        <w:t>Survived</w:t>
      </w:r>
      <w:r w:rsidRPr="00E001BF">
        <w:rPr>
          <w:rFonts w:ascii="Arial" w:hAnsi="Arial" w:cs="Arial"/>
          <w:color w:val="000000" w:themeColor="text1"/>
        </w:rPr>
        <w:t xml:space="preserve">:  </w:t>
      </w:r>
      <w:r w:rsidRPr="00E001BF">
        <w:rPr>
          <w:rFonts w:ascii="Arial" w:hAnsi="Arial" w:cs="Arial"/>
          <w:color w:val="000000" w:themeColor="text1"/>
        </w:rPr>
        <w:tab/>
        <w:t>1=survived, 0=died</w:t>
      </w:r>
    </w:p>
    <w:p w14:paraId="4388D88F" w14:textId="1F564CBA" w:rsidR="00E001BF" w:rsidRPr="00E001BF" w:rsidRDefault="00E001BF" w:rsidP="00E001BF">
      <w:pPr>
        <w:ind w:left="720"/>
        <w:rPr>
          <w:rFonts w:ascii="Arial" w:hAnsi="Arial" w:cs="Arial"/>
          <w:color w:val="000000" w:themeColor="text1"/>
        </w:rPr>
      </w:pPr>
      <w:proofErr w:type="spellStart"/>
      <w:r w:rsidRPr="00835C2E">
        <w:rPr>
          <w:rFonts w:ascii="Arial" w:hAnsi="Arial" w:cs="Arial"/>
          <w:i/>
          <w:iCs/>
          <w:color w:val="000000" w:themeColor="text1"/>
        </w:rPr>
        <w:t>Pclass</w:t>
      </w:r>
      <w:proofErr w:type="spellEnd"/>
      <w:r w:rsidRPr="00E001BF">
        <w:rPr>
          <w:rFonts w:ascii="Arial" w:hAnsi="Arial" w:cs="Arial"/>
          <w:color w:val="000000" w:themeColor="text1"/>
        </w:rPr>
        <w:t>:</w:t>
      </w:r>
      <w:r w:rsidRPr="00E001BF">
        <w:rPr>
          <w:rFonts w:ascii="Arial" w:hAnsi="Arial" w:cs="Arial"/>
          <w:color w:val="000000" w:themeColor="text1"/>
        </w:rPr>
        <w:tab/>
        <w:t xml:space="preserve">passenger cabin class, 1=First, 2=Second, 3=Third </w:t>
      </w:r>
    </w:p>
    <w:p w14:paraId="73E8B85E" w14:textId="77777777" w:rsidR="00E001BF" w:rsidRPr="00E001BF" w:rsidRDefault="00E001BF" w:rsidP="00E001BF">
      <w:pPr>
        <w:ind w:left="720"/>
        <w:rPr>
          <w:rFonts w:ascii="Arial" w:hAnsi="Arial" w:cs="Arial"/>
          <w:color w:val="000000" w:themeColor="text1"/>
        </w:rPr>
      </w:pPr>
      <w:r w:rsidRPr="00835C2E">
        <w:rPr>
          <w:rFonts w:ascii="Arial" w:hAnsi="Arial" w:cs="Arial"/>
          <w:i/>
          <w:iCs/>
          <w:color w:val="000000" w:themeColor="text1"/>
        </w:rPr>
        <w:t>Name</w:t>
      </w:r>
      <w:r w:rsidRPr="00E001BF">
        <w:rPr>
          <w:rFonts w:ascii="Arial" w:hAnsi="Arial" w:cs="Arial"/>
          <w:color w:val="000000" w:themeColor="text1"/>
        </w:rPr>
        <w:t>:</w:t>
      </w:r>
      <w:r w:rsidRPr="00E001BF">
        <w:rPr>
          <w:rFonts w:ascii="Arial" w:hAnsi="Arial" w:cs="Arial"/>
          <w:color w:val="000000" w:themeColor="text1"/>
        </w:rPr>
        <w:tab/>
      </w:r>
      <w:r w:rsidRPr="00E001BF">
        <w:rPr>
          <w:rFonts w:ascii="Arial" w:hAnsi="Arial" w:cs="Arial"/>
          <w:color w:val="000000" w:themeColor="text1"/>
        </w:rPr>
        <w:tab/>
        <w:t>Name of passenger</w:t>
      </w:r>
    </w:p>
    <w:p w14:paraId="41F5E6DC" w14:textId="77777777" w:rsidR="00E001BF" w:rsidRPr="00E001BF" w:rsidRDefault="00E001BF" w:rsidP="00E001BF">
      <w:pPr>
        <w:ind w:left="720"/>
        <w:rPr>
          <w:rFonts w:ascii="Arial" w:hAnsi="Arial" w:cs="Arial"/>
          <w:color w:val="000000" w:themeColor="text1"/>
        </w:rPr>
      </w:pPr>
      <w:r w:rsidRPr="00835C2E">
        <w:rPr>
          <w:rFonts w:ascii="Arial" w:hAnsi="Arial" w:cs="Arial"/>
          <w:i/>
          <w:iCs/>
          <w:color w:val="000000" w:themeColor="text1"/>
        </w:rPr>
        <w:t>Age</w:t>
      </w:r>
      <w:r w:rsidRPr="00E001BF">
        <w:rPr>
          <w:rFonts w:ascii="Arial" w:hAnsi="Arial" w:cs="Arial"/>
          <w:color w:val="000000" w:themeColor="text1"/>
        </w:rPr>
        <w:t>:</w:t>
      </w:r>
      <w:r w:rsidRPr="00E001BF">
        <w:rPr>
          <w:rFonts w:ascii="Arial" w:hAnsi="Arial" w:cs="Arial"/>
          <w:color w:val="000000" w:themeColor="text1"/>
        </w:rPr>
        <w:tab/>
      </w:r>
      <w:r w:rsidRPr="00E001BF">
        <w:rPr>
          <w:rFonts w:ascii="Arial" w:hAnsi="Arial" w:cs="Arial"/>
          <w:color w:val="000000" w:themeColor="text1"/>
        </w:rPr>
        <w:tab/>
        <w:t>Age of the passenger</w:t>
      </w:r>
    </w:p>
    <w:p w14:paraId="11A65161" w14:textId="77777777" w:rsidR="00E001BF" w:rsidRPr="00E001BF" w:rsidRDefault="00E001BF" w:rsidP="00E001BF">
      <w:pPr>
        <w:ind w:left="720"/>
        <w:rPr>
          <w:rFonts w:ascii="Arial" w:hAnsi="Arial" w:cs="Arial"/>
          <w:color w:val="000000" w:themeColor="text1"/>
        </w:rPr>
      </w:pPr>
      <w:proofErr w:type="spellStart"/>
      <w:r w:rsidRPr="00835C2E">
        <w:rPr>
          <w:rFonts w:ascii="Arial" w:hAnsi="Arial" w:cs="Arial"/>
          <w:i/>
          <w:iCs/>
          <w:color w:val="000000" w:themeColor="text1"/>
        </w:rPr>
        <w:t>Sibsp</w:t>
      </w:r>
      <w:proofErr w:type="spellEnd"/>
      <w:r w:rsidRPr="00E001BF">
        <w:rPr>
          <w:rFonts w:ascii="Arial" w:hAnsi="Arial" w:cs="Arial"/>
          <w:color w:val="000000" w:themeColor="text1"/>
        </w:rPr>
        <w:t>:</w:t>
      </w:r>
      <w:r w:rsidRPr="00E001BF">
        <w:rPr>
          <w:rFonts w:ascii="Arial" w:hAnsi="Arial" w:cs="Arial"/>
          <w:color w:val="000000" w:themeColor="text1"/>
        </w:rPr>
        <w:tab/>
      </w:r>
      <w:r w:rsidRPr="00E001BF">
        <w:rPr>
          <w:rFonts w:ascii="Arial" w:hAnsi="Arial" w:cs="Arial"/>
          <w:color w:val="000000" w:themeColor="text1"/>
        </w:rPr>
        <w:tab/>
        <w:t>Number of siblings/spouses on board</w:t>
      </w:r>
    </w:p>
    <w:p w14:paraId="348CA658" w14:textId="77777777" w:rsidR="00E001BF" w:rsidRPr="00E001BF" w:rsidRDefault="00E001BF" w:rsidP="00E001BF">
      <w:pPr>
        <w:ind w:left="720"/>
        <w:rPr>
          <w:rFonts w:ascii="Arial" w:hAnsi="Arial" w:cs="Arial"/>
          <w:color w:val="000000" w:themeColor="text1"/>
        </w:rPr>
      </w:pPr>
      <w:r w:rsidRPr="00835C2E">
        <w:rPr>
          <w:rFonts w:ascii="Arial" w:hAnsi="Arial" w:cs="Arial"/>
          <w:i/>
          <w:iCs/>
          <w:color w:val="000000" w:themeColor="text1"/>
        </w:rPr>
        <w:t>Parch</w:t>
      </w:r>
      <w:r w:rsidRPr="00E001BF">
        <w:rPr>
          <w:rFonts w:ascii="Arial" w:hAnsi="Arial" w:cs="Arial"/>
          <w:color w:val="000000" w:themeColor="text1"/>
        </w:rPr>
        <w:t>:</w:t>
      </w:r>
      <w:r w:rsidRPr="00E001BF">
        <w:rPr>
          <w:rFonts w:ascii="Arial" w:hAnsi="Arial" w:cs="Arial"/>
          <w:color w:val="000000" w:themeColor="text1"/>
        </w:rPr>
        <w:tab/>
      </w:r>
      <w:r w:rsidRPr="00E001BF">
        <w:rPr>
          <w:rFonts w:ascii="Arial" w:hAnsi="Arial" w:cs="Arial"/>
          <w:color w:val="000000" w:themeColor="text1"/>
        </w:rPr>
        <w:tab/>
        <w:t>Number of parents/children on board</w:t>
      </w:r>
    </w:p>
    <w:p w14:paraId="12D648FA" w14:textId="77777777" w:rsidR="00E001BF" w:rsidRPr="00E001BF" w:rsidRDefault="00E001BF" w:rsidP="00E001BF">
      <w:pPr>
        <w:ind w:left="720"/>
        <w:rPr>
          <w:rFonts w:ascii="Arial" w:hAnsi="Arial" w:cs="Arial"/>
          <w:color w:val="000000" w:themeColor="text1"/>
        </w:rPr>
      </w:pPr>
      <w:r w:rsidRPr="00835C2E">
        <w:rPr>
          <w:rFonts w:ascii="Arial" w:hAnsi="Arial" w:cs="Arial"/>
          <w:i/>
          <w:iCs/>
          <w:color w:val="000000" w:themeColor="text1"/>
        </w:rPr>
        <w:t>Ticket</w:t>
      </w:r>
      <w:r w:rsidRPr="00E001BF">
        <w:rPr>
          <w:rFonts w:ascii="Arial" w:hAnsi="Arial" w:cs="Arial"/>
          <w:color w:val="000000" w:themeColor="text1"/>
        </w:rPr>
        <w:t>:</w:t>
      </w:r>
      <w:r w:rsidRPr="00E001BF">
        <w:rPr>
          <w:rFonts w:ascii="Arial" w:hAnsi="Arial" w:cs="Arial"/>
          <w:color w:val="000000" w:themeColor="text1"/>
        </w:rPr>
        <w:tab/>
      </w:r>
      <w:r w:rsidRPr="00E001BF">
        <w:rPr>
          <w:rFonts w:ascii="Arial" w:hAnsi="Arial" w:cs="Arial"/>
          <w:color w:val="000000" w:themeColor="text1"/>
        </w:rPr>
        <w:tab/>
        <w:t>Ticket number</w:t>
      </w:r>
    </w:p>
    <w:p w14:paraId="41BA4B7A" w14:textId="77777777" w:rsidR="00E001BF" w:rsidRPr="00E001BF" w:rsidRDefault="00E001BF" w:rsidP="00E001BF">
      <w:pPr>
        <w:ind w:left="720"/>
        <w:rPr>
          <w:rFonts w:ascii="Arial" w:hAnsi="Arial" w:cs="Arial"/>
          <w:color w:val="000000" w:themeColor="text1"/>
        </w:rPr>
      </w:pPr>
      <w:r w:rsidRPr="00835C2E">
        <w:rPr>
          <w:rFonts w:ascii="Arial" w:hAnsi="Arial" w:cs="Arial"/>
          <w:i/>
          <w:iCs/>
          <w:color w:val="000000" w:themeColor="text1"/>
        </w:rPr>
        <w:t>Fare</w:t>
      </w:r>
      <w:r w:rsidRPr="00E001BF">
        <w:rPr>
          <w:rFonts w:ascii="Arial" w:hAnsi="Arial" w:cs="Arial"/>
          <w:color w:val="000000" w:themeColor="text1"/>
        </w:rPr>
        <w:t>:</w:t>
      </w:r>
      <w:r w:rsidRPr="00E001BF">
        <w:rPr>
          <w:rFonts w:ascii="Arial" w:hAnsi="Arial" w:cs="Arial"/>
          <w:color w:val="000000" w:themeColor="text1"/>
        </w:rPr>
        <w:tab/>
      </w:r>
      <w:r w:rsidRPr="00E001BF">
        <w:rPr>
          <w:rFonts w:ascii="Arial" w:hAnsi="Arial" w:cs="Arial"/>
          <w:color w:val="000000" w:themeColor="text1"/>
        </w:rPr>
        <w:tab/>
        <w:t>Passenger fare</w:t>
      </w:r>
    </w:p>
    <w:p w14:paraId="22EE6B0D" w14:textId="616D4B76" w:rsidR="00E001BF" w:rsidRPr="00E001BF" w:rsidRDefault="00E001BF" w:rsidP="00E001BF">
      <w:pPr>
        <w:ind w:left="720"/>
        <w:rPr>
          <w:rFonts w:ascii="Arial" w:hAnsi="Arial" w:cs="Arial"/>
          <w:color w:val="000000" w:themeColor="text1"/>
        </w:rPr>
      </w:pPr>
      <w:r w:rsidRPr="00835C2E">
        <w:rPr>
          <w:rFonts w:ascii="Arial" w:hAnsi="Arial" w:cs="Arial"/>
          <w:i/>
          <w:iCs/>
          <w:color w:val="000000" w:themeColor="text1"/>
        </w:rPr>
        <w:t>Cabin</w:t>
      </w:r>
      <w:r w:rsidRPr="00E001BF">
        <w:rPr>
          <w:rFonts w:ascii="Arial" w:hAnsi="Arial" w:cs="Arial"/>
          <w:color w:val="000000" w:themeColor="text1"/>
        </w:rPr>
        <w:t xml:space="preserve">: </w:t>
      </w:r>
      <w:r w:rsidRPr="00E001BF">
        <w:rPr>
          <w:rFonts w:ascii="Arial" w:hAnsi="Arial" w:cs="Arial"/>
          <w:color w:val="000000" w:themeColor="text1"/>
        </w:rPr>
        <w:tab/>
        <w:t>Cabin passenger was assigned to</w:t>
      </w:r>
    </w:p>
    <w:p w14:paraId="2F8DA27F" w14:textId="77777777" w:rsidR="00E001BF" w:rsidRPr="00E001BF" w:rsidRDefault="00E001BF" w:rsidP="00E001BF">
      <w:pPr>
        <w:ind w:left="2160" w:hanging="1440"/>
        <w:rPr>
          <w:rFonts w:ascii="Arial" w:hAnsi="Arial" w:cs="Arial"/>
          <w:color w:val="000000" w:themeColor="text1"/>
        </w:rPr>
      </w:pPr>
      <w:r w:rsidRPr="00835C2E">
        <w:rPr>
          <w:rFonts w:ascii="Arial" w:hAnsi="Arial" w:cs="Arial"/>
          <w:i/>
          <w:iCs/>
          <w:color w:val="000000" w:themeColor="text1"/>
        </w:rPr>
        <w:t>Embar</w:t>
      </w:r>
      <w:r w:rsidRPr="00E001BF">
        <w:rPr>
          <w:rFonts w:ascii="Arial" w:hAnsi="Arial" w:cs="Arial"/>
          <w:color w:val="000000" w:themeColor="text1"/>
        </w:rPr>
        <w:t>k:</w:t>
      </w:r>
      <w:r w:rsidRPr="00E001BF">
        <w:rPr>
          <w:rFonts w:ascii="Arial" w:hAnsi="Arial" w:cs="Arial"/>
          <w:color w:val="000000" w:themeColor="text1"/>
        </w:rPr>
        <w:tab/>
        <w:t xml:space="preserve">Port in which passenger boarded the Titanic (C = </w:t>
      </w:r>
      <w:proofErr w:type="spellStart"/>
      <w:r w:rsidRPr="00E001BF">
        <w:rPr>
          <w:rFonts w:ascii="Arial" w:hAnsi="Arial" w:cs="Arial"/>
          <w:color w:val="000000" w:themeColor="text1"/>
        </w:rPr>
        <w:t>Cherbourgm</w:t>
      </w:r>
      <w:proofErr w:type="spellEnd"/>
      <w:r w:rsidRPr="00E001BF">
        <w:rPr>
          <w:rFonts w:ascii="Arial" w:hAnsi="Arial" w:cs="Arial"/>
          <w:color w:val="000000" w:themeColor="text1"/>
        </w:rPr>
        <w:t>, Q = Queenstown, S = Southampton).</w:t>
      </w:r>
    </w:p>
    <w:p w14:paraId="679FB4A1" w14:textId="77777777" w:rsidR="00E001BF" w:rsidRPr="00E001BF" w:rsidRDefault="00E001BF" w:rsidP="00E001BF">
      <w:pPr>
        <w:rPr>
          <w:rFonts w:ascii="Arial" w:hAnsi="Arial" w:cs="Arial"/>
          <w:color w:val="000000" w:themeColor="text1"/>
        </w:rPr>
      </w:pPr>
    </w:p>
    <w:p w14:paraId="74E1842A" w14:textId="074FA1D7" w:rsidR="00E001BF" w:rsidRPr="00E001BF" w:rsidRDefault="00E001BF" w:rsidP="00E001BF">
      <w:pPr>
        <w:rPr>
          <w:rFonts w:ascii="Arial" w:hAnsi="Arial" w:cs="Arial"/>
          <w:color w:val="000000" w:themeColor="text1"/>
        </w:rPr>
      </w:pPr>
      <w:r w:rsidRPr="00E001BF">
        <w:rPr>
          <w:rFonts w:ascii="Arial" w:hAnsi="Arial" w:cs="Arial"/>
          <w:color w:val="000000" w:themeColor="text1"/>
        </w:rPr>
        <w:lastRenderedPageBreak/>
        <w:t>Our goal will be to build a model to accurately predict who survived and who did not.</w:t>
      </w:r>
      <w:r w:rsidR="00F21A0E">
        <w:rPr>
          <w:rFonts w:ascii="Arial" w:hAnsi="Arial" w:cs="Arial"/>
          <w:color w:val="000000" w:themeColor="text1"/>
        </w:rPr>
        <w:t xml:space="preserve"> You will make use of the Orange Data Mining software, installation instructions for which are available on the course CLE website under Lecture 1. </w:t>
      </w:r>
      <w:r w:rsidRPr="00E001BF">
        <w:rPr>
          <w:rFonts w:ascii="Arial" w:hAnsi="Arial" w:cs="Arial"/>
          <w:color w:val="000000" w:themeColor="text1"/>
        </w:rPr>
        <w:t xml:space="preserve"> </w:t>
      </w:r>
    </w:p>
    <w:p w14:paraId="0A982CE2" w14:textId="77777777" w:rsidR="00E001BF" w:rsidRPr="00E001BF" w:rsidRDefault="00E001BF" w:rsidP="00E001BF">
      <w:pPr>
        <w:rPr>
          <w:rFonts w:ascii="Arial" w:hAnsi="Arial" w:cs="Arial"/>
          <w:color w:val="000000" w:themeColor="text1"/>
        </w:rPr>
      </w:pPr>
    </w:p>
    <w:p w14:paraId="0AFE83B1" w14:textId="0EF7901A" w:rsidR="00E001BF"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rPr>
        <w:t xml:space="preserve">Because </w:t>
      </w:r>
      <w:r w:rsidR="00F21A0E">
        <w:rPr>
          <w:rFonts w:ascii="Arial" w:hAnsi="Arial" w:cs="Arial"/>
          <w:color w:val="000000" w:themeColor="text1"/>
        </w:rPr>
        <w:t>Orange</w:t>
      </w:r>
      <w:r w:rsidRPr="00E001BF">
        <w:rPr>
          <w:rFonts w:ascii="Arial" w:hAnsi="Arial" w:cs="Arial"/>
          <w:color w:val="000000" w:themeColor="text1"/>
        </w:rPr>
        <w:t xml:space="preserve"> depends on a graphical interface to select </w:t>
      </w:r>
      <w:r w:rsidR="00FD75DD">
        <w:rPr>
          <w:rFonts w:ascii="Arial" w:hAnsi="Arial" w:cs="Arial"/>
          <w:color w:val="000000" w:themeColor="text1"/>
        </w:rPr>
        <w:t>widgets, connect widgets via channels (links),</w:t>
      </w:r>
      <w:r w:rsidRPr="00E001BF">
        <w:rPr>
          <w:rFonts w:ascii="Arial" w:hAnsi="Arial" w:cs="Arial"/>
          <w:color w:val="000000" w:themeColor="text1"/>
        </w:rPr>
        <w:t xml:space="preserve"> and build </w:t>
      </w:r>
      <w:r w:rsidR="00FD75DD">
        <w:rPr>
          <w:rFonts w:ascii="Arial" w:hAnsi="Arial" w:cs="Arial"/>
          <w:color w:val="000000" w:themeColor="text1"/>
        </w:rPr>
        <w:t>workflows</w:t>
      </w:r>
      <w:r w:rsidRPr="00E001BF">
        <w:rPr>
          <w:rFonts w:ascii="Arial" w:hAnsi="Arial" w:cs="Arial"/>
          <w:color w:val="000000" w:themeColor="text1"/>
        </w:rPr>
        <w:t xml:space="preserve">, it is important to get an idea of how a </w:t>
      </w:r>
      <w:r w:rsidR="00FD75DD">
        <w:rPr>
          <w:rFonts w:ascii="Arial" w:hAnsi="Arial" w:cs="Arial"/>
          <w:color w:val="000000" w:themeColor="text1"/>
        </w:rPr>
        <w:t>workflow</w:t>
      </w:r>
      <w:r w:rsidRPr="00E001BF">
        <w:rPr>
          <w:rFonts w:ascii="Arial" w:hAnsi="Arial" w:cs="Arial"/>
          <w:color w:val="000000" w:themeColor="text1"/>
        </w:rPr>
        <w:t xml:space="preserve"> is built up by watching its construction.</w:t>
      </w:r>
      <w:r w:rsidR="00FD75DD">
        <w:rPr>
          <w:rFonts w:ascii="Arial" w:hAnsi="Arial" w:cs="Arial"/>
          <w:color w:val="000000" w:themeColor="text1"/>
        </w:rPr>
        <w:t xml:space="preserve"> The basic mechanics of Orange can be reviewed via the Orange YouTube channel: </w:t>
      </w:r>
      <w:hyperlink r:id="rId7" w:history="1">
        <w:r w:rsidR="00FD75DD" w:rsidRPr="00FD75DD">
          <w:rPr>
            <w:rStyle w:val="Hyperlink"/>
            <w:rFonts w:ascii="Arial" w:hAnsi="Arial" w:cs="Arial"/>
          </w:rPr>
          <w:t>https://www.youtube.com/c/OrangeDataMining/videos</w:t>
        </w:r>
      </w:hyperlink>
      <w:r w:rsidRPr="00E001BF">
        <w:rPr>
          <w:rFonts w:ascii="Arial" w:hAnsi="Arial" w:cs="Arial"/>
          <w:color w:val="000000" w:themeColor="text1"/>
        </w:rPr>
        <w:t>.</w:t>
      </w:r>
      <w:r w:rsidR="00FD75DD">
        <w:rPr>
          <w:rFonts w:ascii="Arial" w:hAnsi="Arial" w:cs="Arial"/>
          <w:color w:val="000000" w:themeColor="text1"/>
        </w:rPr>
        <w:t xml:space="preserve"> Students are expected to complete assignments on their own or in groups</w:t>
      </w:r>
      <w:r w:rsidR="00B51F43">
        <w:rPr>
          <w:rFonts w:ascii="Arial" w:hAnsi="Arial" w:cs="Arial"/>
          <w:color w:val="000000" w:themeColor="text1"/>
          <w:lang w:eastAsia="zh-CN"/>
        </w:rPr>
        <w:t>,</w:t>
      </w:r>
      <w:r w:rsidR="00FD75DD">
        <w:rPr>
          <w:rFonts w:ascii="Arial" w:hAnsi="Arial" w:cs="Arial"/>
          <w:color w:val="000000" w:themeColor="text1"/>
        </w:rPr>
        <w:t xml:space="preserve"> but today will feature more hands</w:t>
      </w:r>
      <w:r w:rsidR="00A9123D">
        <w:rPr>
          <w:rFonts w:ascii="Arial" w:hAnsi="Arial" w:cs="Arial"/>
          <w:color w:val="000000" w:themeColor="text1"/>
        </w:rPr>
        <w:t>-</w:t>
      </w:r>
      <w:r w:rsidR="00FD75DD">
        <w:rPr>
          <w:rFonts w:ascii="Arial" w:hAnsi="Arial" w:cs="Arial"/>
          <w:color w:val="000000" w:themeColor="text1"/>
        </w:rPr>
        <w:t xml:space="preserve">on instruction to make sure everyone is comfortable with the basic functionalities. </w:t>
      </w:r>
    </w:p>
    <w:p w14:paraId="68894BC6" w14:textId="77777777" w:rsidR="000025E2" w:rsidRPr="00E001BF" w:rsidRDefault="000025E2" w:rsidP="000025E2">
      <w:pPr>
        <w:pStyle w:val="ListParagraph"/>
        <w:rPr>
          <w:rFonts w:ascii="Arial" w:hAnsi="Arial" w:cs="Arial"/>
          <w:color w:val="000000" w:themeColor="text1"/>
        </w:rPr>
      </w:pPr>
    </w:p>
    <w:p w14:paraId="610EC982" w14:textId="762CD925" w:rsidR="00E001BF"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rPr>
        <w:t>Next download the dataset “titanic</w:t>
      </w:r>
      <w:r w:rsidR="00A4545D">
        <w:rPr>
          <w:rFonts w:ascii="Arial" w:hAnsi="Arial" w:cs="Arial"/>
          <w:color w:val="000000" w:themeColor="text1"/>
        </w:rPr>
        <w:t>_</w:t>
      </w:r>
      <w:r w:rsidRPr="00E001BF">
        <w:rPr>
          <w:rFonts w:ascii="Arial" w:hAnsi="Arial" w:cs="Arial"/>
          <w:color w:val="000000" w:themeColor="text1"/>
        </w:rPr>
        <w:t xml:space="preserve">survival.csv” from the course website.  Open it with Excel or a spreadsheet program to get a sense of the data.  The extension “.csv” is short for comma separated values, so named because if you look at the file in its raw format (e.g., using Word) the data values are separated by commas. </w:t>
      </w:r>
    </w:p>
    <w:p w14:paraId="31936810" w14:textId="77777777" w:rsidR="000025E2" w:rsidRPr="000025E2" w:rsidRDefault="000025E2" w:rsidP="000025E2">
      <w:pPr>
        <w:rPr>
          <w:rFonts w:ascii="Arial" w:hAnsi="Arial" w:cs="Arial"/>
          <w:color w:val="000000" w:themeColor="text1"/>
        </w:rPr>
      </w:pPr>
    </w:p>
    <w:p w14:paraId="0F556083" w14:textId="36AA834C" w:rsidR="00E001BF"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rPr>
        <w:t xml:space="preserve">Now we will start building a </w:t>
      </w:r>
      <w:r w:rsidR="00FD75DD">
        <w:rPr>
          <w:rFonts w:ascii="Arial" w:hAnsi="Arial" w:cs="Arial"/>
          <w:color w:val="000000" w:themeColor="text1"/>
        </w:rPr>
        <w:t>workflow</w:t>
      </w:r>
      <w:r w:rsidRPr="00E001BF">
        <w:rPr>
          <w:rFonts w:ascii="Arial" w:hAnsi="Arial" w:cs="Arial"/>
          <w:color w:val="000000" w:themeColor="text1"/>
        </w:rPr>
        <w:t xml:space="preserve">.  A </w:t>
      </w:r>
      <w:r w:rsidR="00FD75DD">
        <w:rPr>
          <w:rFonts w:ascii="Arial" w:hAnsi="Arial" w:cs="Arial"/>
          <w:color w:val="000000" w:themeColor="text1"/>
        </w:rPr>
        <w:t>workflow</w:t>
      </w:r>
      <w:r w:rsidRPr="00E001BF">
        <w:rPr>
          <w:rFonts w:ascii="Arial" w:hAnsi="Arial" w:cs="Arial"/>
          <w:color w:val="000000" w:themeColor="text1"/>
        </w:rPr>
        <w:t xml:space="preserve"> represents the sequence of operations from the data source to the final model or output.  Start </w:t>
      </w:r>
      <w:r w:rsidR="00F21A0E">
        <w:rPr>
          <w:rFonts w:ascii="Arial" w:hAnsi="Arial" w:cs="Arial"/>
          <w:color w:val="000000" w:themeColor="text1"/>
        </w:rPr>
        <w:t>Orange</w:t>
      </w:r>
      <w:r w:rsidRPr="00E001BF">
        <w:rPr>
          <w:rFonts w:ascii="Arial" w:hAnsi="Arial" w:cs="Arial"/>
          <w:color w:val="000000" w:themeColor="text1"/>
        </w:rPr>
        <w:t xml:space="preserve"> and click on “</w:t>
      </w:r>
      <w:r w:rsidR="00FD75DD">
        <w:rPr>
          <w:rFonts w:ascii="Arial" w:hAnsi="Arial" w:cs="Arial"/>
          <w:color w:val="000000" w:themeColor="text1"/>
        </w:rPr>
        <w:t>New</w:t>
      </w:r>
      <w:r w:rsidRPr="00E001BF">
        <w:rPr>
          <w:rFonts w:ascii="Arial" w:hAnsi="Arial" w:cs="Arial"/>
          <w:color w:val="000000" w:themeColor="text1"/>
        </w:rPr>
        <w:t>”</w:t>
      </w:r>
      <w:r w:rsidR="00FD75DD">
        <w:rPr>
          <w:rFonts w:ascii="Arial" w:hAnsi="Arial" w:cs="Arial"/>
          <w:color w:val="000000" w:themeColor="text1"/>
        </w:rPr>
        <w:t xml:space="preserve"> under the File tab. </w:t>
      </w:r>
    </w:p>
    <w:p w14:paraId="467BB9EC" w14:textId="77777777" w:rsidR="000025E2" w:rsidRPr="000025E2" w:rsidRDefault="000025E2" w:rsidP="000025E2">
      <w:pPr>
        <w:rPr>
          <w:rFonts w:ascii="Arial" w:hAnsi="Arial" w:cs="Arial"/>
          <w:color w:val="000000" w:themeColor="text1"/>
        </w:rPr>
      </w:pPr>
    </w:p>
    <w:p w14:paraId="67CEC8BC" w14:textId="1A39AFCA" w:rsidR="00FD75DD" w:rsidRDefault="00E001BF" w:rsidP="00FD75DD">
      <w:pPr>
        <w:pStyle w:val="ListParagraph"/>
        <w:numPr>
          <w:ilvl w:val="0"/>
          <w:numId w:val="2"/>
        </w:numPr>
        <w:rPr>
          <w:rFonts w:ascii="Arial" w:hAnsi="Arial" w:cs="Arial"/>
          <w:color w:val="000000" w:themeColor="text1"/>
        </w:rPr>
      </w:pPr>
      <w:r w:rsidRPr="00E001BF">
        <w:rPr>
          <w:rFonts w:ascii="Arial" w:hAnsi="Arial" w:cs="Arial"/>
          <w:color w:val="000000" w:themeColor="text1"/>
        </w:rPr>
        <w:t>Along the</w:t>
      </w:r>
      <w:r w:rsidR="00FD75DD">
        <w:rPr>
          <w:rFonts w:ascii="Arial" w:hAnsi="Arial" w:cs="Arial"/>
          <w:color w:val="000000" w:themeColor="text1"/>
        </w:rPr>
        <w:t xml:space="preserve"> left column, you will find five categories of widgets: Data, Visualize, Model, Evaluate, and Unsupervised. The five categories are described below. </w:t>
      </w:r>
    </w:p>
    <w:p w14:paraId="6BD5C58C" w14:textId="4347CE7F" w:rsidR="00FD75DD" w:rsidRDefault="00FD75DD" w:rsidP="00FD75DD">
      <w:pPr>
        <w:pStyle w:val="ListParagraph"/>
        <w:numPr>
          <w:ilvl w:val="1"/>
          <w:numId w:val="2"/>
        </w:numPr>
        <w:rPr>
          <w:rFonts w:ascii="Arial" w:hAnsi="Arial" w:cs="Arial"/>
          <w:color w:val="000000" w:themeColor="text1"/>
        </w:rPr>
      </w:pPr>
      <w:r>
        <w:rPr>
          <w:rFonts w:ascii="Arial" w:hAnsi="Arial" w:cs="Arial"/>
          <w:color w:val="000000" w:themeColor="text1"/>
        </w:rPr>
        <w:t>Data: widgets for importing and manipulating data</w:t>
      </w:r>
    </w:p>
    <w:p w14:paraId="23345C09" w14:textId="5862CCAA" w:rsidR="00FD75DD" w:rsidRDefault="00FD75DD" w:rsidP="00FD75DD">
      <w:pPr>
        <w:pStyle w:val="ListParagraph"/>
        <w:numPr>
          <w:ilvl w:val="1"/>
          <w:numId w:val="2"/>
        </w:numPr>
        <w:rPr>
          <w:rFonts w:ascii="Arial" w:hAnsi="Arial" w:cs="Arial"/>
          <w:color w:val="000000" w:themeColor="text1"/>
        </w:rPr>
      </w:pPr>
      <w:r>
        <w:rPr>
          <w:rFonts w:ascii="Arial" w:hAnsi="Arial" w:cs="Arial"/>
          <w:color w:val="000000" w:themeColor="text1"/>
        </w:rPr>
        <w:t>Visualize: widgets for visualization of data</w:t>
      </w:r>
    </w:p>
    <w:p w14:paraId="1E0A59E2" w14:textId="19358440" w:rsidR="00FD75DD" w:rsidRDefault="00FD75DD" w:rsidP="00FD75DD">
      <w:pPr>
        <w:pStyle w:val="ListParagraph"/>
        <w:numPr>
          <w:ilvl w:val="1"/>
          <w:numId w:val="2"/>
        </w:numPr>
        <w:rPr>
          <w:rFonts w:ascii="Arial" w:hAnsi="Arial" w:cs="Arial"/>
          <w:color w:val="000000" w:themeColor="text1"/>
        </w:rPr>
      </w:pPr>
      <w:r>
        <w:rPr>
          <w:rFonts w:ascii="Arial" w:hAnsi="Arial" w:cs="Arial"/>
          <w:color w:val="000000" w:themeColor="text1"/>
        </w:rPr>
        <w:t xml:space="preserve">Model: widgets for modeling the data, specifically </w:t>
      </w:r>
      <w:r w:rsidR="00E46D25">
        <w:rPr>
          <w:rFonts w:ascii="Arial" w:hAnsi="Arial" w:cs="Arial"/>
          <w:color w:val="000000" w:themeColor="text1"/>
        </w:rPr>
        <w:t>to predict an</w:t>
      </w:r>
      <w:r>
        <w:rPr>
          <w:rFonts w:ascii="Arial" w:hAnsi="Arial" w:cs="Arial"/>
          <w:color w:val="000000" w:themeColor="text1"/>
        </w:rPr>
        <w:t xml:space="preserve"> outcome</w:t>
      </w:r>
    </w:p>
    <w:p w14:paraId="3D26E608" w14:textId="0BD1F7AB" w:rsidR="00FD75DD" w:rsidRDefault="00FD75DD" w:rsidP="00FD75DD">
      <w:pPr>
        <w:pStyle w:val="ListParagraph"/>
        <w:numPr>
          <w:ilvl w:val="1"/>
          <w:numId w:val="2"/>
        </w:numPr>
        <w:rPr>
          <w:rFonts w:ascii="Arial" w:hAnsi="Arial" w:cs="Arial"/>
          <w:color w:val="000000" w:themeColor="text1"/>
        </w:rPr>
      </w:pPr>
      <w:r>
        <w:rPr>
          <w:rFonts w:ascii="Arial" w:hAnsi="Arial" w:cs="Arial"/>
          <w:color w:val="000000" w:themeColor="text1"/>
        </w:rPr>
        <w:t xml:space="preserve">Evaluate: widgets for evaluating predictive </w:t>
      </w:r>
      <w:r w:rsidR="000137C5">
        <w:rPr>
          <w:rFonts w:ascii="Arial" w:hAnsi="Arial" w:cs="Arial"/>
          <w:color w:val="000000" w:themeColor="text1"/>
        </w:rPr>
        <w:t>performance</w:t>
      </w:r>
    </w:p>
    <w:p w14:paraId="29840689" w14:textId="240B1004" w:rsidR="00FD75DD" w:rsidRDefault="00FD75DD" w:rsidP="00FD75DD">
      <w:pPr>
        <w:pStyle w:val="ListParagraph"/>
        <w:numPr>
          <w:ilvl w:val="1"/>
          <w:numId w:val="2"/>
        </w:numPr>
        <w:rPr>
          <w:rFonts w:ascii="Arial" w:hAnsi="Arial" w:cs="Arial"/>
          <w:color w:val="000000" w:themeColor="text1"/>
        </w:rPr>
      </w:pPr>
      <w:r>
        <w:rPr>
          <w:rFonts w:ascii="Arial" w:hAnsi="Arial" w:cs="Arial"/>
          <w:color w:val="000000" w:themeColor="text1"/>
        </w:rPr>
        <w:t>Unsupervised:</w:t>
      </w:r>
      <w:r w:rsidR="00E46D25">
        <w:rPr>
          <w:rFonts w:ascii="Arial" w:hAnsi="Arial" w:cs="Arial"/>
          <w:color w:val="000000" w:themeColor="text1"/>
        </w:rPr>
        <w:t xml:space="preserve"> widgets for modeling the data, specifically to uncover structures or patterns</w:t>
      </w:r>
    </w:p>
    <w:p w14:paraId="57723488" w14:textId="77777777" w:rsidR="00FB2E30" w:rsidRPr="00FD75DD" w:rsidRDefault="00FB2E30" w:rsidP="00FB2E30">
      <w:pPr>
        <w:pStyle w:val="ListParagraph"/>
        <w:ind w:left="1440"/>
        <w:rPr>
          <w:rFonts w:ascii="Arial" w:hAnsi="Arial" w:cs="Arial"/>
          <w:color w:val="000000" w:themeColor="text1"/>
        </w:rPr>
      </w:pPr>
    </w:p>
    <w:p w14:paraId="596444B9" w14:textId="0EC24457" w:rsidR="00E001BF" w:rsidRDefault="00E46D25" w:rsidP="00E46D25">
      <w:pPr>
        <w:pStyle w:val="ListParagraph"/>
        <w:numPr>
          <w:ilvl w:val="0"/>
          <w:numId w:val="2"/>
        </w:numPr>
        <w:rPr>
          <w:rFonts w:ascii="Arial" w:hAnsi="Arial" w:cs="Arial"/>
          <w:color w:val="000000" w:themeColor="text1"/>
        </w:rPr>
      </w:pPr>
      <w:r>
        <w:rPr>
          <w:rFonts w:ascii="Arial" w:hAnsi="Arial" w:cs="Arial"/>
          <w:color w:val="000000" w:themeColor="text1"/>
        </w:rPr>
        <w:t>C</w:t>
      </w:r>
      <w:r w:rsidR="00E001BF" w:rsidRPr="00E46D25">
        <w:rPr>
          <w:rFonts w:ascii="Arial" w:hAnsi="Arial" w:cs="Arial"/>
          <w:color w:val="000000" w:themeColor="text1"/>
        </w:rPr>
        <w:t xml:space="preserve">lick on the </w:t>
      </w:r>
      <w:r>
        <w:rPr>
          <w:rFonts w:ascii="Arial" w:hAnsi="Arial" w:cs="Arial"/>
          <w:color w:val="000000" w:themeColor="text1"/>
        </w:rPr>
        <w:t>Data</w:t>
      </w:r>
      <w:r w:rsidR="00E001BF" w:rsidRPr="00E46D25">
        <w:rPr>
          <w:rFonts w:ascii="Arial" w:hAnsi="Arial" w:cs="Arial"/>
          <w:color w:val="000000" w:themeColor="text1"/>
        </w:rPr>
        <w:t xml:space="preserve"> tab and </w:t>
      </w:r>
      <w:r>
        <w:rPr>
          <w:rFonts w:ascii="Arial" w:hAnsi="Arial" w:cs="Arial"/>
          <w:color w:val="000000" w:themeColor="text1"/>
        </w:rPr>
        <w:t>click</w:t>
      </w:r>
      <w:r w:rsidR="00E001BF" w:rsidRPr="00E46D25">
        <w:rPr>
          <w:rFonts w:ascii="Arial" w:hAnsi="Arial" w:cs="Arial"/>
          <w:color w:val="000000" w:themeColor="text1"/>
        </w:rPr>
        <w:t xml:space="preserve"> on the </w:t>
      </w:r>
      <w:r>
        <w:rPr>
          <w:rFonts w:ascii="Arial" w:hAnsi="Arial" w:cs="Arial"/>
          <w:color w:val="000000" w:themeColor="text1"/>
        </w:rPr>
        <w:t>“File” w</w:t>
      </w:r>
      <w:r w:rsidR="00FD75DD" w:rsidRPr="00E46D25">
        <w:rPr>
          <w:rFonts w:ascii="Arial" w:hAnsi="Arial" w:cs="Arial"/>
          <w:color w:val="000000" w:themeColor="text1"/>
        </w:rPr>
        <w:t>idget</w:t>
      </w:r>
      <w:r w:rsidR="00E001BF" w:rsidRPr="00E46D25">
        <w:rPr>
          <w:rFonts w:ascii="Arial" w:hAnsi="Arial" w:cs="Arial"/>
          <w:color w:val="000000" w:themeColor="text1"/>
        </w:rPr>
        <w:t xml:space="preserve">.  A </w:t>
      </w:r>
      <w:r w:rsidR="00FD75DD" w:rsidRPr="00E46D25">
        <w:rPr>
          <w:rFonts w:ascii="Arial" w:hAnsi="Arial" w:cs="Arial"/>
          <w:color w:val="000000" w:themeColor="text1"/>
        </w:rPr>
        <w:t>widget</w:t>
      </w:r>
      <w:r w:rsidR="00E001BF" w:rsidRPr="00E46D25">
        <w:rPr>
          <w:rFonts w:ascii="Arial" w:hAnsi="Arial" w:cs="Arial"/>
          <w:color w:val="000000" w:themeColor="text1"/>
        </w:rPr>
        <w:t xml:space="preserve"> will appear in your main window titled “File”.  </w:t>
      </w:r>
      <w:r w:rsidR="00A4545D">
        <w:rPr>
          <w:rFonts w:ascii="Arial" w:hAnsi="Arial" w:cs="Arial"/>
          <w:color w:val="000000" w:themeColor="text1"/>
        </w:rPr>
        <w:t xml:space="preserve">Right-clicking on the widget will allow you to perform actions such as open, rename, remove, duplicate, copy, and most importantly, access help which provides a definition of the widget and examples. </w:t>
      </w:r>
      <w:r w:rsidR="00E001BF" w:rsidRPr="00E46D25">
        <w:rPr>
          <w:rFonts w:ascii="Arial" w:hAnsi="Arial" w:cs="Arial"/>
          <w:color w:val="000000" w:themeColor="text1"/>
        </w:rPr>
        <w:t xml:space="preserve"> </w:t>
      </w:r>
    </w:p>
    <w:p w14:paraId="4DC463D2" w14:textId="77777777" w:rsidR="000025E2" w:rsidRPr="00E46D25" w:rsidRDefault="000025E2" w:rsidP="000025E2">
      <w:pPr>
        <w:pStyle w:val="ListParagraph"/>
        <w:rPr>
          <w:rFonts w:ascii="Arial" w:hAnsi="Arial" w:cs="Arial"/>
          <w:color w:val="000000" w:themeColor="text1"/>
        </w:rPr>
      </w:pPr>
    </w:p>
    <w:p w14:paraId="76AD63D1" w14:textId="21DB92E0" w:rsidR="00E001BF" w:rsidRPr="00E001BF"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rPr>
        <w:t xml:space="preserve">Double-click on the </w:t>
      </w:r>
      <w:r w:rsidR="00FD75DD">
        <w:rPr>
          <w:rFonts w:ascii="Arial" w:hAnsi="Arial" w:cs="Arial"/>
          <w:color w:val="000000" w:themeColor="text1"/>
        </w:rPr>
        <w:t>widget</w:t>
      </w:r>
      <w:r w:rsidRPr="00E001BF">
        <w:rPr>
          <w:rFonts w:ascii="Arial" w:hAnsi="Arial" w:cs="Arial"/>
          <w:color w:val="000000" w:themeColor="text1"/>
        </w:rPr>
        <w:t xml:space="preserve"> to open it up.  Your screen should look something like the </w:t>
      </w:r>
      <w:r w:rsidR="000025E2">
        <w:rPr>
          <w:rFonts w:ascii="Arial" w:hAnsi="Arial" w:cs="Arial"/>
          <w:color w:val="000000" w:themeColor="text1"/>
        </w:rPr>
        <w:t xml:space="preserve">figure </w:t>
      </w:r>
      <w:r w:rsidRPr="00E001BF">
        <w:rPr>
          <w:rFonts w:ascii="Arial" w:hAnsi="Arial" w:cs="Arial"/>
          <w:color w:val="000000" w:themeColor="text1"/>
        </w:rPr>
        <w:t xml:space="preserve">below.  Click on the </w:t>
      </w:r>
      <w:r w:rsidR="00A4545D">
        <w:rPr>
          <w:rFonts w:ascii="Arial" w:hAnsi="Arial" w:cs="Arial"/>
          <w:color w:val="000000" w:themeColor="text1"/>
        </w:rPr>
        <w:t>folder icon</w:t>
      </w:r>
      <w:r w:rsidRPr="00E001BF">
        <w:rPr>
          <w:rFonts w:ascii="Arial" w:hAnsi="Arial" w:cs="Arial"/>
          <w:color w:val="000000" w:themeColor="text1"/>
        </w:rPr>
        <w:t xml:space="preserve"> (circled in red) and find the </w:t>
      </w:r>
      <w:r w:rsidR="00A4545D">
        <w:rPr>
          <w:rFonts w:ascii="Arial" w:hAnsi="Arial" w:cs="Arial"/>
          <w:color w:val="000000" w:themeColor="text1"/>
        </w:rPr>
        <w:t>“titanic_survival.csv”</w:t>
      </w:r>
      <w:r w:rsidRPr="00E001BF">
        <w:rPr>
          <w:rFonts w:ascii="Arial" w:hAnsi="Arial" w:cs="Arial"/>
          <w:color w:val="000000" w:themeColor="text1"/>
        </w:rPr>
        <w:t xml:space="preserve"> you downloaded.  Click on the </w:t>
      </w:r>
      <w:r w:rsidR="00A4545D">
        <w:rPr>
          <w:rFonts w:ascii="Arial" w:hAnsi="Arial" w:cs="Arial"/>
          <w:color w:val="000000" w:themeColor="text1"/>
        </w:rPr>
        <w:t>Open</w:t>
      </w:r>
      <w:r w:rsidRPr="00E001BF">
        <w:rPr>
          <w:rFonts w:ascii="Arial" w:hAnsi="Arial" w:cs="Arial"/>
          <w:color w:val="000000" w:themeColor="text1"/>
        </w:rPr>
        <w:t xml:space="preserve"> button to import the file into </w:t>
      </w:r>
      <w:r w:rsidR="00F21A0E">
        <w:rPr>
          <w:rFonts w:ascii="Arial" w:hAnsi="Arial" w:cs="Arial"/>
          <w:color w:val="000000" w:themeColor="text1"/>
        </w:rPr>
        <w:t>Orange</w:t>
      </w:r>
      <w:r w:rsidRPr="00E001BF">
        <w:rPr>
          <w:rFonts w:ascii="Arial" w:hAnsi="Arial" w:cs="Arial"/>
          <w:color w:val="000000" w:themeColor="text1"/>
        </w:rPr>
        <w:t>.</w:t>
      </w:r>
    </w:p>
    <w:p w14:paraId="5DDCDAA2" w14:textId="78DAF37A" w:rsidR="00E001BF" w:rsidRPr="00E001BF" w:rsidRDefault="00560F79" w:rsidP="00560F79">
      <w:pPr>
        <w:jc w:val="center"/>
        <w:rPr>
          <w:rFonts w:ascii="Arial" w:hAnsi="Arial" w:cs="Arial"/>
          <w:color w:val="000000" w:themeColor="text1"/>
        </w:rPr>
      </w:pPr>
      <w:r w:rsidRPr="00E001BF">
        <w:rPr>
          <w:rFonts w:ascii="Arial" w:hAnsi="Arial" w:cs="Arial"/>
          <w:noProof/>
          <w:color w:val="000000" w:themeColor="text1"/>
        </w:rPr>
        <w:lastRenderedPageBreak/>
        <mc:AlternateContent>
          <mc:Choice Requires="wps">
            <w:drawing>
              <wp:anchor distT="0" distB="0" distL="114300" distR="114300" simplePos="0" relativeHeight="251672576" behindDoc="0" locked="0" layoutInCell="1" allowOverlap="1" wp14:anchorId="772E6719" wp14:editId="531BF5D3">
                <wp:simplePos x="0" y="0"/>
                <wp:positionH relativeFrom="column">
                  <wp:posOffset>3839128</wp:posOffset>
                </wp:positionH>
                <wp:positionV relativeFrom="paragraph">
                  <wp:posOffset>68398</wp:posOffset>
                </wp:positionV>
                <wp:extent cx="316865" cy="243840"/>
                <wp:effectExtent l="12700" t="12700" r="13335" b="10160"/>
                <wp:wrapNone/>
                <wp:docPr id="34" name="Oval 34"/>
                <wp:cNvGraphicFramePr/>
                <a:graphic xmlns:a="http://schemas.openxmlformats.org/drawingml/2006/main">
                  <a:graphicData uri="http://schemas.microsoft.com/office/word/2010/wordprocessingShape">
                    <wps:wsp>
                      <wps:cNvSpPr/>
                      <wps:spPr>
                        <a:xfrm>
                          <a:off x="0" y="0"/>
                          <a:ext cx="316865" cy="24384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7151B3" id="Oval 34" o:spid="_x0000_s1026" style="position:absolute;margin-left:302.3pt;margin-top:5.4pt;width:24.95pt;height:19.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" filled="f" strokecolor="red" strokeweight="2pt">
                <v:stroke joinstyle="miter"/>
              </v:oval>
            </w:pict>
          </mc:Fallback>
        </mc:AlternateContent>
      </w:r>
      <w:r>
        <w:rPr>
          <w:rFonts w:ascii="Arial" w:hAnsi="Arial" w:cs="Arial"/>
          <w:noProof/>
          <w:color w:val="000000" w:themeColor="text1"/>
        </w:rPr>
        <w:drawing>
          <wp:inline distT="0" distB="0" distL="0" distR="0" wp14:anchorId="6854045F" wp14:editId="5262FC17">
            <wp:extent cx="3046280" cy="2503417"/>
            <wp:effectExtent l="0" t="0" r="1905" b="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social media pos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372" cy="2519107"/>
                    </a:xfrm>
                    <a:prstGeom prst="rect">
                      <a:avLst/>
                    </a:prstGeom>
                  </pic:spPr>
                </pic:pic>
              </a:graphicData>
            </a:graphic>
          </wp:inline>
        </w:drawing>
      </w:r>
      <w:r w:rsidR="00E001BF" w:rsidRPr="00E001BF">
        <w:rPr>
          <w:rFonts w:ascii="Arial" w:hAnsi="Arial" w:cs="Arial"/>
          <w:noProof/>
          <w:color w:val="000000" w:themeColor="text1"/>
        </w:rPr>
        <mc:AlternateContent>
          <mc:Choice Requires="wps">
            <w:drawing>
              <wp:anchor distT="0" distB="0" distL="114300" distR="114300" simplePos="0" relativeHeight="251661312" behindDoc="0" locked="0" layoutInCell="1" allowOverlap="1" wp14:anchorId="1BD89AA5" wp14:editId="525EF9CE">
                <wp:simplePos x="0" y="0"/>
                <wp:positionH relativeFrom="column">
                  <wp:posOffset>-2446655</wp:posOffset>
                </wp:positionH>
                <wp:positionV relativeFrom="paragraph">
                  <wp:posOffset>31115</wp:posOffset>
                </wp:positionV>
                <wp:extent cx="624840" cy="361950"/>
                <wp:effectExtent l="0" t="0" r="22860" b="19050"/>
                <wp:wrapNone/>
                <wp:docPr id="3" name="Oval 3"/>
                <wp:cNvGraphicFramePr/>
                <a:graphic xmlns:a="http://schemas.openxmlformats.org/drawingml/2006/main">
                  <a:graphicData uri="http://schemas.microsoft.com/office/word/2010/wordprocessingShape">
                    <wps:wsp>
                      <wps:cNvSpPr/>
                      <wps:spPr>
                        <a:xfrm>
                          <a:off x="0" y="0"/>
                          <a:ext cx="624840" cy="36195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EE1A51" id="Oval 3" o:spid="_x0000_s1026" style="position:absolute;margin-left:-192.65pt;margin-top:2.45pt;width:49.2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" fillcolor="white [3212]" strokecolor="red" strokeweight="1pt">
                <v:fill opacity="0"/>
                <v:stroke joinstyle="miter"/>
              </v:oval>
            </w:pict>
          </mc:Fallback>
        </mc:AlternateContent>
      </w:r>
    </w:p>
    <w:p w14:paraId="7CBC680B" w14:textId="77777777" w:rsidR="00E001BF" w:rsidRPr="00E001BF" w:rsidRDefault="00E001BF" w:rsidP="00E001BF">
      <w:pPr>
        <w:rPr>
          <w:rFonts w:ascii="Arial" w:hAnsi="Arial" w:cs="Arial"/>
          <w:color w:val="000000" w:themeColor="text1"/>
        </w:rPr>
      </w:pPr>
      <w:r w:rsidRPr="00E001BF">
        <w:rPr>
          <w:rFonts w:ascii="Arial" w:hAnsi="Arial" w:cs="Arial"/>
          <w:noProof/>
        </w:rPr>
        <mc:AlternateContent>
          <mc:Choice Requires="wps">
            <w:drawing>
              <wp:anchor distT="0" distB="0" distL="114300" distR="114300" simplePos="0" relativeHeight="251659264" behindDoc="0" locked="0" layoutInCell="1" allowOverlap="1" wp14:anchorId="34586A04" wp14:editId="4A85F740">
                <wp:simplePos x="0" y="0"/>
                <wp:positionH relativeFrom="column">
                  <wp:posOffset>4057015</wp:posOffset>
                </wp:positionH>
                <wp:positionV relativeFrom="paragraph">
                  <wp:posOffset>6722110</wp:posOffset>
                </wp:positionV>
                <wp:extent cx="625415" cy="362309"/>
                <wp:effectExtent l="0" t="0" r="22860" b="19050"/>
                <wp:wrapNone/>
                <wp:docPr id="2" name="Oval 2"/>
                <wp:cNvGraphicFramePr/>
                <a:graphic xmlns:a="http://schemas.openxmlformats.org/drawingml/2006/main">
                  <a:graphicData uri="http://schemas.microsoft.com/office/word/2010/wordprocessingShape">
                    <wps:wsp>
                      <wps:cNvSpPr/>
                      <wps:spPr>
                        <a:xfrm>
                          <a:off x="0" y="0"/>
                          <a:ext cx="625415" cy="362309"/>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61E790" id="Oval 2" o:spid="_x0000_s1026" style="position:absolute;margin-left:319.45pt;margin-top:529.3pt;width:49.25pt;height:28.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" fillcolor="white [3212]" strokecolor="red" strokeweight="1pt">
                <v:fill opacity="0"/>
                <v:stroke joinstyle="miter"/>
              </v:oval>
            </w:pict>
          </mc:Fallback>
        </mc:AlternateContent>
      </w:r>
    </w:p>
    <w:p w14:paraId="6368E86F" w14:textId="5E71D465" w:rsidR="000025E2" w:rsidRDefault="00A4545D" w:rsidP="000025E2">
      <w:pPr>
        <w:pStyle w:val="ListParagraph"/>
        <w:numPr>
          <w:ilvl w:val="0"/>
          <w:numId w:val="2"/>
        </w:numPr>
        <w:rPr>
          <w:rFonts w:ascii="Arial" w:hAnsi="Arial" w:cs="Arial"/>
          <w:color w:val="000000" w:themeColor="text1"/>
        </w:rPr>
      </w:pPr>
      <w:r>
        <w:rPr>
          <w:rFonts w:ascii="Arial" w:hAnsi="Arial" w:cs="Arial"/>
          <w:color w:val="000000" w:themeColor="text1"/>
        </w:rPr>
        <w:t xml:space="preserve">Once the data is imported, we can see some summary information. There are 89 instances (records/rows, </w:t>
      </w:r>
      <w:proofErr w:type="gramStart"/>
      <w:r>
        <w:rPr>
          <w:rFonts w:ascii="Arial" w:hAnsi="Arial" w:cs="Arial"/>
          <w:color w:val="000000" w:themeColor="text1"/>
        </w:rPr>
        <w:t>i.e.</w:t>
      </w:r>
      <w:proofErr w:type="gramEnd"/>
      <w:r>
        <w:rPr>
          <w:rFonts w:ascii="Arial" w:hAnsi="Arial" w:cs="Arial"/>
          <w:color w:val="000000" w:themeColor="text1"/>
        </w:rPr>
        <w:t xml:space="preserve"> passengers), 2.2% of values are missing, </w:t>
      </w:r>
      <w:proofErr w:type="spellStart"/>
      <w:r>
        <w:rPr>
          <w:rFonts w:ascii="Arial" w:hAnsi="Arial" w:cs="Arial"/>
          <w:color w:val="000000" w:themeColor="text1"/>
        </w:rPr>
        <w:t>etc</w:t>
      </w:r>
      <w:proofErr w:type="spellEnd"/>
      <w:r>
        <w:rPr>
          <w:rFonts w:ascii="Arial" w:hAnsi="Arial" w:cs="Arial"/>
          <w:color w:val="000000" w:themeColor="text1"/>
        </w:rPr>
        <w:t>… This information is useful in order to broadly describe the structure of the data</w:t>
      </w:r>
      <w:r w:rsidR="000025E2">
        <w:rPr>
          <w:rFonts w:ascii="Arial" w:hAnsi="Arial" w:cs="Arial"/>
          <w:color w:val="000000" w:themeColor="text1"/>
        </w:rPr>
        <w:t xml:space="preserve">. </w:t>
      </w:r>
    </w:p>
    <w:p w14:paraId="7589A0B6" w14:textId="77777777" w:rsidR="000025E2" w:rsidRPr="000025E2" w:rsidRDefault="000025E2" w:rsidP="000025E2">
      <w:pPr>
        <w:pStyle w:val="ListParagraph"/>
        <w:rPr>
          <w:rFonts w:ascii="Arial" w:hAnsi="Arial" w:cs="Arial"/>
          <w:color w:val="000000" w:themeColor="text1"/>
        </w:rPr>
      </w:pPr>
    </w:p>
    <w:p w14:paraId="297ADD09" w14:textId="699BBEC4" w:rsidR="00E001BF" w:rsidRDefault="00E001BF" w:rsidP="000025E2">
      <w:pPr>
        <w:pStyle w:val="ListParagraph"/>
        <w:numPr>
          <w:ilvl w:val="0"/>
          <w:numId w:val="2"/>
        </w:numPr>
        <w:rPr>
          <w:rFonts w:ascii="Arial" w:hAnsi="Arial" w:cs="Arial"/>
          <w:color w:val="000000" w:themeColor="text1"/>
        </w:rPr>
      </w:pPr>
      <w:r w:rsidRPr="00E001BF">
        <w:rPr>
          <w:rFonts w:ascii="Arial" w:hAnsi="Arial" w:cs="Arial"/>
          <w:color w:val="000000" w:themeColor="text1"/>
        </w:rPr>
        <w:t xml:space="preserve">Next we need to tell the software what the </w:t>
      </w:r>
      <w:r w:rsidR="00A4545D">
        <w:rPr>
          <w:rFonts w:ascii="Arial" w:hAnsi="Arial" w:cs="Arial"/>
          <w:color w:val="000000" w:themeColor="text1"/>
        </w:rPr>
        <w:t>type and role</w:t>
      </w:r>
      <w:r w:rsidRPr="00E001BF">
        <w:rPr>
          <w:rFonts w:ascii="Arial" w:hAnsi="Arial" w:cs="Arial"/>
          <w:color w:val="000000" w:themeColor="text1"/>
        </w:rPr>
        <w:t xml:space="preserve"> of the variables will be in the analysis.</w:t>
      </w:r>
      <w:r w:rsidR="00A4545D" w:rsidRPr="00A4545D">
        <w:rPr>
          <w:rFonts w:ascii="Arial" w:hAnsi="Arial" w:cs="Arial"/>
          <w:color w:val="000000" w:themeColor="text1"/>
        </w:rPr>
        <w:t xml:space="preserve"> </w:t>
      </w:r>
      <w:r w:rsidR="00A4545D">
        <w:rPr>
          <w:rFonts w:ascii="Arial" w:hAnsi="Arial" w:cs="Arial"/>
          <w:color w:val="000000" w:themeColor="text1"/>
        </w:rPr>
        <w:t>Orange</w:t>
      </w:r>
      <w:r w:rsidR="00A4545D" w:rsidRPr="00E001BF">
        <w:rPr>
          <w:rFonts w:ascii="Arial" w:hAnsi="Arial" w:cs="Arial"/>
          <w:color w:val="000000" w:themeColor="text1"/>
        </w:rPr>
        <w:t xml:space="preserve"> will read the </w:t>
      </w:r>
      <w:r w:rsidR="00A4545D">
        <w:rPr>
          <w:rFonts w:ascii="Arial" w:hAnsi="Arial" w:cs="Arial"/>
          <w:color w:val="000000" w:themeColor="text1"/>
        </w:rPr>
        <w:t xml:space="preserve">data </w:t>
      </w:r>
      <w:r w:rsidR="00A4545D" w:rsidRPr="00E001BF">
        <w:rPr>
          <w:rFonts w:ascii="Arial" w:hAnsi="Arial" w:cs="Arial"/>
          <w:color w:val="000000" w:themeColor="text1"/>
        </w:rPr>
        <w:t xml:space="preserve">and try to figure out </w:t>
      </w:r>
      <w:r w:rsidR="00A4545D">
        <w:rPr>
          <w:rFonts w:ascii="Arial" w:hAnsi="Arial" w:cs="Arial"/>
          <w:color w:val="000000" w:themeColor="text1"/>
        </w:rPr>
        <w:t>this information automatically</w:t>
      </w:r>
      <w:r w:rsidR="00A4545D" w:rsidRPr="00E001BF">
        <w:rPr>
          <w:rFonts w:ascii="Arial" w:hAnsi="Arial" w:cs="Arial"/>
          <w:color w:val="000000" w:themeColor="text1"/>
        </w:rPr>
        <w:t>.</w:t>
      </w:r>
      <w:r w:rsidR="00A4545D">
        <w:rPr>
          <w:rFonts w:ascii="Arial" w:hAnsi="Arial" w:cs="Arial"/>
          <w:color w:val="000000" w:themeColor="text1"/>
        </w:rPr>
        <w:t xml:space="preserve"> With the “File” widget still open, you can see the default variable types and roles assigned by Orange. The types are as follows: numeric</w:t>
      </w:r>
      <w:r w:rsidRPr="00A4545D">
        <w:rPr>
          <w:rFonts w:ascii="Arial" w:hAnsi="Arial" w:cs="Arial"/>
          <w:color w:val="000000" w:themeColor="text1"/>
        </w:rPr>
        <w:t xml:space="preserve"> is a </w:t>
      </w:r>
      <w:r w:rsidR="00A4545D">
        <w:rPr>
          <w:rFonts w:ascii="Arial" w:hAnsi="Arial" w:cs="Arial"/>
          <w:color w:val="000000" w:themeColor="text1"/>
        </w:rPr>
        <w:t>continuous variable (e.g. weight)</w:t>
      </w:r>
      <w:r w:rsidRPr="00A4545D">
        <w:rPr>
          <w:rFonts w:ascii="Arial" w:hAnsi="Arial" w:cs="Arial"/>
          <w:color w:val="000000" w:themeColor="text1"/>
        </w:rPr>
        <w:t xml:space="preserve">, </w:t>
      </w:r>
      <w:r w:rsidR="00A4545D">
        <w:rPr>
          <w:rFonts w:ascii="Arial" w:hAnsi="Arial" w:cs="Arial"/>
          <w:color w:val="000000" w:themeColor="text1"/>
        </w:rPr>
        <w:t>categorical</w:t>
      </w:r>
      <w:r w:rsidRPr="00A4545D">
        <w:rPr>
          <w:rFonts w:ascii="Arial" w:hAnsi="Arial" w:cs="Arial"/>
          <w:color w:val="000000" w:themeColor="text1"/>
        </w:rPr>
        <w:t xml:space="preserve"> is a </w:t>
      </w:r>
      <w:r w:rsidR="00A4545D">
        <w:rPr>
          <w:rFonts w:ascii="Arial" w:hAnsi="Arial" w:cs="Arial"/>
          <w:color w:val="000000" w:themeColor="text1"/>
        </w:rPr>
        <w:t>discrete</w:t>
      </w:r>
      <w:r w:rsidRPr="00A4545D">
        <w:rPr>
          <w:rFonts w:ascii="Arial" w:hAnsi="Arial" w:cs="Arial"/>
          <w:color w:val="000000" w:themeColor="text1"/>
        </w:rPr>
        <w:t xml:space="preserve"> categorical variable</w:t>
      </w:r>
      <w:r w:rsidR="00A4545D">
        <w:rPr>
          <w:rFonts w:ascii="Arial" w:hAnsi="Arial" w:cs="Arial"/>
          <w:color w:val="000000" w:themeColor="text1"/>
        </w:rPr>
        <w:t xml:space="preserve"> (e.g. race/ethnicity)</w:t>
      </w:r>
      <w:r w:rsidRPr="00A4545D">
        <w:rPr>
          <w:rFonts w:ascii="Arial" w:hAnsi="Arial" w:cs="Arial"/>
          <w:color w:val="000000" w:themeColor="text1"/>
        </w:rPr>
        <w:t xml:space="preserve">, </w:t>
      </w:r>
      <w:r w:rsidR="00A4545D">
        <w:rPr>
          <w:rFonts w:ascii="Arial" w:hAnsi="Arial" w:cs="Arial"/>
          <w:color w:val="000000" w:themeColor="text1"/>
        </w:rPr>
        <w:t>text is an unstructured sequence of words (like this assignment), and datetime is a formatted date and time (e.g. 2016, 2016-12-27, 2016-12-27 14:20:51)</w:t>
      </w:r>
      <w:r w:rsidRPr="00A4545D">
        <w:rPr>
          <w:rFonts w:ascii="Arial" w:hAnsi="Arial" w:cs="Arial"/>
          <w:color w:val="000000" w:themeColor="text1"/>
        </w:rPr>
        <w:t>.</w:t>
      </w:r>
      <w:r w:rsidR="00A4545D">
        <w:rPr>
          <w:rFonts w:ascii="Arial" w:hAnsi="Arial" w:cs="Arial"/>
          <w:color w:val="000000" w:themeColor="text1"/>
        </w:rPr>
        <w:t xml:space="preserve"> The roles describe the function of the variable in our workflow: feature is a predictor or independent variable, target is an outcome or dependent variable, meta variable which provides information that is not used in analysis, and skip means the variable will not be displayed in subsequent steps. Values for only categorical variables are displayed. </w:t>
      </w:r>
    </w:p>
    <w:p w14:paraId="72327C00" w14:textId="3BE76520" w:rsidR="000025E2" w:rsidRDefault="000025E2" w:rsidP="000025E2">
      <w:pPr>
        <w:pStyle w:val="ListParagraph"/>
        <w:rPr>
          <w:rFonts w:ascii="Arial" w:hAnsi="Arial" w:cs="Arial"/>
          <w:b/>
          <w:bCs/>
          <w:color w:val="000000" w:themeColor="text1"/>
        </w:rPr>
      </w:pPr>
      <w:r>
        <w:rPr>
          <w:rFonts w:ascii="Arial" w:hAnsi="Arial" w:cs="Arial"/>
          <w:b/>
          <w:bCs/>
          <w:color w:val="000000" w:themeColor="text1"/>
        </w:rPr>
        <w:t>Q1: Which variables do you think should be used to predict survival?</w:t>
      </w:r>
    </w:p>
    <w:p w14:paraId="371F4289" w14:textId="77777777" w:rsidR="000025E2" w:rsidRPr="000025E2" w:rsidRDefault="000025E2" w:rsidP="000025E2">
      <w:pPr>
        <w:rPr>
          <w:rFonts w:ascii="Arial" w:hAnsi="Arial" w:cs="Arial"/>
          <w:b/>
          <w:bCs/>
          <w:color w:val="000000" w:themeColor="text1"/>
        </w:rPr>
      </w:pPr>
    </w:p>
    <w:p w14:paraId="697E7118" w14:textId="4A5FDEA8" w:rsidR="00E001BF" w:rsidRPr="00E001BF" w:rsidRDefault="000025E2" w:rsidP="00E001BF">
      <w:pPr>
        <w:pStyle w:val="ListParagraph"/>
        <w:numPr>
          <w:ilvl w:val="0"/>
          <w:numId w:val="2"/>
        </w:numPr>
        <w:rPr>
          <w:rFonts w:ascii="Arial" w:hAnsi="Arial" w:cs="Arial"/>
          <w:color w:val="000000" w:themeColor="text1"/>
        </w:rPr>
      </w:pPr>
      <w:r>
        <w:rPr>
          <w:rFonts w:ascii="Arial" w:hAnsi="Arial" w:cs="Arial"/>
          <w:color w:val="000000" w:themeColor="text1"/>
        </w:rPr>
        <w:t xml:space="preserve">We wish to predict survival, so we change the role of the </w:t>
      </w:r>
      <w:r w:rsidRPr="00835C2E">
        <w:rPr>
          <w:rFonts w:ascii="Arial" w:hAnsi="Arial" w:cs="Arial"/>
          <w:i/>
          <w:iCs/>
          <w:color w:val="000000" w:themeColor="text1"/>
        </w:rPr>
        <w:t>S</w:t>
      </w:r>
      <w:r w:rsidR="00E001BF" w:rsidRPr="00835C2E">
        <w:rPr>
          <w:rFonts w:ascii="Arial" w:hAnsi="Arial" w:cs="Arial"/>
          <w:i/>
          <w:iCs/>
          <w:color w:val="000000" w:themeColor="text1"/>
        </w:rPr>
        <w:t>urvived</w:t>
      </w:r>
      <w:r w:rsidR="00E001BF" w:rsidRPr="00E001BF">
        <w:rPr>
          <w:rFonts w:ascii="Arial" w:hAnsi="Arial" w:cs="Arial"/>
          <w:color w:val="000000" w:themeColor="text1"/>
        </w:rPr>
        <w:t xml:space="preserve"> variable</w:t>
      </w:r>
      <w:r>
        <w:rPr>
          <w:rFonts w:ascii="Arial" w:hAnsi="Arial" w:cs="Arial"/>
          <w:color w:val="000000" w:themeColor="text1"/>
        </w:rPr>
        <w:t xml:space="preserve"> to target. This is accomplished by double-clicking the Role value associated with </w:t>
      </w:r>
      <w:r w:rsidRPr="00835C2E">
        <w:rPr>
          <w:rFonts w:ascii="Arial" w:hAnsi="Arial" w:cs="Arial"/>
          <w:i/>
          <w:iCs/>
          <w:color w:val="000000" w:themeColor="text1"/>
        </w:rPr>
        <w:t>Survived</w:t>
      </w:r>
      <w:r>
        <w:rPr>
          <w:rFonts w:ascii="Arial" w:hAnsi="Arial" w:cs="Arial"/>
          <w:color w:val="000000" w:themeColor="text1"/>
        </w:rPr>
        <w:t xml:space="preserve"> and select</w:t>
      </w:r>
      <w:r w:rsidR="00B51F43">
        <w:rPr>
          <w:rFonts w:ascii="Arial" w:hAnsi="Arial" w:cs="Arial"/>
          <w:color w:val="000000" w:themeColor="text1"/>
        </w:rPr>
        <w:t>ing</w:t>
      </w:r>
      <w:r>
        <w:rPr>
          <w:rFonts w:ascii="Arial" w:hAnsi="Arial" w:cs="Arial"/>
          <w:color w:val="000000" w:themeColor="text1"/>
        </w:rPr>
        <w:t xml:space="preserve"> target from the dropdown</w:t>
      </w:r>
      <w:r w:rsidR="00E001BF" w:rsidRPr="00E001BF">
        <w:rPr>
          <w:rFonts w:ascii="Arial" w:hAnsi="Arial" w:cs="Arial"/>
          <w:color w:val="000000" w:themeColor="text1"/>
        </w:rPr>
        <w:t>.</w:t>
      </w:r>
      <w:r>
        <w:rPr>
          <w:rFonts w:ascii="Arial" w:hAnsi="Arial" w:cs="Arial"/>
          <w:color w:val="000000" w:themeColor="text1"/>
        </w:rPr>
        <w:t xml:space="preserve"> </w:t>
      </w:r>
      <w:r w:rsidRPr="00E001BF">
        <w:rPr>
          <w:rFonts w:ascii="Arial" w:hAnsi="Arial" w:cs="Arial"/>
          <w:color w:val="000000" w:themeColor="text1"/>
        </w:rPr>
        <w:t>For this first exercise we will just use a subset of the variables</w:t>
      </w:r>
      <w:r>
        <w:rPr>
          <w:rFonts w:ascii="Arial" w:hAnsi="Arial" w:cs="Arial"/>
          <w:color w:val="000000" w:themeColor="text1"/>
        </w:rPr>
        <w:t xml:space="preserve"> as features for prediction</w:t>
      </w:r>
      <w:r w:rsidRPr="00E001BF">
        <w:rPr>
          <w:rFonts w:ascii="Arial" w:hAnsi="Arial" w:cs="Arial"/>
          <w:color w:val="000000" w:themeColor="text1"/>
        </w:rPr>
        <w:t>.</w:t>
      </w:r>
      <w:r>
        <w:rPr>
          <w:rFonts w:ascii="Arial" w:hAnsi="Arial" w:cs="Arial"/>
          <w:color w:val="000000" w:themeColor="text1"/>
        </w:rPr>
        <w:t xml:space="preserve"> Orange</w:t>
      </w:r>
      <w:r w:rsidRPr="00E001BF">
        <w:rPr>
          <w:rFonts w:ascii="Arial" w:hAnsi="Arial" w:cs="Arial"/>
          <w:color w:val="000000" w:themeColor="text1"/>
        </w:rPr>
        <w:t xml:space="preserve"> has already designated </w:t>
      </w:r>
      <w:r w:rsidRPr="00835C2E">
        <w:rPr>
          <w:rFonts w:ascii="Arial" w:hAnsi="Arial" w:cs="Arial"/>
          <w:i/>
          <w:iCs/>
          <w:color w:val="000000" w:themeColor="text1"/>
        </w:rPr>
        <w:t>Name</w:t>
      </w:r>
      <w:r>
        <w:rPr>
          <w:rFonts w:ascii="Arial" w:hAnsi="Arial" w:cs="Arial"/>
          <w:color w:val="000000" w:themeColor="text1"/>
        </w:rPr>
        <w:t xml:space="preserve">, </w:t>
      </w:r>
      <w:r w:rsidRPr="00835C2E">
        <w:rPr>
          <w:rFonts w:ascii="Arial" w:hAnsi="Arial" w:cs="Arial"/>
          <w:i/>
          <w:iCs/>
          <w:color w:val="000000" w:themeColor="text1"/>
        </w:rPr>
        <w:t>Cabin</w:t>
      </w:r>
      <w:r>
        <w:rPr>
          <w:rFonts w:ascii="Arial" w:hAnsi="Arial" w:cs="Arial"/>
          <w:color w:val="000000" w:themeColor="text1"/>
        </w:rPr>
        <w:t>, and</w:t>
      </w:r>
      <w:r w:rsidRPr="00E001BF">
        <w:rPr>
          <w:rFonts w:ascii="Arial" w:hAnsi="Arial" w:cs="Arial"/>
          <w:color w:val="000000" w:themeColor="text1"/>
        </w:rPr>
        <w:t xml:space="preserve"> </w:t>
      </w:r>
      <w:r w:rsidRPr="00835C2E">
        <w:rPr>
          <w:rFonts w:ascii="Arial" w:hAnsi="Arial" w:cs="Arial"/>
          <w:i/>
          <w:iCs/>
          <w:color w:val="000000" w:themeColor="text1"/>
        </w:rPr>
        <w:t>Ticket</w:t>
      </w:r>
      <w:r w:rsidRPr="00E001BF">
        <w:rPr>
          <w:rFonts w:ascii="Arial" w:hAnsi="Arial" w:cs="Arial"/>
          <w:color w:val="000000" w:themeColor="text1"/>
        </w:rPr>
        <w:t xml:space="preserve"> </w:t>
      </w:r>
      <w:r w:rsidR="00E4732C">
        <w:rPr>
          <w:rFonts w:ascii="Arial" w:hAnsi="Arial" w:cs="Arial"/>
          <w:color w:val="000000" w:themeColor="text1"/>
        </w:rPr>
        <w:t>as Type</w:t>
      </w:r>
      <w:r>
        <w:rPr>
          <w:rFonts w:ascii="Arial" w:hAnsi="Arial" w:cs="Arial"/>
          <w:color w:val="000000" w:themeColor="text1"/>
        </w:rPr>
        <w:t xml:space="preserve"> meta. Change</w:t>
      </w:r>
      <w:r w:rsidRPr="00E001BF">
        <w:rPr>
          <w:rFonts w:ascii="Arial" w:hAnsi="Arial" w:cs="Arial"/>
          <w:color w:val="000000" w:themeColor="text1"/>
        </w:rPr>
        <w:t xml:space="preserve"> </w:t>
      </w:r>
      <w:proofErr w:type="spellStart"/>
      <w:r w:rsidR="00E001BF" w:rsidRPr="00835C2E">
        <w:rPr>
          <w:rFonts w:ascii="Arial" w:hAnsi="Arial" w:cs="Arial"/>
          <w:i/>
          <w:iCs/>
          <w:color w:val="000000" w:themeColor="text1"/>
        </w:rPr>
        <w:t>PassengerID</w:t>
      </w:r>
      <w:proofErr w:type="spellEnd"/>
      <w:r w:rsidR="00E4732C" w:rsidRPr="00835C2E">
        <w:rPr>
          <w:rFonts w:ascii="Arial" w:hAnsi="Arial" w:cs="Arial"/>
          <w:i/>
          <w:iCs/>
          <w:color w:val="000000" w:themeColor="text1"/>
        </w:rPr>
        <w:t xml:space="preserve"> </w:t>
      </w:r>
      <w:r w:rsidR="00E4732C">
        <w:rPr>
          <w:rFonts w:ascii="Arial" w:hAnsi="Arial" w:cs="Arial"/>
          <w:color w:val="000000" w:themeColor="text1"/>
        </w:rPr>
        <w:t>type to</w:t>
      </w:r>
      <w:r w:rsidR="00E001BF" w:rsidRPr="00E001BF">
        <w:rPr>
          <w:rFonts w:ascii="Arial" w:hAnsi="Arial" w:cs="Arial"/>
          <w:color w:val="000000" w:themeColor="text1"/>
        </w:rPr>
        <w:t xml:space="preserve"> </w:t>
      </w:r>
      <w:r w:rsidR="00E4732C">
        <w:rPr>
          <w:rFonts w:ascii="Arial" w:hAnsi="Arial" w:cs="Arial"/>
          <w:color w:val="000000" w:themeColor="text1"/>
        </w:rPr>
        <w:t>Type text and role to</w:t>
      </w:r>
      <w:r w:rsidR="00E001BF" w:rsidRPr="00E001BF">
        <w:rPr>
          <w:rFonts w:ascii="Arial" w:hAnsi="Arial" w:cs="Arial"/>
          <w:color w:val="000000" w:themeColor="text1"/>
        </w:rPr>
        <w:t xml:space="preserve"> </w:t>
      </w:r>
      <w:r w:rsidR="00E4732C">
        <w:rPr>
          <w:rFonts w:ascii="Arial" w:hAnsi="Arial" w:cs="Arial"/>
          <w:color w:val="000000" w:themeColor="text1"/>
        </w:rPr>
        <w:t xml:space="preserve">Role </w:t>
      </w:r>
      <w:r>
        <w:rPr>
          <w:rFonts w:ascii="Arial" w:hAnsi="Arial" w:cs="Arial"/>
          <w:color w:val="000000" w:themeColor="text1"/>
        </w:rPr>
        <w:t>meta since it uniquely identifies the passenger but is not useful for prediction.</w:t>
      </w:r>
      <w:r w:rsidR="006B398D">
        <w:rPr>
          <w:rFonts w:ascii="Arial" w:hAnsi="Arial" w:cs="Arial"/>
          <w:color w:val="000000" w:themeColor="text1"/>
        </w:rPr>
        <w:t xml:space="preserve"> Change </w:t>
      </w:r>
      <w:proofErr w:type="spellStart"/>
      <w:r w:rsidR="006B398D">
        <w:rPr>
          <w:rFonts w:ascii="Arial" w:hAnsi="Arial" w:cs="Arial"/>
          <w:i/>
          <w:iCs/>
          <w:color w:val="000000" w:themeColor="text1"/>
        </w:rPr>
        <w:t>Pclass</w:t>
      </w:r>
      <w:proofErr w:type="spellEnd"/>
      <w:r w:rsidR="006B398D">
        <w:rPr>
          <w:rFonts w:ascii="Arial" w:hAnsi="Arial" w:cs="Arial"/>
          <w:i/>
          <w:iCs/>
          <w:color w:val="000000" w:themeColor="text1"/>
        </w:rPr>
        <w:t xml:space="preserve"> </w:t>
      </w:r>
      <w:r w:rsidR="006B398D">
        <w:rPr>
          <w:rFonts w:ascii="Arial" w:hAnsi="Arial" w:cs="Arial"/>
          <w:color w:val="000000" w:themeColor="text1"/>
        </w:rPr>
        <w:t>to Type categorical (can you guess why it thought it was Type numerical?).</w:t>
      </w:r>
      <w:r>
        <w:rPr>
          <w:rFonts w:ascii="Arial" w:hAnsi="Arial" w:cs="Arial"/>
          <w:color w:val="000000" w:themeColor="text1"/>
        </w:rPr>
        <w:t xml:space="preserve"> </w:t>
      </w:r>
      <w:r w:rsidR="00E001BF" w:rsidRPr="00E001BF">
        <w:rPr>
          <w:rFonts w:ascii="Arial" w:hAnsi="Arial" w:cs="Arial"/>
          <w:color w:val="000000" w:themeColor="text1"/>
        </w:rPr>
        <w:t xml:space="preserve"> Variables designated as </w:t>
      </w:r>
      <w:r w:rsidR="00E4732C">
        <w:rPr>
          <w:rFonts w:ascii="Arial" w:hAnsi="Arial" w:cs="Arial"/>
          <w:color w:val="000000" w:themeColor="text1"/>
        </w:rPr>
        <w:t xml:space="preserve">Type </w:t>
      </w:r>
      <w:r>
        <w:rPr>
          <w:rFonts w:ascii="Arial" w:hAnsi="Arial" w:cs="Arial"/>
          <w:color w:val="000000" w:themeColor="text1"/>
        </w:rPr>
        <w:t xml:space="preserve">feature </w:t>
      </w:r>
      <w:r w:rsidR="00E001BF" w:rsidRPr="00E001BF">
        <w:rPr>
          <w:rFonts w:ascii="Arial" w:hAnsi="Arial" w:cs="Arial"/>
          <w:color w:val="000000" w:themeColor="text1"/>
        </w:rPr>
        <w:t xml:space="preserve">will be used in the model but those designated as </w:t>
      </w:r>
      <w:r w:rsidR="00E4732C">
        <w:rPr>
          <w:rFonts w:ascii="Arial" w:hAnsi="Arial" w:cs="Arial"/>
          <w:color w:val="000000" w:themeColor="text1"/>
        </w:rPr>
        <w:t xml:space="preserve">Type </w:t>
      </w:r>
      <w:r>
        <w:rPr>
          <w:rFonts w:ascii="Arial" w:hAnsi="Arial" w:cs="Arial"/>
          <w:color w:val="000000" w:themeColor="text1"/>
        </w:rPr>
        <w:t xml:space="preserve">meta </w:t>
      </w:r>
      <w:r w:rsidR="00E001BF" w:rsidRPr="00E001BF">
        <w:rPr>
          <w:rFonts w:ascii="Arial" w:hAnsi="Arial" w:cs="Arial"/>
          <w:color w:val="000000" w:themeColor="text1"/>
        </w:rPr>
        <w:t>will not be used.</w:t>
      </w:r>
      <w:r w:rsidR="00E4732C">
        <w:rPr>
          <w:rFonts w:ascii="Arial" w:hAnsi="Arial" w:cs="Arial"/>
          <w:color w:val="000000" w:themeColor="text1"/>
        </w:rPr>
        <w:t xml:space="preserve"> </w:t>
      </w:r>
      <w:r w:rsidR="006B398D">
        <w:rPr>
          <w:rFonts w:ascii="Arial" w:hAnsi="Arial" w:cs="Arial"/>
          <w:color w:val="000000" w:themeColor="text1"/>
        </w:rPr>
        <w:t xml:space="preserve">Click Apply and exit the widget. </w:t>
      </w:r>
      <w:r w:rsidRPr="00E001BF">
        <w:rPr>
          <w:rFonts w:ascii="Arial" w:hAnsi="Arial" w:cs="Arial"/>
          <w:color w:val="000000" w:themeColor="text1"/>
        </w:rPr>
        <w:t xml:space="preserve">Your </w:t>
      </w:r>
      <w:r w:rsidR="006B398D">
        <w:rPr>
          <w:rFonts w:ascii="Arial" w:hAnsi="Arial" w:cs="Arial"/>
          <w:color w:val="000000" w:themeColor="text1"/>
        </w:rPr>
        <w:t>“File” widget</w:t>
      </w:r>
      <w:r w:rsidRPr="00E001BF">
        <w:rPr>
          <w:rFonts w:ascii="Arial" w:hAnsi="Arial" w:cs="Arial"/>
          <w:color w:val="000000" w:themeColor="text1"/>
        </w:rPr>
        <w:t xml:space="preserve"> should now look like the figure below. </w:t>
      </w:r>
      <w:r>
        <w:rPr>
          <w:rFonts w:ascii="Arial" w:hAnsi="Arial" w:cs="Arial"/>
          <w:color w:val="000000" w:themeColor="text1"/>
        </w:rPr>
        <w:t xml:space="preserve"> </w:t>
      </w:r>
    </w:p>
    <w:p w14:paraId="042EE8CA" w14:textId="1556E1CF" w:rsidR="00A4545D" w:rsidRPr="00A4545D" w:rsidRDefault="006B398D" w:rsidP="000025E2">
      <w:pPr>
        <w:jc w:val="center"/>
        <w:rPr>
          <w:rFonts w:ascii="Arial" w:hAnsi="Arial" w:cs="Arial"/>
          <w:color w:val="000000" w:themeColor="text1"/>
        </w:rPr>
      </w:pPr>
      <w:r>
        <w:rPr>
          <w:rFonts w:ascii="Arial" w:hAnsi="Arial" w:cs="Arial"/>
          <w:noProof/>
          <w:color w:val="000000" w:themeColor="text1"/>
        </w:rPr>
        <w:lastRenderedPageBreak/>
        <w:drawing>
          <wp:inline distT="0" distB="0" distL="0" distR="0" wp14:anchorId="412187F5" wp14:editId="0C3F1DED">
            <wp:extent cx="4233546" cy="3453778"/>
            <wp:effectExtent l="0" t="0" r="0" b="0"/>
            <wp:docPr id="64" name="Picture 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sho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3599" cy="3453821"/>
                    </a:xfrm>
                    <a:prstGeom prst="rect">
                      <a:avLst/>
                    </a:prstGeom>
                  </pic:spPr>
                </pic:pic>
              </a:graphicData>
            </a:graphic>
          </wp:inline>
        </w:drawing>
      </w:r>
    </w:p>
    <w:p w14:paraId="738952F6" w14:textId="39208A68" w:rsidR="006B398D" w:rsidRDefault="00A4545D" w:rsidP="00A4545D">
      <w:pPr>
        <w:pStyle w:val="ListParagraph"/>
        <w:numPr>
          <w:ilvl w:val="0"/>
          <w:numId w:val="2"/>
        </w:numPr>
        <w:rPr>
          <w:rFonts w:ascii="Arial" w:hAnsi="Arial" w:cs="Arial"/>
          <w:color w:val="000000" w:themeColor="text1"/>
        </w:rPr>
      </w:pPr>
      <w:r w:rsidRPr="00E001BF">
        <w:rPr>
          <w:rFonts w:ascii="Arial" w:hAnsi="Arial" w:cs="Arial"/>
          <w:color w:val="000000" w:themeColor="text1"/>
        </w:rPr>
        <w:t xml:space="preserve">Click on the </w:t>
      </w:r>
      <w:r w:rsidR="006B398D">
        <w:rPr>
          <w:rFonts w:ascii="Arial" w:hAnsi="Arial" w:cs="Arial"/>
          <w:color w:val="000000" w:themeColor="text1"/>
        </w:rPr>
        <w:t xml:space="preserve">Data </w:t>
      </w:r>
      <w:r w:rsidRPr="00E001BF">
        <w:rPr>
          <w:rFonts w:ascii="Arial" w:hAnsi="Arial" w:cs="Arial"/>
          <w:color w:val="000000" w:themeColor="text1"/>
        </w:rPr>
        <w:t xml:space="preserve">tab and </w:t>
      </w:r>
      <w:r w:rsidR="006B398D">
        <w:rPr>
          <w:rFonts w:ascii="Arial" w:hAnsi="Arial" w:cs="Arial"/>
          <w:color w:val="000000" w:themeColor="text1"/>
        </w:rPr>
        <w:t xml:space="preserve">select a </w:t>
      </w:r>
      <w:r w:rsidRPr="00E001BF">
        <w:rPr>
          <w:rFonts w:ascii="Arial" w:hAnsi="Arial" w:cs="Arial"/>
          <w:color w:val="000000" w:themeColor="text1"/>
        </w:rPr>
        <w:t>“</w:t>
      </w:r>
      <w:r w:rsidR="006B398D">
        <w:rPr>
          <w:rFonts w:ascii="Arial" w:hAnsi="Arial" w:cs="Arial"/>
          <w:color w:val="000000" w:themeColor="text1"/>
        </w:rPr>
        <w:t>Data Table” widget</w:t>
      </w:r>
      <w:r w:rsidRPr="00E001BF">
        <w:rPr>
          <w:rFonts w:ascii="Arial" w:hAnsi="Arial" w:cs="Arial"/>
          <w:color w:val="000000" w:themeColor="text1"/>
        </w:rPr>
        <w:t xml:space="preserve"> which will now appear </w:t>
      </w:r>
      <w:r w:rsidR="006B398D">
        <w:rPr>
          <w:rFonts w:ascii="Arial" w:hAnsi="Arial" w:cs="Arial"/>
          <w:color w:val="000000" w:themeColor="text1"/>
        </w:rPr>
        <w:t>in your workflow. Connect the “File” widget to the “Data Table” widget by selecting the grey half semi-circle on the “File” widget, holding your cursor down, and dragging a line to the “Data Table” widget. The channel (link) should look like this:</w:t>
      </w:r>
    </w:p>
    <w:p w14:paraId="34C133BD" w14:textId="76408E3E" w:rsidR="006B398D" w:rsidRDefault="006B398D" w:rsidP="006B398D">
      <w:pPr>
        <w:pStyle w:val="ListParagraph"/>
        <w:jc w:val="center"/>
        <w:rPr>
          <w:rFonts w:ascii="Arial" w:hAnsi="Arial" w:cs="Arial"/>
          <w:color w:val="000000" w:themeColor="text1"/>
        </w:rPr>
      </w:pPr>
      <w:r>
        <w:rPr>
          <w:rFonts w:ascii="Arial" w:hAnsi="Arial" w:cs="Arial"/>
          <w:noProof/>
          <w:color w:val="000000" w:themeColor="text1"/>
        </w:rPr>
        <w:drawing>
          <wp:inline distT="0" distB="0" distL="0" distR="0" wp14:anchorId="27CC0BA7" wp14:editId="057CE65D">
            <wp:extent cx="2227332" cy="948519"/>
            <wp:effectExtent l="0" t="0" r="0" b="4445"/>
            <wp:docPr id="65" name="Picture 65" descr="A picture containing clo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0376" cy="949815"/>
                    </a:xfrm>
                    <a:prstGeom prst="rect">
                      <a:avLst/>
                    </a:prstGeom>
                  </pic:spPr>
                </pic:pic>
              </a:graphicData>
            </a:graphic>
          </wp:inline>
        </w:drawing>
      </w:r>
    </w:p>
    <w:p w14:paraId="424DF912" w14:textId="0D8EA79F" w:rsidR="00A4545D" w:rsidRPr="006B398D" w:rsidRDefault="00A4545D" w:rsidP="006B398D">
      <w:pPr>
        <w:rPr>
          <w:rFonts w:ascii="Arial" w:hAnsi="Arial" w:cs="Arial"/>
          <w:color w:val="000000" w:themeColor="text1"/>
        </w:rPr>
      </w:pPr>
      <w:r w:rsidRPr="006B398D">
        <w:rPr>
          <w:rFonts w:ascii="Arial" w:hAnsi="Arial" w:cs="Arial"/>
          <w:color w:val="000000" w:themeColor="text1"/>
        </w:rPr>
        <w:t xml:space="preserve"> </w:t>
      </w:r>
    </w:p>
    <w:p w14:paraId="4458F2D8" w14:textId="241B2FD7" w:rsidR="00A4545D" w:rsidRDefault="00A4545D" w:rsidP="00A4545D">
      <w:pPr>
        <w:pStyle w:val="ListParagraph"/>
        <w:numPr>
          <w:ilvl w:val="0"/>
          <w:numId w:val="2"/>
        </w:numPr>
        <w:rPr>
          <w:rFonts w:ascii="Arial" w:hAnsi="Arial" w:cs="Arial"/>
          <w:color w:val="000000" w:themeColor="text1"/>
        </w:rPr>
      </w:pPr>
      <w:r w:rsidRPr="00E001BF">
        <w:rPr>
          <w:rFonts w:ascii="Arial" w:hAnsi="Arial" w:cs="Arial"/>
          <w:color w:val="000000" w:themeColor="text1"/>
          <w:u w:val="single"/>
        </w:rPr>
        <w:t xml:space="preserve">Note on connecting </w:t>
      </w:r>
      <w:r>
        <w:rPr>
          <w:rFonts w:ascii="Arial" w:hAnsi="Arial" w:cs="Arial"/>
          <w:color w:val="000000" w:themeColor="text1"/>
          <w:u w:val="single"/>
        </w:rPr>
        <w:t>widget</w:t>
      </w:r>
      <w:r w:rsidRPr="00E001BF">
        <w:rPr>
          <w:rFonts w:ascii="Arial" w:hAnsi="Arial" w:cs="Arial"/>
          <w:color w:val="000000" w:themeColor="text1"/>
          <w:u w:val="single"/>
        </w:rPr>
        <w:t>s</w:t>
      </w:r>
      <w:r w:rsidR="006B398D">
        <w:rPr>
          <w:rFonts w:ascii="Arial" w:hAnsi="Arial" w:cs="Arial"/>
          <w:color w:val="000000" w:themeColor="text1"/>
          <w:u w:val="single"/>
        </w:rPr>
        <w:t xml:space="preserve"> via channels</w:t>
      </w:r>
      <w:r w:rsidRPr="00E001BF">
        <w:rPr>
          <w:rFonts w:ascii="Arial" w:hAnsi="Arial" w:cs="Arial"/>
          <w:color w:val="000000" w:themeColor="text1"/>
          <w:u w:val="single"/>
        </w:rPr>
        <w:t xml:space="preserve"> in</w:t>
      </w:r>
      <w:r w:rsidR="006B398D">
        <w:rPr>
          <w:rFonts w:ascii="Arial" w:hAnsi="Arial" w:cs="Arial"/>
          <w:color w:val="000000" w:themeColor="text1"/>
          <w:u w:val="single"/>
        </w:rPr>
        <w:t xml:space="preserve"> </w:t>
      </w:r>
      <w:r w:rsidRPr="00E001BF">
        <w:rPr>
          <w:rFonts w:ascii="Arial" w:hAnsi="Arial" w:cs="Arial"/>
          <w:color w:val="000000" w:themeColor="text1"/>
          <w:u w:val="single"/>
        </w:rPr>
        <w:t xml:space="preserve">a </w:t>
      </w:r>
      <w:r>
        <w:rPr>
          <w:rFonts w:ascii="Arial" w:hAnsi="Arial" w:cs="Arial"/>
          <w:color w:val="000000" w:themeColor="text1"/>
          <w:u w:val="single"/>
        </w:rPr>
        <w:t>workflow</w:t>
      </w:r>
      <w:r w:rsidR="006B398D">
        <w:rPr>
          <w:rFonts w:ascii="Arial" w:hAnsi="Arial" w:cs="Arial"/>
          <w:color w:val="000000" w:themeColor="text1"/>
        </w:rPr>
        <w:t xml:space="preserve">. By linking the grey half semi-circles of widgets with channels, you provide a link through which information flows. This can include data, or even output from </w:t>
      </w:r>
      <w:r w:rsidR="00080B4D">
        <w:rPr>
          <w:rFonts w:ascii="Arial" w:hAnsi="Arial" w:cs="Arial"/>
          <w:color w:val="000000" w:themeColor="text1"/>
        </w:rPr>
        <w:t>a</w:t>
      </w:r>
      <w:r w:rsidR="006B398D">
        <w:rPr>
          <w:rFonts w:ascii="Arial" w:hAnsi="Arial" w:cs="Arial"/>
          <w:color w:val="000000" w:themeColor="text1"/>
        </w:rPr>
        <w:t xml:space="preserve"> widget.</w:t>
      </w:r>
      <w:r w:rsidR="00080B4D">
        <w:rPr>
          <w:rFonts w:ascii="Arial" w:hAnsi="Arial" w:cs="Arial"/>
          <w:color w:val="000000" w:themeColor="text1"/>
        </w:rPr>
        <w:t xml:space="preserve"> </w:t>
      </w:r>
      <w:r w:rsidR="006B398D">
        <w:rPr>
          <w:rFonts w:ascii="Arial" w:hAnsi="Arial" w:cs="Arial"/>
          <w:color w:val="000000" w:themeColor="text1"/>
        </w:rPr>
        <w:t>You can create channels (links) between widgets two ways:</w:t>
      </w:r>
    </w:p>
    <w:p w14:paraId="0A25AB9F" w14:textId="3E80D5FE" w:rsidR="006B398D" w:rsidRDefault="006B398D" w:rsidP="006B398D">
      <w:pPr>
        <w:pStyle w:val="ListParagraph"/>
        <w:numPr>
          <w:ilvl w:val="1"/>
          <w:numId w:val="2"/>
        </w:numPr>
        <w:rPr>
          <w:rFonts w:ascii="Arial" w:hAnsi="Arial" w:cs="Arial"/>
          <w:color w:val="000000" w:themeColor="text1"/>
        </w:rPr>
      </w:pPr>
      <w:r>
        <w:rPr>
          <w:rFonts w:ascii="Arial" w:hAnsi="Arial" w:cs="Arial"/>
          <w:color w:val="000000" w:themeColor="text1"/>
        </w:rPr>
        <w:t xml:space="preserve">Select the widget from the left column and repeat the procedure described in 10 to connect your existing widgets to the previous widget. </w:t>
      </w:r>
    </w:p>
    <w:p w14:paraId="16A54E20" w14:textId="6BAD235D" w:rsidR="00A4545D" w:rsidRPr="00612793" w:rsidRDefault="006B398D" w:rsidP="00612793">
      <w:pPr>
        <w:pStyle w:val="ListParagraph"/>
        <w:numPr>
          <w:ilvl w:val="1"/>
          <w:numId w:val="2"/>
        </w:numPr>
        <w:rPr>
          <w:rFonts w:ascii="Arial" w:hAnsi="Arial" w:cs="Arial"/>
          <w:color w:val="000000" w:themeColor="text1"/>
        </w:rPr>
      </w:pPr>
      <w:r>
        <w:rPr>
          <w:rFonts w:ascii="Arial" w:hAnsi="Arial" w:cs="Arial"/>
          <w:color w:val="000000" w:themeColor="text1"/>
        </w:rPr>
        <w:t>Alternatively, you can begin by selecting the</w:t>
      </w:r>
      <w:r w:rsidR="00BD2190">
        <w:rPr>
          <w:rFonts w:ascii="Arial" w:hAnsi="Arial" w:cs="Arial"/>
          <w:color w:val="000000" w:themeColor="text1"/>
        </w:rPr>
        <w:t xml:space="preserve"> grey half semi-circle on the</w:t>
      </w:r>
      <w:r>
        <w:rPr>
          <w:rFonts w:ascii="Arial" w:hAnsi="Arial" w:cs="Arial"/>
          <w:color w:val="000000" w:themeColor="text1"/>
        </w:rPr>
        <w:t xml:space="preserve"> origin widget and hold your cursor down and drag it to an empty space in the workplace. When you release your cursor, a menu of widgets to choose from will pop up. </w:t>
      </w:r>
    </w:p>
    <w:p w14:paraId="37778142" w14:textId="2737DD75" w:rsidR="00A4545D" w:rsidRPr="00E001BF" w:rsidRDefault="00A4545D" w:rsidP="00612793">
      <w:pPr>
        <w:pStyle w:val="ListParagraph"/>
        <w:rPr>
          <w:rFonts w:ascii="Arial" w:hAnsi="Arial" w:cs="Arial"/>
          <w:color w:val="000000" w:themeColor="text1"/>
        </w:rPr>
      </w:pPr>
    </w:p>
    <w:p w14:paraId="5B4350C7" w14:textId="6877F9D2" w:rsidR="00A4545D" w:rsidRDefault="00612793" w:rsidP="00A4545D">
      <w:pPr>
        <w:pStyle w:val="ListParagraph"/>
        <w:numPr>
          <w:ilvl w:val="0"/>
          <w:numId w:val="2"/>
        </w:numPr>
        <w:rPr>
          <w:rFonts w:ascii="Arial" w:hAnsi="Arial" w:cs="Arial"/>
          <w:color w:val="000000" w:themeColor="text1"/>
        </w:rPr>
      </w:pPr>
      <w:r>
        <w:rPr>
          <w:rFonts w:ascii="Arial" w:hAnsi="Arial" w:cs="Arial"/>
          <w:color w:val="000000" w:themeColor="text1"/>
        </w:rPr>
        <w:t xml:space="preserve"> Open the “Data Table” widget. You should see the imported data, with passengers organized by row and variables by column. </w:t>
      </w:r>
      <w:r w:rsidR="007C1D96">
        <w:rPr>
          <w:rFonts w:ascii="Arial" w:hAnsi="Arial" w:cs="Arial"/>
          <w:color w:val="000000" w:themeColor="text1"/>
        </w:rPr>
        <w:t>Variables with Role</w:t>
      </w:r>
      <w:r>
        <w:rPr>
          <w:rFonts w:ascii="Arial" w:hAnsi="Arial" w:cs="Arial"/>
          <w:color w:val="000000" w:themeColor="text1"/>
        </w:rPr>
        <w:t xml:space="preserve"> target, meta, and </w:t>
      </w:r>
      <w:r w:rsidR="00DF0E8B">
        <w:rPr>
          <w:rFonts w:ascii="Arial" w:hAnsi="Arial" w:cs="Arial"/>
          <w:color w:val="000000" w:themeColor="text1"/>
        </w:rPr>
        <w:t>feature</w:t>
      </w:r>
      <w:r>
        <w:rPr>
          <w:rFonts w:ascii="Arial" w:hAnsi="Arial" w:cs="Arial"/>
          <w:color w:val="000000" w:themeColor="text1"/>
        </w:rPr>
        <w:t xml:space="preserve"> are denoted with grey, green, and white shading, respectively.</w:t>
      </w:r>
      <w:r w:rsidR="007C1D96">
        <w:rPr>
          <w:rFonts w:ascii="Arial" w:hAnsi="Arial" w:cs="Arial"/>
          <w:color w:val="000000" w:themeColor="text1"/>
        </w:rPr>
        <w:t xml:space="preserve"> Experiment with the </w:t>
      </w:r>
      <w:r w:rsidR="00D23A04">
        <w:rPr>
          <w:rFonts w:ascii="Arial" w:hAnsi="Arial" w:cs="Arial"/>
          <w:color w:val="000000" w:themeColor="text1"/>
        </w:rPr>
        <w:t>V</w:t>
      </w:r>
      <w:r w:rsidR="007C1D96">
        <w:rPr>
          <w:rFonts w:ascii="Arial" w:hAnsi="Arial" w:cs="Arial"/>
          <w:color w:val="000000" w:themeColor="text1"/>
        </w:rPr>
        <w:t>ariable</w:t>
      </w:r>
      <w:r w:rsidR="00D23A04">
        <w:rPr>
          <w:rFonts w:ascii="Arial" w:hAnsi="Arial" w:cs="Arial"/>
          <w:color w:val="000000" w:themeColor="text1"/>
        </w:rPr>
        <w:t xml:space="preserve"> checkbox</w:t>
      </w:r>
      <w:r w:rsidR="007C1D96">
        <w:rPr>
          <w:rFonts w:ascii="Arial" w:hAnsi="Arial" w:cs="Arial"/>
          <w:color w:val="000000" w:themeColor="text1"/>
        </w:rPr>
        <w:t xml:space="preserve"> options. You will notice that </w:t>
      </w:r>
      <w:r w:rsidR="007C1D96">
        <w:rPr>
          <w:rFonts w:ascii="Arial" w:hAnsi="Arial" w:cs="Arial"/>
          <w:color w:val="000000" w:themeColor="text1"/>
        </w:rPr>
        <w:lastRenderedPageBreak/>
        <w:t xml:space="preserve">many values for </w:t>
      </w:r>
      <w:r w:rsidR="007C1D96">
        <w:rPr>
          <w:rFonts w:ascii="Arial" w:hAnsi="Arial" w:cs="Arial"/>
          <w:i/>
          <w:iCs/>
          <w:color w:val="000000" w:themeColor="text1"/>
        </w:rPr>
        <w:t>Cabin</w:t>
      </w:r>
      <w:r w:rsidR="007C1D96">
        <w:rPr>
          <w:rFonts w:ascii="Arial" w:hAnsi="Arial" w:cs="Arial"/>
          <w:color w:val="000000" w:themeColor="text1"/>
        </w:rPr>
        <w:t xml:space="preserve"> </w:t>
      </w:r>
      <w:r w:rsidR="00732C23">
        <w:rPr>
          <w:rFonts w:ascii="Arial" w:hAnsi="Arial" w:cs="Arial"/>
          <w:color w:val="000000" w:themeColor="text1"/>
        </w:rPr>
        <w:t xml:space="preserve">variable </w:t>
      </w:r>
      <w:r w:rsidR="007C1D96">
        <w:rPr>
          <w:rFonts w:ascii="Arial" w:hAnsi="Arial" w:cs="Arial"/>
          <w:color w:val="000000" w:themeColor="text1"/>
        </w:rPr>
        <w:t xml:space="preserve">and some for </w:t>
      </w:r>
      <w:r w:rsidR="007C1D96">
        <w:rPr>
          <w:rFonts w:ascii="Arial" w:hAnsi="Arial" w:cs="Arial"/>
          <w:i/>
          <w:iCs/>
          <w:color w:val="000000" w:themeColor="text1"/>
        </w:rPr>
        <w:t xml:space="preserve">Age </w:t>
      </w:r>
      <w:r w:rsidR="00732C23">
        <w:rPr>
          <w:rFonts w:ascii="Arial" w:hAnsi="Arial" w:cs="Arial"/>
          <w:color w:val="000000" w:themeColor="text1"/>
        </w:rPr>
        <w:t xml:space="preserve">variable </w:t>
      </w:r>
      <w:proofErr w:type="gramStart"/>
      <w:r w:rsidR="007C1D96">
        <w:rPr>
          <w:rFonts w:ascii="Arial" w:hAnsi="Arial" w:cs="Arial"/>
          <w:color w:val="000000" w:themeColor="text1"/>
        </w:rPr>
        <w:t>have ?</w:t>
      </w:r>
      <w:proofErr w:type="gramEnd"/>
      <w:r w:rsidR="007C1D96">
        <w:rPr>
          <w:rFonts w:ascii="Arial" w:hAnsi="Arial" w:cs="Arial"/>
          <w:color w:val="000000" w:themeColor="text1"/>
        </w:rPr>
        <w:t xml:space="preserve"> symbols. This means the data is missing (confirm with original “titanic_survival.csv” file). We will discuss how to deal with missing values later. The “Data Table”</w:t>
      </w:r>
      <w:r w:rsidR="00A4545D" w:rsidRPr="00E001BF">
        <w:rPr>
          <w:rFonts w:ascii="Arial" w:hAnsi="Arial" w:cs="Arial"/>
          <w:color w:val="000000" w:themeColor="text1"/>
        </w:rPr>
        <w:t xml:space="preserve"> </w:t>
      </w:r>
      <w:r w:rsidR="00A4545D">
        <w:rPr>
          <w:rFonts w:ascii="Arial" w:hAnsi="Arial" w:cs="Arial"/>
          <w:color w:val="000000" w:themeColor="text1"/>
        </w:rPr>
        <w:t>widget</w:t>
      </w:r>
      <w:r w:rsidR="007C1D96">
        <w:rPr>
          <w:rFonts w:ascii="Arial" w:hAnsi="Arial" w:cs="Arial"/>
          <w:color w:val="000000" w:themeColor="text1"/>
        </w:rPr>
        <w:t xml:space="preserve"> is crucial for inspecting your data and verifying the quality of import and subsequent transformations. You will use it frequently throughout the workflow. Close the widget</w:t>
      </w:r>
      <w:r w:rsidR="00A4545D" w:rsidRPr="00E001BF">
        <w:rPr>
          <w:rFonts w:ascii="Arial" w:hAnsi="Arial" w:cs="Arial"/>
          <w:color w:val="000000" w:themeColor="text1"/>
        </w:rPr>
        <w:t>.</w:t>
      </w:r>
    </w:p>
    <w:p w14:paraId="114BC56C" w14:textId="77777777" w:rsidR="00612793" w:rsidRPr="00A4545D" w:rsidRDefault="00612793" w:rsidP="00612793">
      <w:pPr>
        <w:pStyle w:val="ListParagraph"/>
        <w:rPr>
          <w:rFonts w:ascii="Arial" w:hAnsi="Arial" w:cs="Arial"/>
          <w:color w:val="000000" w:themeColor="text1"/>
        </w:rPr>
      </w:pPr>
    </w:p>
    <w:p w14:paraId="6642884E" w14:textId="77777777" w:rsidR="00732C23" w:rsidRDefault="00732C23" w:rsidP="00E001BF">
      <w:pPr>
        <w:pStyle w:val="ListParagraph"/>
        <w:numPr>
          <w:ilvl w:val="0"/>
          <w:numId w:val="2"/>
        </w:numPr>
        <w:rPr>
          <w:rFonts w:ascii="Arial" w:hAnsi="Arial" w:cs="Arial"/>
          <w:color w:val="000000" w:themeColor="text1"/>
        </w:rPr>
      </w:pPr>
      <w:r>
        <w:rPr>
          <w:rFonts w:ascii="Arial" w:hAnsi="Arial" w:cs="Arial"/>
          <w:color w:val="000000" w:themeColor="text1"/>
        </w:rPr>
        <w:t>We will now do</w:t>
      </w:r>
      <w:r w:rsidR="00E001BF" w:rsidRPr="00E001BF">
        <w:rPr>
          <w:rFonts w:ascii="Arial" w:hAnsi="Arial" w:cs="Arial"/>
          <w:color w:val="000000" w:themeColor="text1"/>
        </w:rPr>
        <w:t xml:space="preserve"> some </w:t>
      </w:r>
      <w:r>
        <w:rPr>
          <w:rFonts w:ascii="Arial" w:hAnsi="Arial" w:cs="Arial"/>
          <w:color w:val="000000" w:themeColor="text1"/>
        </w:rPr>
        <w:t xml:space="preserve">exploratory data analysis and </w:t>
      </w:r>
      <w:r w:rsidR="00E001BF" w:rsidRPr="00E001BF">
        <w:rPr>
          <w:rFonts w:ascii="Arial" w:hAnsi="Arial" w:cs="Arial"/>
          <w:color w:val="000000" w:themeColor="text1"/>
        </w:rPr>
        <w:t xml:space="preserve">quality control checks of the data.  </w:t>
      </w:r>
      <w:r>
        <w:rPr>
          <w:rFonts w:ascii="Arial" w:hAnsi="Arial" w:cs="Arial"/>
          <w:color w:val="000000" w:themeColor="text1"/>
        </w:rPr>
        <w:t>From the Data tab, connect the “Data Table” widget to a “Feature Statistics” widget</w:t>
      </w:r>
      <w:r w:rsidR="00E001BF" w:rsidRPr="00E001BF">
        <w:rPr>
          <w:rFonts w:ascii="Arial" w:hAnsi="Arial" w:cs="Arial"/>
          <w:color w:val="000000" w:themeColor="text1"/>
        </w:rPr>
        <w:t>.</w:t>
      </w:r>
    </w:p>
    <w:p w14:paraId="2174098E" w14:textId="77777777" w:rsidR="00732C23" w:rsidRPr="00732C23" w:rsidRDefault="00732C23" w:rsidP="00732C23">
      <w:pPr>
        <w:pStyle w:val="ListParagraph"/>
        <w:rPr>
          <w:rFonts w:ascii="Arial" w:hAnsi="Arial" w:cs="Arial"/>
          <w:color w:val="000000" w:themeColor="text1"/>
        </w:rPr>
      </w:pPr>
    </w:p>
    <w:p w14:paraId="62ED0852" w14:textId="5AEDA91F" w:rsidR="00732C23" w:rsidRDefault="00732C23" w:rsidP="00732C23">
      <w:pPr>
        <w:pStyle w:val="ListParagraph"/>
        <w:numPr>
          <w:ilvl w:val="0"/>
          <w:numId w:val="2"/>
        </w:numPr>
        <w:rPr>
          <w:rFonts w:ascii="Arial" w:hAnsi="Arial" w:cs="Arial"/>
          <w:color w:val="000000" w:themeColor="text1"/>
        </w:rPr>
      </w:pPr>
      <w:r>
        <w:rPr>
          <w:rFonts w:ascii="Arial" w:hAnsi="Arial" w:cs="Arial"/>
          <w:color w:val="000000" w:themeColor="text1"/>
          <w:u w:val="single"/>
        </w:rPr>
        <w:t>Note on editing channels in a workflow</w:t>
      </w:r>
      <w:r>
        <w:rPr>
          <w:rFonts w:ascii="Arial" w:hAnsi="Arial" w:cs="Arial"/>
          <w:color w:val="000000" w:themeColor="text1"/>
        </w:rPr>
        <w:t xml:space="preserve">. </w:t>
      </w:r>
      <w:r w:rsidRPr="004C7901">
        <w:rPr>
          <w:rFonts w:ascii="Arial" w:hAnsi="Arial" w:cs="Arial"/>
          <w:color w:val="000000" w:themeColor="text1"/>
        </w:rPr>
        <w:t>Channels control the flow of information through a workflow and are as fundamental as the widgets themselves. For example, double-click the newly created channel between the “Data Table” widget and the “Feature Statistics</w:t>
      </w:r>
      <w:r w:rsidR="00B51F43" w:rsidRPr="004C7901">
        <w:rPr>
          <w:rFonts w:ascii="Arial" w:hAnsi="Arial" w:cs="Arial"/>
          <w:color w:val="000000" w:themeColor="text1"/>
        </w:rPr>
        <w:t>”</w:t>
      </w:r>
      <w:r w:rsidRPr="004C7901">
        <w:rPr>
          <w:rFonts w:ascii="Arial" w:hAnsi="Arial" w:cs="Arial"/>
          <w:color w:val="000000" w:themeColor="text1"/>
        </w:rPr>
        <w:t xml:space="preserve"> widget. A menu pops up that shows how data flows, in this case</w:t>
      </w:r>
      <w:r w:rsidR="00B51F43" w:rsidRPr="004C7901">
        <w:rPr>
          <w:rFonts w:ascii="Arial" w:hAnsi="Arial" w:cs="Arial"/>
          <w:color w:val="000000" w:themeColor="text1"/>
        </w:rPr>
        <w:t>,</w:t>
      </w:r>
      <w:r w:rsidRPr="004C7901">
        <w:rPr>
          <w:rFonts w:ascii="Arial" w:hAnsi="Arial" w:cs="Arial"/>
          <w:color w:val="000000" w:themeColor="text1"/>
        </w:rPr>
        <w:t xml:space="preserve"> Selected Data or Data flows from the “Data Table” widget to the Data for the “Feature Statistics” widget. Whatever information is selected to flow down the workflow will be used.</w:t>
      </w:r>
      <w:r w:rsidRPr="004C7901">
        <w:rPr>
          <w:rFonts w:ascii="Arial" w:hAnsi="Arial" w:cs="Arial"/>
          <w:color w:val="ED7D31" w:themeColor="accent2"/>
        </w:rPr>
        <w:t xml:space="preserve"> </w:t>
      </w:r>
      <w:r w:rsidRPr="004C7901">
        <w:rPr>
          <w:rFonts w:ascii="Arial" w:hAnsi="Arial" w:cs="Arial"/>
          <w:color w:val="000000" w:themeColor="text1"/>
          <w:highlight w:val="yellow"/>
        </w:rPr>
        <w:t xml:space="preserve">In this case, select Data to flow from the “Data Table”. </w:t>
      </w:r>
      <w:r w:rsidR="003036F6" w:rsidRPr="004C7901">
        <w:rPr>
          <w:rFonts w:ascii="Arial" w:hAnsi="Arial" w:cs="Arial"/>
          <w:color w:val="000000" w:themeColor="text1"/>
          <w:highlight w:val="yellow"/>
        </w:rPr>
        <w:t xml:space="preserve">Click OK to confirm. </w:t>
      </w:r>
      <w:r w:rsidRPr="004C7901">
        <w:rPr>
          <w:rFonts w:ascii="Arial" w:hAnsi="Arial" w:cs="Arial"/>
          <w:color w:val="000000" w:themeColor="text1"/>
          <w:highlight w:val="yellow"/>
        </w:rPr>
        <w:t>It is always worth checking what the channel properties are between widgets when you create them, this can be a challenging and confusing aspect.</w:t>
      </w:r>
      <w:r>
        <w:rPr>
          <w:rFonts w:ascii="Arial" w:hAnsi="Arial" w:cs="Arial"/>
          <w:color w:val="000000" w:themeColor="text1"/>
        </w:rPr>
        <w:t xml:space="preserve"> Your workflow and most recently created channel</w:t>
      </w:r>
      <w:r w:rsidRPr="00732C23">
        <w:rPr>
          <w:rFonts w:ascii="Arial" w:hAnsi="Arial" w:cs="Arial"/>
          <w:color w:val="000000" w:themeColor="text1"/>
        </w:rPr>
        <w:t xml:space="preserve"> </w:t>
      </w:r>
      <w:r>
        <w:rPr>
          <w:rFonts w:ascii="Arial" w:hAnsi="Arial" w:cs="Arial"/>
          <w:color w:val="000000" w:themeColor="text1"/>
        </w:rPr>
        <w:t>should look like this:</w:t>
      </w:r>
    </w:p>
    <w:p w14:paraId="3A6524BB" w14:textId="77777777" w:rsidR="00732C23" w:rsidRPr="00732C23" w:rsidRDefault="00732C23" w:rsidP="00732C23">
      <w:pPr>
        <w:pStyle w:val="ListParagraph"/>
        <w:rPr>
          <w:rFonts w:ascii="Arial" w:hAnsi="Arial" w:cs="Arial"/>
          <w:color w:val="000000" w:themeColor="text1"/>
        </w:rPr>
      </w:pPr>
    </w:p>
    <w:p w14:paraId="5E39DCEE" w14:textId="09858932" w:rsidR="00E001BF" w:rsidRDefault="00732C23" w:rsidP="002C0B73">
      <w:pPr>
        <w:pStyle w:val="ListParagraph"/>
        <w:rPr>
          <w:rFonts w:ascii="Arial" w:hAnsi="Arial" w:cs="Arial"/>
          <w:color w:val="000000" w:themeColor="text1"/>
        </w:rPr>
      </w:pPr>
      <w:r>
        <w:rPr>
          <w:rFonts w:ascii="Arial" w:hAnsi="Arial" w:cs="Arial"/>
          <w:noProof/>
          <w:color w:val="000000" w:themeColor="text1"/>
        </w:rPr>
        <w:drawing>
          <wp:inline distT="0" distB="0" distL="0" distR="0" wp14:anchorId="05C24AE8" wp14:editId="4FB5B8F6">
            <wp:extent cx="5511338" cy="3130550"/>
            <wp:effectExtent l="0" t="0" r="635" b="0"/>
            <wp:docPr id="66" name="Picture 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shot.png"/>
                    <pic:cNvPicPr/>
                  </pic:nvPicPr>
                  <pic:blipFill rotWithShape="1">
                    <a:blip r:embed="rId11" cstate="print">
                      <a:extLst>
                        <a:ext uri="{28A0092B-C50C-407E-A947-70E740481C1C}">
                          <a14:useLocalDpi xmlns:a14="http://schemas.microsoft.com/office/drawing/2010/main" val="0"/>
                        </a:ext>
                      </a:extLst>
                    </a:blip>
                    <a:srcRect r="7273"/>
                    <a:stretch/>
                  </pic:blipFill>
                  <pic:spPr bwMode="auto">
                    <a:xfrm>
                      <a:off x="0" y="0"/>
                      <a:ext cx="5511338" cy="3130550"/>
                    </a:xfrm>
                    <a:prstGeom prst="rect">
                      <a:avLst/>
                    </a:prstGeom>
                    <a:ln>
                      <a:noFill/>
                    </a:ln>
                    <a:extLst>
                      <a:ext uri="{53640926-AAD7-44D8-BBD7-CCE9431645EC}">
                        <a14:shadowObscured xmlns:a14="http://schemas.microsoft.com/office/drawing/2010/main"/>
                      </a:ext>
                    </a:extLst>
                  </pic:spPr>
                </pic:pic>
              </a:graphicData>
            </a:graphic>
          </wp:inline>
        </w:drawing>
      </w:r>
    </w:p>
    <w:p w14:paraId="11E295CF" w14:textId="77777777" w:rsidR="00732C23" w:rsidRPr="00732C23" w:rsidRDefault="00732C23" w:rsidP="00732C23">
      <w:pPr>
        <w:pStyle w:val="ListParagraph"/>
        <w:rPr>
          <w:rFonts w:ascii="Arial" w:hAnsi="Arial" w:cs="Arial"/>
          <w:color w:val="000000" w:themeColor="text1"/>
        </w:rPr>
      </w:pPr>
    </w:p>
    <w:p w14:paraId="6EF39686" w14:textId="77777777" w:rsidR="00732C23" w:rsidRDefault="00732C23" w:rsidP="00732C23">
      <w:pPr>
        <w:pStyle w:val="ListParagraph"/>
        <w:rPr>
          <w:rFonts w:ascii="Arial" w:hAnsi="Arial" w:cs="Arial"/>
          <w:color w:val="000000" w:themeColor="text1"/>
        </w:rPr>
      </w:pPr>
    </w:p>
    <w:p w14:paraId="2F480F70" w14:textId="77777777" w:rsidR="00732C23" w:rsidRPr="00732C23" w:rsidRDefault="00732C23" w:rsidP="00732C23">
      <w:pPr>
        <w:rPr>
          <w:rFonts w:ascii="Arial" w:hAnsi="Arial" w:cs="Arial"/>
          <w:color w:val="000000" w:themeColor="text1"/>
        </w:rPr>
      </w:pPr>
    </w:p>
    <w:p w14:paraId="6CDD7A57" w14:textId="7B4E8151" w:rsidR="00E001BF" w:rsidRPr="003036F6" w:rsidRDefault="003036F6" w:rsidP="00E001BF">
      <w:pPr>
        <w:pStyle w:val="ListParagraph"/>
        <w:numPr>
          <w:ilvl w:val="0"/>
          <w:numId w:val="2"/>
        </w:numPr>
        <w:rPr>
          <w:rFonts w:ascii="Arial" w:hAnsi="Arial" w:cs="Arial"/>
          <w:color w:val="000000" w:themeColor="text1"/>
        </w:rPr>
      </w:pPr>
      <w:r>
        <w:rPr>
          <w:rFonts w:ascii="Arial" w:hAnsi="Arial" w:cs="Arial"/>
          <w:color w:val="000000" w:themeColor="text1"/>
        </w:rPr>
        <w:t xml:space="preserve">Open the “Feature Statistics” widget. </w:t>
      </w:r>
      <w:r w:rsidR="00F21A0E">
        <w:rPr>
          <w:rFonts w:ascii="Arial" w:hAnsi="Arial" w:cs="Arial"/>
          <w:color w:val="000000" w:themeColor="text1"/>
        </w:rPr>
        <w:t>Orange</w:t>
      </w:r>
      <w:r w:rsidR="00E001BF" w:rsidRPr="00E001BF">
        <w:rPr>
          <w:rFonts w:ascii="Arial" w:hAnsi="Arial" w:cs="Arial"/>
          <w:color w:val="000000" w:themeColor="text1"/>
        </w:rPr>
        <w:t xml:space="preserve"> will display each of the variables in a histogram (for </w:t>
      </w:r>
      <w:r>
        <w:rPr>
          <w:rFonts w:ascii="Arial" w:hAnsi="Arial" w:cs="Arial"/>
          <w:color w:val="000000" w:themeColor="text1"/>
        </w:rPr>
        <w:t>numerical variables</w:t>
      </w:r>
      <w:r w:rsidR="00E001BF" w:rsidRPr="00E001BF">
        <w:rPr>
          <w:rFonts w:ascii="Arial" w:hAnsi="Arial" w:cs="Arial"/>
          <w:color w:val="000000" w:themeColor="text1"/>
        </w:rPr>
        <w:t xml:space="preserve">) or a bar chart (for categorical </w:t>
      </w:r>
      <w:r>
        <w:rPr>
          <w:rFonts w:ascii="Arial" w:hAnsi="Arial" w:cs="Arial"/>
          <w:color w:val="000000" w:themeColor="text1"/>
        </w:rPr>
        <w:t>variables</w:t>
      </w:r>
      <w:r w:rsidR="00E001BF" w:rsidRPr="00E001BF">
        <w:rPr>
          <w:rFonts w:ascii="Arial" w:hAnsi="Arial" w:cs="Arial"/>
          <w:color w:val="000000" w:themeColor="text1"/>
        </w:rPr>
        <w:t>) with color coding for survival or not (since we have designated</w:t>
      </w:r>
      <w:r>
        <w:rPr>
          <w:rFonts w:ascii="Arial" w:hAnsi="Arial" w:cs="Arial"/>
          <w:color w:val="000000" w:themeColor="text1"/>
        </w:rPr>
        <w:t xml:space="preserve"> </w:t>
      </w:r>
      <w:r>
        <w:rPr>
          <w:rFonts w:ascii="Arial" w:hAnsi="Arial" w:cs="Arial"/>
          <w:i/>
          <w:iCs/>
          <w:color w:val="000000" w:themeColor="text1"/>
        </w:rPr>
        <w:t>Survival</w:t>
      </w:r>
      <w:r w:rsidR="00E001BF" w:rsidRPr="00E001BF">
        <w:rPr>
          <w:rFonts w:ascii="Arial" w:hAnsi="Arial" w:cs="Arial"/>
          <w:color w:val="000000" w:themeColor="text1"/>
        </w:rPr>
        <w:t xml:space="preserve"> as the </w:t>
      </w:r>
      <w:r w:rsidR="00E001BF" w:rsidRPr="00E001BF">
        <w:rPr>
          <w:rFonts w:ascii="Arial" w:hAnsi="Arial" w:cs="Arial"/>
          <w:color w:val="000000" w:themeColor="text1"/>
        </w:rPr>
        <w:lastRenderedPageBreak/>
        <w:t>target variable).</w:t>
      </w:r>
      <w:r>
        <w:rPr>
          <w:rFonts w:ascii="Arial" w:hAnsi="Arial" w:cs="Arial"/>
          <w:color w:val="000000" w:themeColor="text1"/>
        </w:rPr>
        <w:t xml:space="preserve"> If you wish to stratify by another variable, select it from the dropdown menu for Color (e.g. </w:t>
      </w:r>
      <w:r w:rsidRPr="003036F6">
        <w:rPr>
          <w:rFonts w:ascii="Arial" w:hAnsi="Arial" w:cs="Arial"/>
          <w:i/>
          <w:iCs/>
          <w:color w:val="000000" w:themeColor="text1"/>
        </w:rPr>
        <w:t>Sex</w:t>
      </w:r>
      <w:r>
        <w:rPr>
          <w:rFonts w:ascii="Arial" w:hAnsi="Arial" w:cs="Arial"/>
          <w:color w:val="000000" w:themeColor="text1"/>
        </w:rPr>
        <w:t xml:space="preserve">). </w:t>
      </w:r>
      <w:r w:rsidR="00E001BF" w:rsidRPr="00E001BF">
        <w:rPr>
          <w:rFonts w:ascii="Arial" w:hAnsi="Arial" w:cs="Arial"/>
          <w:color w:val="000000" w:themeColor="text1"/>
        </w:rPr>
        <w:t xml:space="preserve">Note that </w:t>
      </w:r>
      <w:r>
        <w:rPr>
          <w:rFonts w:ascii="Arial" w:hAnsi="Arial" w:cs="Arial"/>
          <w:i/>
          <w:iCs/>
          <w:color w:val="000000" w:themeColor="text1"/>
        </w:rPr>
        <w:t>Fare</w:t>
      </w:r>
      <w:r w:rsidR="00E001BF" w:rsidRPr="00E001BF">
        <w:rPr>
          <w:rFonts w:ascii="Arial" w:hAnsi="Arial" w:cs="Arial"/>
          <w:color w:val="000000" w:themeColor="text1"/>
        </w:rPr>
        <w:t xml:space="preserve"> </w:t>
      </w:r>
      <w:r w:rsidR="00EA7F30">
        <w:rPr>
          <w:rFonts w:ascii="Arial" w:hAnsi="Arial" w:cs="Arial"/>
          <w:color w:val="000000" w:themeColor="text1"/>
        </w:rPr>
        <w:t xml:space="preserve">is </w:t>
      </w:r>
      <w:r w:rsidR="00E001BF" w:rsidRPr="00E001BF">
        <w:rPr>
          <w:rFonts w:ascii="Arial" w:hAnsi="Arial" w:cs="Arial"/>
          <w:color w:val="000000" w:themeColor="text1"/>
        </w:rPr>
        <w:t>highly skewed to the right, which we will consider below.</w:t>
      </w:r>
      <w:r>
        <w:rPr>
          <w:rFonts w:ascii="Arial" w:hAnsi="Arial" w:cs="Arial"/>
          <w:color w:val="000000" w:themeColor="text1"/>
        </w:rPr>
        <w:t xml:space="preserve"> </w:t>
      </w:r>
      <w:r w:rsidR="00E001BF" w:rsidRPr="00E001BF">
        <w:rPr>
          <w:rFonts w:ascii="Arial" w:hAnsi="Arial" w:cs="Arial"/>
          <w:b/>
          <w:color w:val="000000" w:themeColor="text1"/>
        </w:rPr>
        <w:t>Q</w:t>
      </w:r>
      <w:r>
        <w:rPr>
          <w:rFonts w:ascii="Arial" w:hAnsi="Arial" w:cs="Arial"/>
          <w:b/>
          <w:color w:val="000000" w:themeColor="text1"/>
        </w:rPr>
        <w:t>2</w:t>
      </w:r>
      <w:r w:rsidR="00E001BF" w:rsidRPr="00E001BF">
        <w:rPr>
          <w:rFonts w:ascii="Arial" w:hAnsi="Arial" w:cs="Arial"/>
          <w:b/>
          <w:color w:val="000000" w:themeColor="text1"/>
        </w:rPr>
        <w:t>.  Looking at the figure, which fares are likely to fare better with regard to survival</w:t>
      </w:r>
      <w:r>
        <w:rPr>
          <w:rFonts w:ascii="Arial" w:hAnsi="Arial" w:cs="Arial"/>
          <w:b/>
          <w:color w:val="000000" w:themeColor="text1"/>
        </w:rPr>
        <w:t xml:space="preserve"> (the color red denotes survived)</w:t>
      </w:r>
      <w:r w:rsidR="00E001BF" w:rsidRPr="00E001BF">
        <w:rPr>
          <w:rFonts w:ascii="Arial" w:hAnsi="Arial" w:cs="Arial"/>
          <w:b/>
          <w:color w:val="000000" w:themeColor="text1"/>
        </w:rPr>
        <w:t>?</w:t>
      </w:r>
      <w:r>
        <w:rPr>
          <w:rFonts w:ascii="Arial" w:hAnsi="Arial" w:cs="Arial"/>
          <w:b/>
          <w:color w:val="000000" w:themeColor="text1"/>
        </w:rPr>
        <w:t xml:space="preserve"> </w:t>
      </w:r>
    </w:p>
    <w:p w14:paraId="49B080D1" w14:textId="77777777" w:rsidR="003036F6" w:rsidRPr="00E001BF" w:rsidRDefault="003036F6" w:rsidP="003036F6">
      <w:pPr>
        <w:pStyle w:val="ListParagraph"/>
        <w:rPr>
          <w:rFonts w:ascii="Arial" w:hAnsi="Arial" w:cs="Arial"/>
          <w:color w:val="000000" w:themeColor="text1"/>
        </w:rPr>
      </w:pPr>
    </w:p>
    <w:p w14:paraId="4EE8FFAE" w14:textId="5D20E7C8" w:rsidR="00E001BF" w:rsidRDefault="003036F6" w:rsidP="00B11931">
      <w:pPr>
        <w:ind w:left="360"/>
        <w:jc w:val="center"/>
        <w:rPr>
          <w:rFonts w:ascii="Arial" w:hAnsi="Arial" w:cs="Arial"/>
          <w:color w:val="000000" w:themeColor="text1"/>
        </w:rPr>
      </w:pPr>
      <w:r w:rsidRPr="00E001BF">
        <w:rPr>
          <w:rFonts w:ascii="Arial" w:hAnsi="Arial" w:cs="Arial"/>
          <w:noProof/>
          <w:color w:val="000000" w:themeColor="text1"/>
        </w:rPr>
        <mc:AlternateContent>
          <mc:Choice Requires="wps">
            <w:drawing>
              <wp:anchor distT="0" distB="0" distL="114300" distR="114300" simplePos="0" relativeHeight="251667456" behindDoc="0" locked="0" layoutInCell="1" allowOverlap="1" wp14:anchorId="5BE00FB5" wp14:editId="36ACB7BD">
                <wp:simplePos x="0" y="0"/>
                <wp:positionH relativeFrom="column">
                  <wp:posOffset>-104775</wp:posOffset>
                </wp:positionH>
                <wp:positionV relativeFrom="paragraph">
                  <wp:posOffset>3702893</wp:posOffset>
                </wp:positionV>
                <wp:extent cx="498475" cy="107950"/>
                <wp:effectExtent l="12700" t="12700" r="22225" b="57150"/>
                <wp:wrapNone/>
                <wp:docPr id="38" name="Straight Arrow Connector 38"/>
                <wp:cNvGraphicFramePr/>
                <a:graphic xmlns:a="http://schemas.openxmlformats.org/drawingml/2006/main">
                  <a:graphicData uri="http://schemas.microsoft.com/office/word/2010/wordprocessingShape">
                    <wps:wsp>
                      <wps:cNvCnPr/>
                      <wps:spPr>
                        <a:xfrm>
                          <a:off x="0" y="0"/>
                          <a:ext cx="498475" cy="1079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D6D2A1" id="_x0000_t32" coordsize="21600,21600" o:spt="32" o:oned="t" path="m,l21600,21600e" filled="f">
                <v:path arrowok="t" fillok="f" o:connecttype="none"/>
                <o:lock v:ext="edit" shapetype="t"/>
              </v:shapetype>
              <v:shape id="Straight Arrow Connector 38" o:spid="_x0000_s1026" type="#_x0000_t32" style="position:absolute;margin-left:-8.25pt;margin-top:291.55pt;width:39.25pt;height: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" strokecolor="red" strokeweight="2.25pt">
                <v:stroke endarrow="block" joinstyle="miter"/>
              </v:shape>
            </w:pict>
          </mc:Fallback>
        </mc:AlternateContent>
      </w:r>
      <w:r w:rsidR="00B11931" w:rsidRPr="00B11931">
        <w:rPr>
          <w:noProof/>
        </w:rPr>
        <w:t xml:space="preserve"> </w:t>
      </w:r>
      <w:r w:rsidR="00004489" w:rsidRPr="00004489">
        <w:rPr>
          <w:noProof/>
        </w:rPr>
        <w:drawing>
          <wp:inline distT="0" distB="0" distL="0" distR="0" wp14:anchorId="5268DB77" wp14:editId="1BB84F15">
            <wp:extent cx="5803900" cy="4419600"/>
            <wp:effectExtent l="0" t="0" r="0" b="0"/>
            <wp:docPr id="1" name="Picture 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low confidence"/>
                    <pic:cNvPicPr/>
                  </pic:nvPicPr>
                  <pic:blipFill>
                    <a:blip r:embed="rId12"/>
                    <a:stretch>
                      <a:fillRect/>
                    </a:stretch>
                  </pic:blipFill>
                  <pic:spPr>
                    <a:xfrm>
                      <a:off x="0" y="0"/>
                      <a:ext cx="5803900" cy="4419600"/>
                    </a:xfrm>
                    <a:prstGeom prst="rect">
                      <a:avLst/>
                    </a:prstGeom>
                  </pic:spPr>
                </pic:pic>
              </a:graphicData>
            </a:graphic>
          </wp:inline>
        </w:drawing>
      </w:r>
    </w:p>
    <w:p w14:paraId="301695A1" w14:textId="77777777" w:rsidR="00CB11DE" w:rsidRPr="00E001BF" w:rsidRDefault="00CB11DE" w:rsidP="00E001BF">
      <w:pPr>
        <w:ind w:left="360"/>
        <w:jc w:val="center"/>
        <w:rPr>
          <w:rFonts w:ascii="Arial" w:hAnsi="Arial" w:cs="Arial"/>
          <w:color w:val="000000" w:themeColor="text1"/>
        </w:rPr>
      </w:pPr>
    </w:p>
    <w:p w14:paraId="525890D9" w14:textId="7F07D97A" w:rsidR="001542DB" w:rsidRPr="001542DB" w:rsidRDefault="003036F6" w:rsidP="001542DB">
      <w:pPr>
        <w:pStyle w:val="ListParagraph"/>
        <w:numPr>
          <w:ilvl w:val="0"/>
          <w:numId w:val="2"/>
        </w:numPr>
        <w:rPr>
          <w:rFonts w:ascii="Arial" w:hAnsi="Arial" w:cs="Arial"/>
          <w:color w:val="000000" w:themeColor="text1"/>
        </w:rPr>
      </w:pPr>
      <w:r>
        <w:rPr>
          <w:rFonts w:ascii="Arial" w:hAnsi="Arial" w:cs="Arial"/>
          <w:color w:val="000000" w:themeColor="text1"/>
        </w:rPr>
        <w:t xml:space="preserve">Consider the other columns of the “Feature Statistics” widget: </w:t>
      </w:r>
      <w:r w:rsidR="00004489">
        <w:rPr>
          <w:rFonts w:ascii="Arial" w:hAnsi="Arial" w:cs="Arial"/>
          <w:color w:val="000000" w:themeColor="text1"/>
        </w:rPr>
        <w:t>Mean/Median</w:t>
      </w:r>
      <w:r>
        <w:rPr>
          <w:rFonts w:ascii="Arial" w:hAnsi="Arial" w:cs="Arial"/>
          <w:color w:val="000000" w:themeColor="text1"/>
        </w:rPr>
        <w:t xml:space="preserve"> tells you the central tendency of the variable (</w:t>
      </w:r>
      <w:proofErr w:type="gramStart"/>
      <w:r>
        <w:rPr>
          <w:rFonts w:ascii="Arial" w:hAnsi="Arial" w:cs="Arial"/>
          <w:color w:val="000000" w:themeColor="text1"/>
        </w:rPr>
        <w:t>e.g.</w:t>
      </w:r>
      <w:proofErr w:type="gramEnd"/>
      <w:r>
        <w:rPr>
          <w:rFonts w:ascii="Arial" w:hAnsi="Arial" w:cs="Arial"/>
          <w:color w:val="000000" w:themeColor="text1"/>
        </w:rPr>
        <w:t xml:space="preserve"> mean for numerical variables, mode for categorical variables), Dispersion tells you the spread of the data, Min. and Max. give the lower and upper values, and Missing tells you the proportion of data missing values for each variable.</w:t>
      </w:r>
      <w:r w:rsidR="00E001BF" w:rsidRPr="00E001BF">
        <w:rPr>
          <w:rFonts w:ascii="Arial" w:hAnsi="Arial" w:cs="Arial"/>
          <w:color w:val="000000" w:themeColor="text1"/>
        </w:rPr>
        <w:t xml:space="preserve"> </w:t>
      </w:r>
      <w:r w:rsidR="00E001BF" w:rsidRPr="00E001BF">
        <w:rPr>
          <w:rFonts w:ascii="Arial" w:hAnsi="Arial" w:cs="Arial"/>
          <w:b/>
          <w:color w:val="000000" w:themeColor="text1"/>
        </w:rPr>
        <w:t>Q</w:t>
      </w:r>
      <w:r>
        <w:rPr>
          <w:rFonts w:ascii="Arial" w:hAnsi="Arial" w:cs="Arial"/>
          <w:b/>
          <w:color w:val="000000" w:themeColor="text1"/>
        </w:rPr>
        <w:t>3</w:t>
      </w:r>
      <w:r w:rsidR="00E001BF" w:rsidRPr="00E001BF">
        <w:rPr>
          <w:rFonts w:ascii="Arial" w:hAnsi="Arial" w:cs="Arial"/>
          <w:b/>
          <w:color w:val="000000" w:themeColor="text1"/>
        </w:rPr>
        <w:t>. Which variables have missing data</w:t>
      </w:r>
      <w:r>
        <w:rPr>
          <w:rFonts w:ascii="Arial" w:hAnsi="Arial" w:cs="Arial"/>
          <w:b/>
          <w:color w:val="000000" w:themeColor="text1"/>
        </w:rPr>
        <w:t xml:space="preserve">? Look at the Min. value for </w:t>
      </w:r>
      <w:r>
        <w:rPr>
          <w:rFonts w:ascii="Arial" w:hAnsi="Arial" w:cs="Arial"/>
          <w:b/>
          <w:i/>
          <w:iCs/>
          <w:color w:val="000000" w:themeColor="text1"/>
        </w:rPr>
        <w:t>Fare</w:t>
      </w:r>
      <w:r>
        <w:rPr>
          <w:rFonts w:ascii="Arial" w:hAnsi="Arial" w:cs="Arial"/>
          <w:b/>
          <w:color w:val="000000" w:themeColor="text1"/>
        </w:rPr>
        <w:t>, does this make sense?</w:t>
      </w:r>
      <w:r>
        <w:rPr>
          <w:rFonts w:ascii="Arial" w:hAnsi="Arial" w:cs="Arial"/>
          <w:b/>
          <w:i/>
          <w:iCs/>
          <w:color w:val="000000" w:themeColor="text1"/>
        </w:rPr>
        <w:t xml:space="preserve"> </w:t>
      </w:r>
      <w:r>
        <w:rPr>
          <w:rFonts w:ascii="Arial" w:hAnsi="Arial" w:cs="Arial"/>
          <w:bCs/>
          <w:color w:val="000000" w:themeColor="text1"/>
        </w:rPr>
        <w:t>The “Feature Statistics” widget is a great tool to not only inspect the distribution and quality of your data but also begin to explore relationships between feature variables and the target variable.</w:t>
      </w:r>
    </w:p>
    <w:p w14:paraId="498D20F4" w14:textId="77777777" w:rsidR="001542DB" w:rsidRPr="001542DB" w:rsidRDefault="001542DB" w:rsidP="001542DB">
      <w:pPr>
        <w:pStyle w:val="ListParagraph"/>
        <w:rPr>
          <w:rFonts w:ascii="Arial" w:hAnsi="Arial" w:cs="Arial"/>
          <w:color w:val="000000" w:themeColor="text1"/>
        </w:rPr>
      </w:pPr>
    </w:p>
    <w:p w14:paraId="504B3EFA" w14:textId="385889E1" w:rsidR="0048521F" w:rsidRPr="0048521F" w:rsidRDefault="001542DB" w:rsidP="00E001BF">
      <w:pPr>
        <w:pStyle w:val="ListParagraph"/>
        <w:numPr>
          <w:ilvl w:val="0"/>
          <w:numId w:val="2"/>
        </w:numPr>
        <w:rPr>
          <w:rFonts w:ascii="Arial" w:hAnsi="Arial" w:cs="Arial"/>
          <w:color w:val="000000" w:themeColor="text1"/>
        </w:rPr>
      </w:pPr>
      <w:r>
        <w:rPr>
          <w:rFonts w:ascii="Arial" w:hAnsi="Arial" w:cs="Arial"/>
          <w:color w:val="000000" w:themeColor="text1"/>
        </w:rPr>
        <w:t xml:space="preserve"> </w:t>
      </w:r>
      <w:r w:rsidR="0048521F">
        <w:rPr>
          <w:rFonts w:ascii="Arial" w:hAnsi="Arial" w:cs="Arial"/>
          <w:color w:val="000000" w:themeColor="text1"/>
        </w:rPr>
        <w:t xml:space="preserve">The </w:t>
      </w:r>
      <w:r w:rsidR="0048521F">
        <w:rPr>
          <w:rFonts w:ascii="Arial" w:hAnsi="Arial" w:cs="Arial"/>
          <w:i/>
          <w:iCs/>
          <w:color w:val="000000" w:themeColor="text1"/>
        </w:rPr>
        <w:t>Fare</w:t>
      </w:r>
      <w:r w:rsidR="0048521F">
        <w:rPr>
          <w:rFonts w:ascii="Arial" w:hAnsi="Arial" w:cs="Arial"/>
          <w:color w:val="000000" w:themeColor="text1"/>
        </w:rPr>
        <w:t xml:space="preserve"> variable has values of 0</w:t>
      </w:r>
      <w:r w:rsidR="00EA7F30">
        <w:rPr>
          <w:rFonts w:ascii="Arial" w:hAnsi="Arial" w:cs="Arial"/>
          <w:color w:val="000000" w:themeColor="text1"/>
        </w:rPr>
        <w:t>,</w:t>
      </w:r>
      <w:r w:rsidR="0048521F">
        <w:rPr>
          <w:rFonts w:ascii="Arial" w:hAnsi="Arial" w:cs="Arial"/>
          <w:color w:val="000000" w:themeColor="text1"/>
        </w:rPr>
        <w:t xml:space="preserve"> which might be an error given that all tickets cost money. Therefore, we are going to find and replace all values of </w:t>
      </w:r>
      <w:r w:rsidR="0048521F">
        <w:rPr>
          <w:rFonts w:ascii="Arial" w:hAnsi="Arial" w:cs="Arial"/>
          <w:i/>
          <w:iCs/>
          <w:color w:val="000000" w:themeColor="text1"/>
        </w:rPr>
        <w:t>Fare =</w:t>
      </w:r>
      <w:r w:rsidR="0048521F">
        <w:rPr>
          <w:rFonts w:ascii="Arial" w:hAnsi="Arial" w:cs="Arial"/>
          <w:color w:val="000000" w:themeColor="text1"/>
        </w:rPr>
        <w:t xml:space="preserve"> 0 and replace with a value of </w:t>
      </w:r>
      <w:proofErr w:type="spellStart"/>
      <w:r w:rsidR="0048521F">
        <w:rPr>
          <w:rFonts w:ascii="Arial" w:hAnsi="Arial" w:cs="Arial"/>
          <w:color w:val="000000" w:themeColor="text1"/>
        </w:rPr>
        <w:t>NaN</w:t>
      </w:r>
      <w:proofErr w:type="spellEnd"/>
      <w:r w:rsidR="0048521F">
        <w:rPr>
          <w:rFonts w:ascii="Arial" w:hAnsi="Arial" w:cs="Arial"/>
          <w:color w:val="000000" w:themeColor="text1"/>
        </w:rPr>
        <w:t xml:space="preserve"> which represents a missing value. To do so, connect a “Feature Constructor” widget to the “Data Table” widget (make sure all </w:t>
      </w:r>
      <w:r w:rsidR="0048521F">
        <w:rPr>
          <w:rFonts w:ascii="Arial" w:hAnsi="Arial" w:cs="Arial"/>
          <w:color w:val="000000" w:themeColor="text1"/>
        </w:rPr>
        <w:lastRenderedPageBreak/>
        <w:t xml:space="preserve">data is passed along the channel). We will create a new variable called </w:t>
      </w:r>
      <w:proofErr w:type="spellStart"/>
      <w:r w:rsidR="0048521F">
        <w:rPr>
          <w:rFonts w:ascii="Arial" w:hAnsi="Arial" w:cs="Arial"/>
          <w:i/>
          <w:iCs/>
          <w:color w:val="000000" w:themeColor="text1"/>
        </w:rPr>
        <w:t>Fare_new</w:t>
      </w:r>
      <w:proofErr w:type="spellEnd"/>
      <w:r w:rsidR="0048521F">
        <w:rPr>
          <w:rFonts w:ascii="Arial" w:hAnsi="Arial" w:cs="Arial"/>
          <w:i/>
          <w:iCs/>
          <w:color w:val="000000" w:themeColor="text1"/>
        </w:rPr>
        <w:t xml:space="preserve"> </w:t>
      </w:r>
      <w:r w:rsidR="0048521F">
        <w:rPr>
          <w:rFonts w:ascii="Arial" w:hAnsi="Arial" w:cs="Arial"/>
          <w:color w:val="000000" w:themeColor="text1"/>
        </w:rPr>
        <w:t xml:space="preserve">which will be the same as </w:t>
      </w:r>
      <w:r w:rsidR="0048521F">
        <w:rPr>
          <w:rFonts w:ascii="Arial" w:hAnsi="Arial" w:cs="Arial"/>
          <w:i/>
          <w:iCs/>
          <w:color w:val="000000" w:themeColor="text1"/>
        </w:rPr>
        <w:t xml:space="preserve">Fare </w:t>
      </w:r>
      <w:r w:rsidR="0048521F">
        <w:rPr>
          <w:rFonts w:ascii="Arial" w:hAnsi="Arial" w:cs="Arial"/>
          <w:color w:val="000000" w:themeColor="text1"/>
        </w:rPr>
        <w:t xml:space="preserve">with 0 values set to </w:t>
      </w:r>
      <w:proofErr w:type="spellStart"/>
      <w:r w:rsidR="005D07FF">
        <w:rPr>
          <w:rFonts w:ascii="Arial" w:hAnsi="Arial" w:cs="Arial"/>
          <w:color w:val="000000" w:themeColor="text1"/>
        </w:rPr>
        <w:t>NaN</w:t>
      </w:r>
      <w:proofErr w:type="spellEnd"/>
      <w:r w:rsidR="0048521F">
        <w:rPr>
          <w:rFonts w:ascii="Arial" w:hAnsi="Arial" w:cs="Arial"/>
          <w:color w:val="000000" w:themeColor="text1"/>
        </w:rPr>
        <w:t xml:space="preserve">. </w:t>
      </w:r>
      <w:r w:rsidR="00FF6F7E">
        <w:rPr>
          <w:rFonts w:ascii="Arial" w:hAnsi="Arial" w:cs="Arial"/>
          <w:color w:val="000000" w:themeColor="text1"/>
        </w:rPr>
        <w:t>Name the widget “</w:t>
      </w:r>
      <w:proofErr w:type="spellStart"/>
      <w:r w:rsidR="00FF6F7E">
        <w:rPr>
          <w:rFonts w:ascii="Arial" w:hAnsi="Arial" w:cs="Arial"/>
          <w:color w:val="000000" w:themeColor="text1"/>
        </w:rPr>
        <w:t>Fare_new</w:t>
      </w:r>
      <w:proofErr w:type="spellEnd"/>
      <w:r w:rsidR="00FF6F7E">
        <w:rPr>
          <w:rFonts w:ascii="Arial" w:hAnsi="Arial" w:cs="Arial"/>
          <w:color w:val="000000" w:themeColor="text1"/>
        </w:rPr>
        <w:t>” and open the widget.</w:t>
      </w:r>
      <w:r w:rsidR="0048521F">
        <w:rPr>
          <w:rFonts w:ascii="Arial" w:hAnsi="Arial" w:cs="Arial"/>
          <w:color w:val="000000" w:themeColor="text1"/>
        </w:rPr>
        <w:t xml:space="preserve"> </w:t>
      </w:r>
      <w:r w:rsidR="00FF6F7E">
        <w:rPr>
          <w:rFonts w:ascii="Arial" w:hAnsi="Arial" w:cs="Arial"/>
          <w:color w:val="000000" w:themeColor="text1"/>
        </w:rPr>
        <w:t xml:space="preserve">Set the </w:t>
      </w:r>
      <w:r w:rsidR="0048521F">
        <w:rPr>
          <w:rFonts w:ascii="Arial" w:hAnsi="Arial" w:cs="Arial"/>
          <w:color w:val="000000" w:themeColor="text1"/>
        </w:rPr>
        <w:t xml:space="preserve">tab New </w:t>
      </w:r>
      <w:r w:rsidR="00FF6F7E">
        <w:rPr>
          <w:rFonts w:ascii="Arial" w:hAnsi="Arial" w:cs="Arial"/>
          <w:color w:val="000000" w:themeColor="text1"/>
        </w:rPr>
        <w:t>to</w:t>
      </w:r>
      <w:r w:rsidR="0048521F">
        <w:rPr>
          <w:rFonts w:ascii="Arial" w:hAnsi="Arial" w:cs="Arial"/>
          <w:color w:val="000000" w:themeColor="text1"/>
        </w:rPr>
        <w:t xml:space="preserve"> Numeric. Replace the automatically generated variable named with the name </w:t>
      </w:r>
      <w:proofErr w:type="spellStart"/>
      <w:r w:rsidR="0048521F">
        <w:rPr>
          <w:rFonts w:ascii="Arial" w:hAnsi="Arial" w:cs="Arial"/>
          <w:i/>
          <w:iCs/>
          <w:color w:val="000000" w:themeColor="text1"/>
        </w:rPr>
        <w:t>Fare_new</w:t>
      </w:r>
      <w:proofErr w:type="spellEnd"/>
      <w:r w:rsidR="0048521F">
        <w:rPr>
          <w:rFonts w:ascii="Arial" w:hAnsi="Arial" w:cs="Arial"/>
          <w:color w:val="000000" w:themeColor="text1"/>
        </w:rPr>
        <w:t>. In the Expression field, enter the following text: “</w:t>
      </w:r>
      <w:r w:rsidR="0048521F" w:rsidRPr="0048521F">
        <w:rPr>
          <w:rFonts w:ascii="Arial" w:hAnsi="Arial" w:cs="Arial"/>
          <w:color w:val="000000" w:themeColor="text1"/>
        </w:rPr>
        <w:t>Fare if Fare &gt; 0 else nan</w:t>
      </w:r>
      <w:r w:rsidR="0048521F">
        <w:rPr>
          <w:rFonts w:ascii="Arial" w:hAnsi="Arial" w:cs="Arial"/>
          <w:color w:val="000000" w:themeColor="text1"/>
        </w:rPr>
        <w:t xml:space="preserve">” (see red box in screenshot below). This statement executes a logic that says, “Give our new variable </w:t>
      </w:r>
      <w:proofErr w:type="spellStart"/>
      <w:r w:rsidR="0048521F">
        <w:rPr>
          <w:rFonts w:ascii="Arial" w:hAnsi="Arial" w:cs="Arial"/>
          <w:i/>
          <w:iCs/>
          <w:color w:val="000000" w:themeColor="text1"/>
        </w:rPr>
        <w:t>Fare_new</w:t>
      </w:r>
      <w:proofErr w:type="spellEnd"/>
      <w:r w:rsidR="0048521F">
        <w:rPr>
          <w:rFonts w:ascii="Arial" w:hAnsi="Arial" w:cs="Arial"/>
          <w:color w:val="000000" w:themeColor="text1"/>
        </w:rPr>
        <w:t xml:space="preserve"> the same values as </w:t>
      </w:r>
      <w:r w:rsidR="0048521F">
        <w:rPr>
          <w:rFonts w:ascii="Arial" w:hAnsi="Arial" w:cs="Arial"/>
          <w:i/>
          <w:iCs/>
          <w:color w:val="000000" w:themeColor="text1"/>
        </w:rPr>
        <w:t>Fare</w:t>
      </w:r>
      <w:r w:rsidR="0048521F">
        <w:rPr>
          <w:rFonts w:ascii="Arial" w:hAnsi="Arial" w:cs="Arial"/>
          <w:color w:val="000000" w:themeColor="text1"/>
        </w:rPr>
        <w:t xml:space="preserve"> except when </w:t>
      </w:r>
      <w:r w:rsidR="0048521F">
        <w:rPr>
          <w:rFonts w:ascii="Arial" w:hAnsi="Arial" w:cs="Arial"/>
          <w:i/>
          <w:iCs/>
          <w:color w:val="000000" w:themeColor="text1"/>
        </w:rPr>
        <w:t xml:space="preserve">Fare </w:t>
      </w:r>
      <w:r w:rsidR="0048521F">
        <w:rPr>
          <w:rFonts w:ascii="Arial" w:hAnsi="Arial" w:cs="Arial"/>
          <w:color w:val="000000" w:themeColor="text1"/>
        </w:rPr>
        <w:t xml:space="preserve">= 0 then set values to nan”. Then click Send and close the widget. Connect a new “Data Table” widget and inspect the values. Are the 0 values in </w:t>
      </w:r>
      <w:proofErr w:type="spellStart"/>
      <w:r w:rsidR="0048521F">
        <w:rPr>
          <w:rFonts w:ascii="Arial" w:hAnsi="Arial" w:cs="Arial"/>
          <w:i/>
          <w:iCs/>
          <w:color w:val="000000" w:themeColor="text1"/>
        </w:rPr>
        <w:t>Fare_new</w:t>
      </w:r>
      <w:proofErr w:type="spellEnd"/>
      <w:r w:rsidR="0048521F">
        <w:rPr>
          <w:rFonts w:ascii="Arial" w:hAnsi="Arial" w:cs="Arial"/>
          <w:i/>
          <w:iCs/>
          <w:color w:val="000000" w:themeColor="text1"/>
        </w:rPr>
        <w:t xml:space="preserve"> </w:t>
      </w:r>
      <w:r w:rsidR="0048521F">
        <w:rPr>
          <w:rFonts w:ascii="Arial" w:hAnsi="Arial" w:cs="Arial"/>
          <w:color w:val="000000" w:themeColor="text1"/>
        </w:rPr>
        <w:t>missing? We will get a lot of experience using the “Feature Constructor” widget in the coming steps.</w:t>
      </w:r>
    </w:p>
    <w:p w14:paraId="7CFA4222" w14:textId="25267C10" w:rsidR="0048521F" w:rsidRDefault="00FF6F7E" w:rsidP="00E001BF">
      <w:pPr>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73600" behindDoc="0" locked="0" layoutInCell="1" allowOverlap="1" wp14:anchorId="4B8D8E1C" wp14:editId="16385CF6">
                <wp:simplePos x="0" y="0"/>
                <wp:positionH relativeFrom="column">
                  <wp:posOffset>4210334</wp:posOffset>
                </wp:positionH>
                <wp:positionV relativeFrom="paragraph">
                  <wp:posOffset>360718</wp:posOffset>
                </wp:positionV>
                <wp:extent cx="1731617" cy="178369"/>
                <wp:effectExtent l="12700" t="12700" r="21590" b="25400"/>
                <wp:wrapNone/>
                <wp:docPr id="70" name="Rectangle 70"/>
                <wp:cNvGraphicFramePr/>
                <a:graphic xmlns:a="http://schemas.openxmlformats.org/drawingml/2006/main">
                  <a:graphicData uri="http://schemas.microsoft.com/office/word/2010/wordprocessingShape">
                    <wps:wsp>
                      <wps:cNvSpPr/>
                      <wps:spPr>
                        <a:xfrm>
                          <a:off x="0" y="0"/>
                          <a:ext cx="1731617" cy="178369"/>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7D4DD" id="Rectangle 70" o:spid="_x0000_s1026" style="position:absolute;margin-left:331.5pt;margin-top:28.4pt;width:136.35pt;height:1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" filled="f" strokecolor="red" strokeweight="2.5pt"/>
            </w:pict>
          </mc:Fallback>
        </mc:AlternateContent>
      </w:r>
      <w:r>
        <w:rPr>
          <w:rFonts w:ascii="Arial" w:hAnsi="Arial" w:cs="Arial"/>
          <w:noProof/>
          <w:color w:val="000000" w:themeColor="text1"/>
        </w:rPr>
        <w:drawing>
          <wp:inline distT="0" distB="0" distL="0" distR="0" wp14:anchorId="3BD4972F" wp14:editId="5A7E6BA1">
            <wp:extent cx="5943600" cy="2517140"/>
            <wp:effectExtent l="0" t="0" r="0" b="0"/>
            <wp:docPr id="7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shot.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517140"/>
                    </a:xfrm>
                    <a:prstGeom prst="rect">
                      <a:avLst/>
                    </a:prstGeom>
                  </pic:spPr>
                </pic:pic>
              </a:graphicData>
            </a:graphic>
          </wp:inline>
        </w:drawing>
      </w:r>
    </w:p>
    <w:p w14:paraId="272A7539" w14:textId="77777777" w:rsidR="0048521F" w:rsidRPr="00E001BF" w:rsidRDefault="0048521F" w:rsidP="00E001BF">
      <w:pPr>
        <w:rPr>
          <w:rFonts w:ascii="Arial" w:hAnsi="Arial" w:cs="Arial"/>
          <w:color w:val="000000" w:themeColor="text1"/>
        </w:rPr>
      </w:pPr>
    </w:p>
    <w:p w14:paraId="7B4837B0" w14:textId="2799790E" w:rsidR="00FF6F7E" w:rsidRDefault="00FF6F7E" w:rsidP="00E001BF">
      <w:pPr>
        <w:pStyle w:val="ListParagraph"/>
        <w:numPr>
          <w:ilvl w:val="0"/>
          <w:numId w:val="2"/>
        </w:numPr>
        <w:rPr>
          <w:rFonts w:ascii="Arial" w:hAnsi="Arial" w:cs="Arial"/>
          <w:color w:val="000000" w:themeColor="text1"/>
        </w:rPr>
      </w:pPr>
      <w:r>
        <w:rPr>
          <w:rFonts w:ascii="Arial" w:hAnsi="Arial" w:cs="Arial"/>
          <w:color w:val="000000" w:themeColor="text1"/>
        </w:rPr>
        <w:t xml:space="preserve">The next step is to drop the old </w:t>
      </w:r>
      <w:r>
        <w:rPr>
          <w:rFonts w:ascii="Arial" w:hAnsi="Arial" w:cs="Arial"/>
          <w:i/>
          <w:iCs/>
          <w:color w:val="000000" w:themeColor="text1"/>
        </w:rPr>
        <w:t xml:space="preserve">Fare </w:t>
      </w:r>
      <w:r>
        <w:rPr>
          <w:rFonts w:ascii="Arial" w:hAnsi="Arial" w:cs="Arial"/>
          <w:color w:val="000000" w:themeColor="text1"/>
        </w:rPr>
        <w:t>variable</w:t>
      </w:r>
      <w:r w:rsidR="00EA7F30">
        <w:rPr>
          <w:rFonts w:ascii="Arial" w:hAnsi="Arial" w:cs="Arial"/>
          <w:color w:val="000000" w:themeColor="text1"/>
        </w:rPr>
        <w:t>,</w:t>
      </w:r>
      <w:r>
        <w:rPr>
          <w:rFonts w:ascii="Arial" w:hAnsi="Arial" w:cs="Arial"/>
          <w:color w:val="000000" w:themeColor="text1"/>
        </w:rPr>
        <w:t xml:space="preserve"> so it is not included in our analysis. Select the “Select Columns” widget</w:t>
      </w:r>
      <w:r w:rsidR="009B6FDC">
        <w:rPr>
          <w:rFonts w:ascii="Arial" w:hAnsi="Arial" w:cs="Arial"/>
          <w:color w:val="000000" w:themeColor="text1"/>
        </w:rPr>
        <w:t>, name it “Drop Far</w:t>
      </w:r>
      <w:r w:rsidR="00F71963">
        <w:rPr>
          <w:rFonts w:ascii="Arial" w:hAnsi="Arial" w:cs="Arial"/>
          <w:color w:val="000000" w:themeColor="text1"/>
        </w:rPr>
        <w:t>e</w:t>
      </w:r>
      <w:r w:rsidR="009B6FDC">
        <w:rPr>
          <w:rFonts w:ascii="Arial" w:hAnsi="Arial" w:cs="Arial"/>
          <w:color w:val="000000" w:themeColor="text1"/>
        </w:rPr>
        <w:t>”</w:t>
      </w:r>
      <w:r>
        <w:rPr>
          <w:rFonts w:ascii="Arial" w:hAnsi="Arial" w:cs="Arial"/>
          <w:color w:val="000000" w:themeColor="text1"/>
        </w:rPr>
        <w:t xml:space="preserve"> and attach to your “Feature Constructor” widget</w:t>
      </w:r>
      <w:r w:rsidR="009B6FDC">
        <w:rPr>
          <w:rFonts w:ascii="Arial" w:hAnsi="Arial" w:cs="Arial"/>
          <w:color w:val="000000" w:themeColor="text1"/>
        </w:rPr>
        <w:t xml:space="preserve"> and open the widget</w:t>
      </w:r>
      <w:r>
        <w:rPr>
          <w:rFonts w:ascii="Arial" w:hAnsi="Arial" w:cs="Arial"/>
          <w:color w:val="000000" w:themeColor="text1"/>
        </w:rPr>
        <w:t xml:space="preserve">. From the Features window, select </w:t>
      </w:r>
      <w:r>
        <w:rPr>
          <w:rFonts w:ascii="Arial" w:hAnsi="Arial" w:cs="Arial"/>
          <w:i/>
          <w:iCs/>
          <w:color w:val="000000" w:themeColor="text1"/>
        </w:rPr>
        <w:t xml:space="preserve">Fare </w:t>
      </w:r>
      <w:r>
        <w:rPr>
          <w:rFonts w:ascii="Arial" w:hAnsi="Arial" w:cs="Arial"/>
          <w:color w:val="000000" w:themeColor="text1"/>
        </w:rPr>
        <w:t>and hit the &lt; arrow to move it into Available</w:t>
      </w:r>
      <w:r w:rsidR="009831B0">
        <w:rPr>
          <w:rFonts w:ascii="Arial" w:hAnsi="Arial" w:cs="Arial"/>
          <w:color w:val="000000" w:themeColor="text1"/>
        </w:rPr>
        <w:t>/ignored</w:t>
      </w:r>
      <w:r>
        <w:rPr>
          <w:rFonts w:ascii="Arial" w:hAnsi="Arial" w:cs="Arial"/>
          <w:color w:val="000000" w:themeColor="text1"/>
        </w:rPr>
        <w:t xml:space="preserve"> Variables. This will exclude the </w:t>
      </w:r>
      <w:r>
        <w:rPr>
          <w:rFonts w:ascii="Arial" w:hAnsi="Arial" w:cs="Arial"/>
          <w:i/>
          <w:iCs/>
          <w:color w:val="000000" w:themeColor="text1"/>
        </w:rPr>
        <w:t xml:space="preserve">Fare </w:t>
      </w:r>
      <w:r>
        <w:rPr>
          <w:rFonts w:ascii="Arial" w:hAnsi="Arial" w:cs="Arial"/>
          <w:color w:val="000000" w:themeColor="text1"/>
        </w:rPr>
        <w:t xml:space="preserve">variable from being passed through the channel. </w:t>
      </w:r>
      <w:r w:rsidR="009B6FDC">
        <w:rPr>
          <w:rFonts w:ascii="Arial" w:hAnsi="Arial" w:cs="Arial"/>
          <w:color w:val="000000" w:themeColor="text1"/>
        </w:rPr>
        <w:t>Close the widget.</w:t>
      </w:r>
    </w:p>
    <w:p w14:paraId="452FCDD0" w14:textId="77777777" w:rsidR="009B6FDC" w:rsidRPr="009B6FDC" w:rsidRDefault="009B6FDC" w:rsidP="009B6FDC">
      <w:pPr>
        <w:rPr>
          <w:rFonts w:ascii="Arial" w:hAnsi="Arial" w:cs="Arial"/>
          <w:color w:val="000000" w:themeColor="text1"/>
        </w:rPr>
      </w:pPr>
    </w:p>
    <w:p w14:paraId="79D25F54" w14:textId="181302B7" w:rsidR="009B6FDC" w:rsidRPr="009B6FDC" w:rsidRDefault="009B6FDC" w:rsidP="009B6FDC">
      <w:pPr>
        <w:rPr>
          <w:rFonts w:ascii="Arial" w:hAnsi="Arial" w:cs="Arial"/>
          <w:color w:val="000000" w:themeColor="text1"/>
        </w:rPr>
      </w:pPr>
      <w:r>
        <w:rPr>
          <w:rFonts w:ascii="Arial" w:hAnsi="Arial" w:cs="Arial"/>
          <w:noProof/>
          <w:color w:val="000000" w:themeColor="text1"/>
        </w:rPr>
        <w:lastRenderedPageBreak/>
        <w:drawing>
          <wp:inline distT="0" distB="0" distL="0" distR="0" wp14:anchorId="2C5BE3A0" wp14:editId="1CD0858B">
            <wp:extent cx="5602406" cy="2879014"/>
            <wp:effectExtent l="0" t="0" r="0" b="4445"/>
            <wp:docPr id="72" name="Picture 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shot.png"/>
                    <pic:cNvPicPr/>
                  </pic:nvPicPr>
                  <pic:blipFill>
                    <a:blip r:embed="rId14">
                      <a:extLst>
                        <a:ext uri="{28A0092B-C50C-407E-A947-70E740481C1C}">
                          <a14:useLocalDpi xmlns:a14="http://schemas.microsoft.com/office/drawing/2010/main" val="0"/>
                        </a:ext>
                      </a:extLst>
                    </a:blip>
                    <a:stretch>
                      <a:fillRect/>
                    </a:stretch>
                  </pic:blipFill>
                  <pic:spPr>
                    <a:xfrm>
                      <a:off x="0" y="0"/>
                      <a:ext cx="5602406" cy="2879014"/>
                    </a:xfrm>
                    <a:prstGeom prst="rect">
                      <a:avLst/>
                    </a:prstGeom>
                  </pic:spPr>
                </pic:pic>
              </a:graphicData>
            </a:graphic>
          </wp:inline>
        </w:drawing>
      </w:r>
    </w:p>
    <w:p w14:paraId="16F452B6" w14:textId="77777777" w:rsidR="00FF6F7E" w:rsidRDefault="00FF6F7E" w:rsidP="00FF6F7E">
      <w:pPr>
        <w:pStyle w:val="ListParagraph"/>
        <w:rPr>
          <w:rFonts w:ascii="Arial" w:hAnsi="Arial" w:cs="Arial"/>
          <w:color w:val="000000" w:themeColor="text1"/>
        </w:rPr>
      </w:pPr>
    </w:p>
    <w:p w14:paraId="37BED6A7" w14:textId="74FB228D" w:rsidR="009B6FDC"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rPr>
        <w:t xml:space="preserve">The </w:t>
      </w:r>
      <w:r w:rsidR="003036F6">
        <w:rPr>
          <w:rFonts w:ascii="Arial" w:hAnsi="Arial" w:cs="Arial"/>
          <w:i/>
          <w:iCs/>
          <w:color w:val="000000" w:themeColor="text1"/>
        </w:rPr>
        <w:t>Fare</w:t>
      </w:r>
      <w:r w:rsidRPr="00E001BF">
        <w:rPr>
          <w:rFonts w:ascii="Arial" w:hAnsi="Arial" w:cs="Arial"/>
          <w:color w:val="000000" w:themeColor="text1"/>
        </w:rPr>
        <w:t xml:space="preserve"> variable is skewed right but is likely to be an important variable for predicting survival.  Sometimes with a highly skewed variable, predictive models will work better if they are transformed so as not to be so skewed.  The logarithm of right skewed variables tends to be much less skewed, so we will create a log</w:t>
      </w:r>
      <w:r w:rsidR="00EA7F30">
        <w:rPr>
          <w:rFonts w:ascii="Arial" w:hAnsi="Arial" w:cs="Arial"/>
          <w:color w:val="000000" w:themeColor="text1"/>
        </w:rPr>
        <w:t>-</w:t>
      </w:r>
      <w:r w:rsidRPr="00E001BF">
        <w:rPr>
          <w:rFonts w:ascii="Arial" w:hAnsi="Arial" w:cs="Arial"/>
          <w:color w:val="000000" w:themeColor="text1"/>
        </w:rPr>
        <w:t>transformed version of the variable.  To do so, add a “</w:t>
      </w:r>
      <w:r w:rsidR="003036F6">
        <w:rPr>
          <w:rFonts w:ascii="Arial" w:hAnsi="Arial" w:cs="Arial"/>
          <w:color w:val="000000" w:themeColor="text1"/>
        </w:rPr>
        <w:t>Feature Constructor</w:t>
      </w:r>
      <w:r w:rsidRPr="00E001BF">
        <w:rPr>
          <w:rFonts w:ascii="Arial" w:hAnsi="Arial" w:cs="Arial"/>
          <w:color w:val="000000" w:themeColor="text1"/>
        </w:rPr>
        <w:t xml:space="preserve">” </w:t>
      </w:r>
      <w:r w:rsidR="00FD75DD">
        <w:rPr>
          <w:rFonts w:ascii="Arial" w:hAnsi="Arial" w:cs="Arial"/>
          <w:color w:val="000000" w:themeColor="text1"/>
        </w:rPr>
        <w:t>widget</w:t>
      </w:r>
      <w:r w:rsidRPr="00E001BF">
        <w:rPr>
          <w:rFonts w:ascii="Arial" w:hAnsi="Arial" w:cs="Arial"/>
          <w:color w:val="000000" w:themeColor="text1"/>
        </w:rPr>
        <w:t xml:space="preserve"> from the </w:t>
      </w:r>
      <w:r w:rsidR="003036F6">
        <w:rPr>
          <w:rFonts w:ascii="Arial" w:hAnsi="Arial" w:cs="Arial"/>
          <w:color w:val="000000" w:themeColor="text1"/>
        </w:rPr>
        <w:t>Data</w:t>
      </w:r>
      <w:r w:rsidRPr="00E001BF">
        <w:rPr>
          <w:rFonts w:ascii="Arial" w:hAnsi="Arial" w:cs="Arial"/>
          <w:color w:val="000000" w:themeColor="text1"/>
        </w:rPr>
        <w:t xml:space="preserve"> tab</w:t>
      </w:r>
      <w:r w:rsidR="009B6FDC">
        <w:rPr>
          <w:rFonts w:ascii="Arial" w:hAnsi="Arial" w:cs="Arial"/>
          <w:color w:val="000000" w:themeColor="text1"/>
        </w:rPr>
        <w:t>, rename to “</w:t>
      </w:r>
      <w:proofErr w:type="spellStart"/>
      <w:r w:rsidR="009B6FDC">
        <w:rPr>
          <w:rFonts w:ascii="Arial" w:hAnsi="Arial" w:cs="Arial"/>
          <w:color w:val="000000" w:themeColor="text1"/>
        </w:rPr>
        <w:t>log</w:t>
      </w:r>
      <w:r w:rsidR="00424099">
        <w:rPr>
          <w:rFonts w:ascii="Arial" w:hAnsi="Arial" w:cs="Arial"/>
          <w:color w:val="000000" w:themeColor="text1"/>
        </w:rPr>
        <w:t>_</w:t>
      </w:r>
      <w:r w:rsidR="009B6FDC">
        <w:rPr>
          <w:rFonts w:ascii="Arial" w:hAnsi="Arial" w:cs="Arial"/>
          <w:color w:val="000000" w:themeColor="text1"/>
        </w:rPr>
        <w:t>fare</w:t>
      </w:r>
      <w:proofErr w:type="spellEnd"/>
      <w:r w:rsidR="009B6FDC">
        <w:rPr>
          <w:rFonts w:ascii="Arial" w:hAnsi="Arial" w:cs="Arial"/>
          <w:color w:val="000000" w:themeColor="text1"/>
        </w:rPr>
        <w:t>”</w:t>
      </w:r>
      <w:r w:rsidRPr="00E001BF">
        <w:rPr>
          <w:rFonts w:ascii="Arial" w:hAnsi="Arial" w:cs="Arial"/>
          <w:color w:val="000000" w:themeColor="text1"/>
        </w:rPr>
        <w:t xml:space="preserve"> and connect it to the </w:t>
      </w:r>
      <w:r w:rsidR="003036F6">
        <w:rPr>
          <w:rFonts w:ascii="Arial" w:hAnsi="Arial" w:cs="Arial"/>
          <w:color w:val="000000" w:themeColor="text1"/>
        </w:rPr>
        <w:t>“</w:t>
      </w:r>
      <w:r w:rsidR="003619DB">
        <w:rPr>
          <w:rFonts w:ascii="Arial" w:hAnsi="Arial" w:cs="Arial"/>
          <w:color w:val="000000" w:themeColor="text1"/>
        </w:rPr>
        <w:t>Drop Fare</w:t>
      </w:r>
      <w:r w:rsidR="003036F6">
        <w:rPr>
          <w:rFonts w:ascii="Arial" w:hAnsi="Arial" w:cs="Arial"/>
          <w:color w:val="000000" w:themeColor="text1"/>
        </w:rPr>
        <w:t xml:space="preserve">” </w:t>
      </w:r>
      <w:r w:rsidR="00FD75DD">
        <w:rPr>
          <w:rFonts w:ascii="Arial" w:hAnsi="Arial" w:cs="Arial"/>
          <w:color w:val="000000" w:themeColor="text1"/>
        </w:rPr>
        <w:t>widget</w:t>
      </w:r>
      <w:r w:rsidRPr="00E001BF">
        <w:rPr>
          <w:rFonts w:ascii="Arial" w:hAnsi="Arial" w:cs="Arial"/>
          <w:color w:val="000000" w:themeColor="text1"/>
        </w:rPr>
        <w:t xml:space="preserve">. </w:t>
      </w:r>
      <w:r w:rsidR="009B6FDC">
        <w:rPr>
          <w:rFonts w:ascii="Arial" w:hAnsi="Arial" w:cs="Arial"/>
          <w:color w:val="000000" w:themeColor="text1"/>
        </w:rPr>
        <w:t xml:space="preserve">Open the widget and from the New tab select Numeric, from the select Function tab select </w:t>
      </w:r>
      <w:proofErr w:type="gramStart"/>
      <w:r w:rsidR="009B6FDC">
        <w:rPr>
          <w:rFonts w:ascii="Arial" w:hAnsi="Arial" w:cs="Arial"/>
          <w:color w:val="000000" w:themeColor="text1"/>
        </w:rPr>
        <w:t>log(</w:t>
      </w:r>
      <w:proofErr w:type="gramEnd"/>
      <w:r w:rsidR="009B6FDC">
        <w:rPr>
          <w:rFonts w:ascii="Arial" w:hAnsi="Arial" w:cs="Arial"/>
          <w:color w:val="000000" w:themeColor="text1"/>
        </w:rPr>
        <w:t>)</w:t>
      </w:r>
      <w:r w:rsidR="00EA7F30">
        <w:rPr>
          <w:rFonts w:ascii="Arial" w:hAnsi="Arial" w:cs="Arial"/>
          <w:color w:val="000000" w:themeColor="text1"/>
        </w:rPr>
        <w:t>,</w:t>
      </w:r>
      <w:r w:rsidR="009B6FDC">
        <w:rPr>
          <w:rFonts w:ascii="Arial" w:hAnsi="Arial" w:cs="Arial"/>
          <w:color w:val="000000" w:themeColor="text1"/>
        </w:rPr>
        <w:t xml:space="preserve"> and from the select Feature tab select </w:t>
      </w:r>
      <w:proofErr w:type="spellStart"/>
      <w:r w:rsidR="009B6FDC">
        <w:rPr>
          <w:rFonts w:ascii="Arial" w:hAnsi="Arial" w:cs="Arial"/>
          <w:i/>
          <w:iCs/>
          <w:color w:val="000000" w:themeColor="text1"/>
        </w:rPr>
        <w:t>Fare_new</w:t>
      </w:r>
      <w:proofErr w:type="spellEnd"/>
      <w:r w:rsidR="009B6FDC">
        <w:rPr>
          <w:rFonts w:ascii="Arial" w:hAnsi="Arial" w:cs="Arial"/>
          <w:color w:val="000000" w:themeColor="text1"/>
        </w:rPr>
        <w:t xml:space="preserve">. This will create a new variable called </w:t>
      </w:r>
      <w:proofErr w:type="spellStart"/>
      <w:r w:rsidR="009B6FDC">
        <w:rPr>
          <w:rFonts w:ascii="Arial" w:hAnsi="Arial" w:cs="Arial"/>
          <w:i/>
          <w:iCs/>
          <w:color w:val="000000" w:themeColor="text1"/>
        </w:rPr>
        <w:t>log</w:t>
      </w:r>
      <w:r w:rsidR="00424099">
        <w:rPr>
          <w:rFonts w:ascii="Arial" w:hAnsi="Arial" w:cs="Arial"/>
          <w:i/>
          <w:iCs/>
          <w:color w:val="000000" w:themeColor="text1"/>
        </w:rPr>
        <w:t>_</w:t>
      </w:r>
      <w:r w:rsidR="009B6FDC">
        <w:rPr>
          <w:rFonts w:ascii="Arial" w:hAnsi="Arial" w:cs="Arial"/>
          <w:i/>
          <w:iCs/>
          <w:color w:val="000000" w:themeColor="text1"/>
        </w:rPr>
        <w:t>fare</w:t>
      </w:r>
      <w:proofErr w:type="spellEnd"/>
      <w:r w:rsidR="009B6FDC">
        <w:rPr>
          <w:rFonts w:ascii="Arial" w:hAnsi="Arial" w:cs="Arial"/>
          <w:color w:val="000000" w:themeColor="text1"/>
        </w:rPr>
        <w:t xml:space="preserve">. Click send. </w:t>
      </w:r>
      <w:r w:rsidR="00424099">
        <w:rPr>
          <w:rFonts w:ascii="Arial" w:hAnsi="Arial" w:cs="Arial"/>
          <w:color w:val="000000" w:themeColor="text1"/>
        </w:rPr>
        <w:t>Note, in the future you can construct multiple features in a single widget rather than create separate widgets.</w:t>
      </w:r>
    </w:p>
    <w:p w14:paraId="6F902B13" w14:textId="77777777" w:rsidR="009B6FDC" w:rsidRDefault="009B6FDC" w:rsidP="009B6FDC">
      <w:pPr>
        <w:rPr>
          <w:rFonts w:ascii="Arial" w:hAnsi="Arial" w:cs="Arial"/>
          <w:color w:val="000000" w:themeColor="text1"/>
        </w:rPr>
      </w:pPr>
    </w:p>
    <w:p w14:paraId="10CBEEBC" w14:textId="6D0E4496" w:rsidR="00E001BF" w:rsidRPr="009B6FDC" w:rsidRDefault="009B6FDC" w:rsidP="009B6FDC">
      <w:pPr>
        <w:jc w:val="center"/>
        <w:rPr>
          <w:rFonts w:ascii="Arial" w:hAnsi="Arial" w:cs="Arial"/>
          <w:color w:val="000000" w:themeColor="text1"/>
        </w:rPr>
      </w:pPr>
      <w:r>
        <w:rPr>
          <w:rFonts w:ascii="Arial" w:hAnsi="Arial" w:cs="Arial"/>
          <w:noProof/>
          <w:color w:val="000000" w:themeColor="text1"/>
        </w:rPr>
        <w:drawing>
          <wp:inline distT="0" distB="0" distL="0" distR="0" wp14:anchorId="2E92D52A" wp14:editId="5DFA70DE">
            <wp:extent cx="3958688" cy="2889504"/>
            <wp:effectExtent l="0" t="0" r="3810" b="6350"/>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shot.png"/>
                    <pic:cNvPicPr/>
                  </pic:nvPicPr>
                  <pic:blipFill>
                    <a:blip r:embed="rId15">
                      <a:extLst>
                        <a:ext uri="{28A0092B-C50C-407E-A947-70E740481C1C}">
                          <a14:useLocalDpi xmlns:a14="http://schemas.microsoft.com/office/drawing/2010/main" val="0"/>
                        </a:ext>
                      </a:extLst>
                    </a:blip>
                    <a:stretch>
                      <a:fillRect/>
                    </a:stretch>
                  </pic:blipFill>
                  <pic:spPr>
                    <a:xfrm>
                      <a:off x="0" y="0"/>
                      <a:ext cx="3958688" cy="2889504"/>
                    </a:xfrm>
                    <a:prstGeom prst="rect">
                      <a:avLst/>
                    </a:prstGeom>
                  </pic:spPr>
                </pic:pic>
              </a:graphicData>
            </a:graphic>
          </wp:inline>
        </w:drawing>
      </w:r>
    </w:p>
    <w:p w14:paraId="72E295D9" w14:textId="77777777" w:rsidR="00E001BF" w:rsidRPr="009B6FDC" w:rsidRDefault="00E001BF" w:rsidP="009B6FDC">
      <w:pPr>
        <w:rPr>
          <w:rFonts w:ascii="Arial" w:hAnsi="Arial" w:cs="Arial"/>
          <w:color w:val="000000" w:themeColor="text1"/>
        </w:rPr>
      </w:pPr>
    </w:p>
    <w:p w14:paraId="57F37740" w14:textId="2899D9C0" w:rsidR="00A81EC0" w:rsidRPr="00670C23" w:rsidRDefault="007C241F" w:rsidP="00670C23">
      <w:pPr>
        <w:pStyle w:val="ListParagraph"/>
        <w:numPr>
          <w:ilvl w:val="0"/>
          <w:numId w:val="2"/>
        </w:numPr>
        <w:rPr>
          <w:rFonts w:ascii="Arial" w:hAnsi="Arial" w:cs="Arial"/>
          <w:color w:val="000000" w:themeColor="text1"/>
        </w:rPr>
      </w:pPr>
      <w:r>
        <w:rPr>
          <w:rFonts w:ascii="Arial" w:hAnsi="Arial" w:cs="Arial"/>
          <w:color w:val="000000" w:themeColor="text1"/>
        </w:rPr>
        <w:lastRenderedPageBreak/>
        <w:t xml:space="preserve"> </w:t>
      </w:r>
      <w:r w:rsidR="00670C23">
        <w:rPr>
          <w:rFonts w:ascii="Arial" w:hAnsi="Arial" w:cs="Arial"/>
          <w:color w:val="000000" w:themeColor="text1"/>
        </w:rPr>
        <w:t>You can add</w:t>
      </w:r>
      <w:r>
        <w:rPr>
          <w:rFonts w:ascii="Arial" w:hAnsi="Arial" w:cs="Arial"/>
          <w:color w:val="000000" w:themeColor="text1"/>
        </w:rPr>
        <w:t xml:space="preserve"> a “Feature Statistics” widget and view the distribution of your new variable </w:t>
      </w:r>
      <w:proofErr w:type="spellStart"/>
      <w:r>
        <w:rPr>
          <w:rFonts w:ascii="Arial" w:hAnsi="Arial" w:cs="Arial"/>
          <w:color w:val="000000" w:themeColor="text1"/>
        </w:rPr>
        <w:t>log_fare</w:t>
      </w:r>
      <w:proofErr w:type="spellEnd"/>
      <w:r>
        <w:rPr>
          <w:rFonts w:ascii="Arial" w:hAnsi="Arial" w:cs="Arial"/>
          <w:color w:val="000000" w:themeColor="text1"/>
        </w:rPr>
        <w:t>.</w:t>
      </w:r>
      <w:r w:rsidR="00E001BF" w:rsidRPr="00E001BF">
        <w:rPr>
          <w:rFonts w:ascii="Arial" w:hAnsi="Arial" w:cs="Arial"/>
          <w:color w:val="000000" w:themeColor="text1"/>
        </w:rPr>
        <w:t xml:space="preserve">  </w:t>
      </w:r>
      <w:r w:rsidR="00E001BF" w:rsidRPr="00E001BF">
        <w:rPr>
          <w:rFonts w:ascii="Arial" w:hAnsi="Arial" w:cs="Arial"/>
          <w:b/>
          <w:color w:val="000000" w:themeColor="text1"/>
        </w:rPr>
        <w:t>Q</w:t>
      </w:r>
      <w:r w:rsidR="00F71963">
        <w:rPr>
          <w:rFonts w:ascii="Arial" w:hAnsi="Arial" w:cs="Arial"/>
          <w:b/>
          <w:color w:val="000000" w:themeColor="text1"/>
        </w:rPr>
        <w:t>4</w:t>
      </w:r>
      <w:r w:rsidR="00E001BF" w:rsidRPr="00E001BF">
        <w:rPr>
          <w:rFonts w:ascii="Arial" w:hAnsi="Arial" w:cs="Arial"/>
          <w:b/>
          <w:color w:val="000000" w:themeColor="text1"/>
        </w:rPr>
        <w:t xml:space="preserve">. Is the </w:t>
      </w:r>
      <w:proofErr w:type="spellStart"/>
      <w:r w:rsidR="00E001BF" w:rsidRPr="00E001BF">
        <w:rPr>
          <w:rFonts w:ascii="Arial" w:hAnsi="Arial" w:cs="Arial"/>
          <w:b/>
          <w:color w:val="000000" w:themeColor="text1"/>
        </w:rPr>
        <w:t>log_fare</w:t>
      </w:r>
      <w:proofErr w:type="spellEnd"/>
      <w:r w:rsidR="00E001BF" w:rsidRPr="00E001BF">
        <w:rPr>
          <w:rFonts w:ascii="Arial" w:hAnsi="Arial" w:cs="Arial"/>
          <w:b/>
          <w:color w:val="000000" w:themeColor="text1"/>
        </w:rPr>
        <w:t xml:space="preserve"> variable less skewed?  Does it have fewer outliers</w:t>
      </w:r>
      <w:r>
        <w:rPr>
          <w:rFonts w:ascii="Arial" w:hAnsi="Arial" w:cs="Arial"/>
          <w:b/>
          <w:color w:val="000000" w:themeColor="text1"/>
        </w:rPr>
        <w:t>? Paste a screen shot of the histogram for the new variable</w:t>
      </w:r>
      <w:r w:rsidR="00A81EC0">
        <w:rPr>
          <w:rFonts w:ascii="Arial" w:hAnsi="Arial" w:cs="Arial"/>
          <w:b/>
          <w:color w:val="000000" w:themeColor="text1"/>
        </w:rPr>
        <w:t xml:space="preserve">s. </w:t>
      </w:r>
    </w:p>
    <w:p w14:paraId="3D532DA3" w14:textId="77777777" w:rsidR="00E001BF" w:rsidRPr="00E001BF" w:rsidRDefault="00E001BF" w:rsidP="00E001BF">
      <w:pPr>
        <w:rPr>
          <w:rFonts w:ascii="Arial" w:hAnsi="Arial" w:cs="Arial"/>
          <w:color w:val="000000" w:themeColor="text1"/>
        </w:rPr>
      </w:pPr>
    </w:p>
    <w:p w14:paraId="3B0A99C3" w14:textId="2AAA1632" w:rsidR="00E001BF" w:rsidRPr="00E001BF"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rPr>
        <w:t xml:space="preserve">Next we will calculate some simple descriptive statistics.  Let’s create </w:t>
      </w:r>
      <w:r w:rsidR="00A81EC0">
        <w:rPr>
          <w:rFonts w:ascii="Arial" w:hAnsi="Arial" w:cs="Arial"/>
          <w:color w:val="000000" w:themeColor="text1"/>
        </w:rPr>
        <w:t>a plot that</w:t>
      </w:r>
      <w:r w:rsidRPr="00E001BF">
        <w:rPr>
          <w:rFonts w:ascii="Arial" w:hAnsi="Arial" w:cs="Arial"/>
          <w:color w:val="000000" w:themeColor="text1"/>
        </w:rPr>
        <w:t xml:space="preserve"> gives the average value of age</w:t>
      </w:r>
      <w:r w:rsidR="00A81EC0">
        <w:rPr>
          <w:rFonts w:ascii="Arial" w:hAnsi="Arial" w:cs="Arial"/>
          <w:color w:val="000000" w:themeColor="text1"/>
        </w:rPr>
        <w:t xml:space="preserve"> and other descriptive statistics</w:t>
      </w:r>
      <w:r w:rsidRPr="00E001BF">
        <w:rPr>
          <w:rFonts w:ascii="Arial" w:hAnsi="Arial" w:cs="Arial"/>
          <w:color w:val="000000" w:themeColor="text1"/>
        </w:rPr>
        <w:t xml:space="preserve"> separately for those that did and did not survive.  Under the </w:t>
      </w:r>
      <w:r w:rsidR="00A81EC0">
        <w:rPr>
          <w:rFonts w:ascii="Arial" w:hAnsi="Arial" w:cs="Arial"/>
          <w:color w:val="000000" w:themeColor="text1"/>
        </w:rPr>
        <w:t>Visualize</w:t>
      </w:r>
      <w:r w:rsidRPr="00E001BF">
        <w:rPr>
          <w:rFonts w:ascii="Arial" w:hAnsi="Arial" w:cs="Arial"/>
          <w:color w:val="000000" w:themeColor="text1"/>
        </w:rPr>
        <w:t xml:space="preserve"> tab connect a “</w:t>
      </w:r>
      <w:r w:rsidR="00A81EC0">
        <w:rPr>
          <w:rFonts w:ascii="Arial" w:hAnsi="Arial" w:cs="Arial"/>
          <w:color w:val="000000" w:themeColor="text1"/>
        </w:rPr>
        <w:t>Box Plot</w:t>
      </w:r>
      <w:r w:rsidRPr="00E001BF">
        <w:rPr>
          <w:rFonts w:ascii="Arial" w:hAnsi="Arial" w:cs="Arial"/>
          <w:color w:val="000000" w:themeColor="text1"/>
        </w:rPr>
        <w:t xml:space="preserve">” </w:t>
      </w:r>
      <w:r w:rsidR="00FD75DD">
        <w:rPr>
          <w:rFonts w:ascii="Arial" w:hAnsi="Arial" w:cs="Arial"/>
          <w:color w:val="000000" w:themeColor="text1"/>
        </w:rPr>
        <w:t>widget</w:t>
      </w:r>
      <w:r w:rsidRPr="00E001BF">
        <w:rPr>
          <w:rFonts w:ascii="Arial" w:hAnsi="Arial" w:cs="Arial"/>
          <w:color w:val="000000" w:themeColor="text1"/>
        </w:rPr>
        <w:t xml:space="preserve"> to the “</w:t>
      </w:r>
      <w:proofErr w:type="spellStart"/>
      <w:r w:rsidR="00A81EC0">
        <w:rPr>
          <w:rFonts w:ascii="Arial" w:hAnsi="Arial" w:cs="Arial"/>
          <w:color w:val="000000" w:themeColor="text1"/>
        </w:rPr>
        <w:t>log_fare</w:t>
      </w:r>
      <w:proofErr w:type="spellEnd"/>
      <w:r w:rsidRPr="00E001BF">
        <w:rPr>
          <w:rFonts w:ascii="Arial" w:hAnsi="Arial" w:cs="Arial"/>
          <w:color w:val="000000" w:themeColor="text1"/>
        </w:rPr>
        <w:t xml:space="preserve">” </w:t>
      </w:r>
      <w:r w:rsidR="00FD75DD">
        <w:rPr>
          <w:rFonts w:ascii="Arial" w:hAnsi="Arial" w:cs="Arial"/>
          <w:color w:val="000000" w:themeColor="text1"/>
        </w:rPr>
        <w:t>widget</w:t>
      </w:r>
      <w:r w:rsidRPr="00E001BF">
        <w:rPr>
          <w:rFonts w:ascii="Arial" w:hAnsi="Arial" w:cs="Arial"/>
          <w:color w:val="000000" w:themeColor="text1"/>
        </w:rPr>
        <w:t>.</w:t>
      </w:r>
      <w:r w:rsidR="00A5536D">
        <w:rPr>
          <w:rFonts w:ascii="Arial" w:hAnsi="Arial" w:cs="Arial"/>
          <w:color w:val="000000" w:themeColor="text1"/>
        </w:rPr>
        <w:t xml:space="preserve"> The “Box Plot” widget is extremely useful for stratifying feature variables across different levels or strata (I encourage you to play around). </w:t>
      </w:r>
      <w:r w:rsidRPr="00E001BF">
        <w:rPr>
          <w:rFonts w:ascii="Arial" w:hAnsi="Arial" w:cs="Arial"/>
          <w:color w:val="000000" w:themeColor="text1"/>
        </w:rPr>
        <w:t xml:space="preserve">Open up the </w:t>
      </w:r>
      <w:r w:rsidR="00FD75DD">
        <w:rPr>
          <w:rFonts w:ascii="Arial" w:hAnsi="Arial" w:cs="Arial"/>
          <w:color w:val="000000" w:themeColor="text1"/>
        </w:rPr>
        <w:t>widget</w:t>
      </w:r>
      <w:r w:rsidRPr="00E001BF">
        <w:rPr>
          <w:rFonts w:ascii="Arial" w:hAnsi="Arial" w:cs="Arial"/>
          <w:color w:val="000000" w:themeColor="text1"/>
        </w:rPr>
        <w:t xml:space="preserve"> and select </w:t>
      </w:r>
      <w:r w:rsidR="00A81EC0">
        <w:rPr>
          <w:rFonts w:ascii="Arial" w:hAnsi="Arial" w:cs="Arial"/>
          <w:i/>
          <w:iCs/>
          <w:color w:val="000000" w:themeColor="text1"/>
        </w:rPr>
        <w:t>Age</w:t>
      </w:r>
      <w:r w:rsidRPr="00E001BF">
        <w:rPr>
          <w:rFonts w:ascii="Arial" w:hAnsi="Arial" w:cs="Arial"/>
          <w:color w:val="000000" w:themeColor="text1"/>
        </w:rPr>
        <w:t xml:space="preserve"> as </w:t>
      </w:r>
      <w:r w:rsidR="00A81EC0">
        <w:rPr>
          <w:rFonts w:ascii="Arial" w:hAnsi="Arial" w:cs="Arial"/>
          <w:color w:val="000000" w:themeColor="text1"/>
        </w:rPr>
        <w:t>Variable</w:t>
      </w:r>
      <w:r w:rsidRPr="00E001BF">
        <w:rPr>
          <w:rFonts w:ascii="Arial" w:hAnsi="Arial" w:cs="Arial"/>
          <w:color w:val="000000" w:themeColor="text1"/>
        </w:rPr>
        <w:t xml:space="preserve"> </w:t>
      </w:r>
      <w:r w:rsidR="00A81EC0">
        <w:rPr>
          <w:rFonts w:ascii="Arial" w:hAnsi="Arial" w:cs="Arial"/>
          <w:color w:val="000000" w:themeColor="text1"/>
        </w:rPr>
        <w:t xml:space="preserve">and </w:t>
      </w:r>
      <w:r w:rsidR="00A81EC0">
        <w:rPr>
          <w:rFonts w:ascii="Arial" w:hAnsi="Arial" w:cs="Arial"/>
          <w:i/>
          <w:color w:val="000000" w:themeColor="text1"/>
        </w:rPr>
        <w:t>Survived</w:t>
      </w:r>
      <w:r w:rsidR="00A81EC0">
        <w:rPr>
          <w:rFonts w:ascii="Arial" w:hAnsi="Arial" w:cs="Arial"/>
          <w:iCs/>
          <w:color w:val="000000" w:themeColor="text1"/>
        </w:rPr>
        <w:t xml:space="preserve"> as Subgroups (see screenshot below). The box-and-whisker plot is stratified by </w:t>
      </w:r>
      <w:r w:rsidR="00A81EC0">
        <w:rPr>
          <w:rFonts w:ascii="Arial" w:hAnsi="Arial" w:cs="Arial"/>
          <w:i/>
          <w:color w:val="000000" w:themeColor="text1"/>
        </w:rPr>
        <w:t>Survival</w:t>
      </w:r>
      <w:r w:rsidR="00A81EC0">
        <w:rPr>
          <w:rFonts w:ascii="Arial" w:hAnsi="Arial" w:cs="Arial"/>
          <w:iCs/>
          <w:color w:val="000000" w:themeColor="text1"/>
        </w:rPr>
        <w:t xml:space="preserve"> and tells us a lot of information. The vertical yellow bar and the shaded blue box represent the median (50</w:t>
      </w:r>
      <w:r w:rsidR="00A81EC0" w:rsidRPr="00A81EC0">
        <w:rPr>
          <w:rFonts w:ascii="Arial" w:hAnsi="Arial" w:cs="Arial"/>
          <w:iCs/>
          <w:color w:val="000000" w:themeColor="text1"/>
          <w:vertAlign w:val="superscript"/>
        </w:rPr>
        <w:t>th</w:t>
      </w:r>
      <w:r w:rsidR="00A81EC0">
        <w:rPr>
          <w:rFonts w:ascii="Arial" w:hAnsi="Arial" w:cs="Arial"/>
          <w:iCs/>
          <w:color w:val="000000" w:themeColor="text1"/>
        </w:rPr>
        <w:t xml:space="preserve"> percentile) and the interquartile range (25</w:t>
      </w:r>
      <w:r w:rsidR="00A81EC0" w:rsidRPr="00A81EC0">
        <w:rPr>
          <w:rFonts w:ascii="Arial" w:hAnsi="Arial" w:cs="Arial"/>
          <w:iCs/>
          <w:color w:val="000000" w:themeColor="text1"/>
          <w:vertAlign w:val="superscript"/>
        </w:rPr>
        <w:t>th</w:t>
      </w:r>
      <w:r w:rsidR="00A81EC0">
        <w:rPr>
          <w:rFonts w:ascii="Arial" w:hAnsi="Arial" w:cs="Arial"/>
          <w:iCs/>
          <w:color w:val="000000" w:themeColor="text1"/>
        </w:rPr>
        <w:t xml:space="preserve"> to 75h percentile)</w:t>
      </w:r>
      <w:r w:rsidRPr="00E001BF">
        <w:rPr>
          <w:rFonts w:ascii="Arial" w:hAnsi="Arial" w:cs="Arial"/>
          <w:color w:val="000000" w:themeColor="text1"/>
        </w:rPr>
        <w:t xml:space="preserve">. </w:t>
      </w:r>
      <w:r w:rsidR="00A81EC0">
        <w:rPr>
          <w:rFonts w:ascii="Arial" w:hAnsi="Arial" w:cs="Arial"/>
          <w:color w:val="000000" w:themeColor="text1"/>
        </w:rPr>
        <w:t xml:space="preserve">The blue vertical bar and horizontal blue line represent the mean and </w:t>
      </w:r>
      <m:oMath>
        <m:r>
          <w:rPr>
            <w:rFonts w:ascii="Cambria Math" w:hAnsi="Cambria Math" w:cs="Arial"/>
            <w:color w:val="000000" w:themeColor="text1"/>
          </w:rPr>
          <m:t xml:space="preserve">± </m:t>
        </m:r>
      </m:oMath>
      <w:r w:rsidR="00A81EC0">
        <w:rPr>
          <w:rFonts w:ascii="Arial" w:hAnsi="Arial" w:cs="Arial"/>
          <w:color w:val="000000" w:themeColor="text1"/>
        </w:rPr>
        <w:t xml:space="preserve">standard deviation. Finally, the dashed lines with blue border represent the range of the data. If the button Compare means is checked, we see the result of a statistical test comparing the means between subgroups. View the boxplot for </w:t>
      </w:r>
      <w:proofErr w:type="spellStart"/>
      <w:r w:rsidR="00A81EC0">
        <w:rPr>
          <w:rFonts w:ascii="Arial" w:hAnsi="Arial" w:cs="Arial"/>
          <w:i/>
          <w:iCs/>
          <w:color w:val="000000" w:themeColor="text1"/>
        </w:rPr>
        <w:t>log_fare</w:t>
      </w:r>
      <w:proofErr w:type="spellEnd"/>
      <w:r w:rsidR="00A81EC0">
        <w:rPr>
          <w:rFonts w:ascii="Arial" w:hAnsi="Arial" w:cs="Arial"/>
          <w:color w:val="000000" w:themeColor="text1"/>
        </w:rPr>
        <w:t xml:space="preserve"> and </w:t>
      </w:r>
      <w:r w:rsidR="00A81EC0">
        <w:rPr>
          <w:rFonts w:ascii="Arial" w:hAnsi="Arial" w:cs="Arial"/>
          <w:i/>
          <w:iCs/>
          <w:color w:val="000000" w:themeColor="text1"/>
        </w:rPr>
        <w:t>Parch</w:t>
      </w:r>
      <w:r w:rsidR="00A81EC0">
        <w:rPr>
          <w:rFonts w:ascii="Arial" w:hAnsi="Arial" w:cs="Arial"/>
          <w:color w:val="000000" w:themeColor="text1"/>
        </w:rPr>
        <w:t xml:space="preserve"> by selecting from the Variable menu. </w:t>
      </w:r>
      <w:r w:rsidRPr="00E001BF">
        <w:rPr>
          <w:rFonts w:ascii="Arial" w:hAnsi="Arial" w:cs="Arial"/>
          <w:color w:val="000000" w:themeColor="text1"/>
        </w:rPr>
        <w:t xml:space="preserve"> </w:t>
      </w:r>
      <w:r w:rsidRPr="00E001BF">
        <w:rPr>
          <w:rFonts w:ascii="Arial" w:hAnsi="Arial" w:cs="Arial"/>
          <w:b/>
          <w:color w:val="000000" w:themeColor="text1"/>
        </w:rPr>
        <w:t>Q</w:t>
      </w:r>
      <w:r w:rsidR="00F71963">
        <w:rPr>
          <w:rFonts w:ascii="Arial" w:hAnsi="Arial" w:cs="Arial"/>
          <w:b/>
          <w:color w:val="000000" w:themeColor="text1"/>
        </w:rPr>
        <w:t>5</w:t>
      </w:r>
      <w:r w:rsidRPr="00E001BF">
        <w:rPr>
          <w:rFonts w:ascii="Arial" w:hAnsi="Arial" w:cs="Arial"/>
          <w:b/>
          <w:color w:val="000000" w:themeColor="text1"/>
        </w:rPr>
        <w:t>. Do</w:t>
      </w:r>
      <w:r w:rsidR="00A81EC0">
        <w:rPr>
          <w:rFonts w:ascii="Arial" w:hAnsi="Arial" w:cs="Arial"/>
          <w:b/>
          <w:color w:val="000000" w:themeColor="text1"/>
        </w:rPr>
        <w:t>es</w:t>
      </w:r>
      <w:r w:rsidRPr="00E001BF">
        <w:rPr>
          <w:rFonts w:ascii="Arial" w:hAnsi="Arial" w:cs="Arial"/>
          <w:b/>
          <w:color w:val="000000" w:themeColor="text1"/>
        </w:rPr>
        <w:t xml:space="preserve"> there seem to be differences between those that did and did not survive</w:t>
      </w:r>
      <w:r w:rsidR="00A81EC0">
        <w:rPr>
          <w:rFonts w:ascii="Arial" w:hAnsi="Arial" w:cs="Arial"/>
          <w:b/>
          <w:color w:val="000000" w:themeColor="text1"/>
        </w:rPr>
        <w:t xml:space="preserve"> for these </w:t>
      </w:r>
      <w:r w:rsidR="001D17EA">
        <w:rPr>
          <w:rFonts w:ascii="Arial" w:hAnsi="Arial" w:cs="Arial"/>
          <w:b/>
          <w:color w:val="000000" w:themeColor="text1"/>
        </w:rPr>
        <w:t xml:space="preserve">variables </w:t>
      </w:r>
      <w:r w:rsidR="00A81EC0">
        <w:rPr>
          <w:rFonts w:ascii="Arial" w:hAnsi="Arial" w:cs="Arial"/>
          <w:b/>
          <w:color w:val="000000" w:themeColor="text1"/>
        </w:rPr>
        <w:t>(hint, compare the mean value</w:t>
      </w:r>
      <w:r w:rsidR="003A3D33">
        <w:rPr>
          <w:rFonts w:ascii="Arial" w:hAnsi="Arial" w:cs="Arial"/>
          <w:b/>
          <w:color w:val="000000" w:themeColor="text1"/>
        </w:rPr>
        <w:t>s. Upper panel = death, lower panel = survived</w:t>
      </w:r>
      <w:r w:rsidR="00A81EC0">
        <w:rPr>
          <w:rFonts w:ascii="Arial" w:hAnsi="Arial" w:cs="Arial"/>
          <w:b/>
          <w:color w:val="000000" w:themeColor="text1"/>
        </w:rPr>
        <w:t>)</w:t>
      </w:r>
      <w:r w:rsidRPr="00E001BF">
        <w:rPr>
          <w:rFonts w:ascii="Arial" w:hAnsi="Arial" w:cs="Arial"/>
          <w:b/>
          <w:color w:val="000000" w:themeColor="text1"/>
        </w:rPr>
        <w:t>?  Do they make sense?</w:t>
      </w:r>
      <w:r w:rsidR="007D01A1">
        <w:rPr>
          <w:rFonts w:ascii="Arial" w:hAnsi="Arial" w:cs="Arial"/>
          <w:b/>
          <w:color w:val="000000" w:themeColor="text1"/>
        </w:rPr>
        <w:t xml:space="preserve"> </w:t>
      </w:r>
      <w:r w:rsidR="007D01A1">
        <w:rPr>
          <w:rFonts w:ascii="Arial" w:hAnsi="Arial" w:cs="Arial"/>
          <w:bCs/>
          <w:color w:val="000000" w:themeColor="text1"/>
        </w:rPr>
        <w:t>In the future, you can use a “Box Plot” widget along with a “Feature Statistics” widget to explore the data following import</w:t>
      </w:r>
      <w:r w:rsidR="00A5536D">
        <w:rPr>
          <w:rFonts w:ascii="Arial" w:hAnsi="Arial" w:cs="Arial"/>
          <w:bCs/>
          <w:color w:val="000000" w:themeColor="text1"/>
        </w:rPr>
        <w:t xml:space="preserve">. </w:t>
      </w:r>
    </w:p>
    <w:p w14:paraId="20B995A0" w14:textId="33B03B79" w:rsidR="00E001BF" w:rsidRDefault="00E001BF" w:rsidP="00E001BF">
      <w:pPr>
        <w:ind w:left="360"/>
        <w:rPr>
          <w:rFonts w:ascii="Arial" w:hAnsi="Arial" w:cs="Arial"/>
          <w:color w:val="000000" w:themeColor="text1"/>
        </w:rPr>
      </w:pPr>
    </w:p>
    <w:p w14:paraId="0AE66122" w14:textId="5A1E5C6D" w:rsidR="00A81EC0" w:rsidRPr="00E001BF" w:rsidRDefault="00A81EC0" w:rsidP="00A81EC0">
      <w:pPr>
        <w:ind w:left="360"/>
        <w:jc w:val="center"/>
        <w:rPr>
          <w:rFonts w:ascii="Arial" w:hAnsi="Arial" w:cs="Arial"/>
          <w:color w:val="000000" w:themeColor="text1"/>
        </w:rPr>
      </w:pPr>
      <w:r>
        <w:rPr>
          <w:rFonts w:ascii="Arial" w:hAnsi="Arial" w:cs="Arial"/>
          <w:noProof/>
          <w:color w:val="000000" w:themeColor="text1"/>
        </w:rPr>
        <w:drawing>
          <wp:inline distT="0" distB="0" distL="0" distR="0" wp14:anchorId="59CCB19E" wp14:editId="6464873B">
            <wp:extent cx="3449117" cy="2774770"/>
            <wp:effectExtent l="0" t="0" r="5715" b="0"/>
            <wp:docPr id="76" name="Picture 7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shot.png"/>
                    <pic:cNvPicPr/>
                  </pic:nvPicPr>
                  <pic:blipFill>
                    <a:blip r:embed="rId16">
                      <a:extLst>
                        <a:ext uri="{28A0092B-C50C-407E-A947-70E740481C1C}">
                          <a14:useLocalDpi xmlns:a14="http://schemas.microsoft.com/office/drawing/2010/main" val="0"/>
                        </a:ext>
                      </a:extLst>
                    </a:blip>
                    <a:stretch>
                      <a:fillRect/>
                    </a:stretch>
                  </pic:blipFill>
                  <pic:spPr>
                    <a:xfrm>
                      <a:off x="0" y="0"/>
                      <a:ext cx="3449117" cy="2774770"/>
                    </a:xfrm>
                    <a:prstGeom prst="rect">
                      <a:avLst/>
                    </a:prstGeom>
                  </pic:spPr>
                </pic:pic>
              </a:graphicData>
            </a:graphic>
          </wp:inline>
        </w:drawing>
      </w:r>
    </w:p>
    <w:p w14:paraId="0AADCF0E" w14:textId="35C0775F" w:rsidR="00E001BF" w:rsidRPr="00E001BF" w:rsidRDefault="00E001BF" w:rsidP="00E001BF">
      <w:pPr>
        <w:ind w:left="360"/>
        <w:jc w:val="center"/>
        <w:rPr>
          <w:rFonts w:ascii="Arial" w:hAnsi="Arial" w:cs="Arial"/>
          <w:color w:val="000000" w:themeColor="text1"/>
        </w:rPr>
      </w:pPr>
      <w:r w:rsidRPr="00E001BF">
        <w:rPr>
          <w:rFonts w:ascii="Arial" w:hAnsi="Arial" w:cs="Arial"/>
          <w:noProof/>
        </w:rPr>
        <w:t xml:space="preserve">                    </w:t>
      </w:r>
    </w:p>
    <w:p w14:paraId="48ECFAD7" w14:textId="77777777" w:rsidR="00E001BF" w:rsidRPr="00E001BF" w:rsidRDefault="00E001BF" w:rsidP="00E001BF">
      <w:pPr>
        <w:pStyle w:val="ListParagraph"/>
        <w:rPr>
          <w:rFonts w:ascii="Arial" w:hAnsi="Arial" w:cs="Arial"/>
          <w:color w:val="000000" w:themeColor="text1"/>
        </w:rPr>
      </w:pPr>
    </w:p>
    <w:p w14:paraId="69B275D3" w14:textId="0DA0D527" w:rsidR="00E001BF" w:rsidRPr="00670C23"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u w:val="single"/>
        </w:rPr>
        <w:t>Housekeeping</w:t>
      </w:r>
      <w:r w:rsidRPr="00E001BF">
        <w:rPr>
          <w:rFonts w:ascii="Arial" w:hAnsi="Arial" w:cs="Arial"/>
          <w:color w:val="000000" w:themeColor="text1"/>
        </w:rPr>
        <w:t xml:space="preserve">:  When the </w:t>
      </w:r>
      <w:r w:rsidR="00FD75DD">
        <w:rPr>
          <w:rFonts w:ascii="Arial" w:hAnsi="Arial" w:cs="Arial"/>
          <w:color w:val="000000" w:themeColor="text1"/>
        </w:rPr>
        <w:t>workflow</w:t>
      </w:r>
      <w:r w:rsidRPr="00E001BF">
        <w:rPr>
          <w:rFonts w:ascii="Arial" w:hAnsi="Arial" w:cs="Arial"/>
          <w:color w:val="000000" w:themeColor="text1"/>
        </w:rPr>
        <w:t>s get complicated</w:t>
      </w:r>
      <w:r w:rsidR="00EA7F30">
        <w:rPr>
          <w:rFonts w:ascii="Arial" w:hAnsi="Arial" w:cs="Arial"/>
          <w:color w:val="000000" w:themeColor="text1"/>
        </w:rPr>
        <w:t>,</w:t>
      </w:r>
      <w:r w:rsidRPr="00E001BF">
        <w:rPr>
          <w:rFonts w:ascii="Arial" w:hAnsi="Arial" w:cs="Arial"/>
          <w:color w:val="000000" w:themeColor="text1"/>
        </w:rPr>
        <w:t xml:space="preserve"> three things can help make them easier to read.  First, you should name the </w:t>
      </w:r>
      <w:r w:rsidR="00FD75DD">
        <w:rPr>
          <w:rFonts w:ascii="Arial" w:hAnsi="Arial" w:cs="Arial"/>
          <w:color w:val="000000" w:themeColor="text1"/>
        </w:rPr>
        <w:t>widget</w:t>
      </w:r>
      <w:r w:rsidRPr="00E001BF">
        <w:rPr>
          <w:rFonts w:ascii="Arial" w:hAnsi="Arial" w:cs="Arial"/>
          <w:color w:val="000000" w:themeColor="text1"/>
        </w:rPr>
        <w:t xml:space="preserve">s.  </w:t>
      </w:r>
      <w:r w:rsidR="00A81EC0">
        <w:rPr>
          <w:rFonts w:ascii="Arial" w:hAnsi="Arial" w:cs="Arial"/>
          <w:color w:val="000000" w:themeColor="text1"/>
        </w:rPr>
        <w:t>Go back and rename your widgets as described above if you have not</w:t>
      </w:r>
      <w:r w:rsidRPr="00E001BF">
        <w:rPr>
          <w:rFonts w:ascii="Arial" w:hAnsi="Arial" w:cs="Arial"/>
          <w:color w:val="000000" w:themeColor="text1"/>
        </w:rPr>
        <w:t>.  Second,</w:t>
      </w:r>
      <w:r w:rsidR="00670C23">
        <w:rPr>
          <w:rFonts w:ascii="Arial" w:hAnsi="Arial" w:cs="Arial"/>
          <w:color w:val="000000" w:themeColor="text1"/>
        </w:rPr>
        <w:t xml:space="preserve"> yo</w:t>
      </w:r>
      <w:r w:rsidR="00A81EC0">
        <w:rPr>
          <w:rFonts w:ascii="Arial" w:hAnsi="Arial" w:cs="Arial"/>
          <w:color w:val="000000" w:themeColor="text1"/>
        </w:rPr>
        <w:t>u</w:t>
      </w:r>
      <w:r w:rsidRPr="00E001BF">
        <w:rPr>
          <w:rFonts w:ascii="Arial" w:hAnsi="Arial" w:cs="Arial"/>
          <w:color w:val="000000" w:themeColor="text1"/>
        </w:rPr>
        <w:t xml:space="preserve"> can easily drag the </w:t>
      </w:r>
      <w:r w:rsidR="00FD75DD">
        <w:rPr>
          <w:rFonts w:ascii="Arial" w:hAnsi="Arial" w:cs="Arial"/>
          <w:color w:val="000000" w:themeColor="text1"/>
        </w:rPr>
        <w:t>widget</w:t>
      </w:r>
      <w:r w:rsidRPr="00E001BF">
        <w:rPr>
          <w:rFonts w:ascii="Arial" w:hAnsi="Arial" w:cs="Arial"/>
          <w:color w:val="000000" w:themeColor="text1"/>
        </w:rPr>
        <w:t>s</w:t>
      </w:r>
      <w:r w:rsidR="00670C23">
        <w:rPr>
          <w:rFonts w:ascii="Arial" w:hAnsi="Arial" w:cs="Arial"/>
          <w:color w:val="000000" w:themeColor="text1"/>
        </w:rPr>
        <w:t xml:space="preserve"> (or groups of widgets)</w:t>
      </w:r>
      <w:r w:rsidRPr="00E001BF">
        <w:rPr>
          <w:rFonts w:ascii="Arial" w:hAnsi="Arial" w:cs="Arial"/>
          <w:color w:val="000000" w:themeColor="text1"/>
        </w:rPr>
        <w:t xml:space="preserve"> around in the main window to </w:t>
      </w:r>
      <w:r w:rsidRPr="00E001BF">
        <w:rPr>
          <w:rFonts w:ascii="Arial" w:hAnsi="Arial" w:cs="Arial"/>
          <w:color w:val="000000" w:themeColor="text1"/>
        </w:rPr>
        <w:lastRenderedPageBreak/>
        <w:t xml:space="preserve">arrange them more artfully to make the </w:t>
      </w:r>
      <w:r w:rsidR="00FD75DD">
        <w:rPr>
          <w:rFonts w:ascii="Arial" w:hAnsi="Arial" w:cs="Arial"/>
          <w:color w:val="000000" w:themeColor="text1"/>
        </w:rPr>
        <w:t>workflow</w:t>
      </w:r>
      <w:r w:rsidRPr="00E001BF">
        <w:rPr>
          <w:rFonts w:ascii="Arial" w:hAnsi="Arial" w:cs="Arial"/>
          <w:color w:val="000000" w:themeColor="text1"/>
        </w:rPr>
        <w:t xml:space="preserve"> easier to read. </w:t>
      </w:r>
      <w:r w:rsidR="00670C23">
        <w:rPr>
          <w:rFonts w:ascii="Arial" w:hAnsi="Arial" w:cs="Arial"/>
          <w:bCs/>
          <w:color w:val="000000" w:themeColor="text1"/>
        </w:rPr>
        <w:t>Your workflow by this point should look like this:</w:t>
      </w:r>
    </w:p>
    <w:p w14:paraId="4A94024B" w14:textId="34DA383A" w:rsidR="00670C23" w:rsidRDefault="009557B3" w:rsidP="009557B3">
      <w:pPr>
        <w:jc w:val="center"/>
        <w:rPr>
          <w:rFonts w:ascii="Arial" w:hAnsi="Arial" w:cs="Arial"/>
          <w:color w:val="000000" w:themeColor="text1"/>
        </w:rPr>
      </w:pPr>
      <w:r>
        <w:rPr>
          <w:rFonts w:ascii="Arial" w:hAnsi="Arial" w:cs="Arial"/>
          <w:noProof/>
          <w:color w:val="000000" w:themeColor="text1"/>
        </w:rPr>
        <w:drawing>
          <wp:inline distT="0" distB="0" distL="0" distR="0" wp14:anchorId="32ABD9D8" wp14:editId="05D105F8">
            <wp:extent cx="4782033" cy="1686484"/>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reenshot.png"/>
                    <pic:cNvPicPr/>
                  </pic:nvPicPr>
                  <pic:blipFill>
                    <a:blip r:embed="rId17">
                      <a:extLst>
                        <a:ext uri="{28A0092B-C50C-407E-A947-70E740481C1C}">
                          <a14:useLocalDpi xmlns:a14="http://schemas.microsoft.com/office/drawing/2010/main" val="0"/>
                        </a:ext>
                      </a:extLst>
                    </a:blip>
                    <a:stretch>
                      <a:fillRect/>
                    </a:stretch>
                  </pic:blipFill>
                  <pic:spPr>
                    <a:xfrm>
                      <a:off x="0" y="0"/>
                      <a:ext cx="4782033" cy="1686484"/>
                    </a:xfrm>
                    <a:prstGeom prst="rect">
                      <a:avLst/>
                    </a:prstGeom>
                  </pic:spPr>
                </pic:pic>
              </a:graphicData>
            </a:graphic>
          </wp:inline>
        </w:drawing>
      </w:r>
    </w:p>
    <w:p w14:paraId="402203CF" w14:textId="77777777" w:rsidR="00670C23" w:rsidRPr="00670C23" w:rsidRDefault="00670C23" w:rsidP="00670C23">
      <w:pPr>
        <w:rPr>
          <w:rFonts w:ascii="Arial" w:hAnsi="Arial" w:cs="Arial"/>
          <w:color w:val="000000" w:themeColor="text1"/>
        </w:rPr>
      </w:pPr>
    </w:p>
    <w:p w14:paraId="58CF6A3C" w14:textId="77777777" w:rsidR="009049D0" w:rsidRDefault="00A81EC0" w:rsidP="00E001BF">
      <w:pPr>
        <w:pStyle w:val="ListParagraph"/>
        <w:numPr>
          <w:ilvl w:val="0"/>
          <w:numId w:val="2"/>
        </w:numPr>
        <w:rPr>
          <w:rFonts w:ascii="Arial" w:hAnsi="Arial" w:cs="Arial"/>
          <w:color w:val="000000" w:themeColor="text1"/>
        </w:rPr>
      </w:pPr>
      <w:r>
        <w:rPr>
          <w:rFonts w:ascii="Arial" w:hAnsi="Arial" w:cs="Arial"/>
          <w:color w:val="000000" w:themeColor="text1"/>
        </w:rPr>
        <w:t xml:space="preserve">Now we are ready to build a model to predict who survived and who did not. </w:t>
      </w:r>
      <w:r w:rsidR="00E001BF" w:rsidRPr="00E001BF">
        <w:rPr>
          <w:rFonts w:ascii="Arial" w:hAnsi="Arial" w:cs="Arial"/>
          <w:color w:val="000000" w:themeColor="text1"/>
        </w:rPr>
        <w:t>A very good idea when building a predictive model (as will be discussed later in the course) is to reserve some of the data (called a “test” data set) to evaluate the performance of the model we developed (typically called “training” in the predictive modeling literature).  If you try to use the same dataset to train and test a model, it usually appears over-optimistically good since it may adhere too closely to fluctuations in the data that just represent random variation that would not be present when using the model to predict additional cases.</w:t>
      </w:r>
    </w:p>
    <w:p w14:paraId="679BCD6D" w14:textId="2461D905" w:rsidR="000617FD" w:rsidRDefault="00E001BF" w:rsidP="009049D0">
      <w:pPr>
        <w:pStyle w:val="ListParagraph"/>
        <w:rPr>
          <w:rFonts w:ascii="Arial" w:hAnsi="Arial" w:cs="Arial"/>
          <w:color w:val="000000" w:themeColor="text1"/>
        </w:rPr>
      </w:pPr>
      <w:r w:rsidRPr="00E001BF">
        <w:rPr>
          <w:rFonts w:ascii="Arial" w:hAnsi="Arial" w:cs="Arial"/>
          <w:color w:val="000000" w:themeColor="text1"/>
        </w:rPr>
        <w:t xml:space="preserve"> </w:t>
      </w:r>
    </w:p>
    <w:p w14:paraId="7E5EFCA3" w14:textId="6E17DE9C" w:rsidR="00E001BF" w:rsidRPr="00E001BF"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rPr>
        <w:t>The data can be randomly divided into training and testing subsets using a “</w:t>
      </w:r>
      <w:r w:rsidR="000617FD">
        <w:rPr>
          <w:rFonts w:ascii="Arial" w:hAnsi="Arial" w:cs="Arial"/>
          <w:color w:val="000000" w:themeColor="text1"/>
        </w:rPr>
        <w:t>Data Sampler</w:t>
      </w:r>
      <w:r w:rsidRPr="00E001BF">
        <w:rPr>
          <w:rFonts w:ascii="Arial" w:hAnsi="Arial" w:cs="Arial"/>
          <w:color w:val="000000" w:themeColor="text1"/>
        </w:rPr>
        <w:t xml:space="preserve">” </w:t>
      </w:r>
      <w:r w:rsidR="00FD75DD">
        <w:rPr>
          <w:rFonts w:ascii="Arial" w:hAnsi="Arial" w:cs="Arial"/>
          <w:color w:val="000000" w:themeColor="text1"/>
        </w:rPr>
        <w:t>widget</w:t>
      </w:r>
      <w:r w:rsidRPr="00E001BF">
        <w:rPr>
          <w:rFonts w:ascii="Arial" w:hAnsi="Arial" w:cs="Arial"/>
          <w:color w:val="000000" w:themeColor="text1"/>
        </w:rPr>
        <w:t xml:space="preserve"> </w:t>
      </w:r>
      <w:r w:rsidR="000617FD">
        <w:rPr>
          <w:rFonts w:ascii="Arial" w:hAnsi="Arial" w:cs="Arial"/>
          <w:color w:val="000000" w:themeColor="text1"/>
        </w:rPr>
        <w:t xml:space="preserve">from the Data tab. </w:t>
      </w:r>
      <w:r w:rsidRPr="00E001BF">
        <w:rPr>
          <w:rFonts w:ascii="Arial" w:hAnsi="Arial" w:cs="Arial"/>
          <w:color w:val="000000" w:themeColor="text1"/>
        </w:rPr>
        <w:t>Connect your “</w:t>
      </w:r>
      <w:r w:rsidR="000617FD">
        <w:rPr>
          <w:rFonts w:ascii="Arial" w:hAnsi="Arial" w:cs="Arial"/>
          <w:color w:val="000000" w:themeColor="text1"/>
        </w:rPr>
        <w:t>Data Sampler</w:t>
      </w:r>
      <w:r w:rsidRPr="00E001BF">
        <w:rPr>
          <w:rFonts w:ascii="Arial" w:hAnsi="Arial" w:cs="Arial"/>
          <w:color w:val="000000" w:themeColor="text1"/>
        </w:rPr>
        <w:t xml:space="preserve">” </w:t>
      </w:r>
      <w:r w:rsidR="000617FD">
        <w:rPr>
          <w:rFonts w:ascii="Arial" w:hAnsi="Arial" w:cs="Arial"/>
          <w:color w:val="000000" w:themeColor="text1"/>
        </w:rPr>
        <w:t>widget to the “</w:t>
      </w:r>
      <w:proofErr w:type="spellStart"/>
      <w:r w:rsidR="000617FD">
        <w:rPr>
          <w:rFonts w:ascii="Arial" w:hAnsi="Arial" w:cs="Arial"/>
          <w:color w:val="000000" w:themeColor="text1"/>
        </w:rPr>
        <w:t>log_fare</w:t>
      </w:r>
      <w:proofErr w:type="spellEnd"/>
      <w:r w:rsidR="000617FD">
        <w:rPr>
          <w:rFonts w:ascii="Arial" w:hAnsi="Arial" w:cs="Arial"/>
          <w:color w:val="000000" w:themeColor="text1"/>
        </w:rPr>
        <w:t>” widget. Open the “Data Sampler” widget and</w:t>
      </w:r>
      <w:r w:rsidRPr="00E001BF">
        <w:rPr>
          <w:rFonts w:ascii="Arial" w:hAnsi="Arial" w:cs="Arial"/>
          <w:color w:val="000000" w:themeColor="text1"/>
        </w:rPr>
        <w:t xml:space="preserve"> </w:t>
      </w:r>
      <w:r w:rsidR="000617FD">
        <w:rPr>
          <w:rFonts w:ascii="Arial" w:hAnsi="Arial" w:cs="Arial"/>
          <w:color w:val="000000" w:themeColor="text1"/>
        </w:rPr>
        <w:t>select</w:t>
      </w:r>
      <w:r w:rsidRPr="00E001BF">
        <w:rPr>
          <w:rFonts w:ascii="Arial" w:hAnsi="Arial" w:cs="Arial"/>
          <w:color w:val="000000" w:themeColor="text1"/>
        </w:rPr>
        <w:t xml:space="preserve"> </w:t>
      </w:r>
      <w:r w:rsidR="000617FD">
        <w:rPr>
          <w:rFonts w:ascii="Arial" w:hAnsi="Arial" w:cs="Arial"/>
          <w:color w:val="000000" w:themeColor="text1"/>
        </w:rPr>
        <w:t>Fixed proportion of data</w:t>
      </w:r>
      <w:r w:rsidRPr="00E001BF">
        <w:rPr>
          <w:rFonts w:ascii="Arial" w:hAnsi="Arial" w:cs="Arial"/>
          <w:color w:val="000000" w:themeColor="text1"/>
        </w:rPr>
        <w:t xml:space="preserve"> to 70</w:t>
      </w:r>
      <w:r w:rsidR="000617FD">
        <w:rPr>
          <w:rFonts w:ascii="Arial" w:hAnsi="Arial" w:cs="Arial"/>
          <w:color w:val="000000" w:themeColor="text1"/>
        </w:rPr>
        <w:t>%. This divides the data randomly into two portions, one wit</w:t>
      </w:r>
      <w:r w:rsidR="009557B3">
        <w:rPr>
          <w:rFonts w:ascii="Arial" w:hAnsi="Arial" w:cs="Arial"/>
          <w:color w:val="000000" w:themeColor="text1"/>
        </w:rPr>
        <w:t>h 70% (training)</w:t>
      </w:r>
      <w:r w:rsidR="000617FD">
        <w:rPr>
          <w:rFonts w:ascii="Arial" w:hAnsi="Arial" w:cs="Arial"/>
          <w:color w:val="000000" w:themeColor="text1"/>
        </w:rPr>
        <w:t xml:space="preserve"> of the data and one with </w:t>
      </w:r>
      <w:r w:rsidR="009557B3">
        <w:rPr>
          <w:rFonts w:ascii="Arial" w:hAnsi="Arial" w:cs="Arial"/>
          <w:color w:val="000000" w:themeColor="text1"/>
        </w:rPr>
        <w:t>3</w:t>
      </w:r>
      <w:r w:rsidR="000617FD">
        <w:rPr>
          <w:rFonts w:ascii="Arial" w:hAnsi="Arial" w:cs="Arial"/>
          <w:color w:val="000000" w:themeColor="text1"/>
        </w:rPr>
        <w:t>0%</w:t>
      </w:r>
      <w:r w:rsidR="009557B3">
        <w:rPr>
          <w:rFonts w:ascii="Arial" w:hAnsi="Arial" w:cs="Arial"/>
          <w:color w:val="000000" w:themeColor="text1"/>
        </w:rPr>
        <w:t xml:space="preserve"> (test)</w:t>
      </w:r>
      <w:r w:rsidR="000617FD">
        <w:rPr>
          <w:rFonts w:ascii="Arial" w:hAnsi="Arial" w:cs="Arial"/>
          <w:color w:val="000000" w:themeColor="text1"/>
        </w:rPr>
        <w:t>. There are other options we can discuss later. Keep Replicable (deterministic) sampling checked. This means we can reconstruct our partition at a later point perfectly</w:t>
      </w:r>
      <w:r w:rsidRPr="00E001BF">
        <w:rPr>
          <w:rFonts w:ascii="Arial" w:hAnsi="Arial" w:cs="Arial"/>
          <w:color w:val="000000" w:themeColor="text1"/>
        </w:rPr>
        <w:t xml:space="preserve">. Then click </w:t>
      </w:r>
      <w:r w:rsidR="000617FD">
        <w:rPr>
          <w:rFonts w:ascii="Arial" w:hAnsi="Arial" w:cs="Arial"/>
          <w:color w:val="000000" w:themeColor="text1"/>
        </w:rPr>
        <w:t>Sample Data</w:t>
      </w:r>
      <w:r w:rsidRPr="00E001BF">
        <w:rPr>
          <w:rFonts w:ascii="Arial" w:hAnsi="Arial" w:cs="Arial"/>
          <w:color w:val="000000" w:themeColor="text1"/>
        </w:rPr>
        <w:t>.</w:t>
      </w:r>
    </w:p>
    <w:p w14:paraId="1D0EE304" w14:textId="2F0650C5" w:rsidR="00E001BF" w:rsidRDefault="00E001BF" w:rsidP="00E001BF">
      <w:pPr>
        <w:ind w:left="360"/>
        <w:rPr>
          <w:rFonts w:ascii="Arial" w:hAnsi="Arial" w:cs="Arial"/>
          <w:color w:val="000000" w:themeColor="text1"/>
        </w:rPr>
      </w:pPr>
    </w:p>
    <w:p w14:paraId="2731EBFF" w14:textId="494BED21" w:rsidR="0048499F" w:rsidRDefault="000617FD" w:rsidP="0048499F">
      <w:pPr>
        <w:ind w:left="360"/>
        <w:jc w:val="center"/>
        <w:rPr>
          <w:rFonts w:ascii="Arial" w:hAnsi="Arial" w:cs="Arial"/>
          <w:color w:val="000000" w:themeColor="text1"/>
        </w:rPr>
      </w:pPr>
      <w:r>
        <w:rPr>
          <w:rFonts w:ascii="Arial" w:hAnsi="Arial" w:cs="Arial"/>
          <w:noProof/>
          <w:color w:val="000000" w:themeColor="text1"/>
        </w:rPr>
        <w:drawing>
          <wp:inline distT="0" distB="0" distL="0" distR="0" wp14:anchorId="21297D6E" wp14:editId="7EB9A318">
            <wp:extent cx="1521498" cy="2648103"/>
            <wp:effectExtent l="0" t="0" r="2540" b="6350"/>
            <wp:docPr id="80" name="Picture 8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shot.png"/>
                    <pic:cNvPicPr/>
                  </pic:nvPicPr>
                  <pic:blipFill>
                    <a:blip r:embed="rId18">
                      <a:extLst>
                        <a:ext uri="{28A0092B-C50C-407E-A947-70E740481C1C}">
                          <a14:useLocalDpi xmlns:a14="http://schemas.microsoft.com/office/drawing/2010/main" val="0"/>
                        </a:ext>
                      </a:extLst>
                    </a:blip>
                    <a:stretch>
                      <a:fillRect/>
                    </a:stretch>
                  </pic:blipFill>
                  <pic:spPr>
                    <a:xfrm>
                      <a:off x="0" y="0"/>
                      <a:ext cx="1521498" cy="2648103"/>
                    </a:xfrm>
                    <a:prstGeom prst="rect">
                      <a:avLst/>
                    </a:prstGeom>
                  </pic:spPr>
                </pic:pic>
              </a:graphicData>
            </a:graphic>
          </wp:inline>
        </w:drawing>
      </w:r>
    </w:p>
    <w:p w14:paraId="3137BC8B" w14:textId="77777777" w:rsidR="009557B3" w:rsidRPr="009557B3" w:rsidRDefault="009557B3" w:rsidP="009557B3">
      <w:pPr>
        <w:rPr>
          <w:rFonts w:ascii="Arial" w:hAnsi="Arial" w:cs="Arial"/>
          <w:color w:val="000000" w:themeColor="text1"/>
        </w:rPr>
      </w:pPr>
    </w:p>
    <w:p w14:paraId="31523439" w14:textId="0220C608" w:rsidR="009557B3" w:rsidRDefault="009557B3" w:rsidP="00E001BF">
      <w:pPr>
        <w:pStyle w:val="ListParagraph"/>
        <w:numPr>
          <w:ilvl w:val="0"/>
          <w:numId w:val="2"/>
        </w:numPr>
        <w:rPr>
          <w:rFonts w:ascii="Arial" w:hAnsi="Arial" w:cs="Arial"/>
          <w:color w:val="000000" w:themeColor="text1"/>
        </w:rPr>
      </w:pPr>
      <w:r>
        <w:rPr>
          <w:rFonts w:ascii="Arial" w:hAnsi="Arial" w:cs="Arial"/>
          <w:color w:val="000000" w:themeColor="text1"/>
        </w:rPr>
        <w:lastRenderedPageBreak/>
        <w:t>Now that we have partitioned the data into test and training portions, we need to tell Orange how to identify these data sets. From the Evaluate tab, select a “Test and Score” widget. Connect this to the “Data Sample</w:t>
      </w:r>
      <w:r w:rsidR="007A6D10">
        <w:rPr>
          <w:rFonts w:ascii="Arial" w:hAnsi="Arial" w:cs="Arial"/>
          <w:color w:val="000000" w:themeColor="text1"/>
        </w:rPr>
        <w:t>r</w:t>
      </w:r>
      <w:r>
        <w:rPr>
          <w:rFonts w:ascii="Arial" w:hAnsi="Arial" w:cs="Arial"/>
          <w:color w:val="000000" w:themeColor="text1"/>
        </w:rPr>
        <w:t>” widget. Once the channel is established, click to edit. Connect the Data Sample from the “Data Sampler” widget to the Data of the “Test and Score” widget. Likewise, connect the Remaining Data from the “Data Sampler” to the Test Data of the “Test Data” widget. When we move to evaluate the performance of our model (test and score), this tells Orange exactly which data to train on and which to test on. Your channel configuration should look like this:</w:t>
      </w:r>
    </w:p>
    <w:p w14:paraId="5568CC20" w14:textId="306BC1B1" w:rsidR="009557B3" w:rsidRDefault="009557B3" w:rsidP="009557B3">
      <w:pPr>
        <w:pStyle w:val="ListParagraph"/>
        <w:rPr>
          <w:rFonts w:ascii="Arial" w:hAnsi="Arial" w:cs="Arial"/>
          <w:color w:val="000000" w:themeColor="text1"/>
        </w:rPr>
      </w:pPr>
    </w:p>
    <w:p w14:paraId="30F26384" w14:textId="24D67363" w:rsidR="009557B3" w:rsidRDefault="009557B3" w:rsidP="007E07AD">
      <w:pPr>
        <w:pStyle w:val="ListParagraph"/>
        <w:rPr>
          <w:rFonts w:ascii="Arial" w:hAnsi="Arial" w:cs="Arial"/>
          <w:color w:val="000000" w:themeColor="text1"/>
        </w:rPr>
      </w:pPr>
      <w:r>
        <w:rPr>
          <w:rFonts w:ascii="Arial" w:hAnsi="Arial" w:cs="Arial"/>
          <w:noProof/>
          <w:color w:val="000000" w:themeColor="text1"/>
        </w:rPr>
        <w:drawing>
          <wp:inline distT="0" distB="0" distL="0" distR="0" wp14:anchorId="52156353" wp14:editId="5308167B">
            <wp:extent cx="5943600" cy="5329555"/>
            <wp:effectExtent l="0" t="0" r="0" b="4445"/>
            <wp:docPr id="85" name="Picture 8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creenshot.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5329555"/>
                    </a:xfrm>
                    <a:prstGeom prst="rect">
                      <a:avLst/>
                    </a:prstGeom>
                  </pic:spPr>
                </pic:pic>
              </a:graphicData>
            </a:graphic>
          </wp:inline>
        </w:drawing>
      </w:r>
    </w:p>
    <w:p w14:paraId="0A66EB89" w14:textId="77777777" w:rsidR="009557B3" w:rsidRDefault="009557B3" w:rsidP="009557B3">
      <w:pPr>
        <w:pStyle w:val="ListParagraph"/>
        <w:rPr>
          <w:rFonts w:ascii="Arial" w:hAnsi="Arial" w:cs="Arial"/>
          <w:color w:val="000000" w:themeColor="text1"/>
        </w:rPr>
      </w:pPr>
    </w:p>
    <w:p w14:paraId="1651B395" w14:textId="0F1D2FD2" w:rsidR="00E001BF" w:rsidRDefault="00E001BF" w:rsidP="00E001BF">
      <w:pPr>
        <w:pStyle w:val="ListParagraph"/>
        <w:numPr>
          <w:ilvl w:val="0"/>
          <w:numId w:val="2"/>
        </w:numPr>
        <w:rPr>
          <w:rFonts w:ascii="Arial" w:hAnsi="Arial" w:cs="Arial"/>
          <w:color w:val="000000" w:themeColor="text1"/>
        </w:rPr>
      </w:pPr>
      <w:r w:rsidRPr="00E001BF">
        <w:rPr>
          <w:rFonts w:ascii="Arial" w:hAnsi="Arial" w:cs="Arial"/>
          <w:color w:val="000000" w:themeColor="text1"/>
        </w:rPr>
        <w:t>For our first model</w:t>
      </w:r>
      <w:r w:rsidR="00EA7F30">
        <w:rPr>
          <w:rFonts w:ascii="Arial" w:hAnsi="Arial" w:cs="Arial"/>
          <w:color w:val="000000" w:themeColor="text1"/>
        </w:rPr>
        <w:t>,</w:t>
      </w:r>
      <w:r w:rsidRPr="00E001BF">
        <w:rPr>
          <w:rFonts w:ascii="Arial" w:hAnsi="Arial" w:cs="Arial"/>
          <w:color w:val="000000" w:themeColor="text1"/>
        </w:rPr>
        <w:t xml:space="preserve"> we will choose to run a logistic regression (more detail later in the course).  It is a relatively standard statistical modeling method that takes multiple </w:t>
      </w:r>
      <w:r w:rsidR="009557B3">
        <w:rPr>
          <w:rFonts w:ascii="Arial" w:hAnsi="Arial" w:cs="Arial"/>
          <w:color w:val="000000" w:themeColor="text1"/>
        </w:rPr>
        <w:t>features</w:t>
      </w:r>
      <w:r w:rsidRPr="00E001BF">
        <w:rPr>
          <w:rFonts w:ascii="Arial" w:hAnsi="Arial" w:cs="Arial"/>
          <w:color w:val="000000" w:themeColor="text1"/>
        </w:rPr>
        <w:t xml:space="preserve"> (or predictors) to predict a </w:t>
      </w:r>
      <w:r w:rsidR="009557B3">
        <w:rPr>
          <w:rFonts w:ascii="Arial" w:hAnsi="Arial" w:cs="Arial"/>
          <w:color w:val="000000" w:themeColor="text1"/>
        </w:rPr>
        <w:t>categorical</w:t>
      </w:r>
      <w:r w:rsidRPr="00E001BF">
        <w:rPr>
          <w:rFonts w:ascii="Arial" w:hAnsi="Arial" w:cs="Arial"/>
          <w:color w:val="000000" w:themeColor="text1"/>
        </w:rPr>
        <w:t xml:space="preserve"> target variable (in this case</w:t>
      </w:r>
      <w:r w:rsidR="00EA7F30">
        <w:rPr>
          <w:rFonts w:ascii="Arial" w:hAnsi="Arial" w:cs="Arial"/>
          <w:color w:val="000000" w:themeColor="text1"/>
        </w:rPr>
        <w:t>,</w:t>
      </w:r>
      <w:r w:rsidRPr="00E001BF">
        <w:rPr>
          <w:rFonts w:ascii="Arial" w:hAnsi="Arial" w:cs="Arial"/>
          <w:color w:val="000000" w:themeColor="text1"/>
        </w:rPr>
        <w:t xml:space="preserve"> survived or not).  Add a “Logistic” </w:t>
      </w:r>
      <w:r w:rsidR="00FD75DD">
        <w:rPr>
          <w:rFonts w:ascii="Arial" w:hAnsi="Arial" w:cs="Arial"/>
          <w:color w:val="000000" w:themeColor="text1"/>
        </w:rPr>
        <w:t>widget</w:t>
      </w:r>
      <w:r w:rsidRPr="00E001BF">
        <w:rPr>
          <w:rFonts w:ascii="Arial" w:hAnsi="Arial" w:cs="Arial"/>
          <w:color w:val="000000" w:themeColor="text1"/>
        </w:rPr>
        <w:t xml:space="preserve"> </w:t>
      </w:r>
      <w:r w:rsidR="009557B3">
        <w:rPr>
          <w:rFonts w:ascii="Arial" w:hAnsi="Arial" w:cs="Arial"/>
          <w:color w:val="000000" w:themeColor="text1"/>
        </w:rPr>
        <w:t xml:space="preserve">from the Model tab </w:t>
      </w:r>
      <w:r w:rsidRPr="00E001BF">
        <w:rPr>
          <w:rFonts w:ascii="Arial" w:hAnsi="Arial" w:cs="Arial"/>
          <w:color w:val="000000" w:themeColor="text1"/>
        </w:rPr>
        <w:t>to the “</w:t>
      </w:r>
      <w:r w:rsidR="009557B3">
        <w:rPr>
          <w:rFonts w:ascii="Arial" w:hAnsi="Arial" w:cs="Arial"/>
          <w:color w:val="000000" w:themeColor="text1"/>
        </w:rPr>
        <w:t>Test and Score</w:t>
      </w:r>
      <w:r w:rsidRPr="00E001BF">
        <w:rPr>
          <w:rFonts w:ascii="Arial" w:hAnsi="Arial" w:cs="Arial"/>
          <w:color w:val="000000" w:themeColor="text1"/>
        </w:rPr>
        <w:t xml:space="preserve">” </w:t>
      </w:r>
      <w:r w:rsidR="00FD75DD">
        <w:rPr>
          <w:rFonts w:ascii="Arial" w:hAnsi="Arial" w:cs="Arial"/>
          <w:color w:val="000000" w:themeColor="text1"/>
        </w:rPr>
        <w:t>widg</w:t>
      </w:r>
      <w:r w:rsidR="009557B3">
        <w:rPr>
          <w:rFonts w:ascii="Arial" w:hAnsi="Arial" w:cs="Arial"/>
          <w:color w:val="000000" w:themeColor="text1"/>
        </w:rPr>
        <w:t>et on the same side as the “Data Sampler” widget</w:t>
      </w:r>
      <w:r w:rsidRPr="00E001BF">
        <w:rPr>
          <w:rFonts w:ascii="Arial" w:hAnsi="Arial" w:cs="Arial"/>
          <w:color w:val="000000" w:themeColor="text1"/>
        </w:rPr>
        <w:t>.</w:t>
      </w:r>
      <w:r w:rsidR="009557B3">
        <w:rPr>
          <w:rFonts w:ascii="Arial" w:hAnsi="Arial" w:cs="Arial"/>
          <w:color w:val="000000" w:themeColor="text1"/>
        </w:rPr>
        <w:t xml:space="preserve"> </w:t>
      </w:r>
    </w:p>
    <w:p w14:paraId="22CE69B6" w14:textId="77777777" w:rsidR="007E07AD" w:rsidRPr="00E001BF" w:rsidRDefault="007E07AD" w:rsidP="007E07AD">
      <w:pPr>
        <w:pStyle w:val="ListParagraph"/>
        <w:rPr>
          <w:rFonts w:ascii="Arial" w:hAnsi="Arial" w:cs="Arial"/>
          <w:color w:val="000000" w:themeColor="text1"/>
        </w:rPr>
      </w:pPr>
    </w:p>
    <w:p w14:paraId="57630610" w14:textId="4B44B32D" w:rsidR="00E001BF" w:rsidRPr="00E001BF" w:rsidRDefault="009557B3" w:rsidP="00E001BF">
      <w:pPr>
        <w:pStyle w:val="ListParagraph"/>
        <w:numPr>
          <w:ilvl w:val="0"/>
          <w:numId w:val="2"/>
        </w:numPr>
        <w:rPr>
          <w:rFonts w:ascii="Arial" w:hAnsi="Arial" w:cs="Arial"/>
          <w:color w:val="000000" w:themeColor="text1"/>
        </w:rPr>
      </w:pPr>
      <w:r>
        <w:rPr>
          <w:rFonts w:ascii="Arial" w:hAnsi="Arial" w:cs="Arial"/>
          <w:color w:val="000000" w:themeColor="text1"/>
        </w:rPr>
        <w:t>We are now going to evaluate our model performance. Open the “Test and Score” widget</w:t>
      </w:r>
      <w:r w:rsidR="00EA7F30">
        <w:rPr>
          <w:rFonts w:ascii="Arial" w:hAnsi="Arial" w:cs="Arial"/>
          <w:color w:val="000000" w:themeColor="text1"/>
        </w:rPr>
        <w:t>.</w:t>
      </w:r>
      <w:r>
        <w:rPr>
          <w:rFonts w:ascii="Arial" w:hAnsi="Arial" w:cs="Arial"/>
          <w:color w:val="000000" w:themeColor="text1"/>
        </w:rPr>
        <w:t xml:space="preserve"> </w:t>
      </w:r>
      <w:r w:rsidR="00EA7F30">
        <w:rPr>
          <w:rFonts w:ascii="Arial" w:hAnsi="Arial" w:cs="Arial"/>
          <w:color w:val="000000" w:themeColor="text1"/>
        </w:rPr>
        <w:t>U</w:t>
      </w:r>
      <w:r>
        <w:rPr>
          <w:rFonts w:ascii="Arial" w:hAnsi="Arial" w:cs="Arial"/>
          <w:color w:val="000000" w:themeColor="text1"/>
        </w:rPr>
        <w:t xml:space="preserve">nder </w:t>
      </w:r>
      <w:r w:rsidR="00EA7F30">
        <w:rPr>
          <w:rFonts w:ascii="Arial" w:hAnsi="Arial" w:cs="Arial"/>
          <w:color w:val="000000" w:themeColor="text1"/>
        </w:rPr>
        <w:t xml:space="preserve">the window </w:t>
      </w:r>
      <w:r>
        <w:rPr>
          <w:rFonts w:ascii="Arial" w:hAnsi="Arial" w:cs="Arial"/>
          <w:color w:val="000000" w:themeColor="text1"/>
        </w:rPr>
        <w:t>Sampling</w:t>
      </w:r>
      <w:r w:rsidR="00EA7F30">
        <w:rPr>
          <w:rFonts w:ascii="Arial" w:hAnsi="Arial" w:cs="Arial"/>
          <w:color w:val="000000" w:themeColor="text1"/>
        </w:rPr>
        <w:t>,</w:t>
      </w:r>
      <w:r>
        <w:rPr>
          <w:rFonts w:ascii="Arial" w:hAnsi="Arial" w:cs="Arial"/>
          <w:color w:val="000000" w:themeColor="text1"/>
        </w:rPr>
        <w:t xml:space="preserve"> select Test on train data. Under the window Evaluation </w:t>
      </w:r>
      <w:r w:rsidR="001C3EAA">
        <w:rPr>
          <w:rFonts w:ascii="Arial" w:hAnsi="Arial" w:cs="Arial"/>
          <w:color w:val="000000" w:themeColor="text1"/>
        </w:rPr>
        <w:t>R</w:t>
      </w:r>
      <w:r>
        <w:rPr>
          <w:rFonts w:ascii="Arial" w:hAnsi="Arial" w:cs="Arial"/>
          <w:color w:val="000000" w:themeColor="text1"/>
        </w:rPr>
        <w:t>esults</w:t>
      </w:r>
      <w:r w:rsidR="00EA7F30">
        <w:rPr>
          <w:rFonts w:ascii="Arial" w:hAnsi="Arial" w:cs="Arial"/>
          <w:color w:val="000000" w:themeColor="text1"/>
        </w:rPr>
        <w:t>,</w:t>
      </w:r>
      <w:r>
        <w:rPr>
          <w:rFonts w:ascii="Arial" w:hAnsi="Arial" w:cs="Arial"/>
          <w:color w:val="000000" w:themeColor="text1"/>
        </w:rPr>
        <w:t xml:space="preserve"> a number of numbers are listed next to Logistic Regression: AUC, CA, F1, Precision, and Recall. We will discuss these in depth later</w:t>
      </w:r>
      <w:r w:rsidR="00544249">
        <w:rPr>
          <w:rFonts w:ascii="Arial" w:hAnsi="Arial" w:cs="Arial"/>
          <w:color w:val="000000" w:themeColor="text1"/>
        </w:rPr>
        <w:t>,</w:t>
      </w:r>
      <w:r>
        <w:rPr>
          <w:rFonts w:ascii="Arial" w:hAnsi="Arial" w:cs="Arial"/>
          <w:color w:val="000000" w:themeColor="text1"/>
        </w:rPr>
        <w:t xml:space="preserve"> but for now focus on CA which is the accuracy (proportion of survival status correctly predicted). Note this number. Now under </w:t>
      </w:r>
      <w:r w:rsidR="00544249">
        <w:rPr>
          <w:rFonts w:ascii="Arial" w:hAnsi="Arial" w:cs="Arial"/>
          <w:color w:val="000000" w:themeColor="text1"/>
        </w:rPr>
        <w:t xml:space="preserve">the window </w:t>
      </w:r>
      <w:r>
        <w:rPr>
          <w:rFonts w:ascii="Arial" w:hAnsi="Arial" w:cs="Arial"/>
          <w:color w:val="000000" w:themeColor="text1"/>
        </w:rPr>
        <w:t>Sampling</w:t>
      </w:r>
      <w:r w:rsidR="00544249">
        <w:rPr>
          <w:rFonts w:ascii="Arial" w:hAnsi="Arial" w:cs="Arial"/>
          <w:color w:val="000000" w:themeColor="text1"/>
        </w:rPr>
        <w:t>,</w:t>
      </w:r>
      <w:r>
        <w:rPr>
          <w:rFonts w:ascii="Arial" w:hAnsi="Arial" w:cs="Arial"/>
          <w:color w:val="000000" w:themeColor="text1"/>
        </w:rPr>
        <w:t xml:space="preserve"> select Test on test data. Note this number.</w:t>
      </w:r>
      <w:r w:rsidR="00E001BF" w:rsidRPr="00E001BF">
        <w:rPr>
          <w:rFonts w:ascii="Arial" w:hAnsi="Arial" w:cs="Arial"/>
          <w:color w:val="000000" w:themeColor="text1"/>
        </w:rPr>
        <w:t xml:space="preserve">  </w:t>
      </w:r>
      <w:r w:rsidR="00E001BF" w:rsidRPr="00E001BF">
        <w:rPr>
          <w:rFonts w:ascii="Arial" w:hAnsi="Arial" w:cs="Arial"/>
          <w:b/>
          <w:color w:val="000000" w:themeColor="text1"/>
        </w:rPr>
        <w:t>Q</w:t>
      </w:r>
      <w:r w:rsidR="00F71963">
        <w:rPr>
          <w:rFonts w:ascii="Arial" w:hAnsi="Arial" w:cs="Arial"/>
          <w:b/>
          <w:color w:val="000000" w:themeColor="text1"/>
        </w:rPr>
        <w:t>6</w:t>
      </w:r>
      <w:r w:rsidR="00E001BF" w:rsidRPr="00E001BF">
        <w:rPr>
          <w:rFonts w:ascii="Arial" w:hAnsi="Arial" w:cs="Arial"/>
          <w:b/>
          <w:color w:val="000000" w:themeColor="text1"/>
        </w:rPr>
        <w:t>.  What was the overall accuracy in the test and training datasets?  Did it do better on the training or test dataset?</w:t>
      </w:r>
    </w:p>
    <w:p w14:paraId="4B51D548" w14:textId="531E358D" w:rsidR="007E07AD" w:rsidRPr="007E07AD" w:rsidRDefault="00E001BF" w:rsidP="001C3EAA">
      <w:pPr>
        <w:pStyle w:val="ListParagraph"/>
        <w:numPr>
          <w:ilvl w:val="0"/>
          <w:numId w:val="2"/>
        </w:numPr>
        <w:rPr>
          <w:rFonts w:ascii="Arial" w:hAnsi="Arial" w:cs="Arial"/>
          <w:color w:val="000000" w:themeColor="text1"/>
        </w:rPr>
      </w:pPr>
      <w:r w:rsidRPr="00E001BF">
        <w:rPr>
          <w:rFonts w:ascii="Arial" w:hAnsi="Arial" w:cs="Arial"/>
          <w:color w:val="000000" w:themeColor="text1"/>
        </w:rPr>
        <w:t>Next try another modeling method to see if you can do better than the logistic regression</w:t>
      </w:r>
      <w:r w:rsidR="001C3EAA">
        <w:rPr>
          <w:rFonts w:ascii="Arial" w:hAnsi="Arial" w:cs="Arial"/>
          <w:color w:val="000000" w:themeColor="text1"/>
        </w:rPr>
        <w:t>, for example select one (or all) of the following widgets from the Modeling tab: “Tree”, “SVM”, or “Neural Network”</w:t>
      </w:r>
      <w:r w:rsidRPr="00E001BF">
        <w:rPr>
          <w:rFonts w:ascii="Arial" w:hAnsi="Arial" w:cs="Arial"/>
          <w:color w:val="000000" w:themeColor="text1"/>
        </w:rPr>
        <w:t>.</w:t>
      </w:r>
      <w:r w:rsidR="001C3EAA">
        <w:rPr>
          <w:rFonts w:ascii="Arial" w:hAnsi="Arial" w:cs="Arial"/>
          <w:color w:val="000000" w:themeColor="text1"/>
        </w:rPr>
        <w:t xml:space="preserve"> Add whatever Modeling </w:t>
      </w:r>
      <w:proofErr w:type="spellStart"/>
      <w:r w:rsidR="001C3EAA">
        <w:rPr>
          <w:rFonts w:ascii="Arial" w:hAnsi="Arial" w:cs="Arial"/>
          <w:color w:val="000000" w:themeColor="text1"/>
        </w:rPr>
        <w:t>wiget</w:t>
      </w:r>
      <w:proofErr w:type="spellEnd"/>
      <w:r w:rsidR="001C3EAA">
        <w:rPr>
          <w:rFonts w:ascii="Arial" w:hAnsi="Arial" w:cs="Arial"/>
          <w:color w:val="000000" w:themeColor="text1"/>
        </w:rPr>
        <w:t xml:space="preserve"> you select to the “Test and Score” widget.</w:t>
      </w:r>
      <w:r w:rsidRPr="00E001BF">
        <w:rPr>
          <w:rFonts w:ascii="Arial" w:hAnsi="Arial" w:cs="Arial"/>
          <w:color w:val="000000" w:themeColor="text1"/>
        </w:rPr>
        <w:t xml:space="preserve">  </w:t>
      </w:r>
      <w:r w:rsidRPr="00E001BF">
        <w:rPr>
          <w:rFonts w:ascii="Arial" w:hAnsi="Arial" w:cs="Arial"/>
          <w:b/>
          <w:color w:val="000000" w:themeColor="text1"/>
        </w:rPr>
        <w:t>Q</w:t>
      </w:r>
      <w:r w:rsidR="00F71963">
        <w:rPr>
          <w:rFonts w:ascii="Arial" w:hAnsi="Arial" w:cs="Arial"/>
          <w:b/>
          <w:color w:val="000000" w:themeColor="text1"/>
        </w:rPr>
        <w:t>7</w:t>
      </w:r>
      <w:r w:rsidRPr="00E001BF">
        <w:rPr>
          <w:rFonts w:ascii="Arial" w:hAnsi="Arial" w:cs="Arial"/>
          <w:b/>
          <w:color w:val="000000" w:themeColor="text1"/>
        </w:rPr>
        <w:t>. What additional method did you try?  Was it better, worse or about the same as the logistic regression</w:t>
      </w:r>
      <w:r w:rsidR="001C3EAA">
        <w:rPr>
          <w:rFonts w:ascii="Arial" w:hAnsi="Arial" w:cs="Arial"/>
          <w:b/>
          <w:color w:val="000000" w:themeColor="text1"/>
        </w:rPr>
        <w:t xml:space="preserve"> when evaluated on the test data</w:t>
      </w:r>
      <w:r w:rsidRPr="00E001BF">
        <w:rPr>
          <w:rFonts w:ascii="Arial" w:hAnsi="Arial" w:cs="Arial"/>
          <w:b/>
          <w:color w:val="000000" w:themeColor="text1"/>
        </w:rPr>
        <w:t>?</w:t>
      </w:r>
      <w:r w:rsidR="001C3EAA">
        <w:rPr>
          <w:rFonts w:ascii="Arial" w:hAnsi="Arial" w:cs="Arial"/>
          <w:b/>
          <w:color w:val="000000" w:themeColor="text1"/>
        </w:rPr>
        <w:t xml:space="preserve"> </w:t>
      </w:r>
      <w:r w:rsidR="007648B5">
        <w:rPr>
          <w:rFonts w:ascii="Arial" w:hAnsi="Arial" w:cs="Arial"/>
          <w:bCs/>
          <w:color w:val="000000" w:themeColor="text1"/>
        </w:rPr>
        <w:t xml:space="preserve">For the moment we have not explored the importance of particular features in predicting outcome, just the overall accuracy. In future labs, we will try to extract measures of which variables contribute most to the prediction of outcomes. </w:t>
      </w:r>
      <w:r w:rsidR="001C3EAA">
        <w:rPr>
          <w:rFonts w:ascii="Arial" w:hAnsi="Arial" w:cs="Arial"/>
          <w:bCs/>
          <w:color w:val="000000" w:themeColor="text1"/>
        </w:rPr>
        <w:t xml:space="preserve">My </w:t>
      </w:r>
      <w:r w:rsidR="007E07AD">
        <w:rPr>
          <w:rFonts w:ascii="Arial" w:hAnsi="Arial" w:cs="Arial"/>
          <w:bCs/>
          <w:color w:val="000000" w:themeColor="text1"/>
        </w:rPr>
        <w:t>results are pasted</w:t>
      </w:r>
      <w:r w:rsidR="001C3EAA">
        <w:rPr>
          <w:rFonts w:ascii="Arial" w:hAnsi="Arial" w:cs="Arial"/>
          <w:bCs/>
          <w:color w:val="000000" w:themeColor="text1"/>
        </w:rPr>
        <w:t xml:space="preserve"> below</w:t>
      </w:r>
      <w:r w:rsidR="007E07AD">
        <w:rPr>
          <w:rFonts w:ascii="Arial" w:hAnsi="Arial" w:cs="Arial"/>
          <w:bCs/>
          <w:color w:val="000000" w:themeColor="text1"/>
        </w:rPr>
        <w:t>. They may not match yours exactly</w:t>
      </w:r>
      <w:r w:rsidR="001C3EAA">
        <w:rPr>
          <w:rFonts w:ascii="Arial" w:hAnsi="Arial" w:cs="Arial"/>
          <w:bCs/>
          <w:color w:val="000000" w:themeColor="text1"/>
        </w:rPr>
        <w:t>.</w:t>
      </w:r>
    </w:p>
    <w:p w14:paraId="31BF4DEB" w14:textId="77777777" w:rsidR="007E07AD" w:rsidRDefault="007E07AD" w:rsidP="007E07AD">
      <w:pPr>
        <w:rPr>
          <w:rFonts w:ascii="Arial" w:hAnsi="Arial" w:cs="Arial"/>
          <w:bCs/>
          <w:color w:val="000000" w:themeColor="text1"/>
        </w:rPr>
      </w:pPr>
    </w:p>
    <w:p w14:paraId="444AE583" w14:textId="78C864C2" w:rsidR="00E001BF" w:rsidRPr="007E07AD" w:rsidRDefault="007E07AD" w:rsidP="007E07AD">
      <w:pPr>
        <w:rPr>
          <w:rFonts w:ascii="Arial" w:hAnsi="Arial" w:cs="Arial"/>
          <w:color w:val="000000" w:themeColor="text1"/>
        </w:rPr>
      </w:pPr>
      <w:r>
        <w:rPr>
          <w:rFonts w:ascii="Arial" w:hAnsi="Arial" w:cs="Arial"/>
          <w:bCs/>
          <w:noProof/>
          <w:color w:val="000000" w:themeColor="text1"/>
        </w:rPr>
        <w:drawing>
          <wp:inline distT="0" distB="0" distL="0" distR="0" wp14:anchorId="3ACE6ED9" wp14:editId="05A44027">
            <wp:extent cx="5943600" cy="2573655"/>
            <wp:effectExtent l="0" t="0" r="0" b="4445"/>
            <wp:docPr id="87" name="Picture 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sho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573655"/>
                    </a:xfrm>
                    <a:prstGeom prst="rect">
                      <a:avLst/>
                    </a:prstGeom>
                  </pic:spPr>
                </pic:pic>
              </a:graphicData>
            </a:graphic>
          </wp:inline>
        </w:drawing>
      </w:r>
      <w:r w:rsidR="001C3EAA" w:rsidRPr="007E07AD">
        <w:rPr>
          <w:rFonts w:ascii="Arial" w:hAnsi="Arial" w:cs="Arial"/>
          <w:bCs/>
          <w:color w:val="000000" w:themeColor="text1"/>
        </w:rPr>
        <w:t xml:space="preserve"> </w:t>
      </w:r>
    </w:p>
    <w:p w14:paraId="0853B02E" w14:textId="77777777" w:rsidR="00E001BF" w:rsidRPr="00E001BF" w:rsidRDefault="00E001BF" w:rsidP="00E001BF">
      <w:pPr>
        <w:rPr>
          <w:rFonts w:ascii="Arial" w:hAnsi="Arial" w:cs="Arial"/>
          <w:b/>
          <w:bCs/>
          <w:color w:val="000000" w:themeColor="text1"/>
        </w:rPr>
      </w:pPr>
    </w:p>
    <w:p w14:paraId="0D9A832B" w14:textId="1F36C452" w:rsidR="00E001BF" w:rsidRPr="00E001BF" w:rsidRDefault="001C3EAA" w:rsidP="001C3EAA">
      <w:pPr>
        <w:ind w:left="720"/>
        <w:rPr>
          <w:rFonts w:ascii="Arial" w:hAnsi="Arial" w:cs="Arial"/>
          <w:b/>
          <w:bCs/>
          <w:color w:val="000000" w:themeColor="text1"/>
        </w:rPr>
      </w:pPr>
      <w:r>
        <w:rPr>
          <w:rFonts w:ascii="Arial" w:hAnsi="Arial" w:cs="Arial"/>
          <w:b/>
          <w:bCs/>
          <w:color w:val="000000" w:themeColor="text1"/>
        </w:rPr>
        <w:t>Q</w:t>
      </w:r>
      <w:r w:rsidR="00F71963">
        <w:rPr>
          <w:rFonts w:ascii="Arial" w:hAnsi="Arial" w:cs="Arial"/>
          <w:b/>
          <w:bCs/>
          <w:color w:val="000000" w:themeColor="text1"/>
        </w:rPr>
        <w:t>8</w:t>
      </w:r>
      <w:r>
        <w:rPr>
          <w:rFonts w:ascii="Arial" w:hAnsi="Arial" w:cs="Arial"/>
          <w:b/>
          <w:bCs/>
          <w:color w:val="000000" w:themeColor="text1"/>
        </w:rPr>
        <w:t xml:space="preserve">: </w:t>
      </w:r>
      <w:r w:rsidR="00E001BF" w:rsidRPr="00E001BF">
        <w:rPr>
          <w:rFonts w:ascii="Arial" w:hAnsi="Arial" w:cs="Arial"/>
          <w:b/>
          <w:bCs/>
          <w:color w:val="000000" w:themeColor="text1"/>
        </w:rPr>
        <w:t xml:space="preserve">Final </w:t>
      </w:r>
      <w:r w:rsidR="00FD75DD">
        <w:rPr>
          <w:rFonts w:ascii="Arial" w:hAnsi="Arial" w:cs="Arial"/>
          <w:b/>
          <w:bCs/>
          <w:color w:val="000000" w:themeColor="text1"/>
        </w:rPr>
        <w:t>workflow</w:t>
      </w:r>
      <w:r w:rsidR="00E001BF" w:rsidRPr="00E001BF">
        <w:rPr>
          <w:rFonts w:ascii="Arial" w:hAnsi="Arial" w:cs="Arial"/>
          <w:b/>
          <w:bCs/>
          <w:color w:val="000000" w:themeColor="text1"/>
        </w:rPr>
        <w:t xml:space="preserve"> (copy and paste a screenshot of your own </w:t>
      </w:r>
      <w:r w:rsidR="00FD75DD">
        <w:rPr>
          <w:rFonts w:ascii="Arial" w:hAnsi="Arial" w:cs="Arial"/>
          <w:b/>
          <w:bCs/>
          <w:color w:val="000000" w:themeColor="text1"/>
        </w:rPr>
        <w:t>workflow</w:t>
      </w:r>
      <w:r w:rsidR="00E001BF" w:rsidRPr="00E001BF">
        <w:rPr>
          <w:rFonts w:ascii="Arial" w:hAnsi="Arial" w:cs="Arial"/>
          <w:b/>
          <w:bCs/>
          <w:color w:val="000000" w:themeColor="text1"/>
        </w:rPr>
        <w:t xml:space="preserve"> here)</w:t>
      </w:r>
      <w:r>
        <w:rPr>
          <w:rFonts w:ascii="Arial" w:hAnsi="Arial" w:cs="Arial"/>
          <w:b/>
          <w:bCs/>
          <w:color w:val="000000" w:themeColor="text1"/>
        </w:rPr>
        <w:t>.</w:t>
      </w:r>
    </w:p>
    <w:p w14:paraId="39D98F61" w14:textId="77777777" w:rsidR="00A27847" w:rsidRPr="00E001BF" w:rsidRDefault="00A27847">
      <w:pPr>
        <w:rPr>
          <w:rFonts w:ascii="Arial" w:hAnsi="Arial" w:cs="Arial"/>
        </w:rPr>
      </w:pPr>
    </w:p>
    <w:sectPr w:rsidR="00A27847" w:rsidRPr="00E001BF" w:rsidSect="001426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C96BEE" w14:textId="77777777" w:rsidR="00097D16" w:rsidRDefault="00097D16" w:rsidP="00561845">
      <w:r>
        <w:separator/>
      </w:r>
    </w:p>
  </w:endnote>
  <w:endnote w:type="continuationSeparator" w:id="0">
    <w:p w14:paraId="388591DF" w14:textId="77777777" w:rsidR="00097D16" w:rsidRDefault="00097D16" w:rsidP="00561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4E529" w14:textId="77777777" w:rsidR="00097D16" w:rsidRDefault="00097D16" w:rsidP="00561845">
      <w:r>
        <w:separator/>
      </w:r>
    </w:p>
  </w:footnote>
  <w:footnote w:type="continuationSeparator" w:id="0">
    <w:p w14:paraId="2D664CFA" w14:textId="77777777" w:rsidR="00097D16" w:rsidRDefault="00097D16" w:rsidP="005618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37650"/>
    <w:multiLevelType w:val="hybridMultilevel"/>
    <w:tmpl w:val="661487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4E2697"/>
    <w:multiLevelType w:val="hybridMultilevel"/>
    <w:tmpl w:val="74706B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FF00A6"/>
    <w:multiLevelType w:val="hybridMultilevel"/>
    <w:tmpl w:val="0CE0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9C7"/>
    <w:rsid w:val="000025E2"/>
    <w:rsid w:val="00004489"/>
    <w:rsid w:val="000137C5"/>
    <w:rsid w:val="000617FD"/>
    <w:rsid w:val="00080B4D"/>
    <w:rsid w:val="00097D16"/>
    <w:rsid w:val="000E0515"/>
    <w:rsid w:val="00142657"/>
    <w:rsid w:val="001542DB"/>
    <w:rsid w:val="00190DA7"/>
    <w:rsid w:val="001C1758"/>
    <w:rsid w:val="001C3EAA"/>
    <w:rsid w:val="001D17EA"/>
    <w:rsid w:val="001F34ED"/>
    <w:rsid w:val="00203FA5"/>
    <w:rsid w:val="0027447C"/>
    <w:rsid w:val="002C0B73"/>
    <w:rsid w:val="002C330D"/>
    <w:rsid w:val="003036F6"/>
    <w:rsid w:val="0035370B"/>
    <w:rsid w:val="003619DB"/>
    <w:rsid w:val="00370109"/>
    <w:rsid w:val="003A3D33"/>
    <w:rsid w:val="003B7525"/>
    <w:rsid w:val="00424099"/>
    <w:rsid w:val="00463895"/>
    <w:rsid w:val="0048499F"/>
    <w:rsid w:val="0048521F"/>
    <w:rsid w:val="004C7901"/>
    <w:rsid w:val="004F38F9"/>
    <w:rsid w:val="0051018C"/>
    <w:rsid w:val="00514F71"/>
    <w:rsid w:val="005234BA"/>
    <w:rsid w:val="00544249"/>
    <w:rsid w:val="00560F79"/>
    <w:rsid w:val="00561845"/>
    <w:rsid w:val="005D07FF"/>
    <w:rsid w:val="00612793"/>
    <w:rsid w:val="006613D9"/>
    <w:rsid w:val="00670C23"/>
    <w:rsid w:val="006B28C0"/>
    <w:rsid w:val="006B398D"/>
    <w:rsid w:val="006E0CD8"/>
    <w:rsid w:val="0070001F"/>
    <w:rsid w:val="00723460"/>
    <w:rsid w:val="00732C23"/>
    <w:rsid w:val="0076308F"/>
    <w:rsid w:val="007648B5"/>
    <w:rsid w:val="007A6D10"/>
    <w:rsid w:val="007C1D96"/>
    <w:rsid w:val="007C23F3"/>
    <w:rsid w:val="007C241F"/>
    <w:rsid w:val="007D01A1"/>
    <w:rsid w:val="007D673E"/>
    <w:rsid w:val="007E07AD"/>
    <w:rsid w:val="007E0AA8"/>
    <w:rsid w:val="008026A1"/>
    <w:rsid w:val="00835C2E"/>
    <w:rsid w:val="00884DE8"/>
    <w:rsid w:val="009049D0"/>
    <w:rsid w:val="009557B3"/>
    <w:rsid w:val="009831B0"/>
    <w:rsid w:val="009B6FDC"/>
    <w:rsid w:val="009C525D"/>
    <w:rsid w:val="009E514F"/>
    <w:rsid w:val="00A27847"/>
    <w:rsid w:val="00A35758"/>
    <w:rsid w:val="00A4545D"/>
    <w:rsid w:val="00A46250"/>
    <w:rsid w:val="00A5536D"/>
    <w:rsid w:val="00A81EC0"/>
    <w:rsid w:val="00A9123D"/>
    <w:rsid w:val="00AA2053"/>
    <w:rsid w:val="00AD139A"/>
    <w:rsid w:val="00B069C6"/>
    <w:rsid w:val="00B11931"/>
    <w:rsid w:val="00B51F43"/>
    <w:rsid w:val="00BD2190"/>
    <w:rsid w:val="00BD4981"/>
    <w:rsid w:val="00C1581C"/>
    <w:rsid w:val="00CB11DE"/>
    <w:rsid w:val="00CB23A0"/>
    <w:rsid w:val="00CC1E00"/>
    <w:rsid w:val="00CF66AE"/>
    <w:rsid w:val="00D23A04"/>
    <w:rsid w:val="00D62DC4"/>
    <w:rsid w:val="00DF0E8B"/>
    <w:rsid w:val="00E001BF"/>
    <w:rsid w:val="00E45F17"/>
    <w:rsid w:val="00E46D25"/>
    <w:rsid w:val="00E4732C"/>
    <w:rsid w:val="00EA085D"/>
    <w:rsid w:val="00EA7F30"/>
    <w:rsid w:val="00ED29C7"/>
    <w:rsid w:val="00F0536B"/>
    <w:rsid w:val="00F21A0E"/>
    <w:rsid w:val="00F61102"/>
    <w:rsid w:val="00F71963"/>
    <w:rsid w:val="00FB2E30"/>
    <w:rsid w:val="00FD75DD"/>
    <w:rsid w:val="00FF6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74F30"/>
  <w15:chartTrackingRefBased/>
  <w15:docId w15:val="{0343BA44-31CA-764B-A5B8-A2C3CF17C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184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845"/>
    <w:pPr>
      <w:tabs>
        <w:tab w:val="center" w:pos="4680"/>
        <w:tab w:val="right" w:pos="9360"/>
      </w:tabs>
    </w:pPr>
  </w:style>
  <w:style w:type="character" w:customStyle="1" w:styleId="HeaderChar">
    <w:name w:val="Header Char"/>
    <w:basedOn w:val="DefaultParagraphFont"/>
    <w:link w:val="Header"/>
    <w:uiPriority w:val="99"/>
    <w:rsid w:val="00561845"/>
  </w:style>
  <w:style w:type="paragraph" w:styleId="Footer">
    <w:name w:val="footer"/>
    <w:basedOn w:val="Normal"/>
    <w:link w:val="FooterChar"/>
    <w:uiPriority w:val="99"/>
    <w:unhideWhenUsed/>
    <w:rsid w:val="00561845"/>
    <w:pPr>
      <w:tabs>
        <w:tab w:val="center" w:pos="4680"/>
        <w:tab w:val="right" w:pos="9360"/>
      </w:tabs>
    </w:pPr>
  </w:style>
  <w:style w:type="character" w:customStyle="1" w:styleId="FooterChar">
    <w:name w:val="Footer Char"/>
    <w:basedOn w:val="DefaultParagraphFont"/>
    <w:link w:val="Footer"/>
    <w:uiPriority w:val="99"/>
    <w:rsid w:val="00561845"/>
  </w:style>
  <w:style w:type="paragraph" w:styleId="ListParagraph">
    <w:name w:val="List Paragraph"/>
    <w:basedOn w:val="Normal"/>
    <w:uiPriority w:val="34"/>
    <w:qFormat/>
    <w:rsid w:val="00561845"/>
    <w:pPr>
      <w:ind w:left="720"/>
      <w:contextualSpacing/>
    </w:pPr>
  </w:style>
  <w:style w:type="character" w:customStyle="1" w:styleId="Heading1Char">
    <w:name w:val="Heading 1 Char"/>
    <w:basedOn w:val="DefaultParagraphFont"/>
    <w:link w:val="Heading1"/>
    <w:uiPriority w:val="9"/>
    <w:rsid w:val="00561845"/>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A278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27847"/>
    <w:rPr>
      <w:rFonts w:ascii="Times New Roman" w:hAnsi="Times New Roman" w:cs="Times New Roman"/>
      <w:sz w:val="18"/>
      <w:szCs w:val="18"/>
    </w:rPr>
  </w:style>
  <w:style w:type="character" w:styleId="Hyperlink">
    <w:name w:val="Hyperlink"/>
    <w:basedOn w:val="DefaultParagraphFont"/>
    <w:uiPriority w:val="99"/>
    <w:unhideWhenUsed/>
    <w:rsid w:val="00E001BF"/>
    <w:rPr>
      <w:color w:val="0563C1" w:themeColor="hyperlink"/>
      <w:u w:val="single"/>
    </w:rPr>
  </w:style>
  <w:style w:type="character" w:styleId="UnresolvedMention">
    <w:name w:val="Unresolved Mention"/>
    <w:basedOn w:val="DefaultParagraphFont"/>
    <w:uiPriority w:val="99"/>
    <w:semiHidden/>
    <w:unhideWhenUsed/>
    <w:rsid w:val="00FD75DD"/>
    <w:rPr>
      <w:color w:val="605E5C"/>
      <w:shd w:val="clear" w:color="auto" w:fill="E1DFDD"/>
    </w:rPr>
  </w:style>
  <w:style w:type="character" w:styleId="PlaceholderText">
    <w:name w:val="Placeholder Text"/>
    <w:basedOn w:val="DefaultParagraphFont"/>
    <w:uiPriority w:val="99"/>
    <w:semiHidden/>
    <w:rsid w:val="00A81EC0"/>
    <w:rPr>
      <w:color w:val="808080"/>
    </w:rPr>
  </w:style>
  <w:style w:type="character" w:styleId="CommentReference">
    <w:name w:val="annotation reference"/>
    <w:basedOn w:val="DefaultParagraphFont"/>
    <w:uiPriority w:val="99"/>
    <w:semiHidden/>
    <w:unhideWhenUsed/>
    <w:rsid w:val="00CB11DE"/>
    <w:rPr>
      <w:sz w:val="16"/>
      <w:szCs w:val="16"/>
    </w:rPr>
  </w:style>
  <w:style w:type="paragraph" w:styleId="CommentText">
    <w:name w:val="annotation text"/>
    <w:basedOn w:val="Normal"/>
    <w:link w:val="CommentTextChar"/>
    <w:uiPriority w:val="99"/>
    <w:semiHidden/>
    <w:unhideWhenUsed/>
    <w:rsid w:val="00CB11DE"/>
    <w:rPr>
      <w:sz w:val="20"/>
      <w:szCs w:val="20"/>
    </w:rPr>
  </w:style>
  <w:style w:type="character" w:customStyle="1" w:styleId="CommentTextChar">
    <w:name w:val="Comment Text Char"/>
    <w:basedOn w:val="DefaultParagraphFont"/>
    <w:link w:val="CommentText"/>
    <w:uiPriority w:val="99"/>
    <w:semiHidden/>
    <w:rsid w:val="00CB11DE"/>
    <w:rPr>
      <w:sz w:val="20"/>
      <w:szCs w:val="20"/>
    </w:rPr>
  </w:style>
  <w:style w:type="paragraph" w:styleId="CommentSubject">
    <w:name w:val="annotation subject"/>
    <w:basedOn w:val="CommentText"/>
    <w:next w:val="CommentText"/>
    <w:link w:val="CommentSubjectChar"/>
    <w:uiPriority w:val="99"/>
    <w:semiHidden/>
    <w:unhideWhenUsed/>
    <w:rsid w:val="00CB11DE"/>
    <w:rPr>
      <w:b/>
      <w:bCs/>
    </w:rPr>
  </w:style>
  <w:style w:type="character" w:customStyle="1" w:styleId="CommentSubjectChar">
    <w:name w:val="Comment Subject Char"/>
    <w:basedOn w:val="CommentTextChar"/>
    <w:link w:val="CommentSubject"/>
    <w:uiPriority w:val="99"/>
    <w:semiHidden/>
    <w:rsid w:val="00CB11DE"/>
    <w:rPr>
      <w:b/>
      <w:bCs/>
      <w:sz w:val="20"/>
      <w:szCs w:val="20"/>
    </w:rPr>
  </w:style>
  <w:style w:type="paragraph" w:styleId="Revision">
    <w:name w:val="Revision"/>
    <w:hidden/>
    <w:uiPriority w:val="99"/>
    <w:semiHidden/>
    <w:rsid w:val="00510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49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c/OrangeDataMining/videos"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2752</Words>
  <Characters>15689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Biostat 202:</vt:lpstr>
    </vt:vector>
  </TitlesOfParts>
  <Company/>
  <LinksUpToDate>false</LinksUpToDate>
  <CharactersWithSpaces>18405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Biostat 202:</dc:title>
  <dc:subject/>
  <dc:creator>Scheffler, Aaron</dc:creator>
  <cp:keywords/>
  <dc:description/>
  <cp:lastModifiedBy>Scheffler, Aaron</cp:lastModifiedBy>
  <cp:revision>2</cp:revision>
  <cp:lastPrinted>2020-07-08T18:27:00Z</cp:lastPrinted>
  <dcterms:created xsi:type="dcterms:W3CDTF">2021-07-22T17:50:00Z</dcterms:created>
  <dcterms:modified xsi:type="dcterms:W3CDTF">2021-07-22T17:50:00Z</dcterms:modified>
</cp:coreProperties>
</file>