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F364" w14:textId="77777777" w:rsidR="0084688C" w:rsidRDefault="0084688C" w:rsidP="0084688C">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r>
      <w:r>
        <w:rPr>
          <w:b/>
        </w:rPr>
        <w:tab/>
      </w:r>
      <w:r>
        <w:rPr>
          <w:b/>
        </w:rPr>
        <w:tab/>
        <w:t xml:space="preserve">Name: </w:t>
      </w:r>
      <w:r>
        <w:rPr>
          <w:b/>
          <w:u w:val="single"/>
        </w:rPr>
        <w:tab/>
      </w:r>
      <w:r>
        <w:rPr>
          <w:b/>
          <w:u w:val="single"/>
        </w:rPr>
        <w:tab/>
      </w:r>
      <w:r>
        <w:rPr>
          <w:b/>
          <w:u w:val="single"/>
        </w:rPr>
        <w:tab/>
      </w:r>
      <w:r>
        <w:rPr>
          <w:b/>
          <w:u w:val="single"/>
        </w:rPr>
        <w:tab/>
      </w:r>
    </w:p>
    <w:p w14:paraId="66CD1DC4" w14:textId="77777777" w:rsidR="0084688C" w:rsidRDefault="0084688C" w:rsidP="0084688C">
      <w:pPr>
        <w:ind w:left="360" w:hanging="360"/>
        <w:rPr>
          <w:b/>
        </w:rPr>
      </w:pPr>
      <w:r>
        <w:rPr>
          <w:b/>
        </w:rPr>
        <w:t>Problem Set 3: Disease Occurrence II</w:t>
      </w:r>
    </w:p>
    <w:p w14:paraId="07B181C4" w14:textId="77777777" w:rsidR="0084688C" w:rsidRPr="00204989" w:rsidRDefault="0084688C" w:rsidP="0084688C">
      <w:pPr>
        <w:rPr>
          <w:b/>
          <w:sz w:val="16"/>
          <w:szCs w:val="16"/>
        </w:rPr>
      </w:pPr>
    </w:p>
    <w:p w14:paraId="3FCBE710" w14:textId="48BB604E" w:rsidR="0084688C" w:rsidRDefault="0084688C" w:rsidP="0084688C">
      <w:pPr>
        <w:pStyle w:val="Heading2"/>
      </w:pPr>
      <w:r w:rsidRPr="00E86919">
        <w:t>Due</w:t>
      </w:r>
      <w:r>
        <w:t xml:space="preserve">: </w:t>
      </w:r>
      <w:r>
        <w:rPr>
          <w:i/>
        </w:rPr>
        <w:t xml:space="preserve">October </w:t>
      </w:r>
      <w:r w:rsidR="00B87633">
        <w:rPr>
          <w:i/>
        </w:rPr>
        <w:t>5</w:t>
      </w:r>
      <w:r w:rsidR="002A1048">
        <w:rPr>
          <w:i/>
        </w:rPr>
        <w:t>,</w:t>
      </w:r>
      <w:r w:rsidRPr="009C5B6E">
        <w:rPr>
          <w:i/>
        </w:rPr>
        <w:t xml:space="preserve"> </w:t>
      </w:r>
      <w:proofErr w:type="gramStart"/>
      <w:r w:rsidR="002A1048" w:rsidRPr="009C5B6E">
        <w:rPr>
          <w:i/>
        </w:rPr>
        <w:t>20</w:t>
      </w:r>
      <w:r w:rsidR="002A1048">
        <w:rPr>
          <w:i/>
        </w:rPr>
        <w:t>2</w:t>
      </w:r>
      <w:r w:rsidR="00B87633">
        <w:rPr>
          <w:i/>
        </w:rPr>
        <w:t>1</w:t>
      </w:r>
      <w:proofErr w:type="gramEnd"/>
      <w:r w:rsidR="002A1048">
        <w:t xml:space="preserve"> </w:t>
      </w:r>
      <w:r w:rsidRPr="00E86919">
        <w:t>at 1</w:t>
      </w:r>
      <w:r>
        <w:t>:30</w:t>
      </w:r>
      <w:r w:rsidRPr="00E86919">
        <w:t xml:space="preserve"> pm section </w:t>
      </w:r>
    </w:p>
    <w:p w14:paraId="0C6C26C2" w14:textId="3F303E06" w:rsidR="0084688C" w:rsidRDefault="0084688C" w:rsidP="0084688C">
      <w:pPr>
        <w:rPr>
          <w:b/>
        </w:rPr>
      </w:pPr>
      <w:r>
        <w:rPr>
          <w:b/>
        </w:rPr>
        <w:t>P</w:t>
      </w:r>
      <w:r w:rsidRPr="000D63F8">
        <w:rPr>
          <w:b/>
        </w:rPr>
        <w:t>ossible poi</w:t>
      </w:r>
      <w:r>
        <w:rPr>
          <w:b/>
        </w:rPr>
        <w:t xml:space="preserve">nts:  </w:t>
      </w:r>
      <w:r w:rsidR="002822D3">
        <w:rPr>
          <w:b/>
        </w:rPr>
        <w:t>29</w:t>
      </w:r>
      <w:r w:rsidRPr="009C074F">
        <w:rPr>
          <w:b/>
        </w:rPr>
        <w:t xml:space="preserve"> (plus </w:t>
      </w:r>
      <w:r w:rsidR="00BD3B3D">
        <w:rPr>
          <w:b/>
        </w:rPr>
        <w:t>2</w:t>
      </w:r>
      <w:r w:rsidRPr="009C074F">
        <w:rPr>
          <w:b/>
        </w:rPr>
        <w:t xml:space="preserve"> extra credit)</w:t>
      </w:r>
      <w:r>
        <w:rPr>
          <w:b/>
        </w:rPr>
        <w:t xml:space="preserve">  </w:t>
      </w:r>
    </w:p>
    <w:p w14:paraId="2C17A111" w14:textId="77777777" w:rsidR="005B5A8F" w:rsidRPr="00CE59F3" w:rsidRDefault="005B5A8F" w:rsidP="005B5A8F">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418092DA" w14:textId="77777777" w:rsidTr="008232EA">
        <w:tc>
          <w:tcPr>
            <w:tcW w:w="10800" w:type="dxa"/>
            <w:shd w:val="clear" w:color="auto" w:fill="auto"/>
          </w:tcPr>
          <w:p w14:paraId="218AD2AF" w14:textId="77777777" w:rsidR="005B5A8F" w:rsidRPr="00806F9F" w:rsidRDefault="005B5A8F" w:rsidP="00806F9F">
            <w:pPr>
              <w:spacing w:before="60"/>
              <w:rPr>
                <w:i/>
              </w:rPr>
            </w:pPr>
            <w:r w:rsidRPr="00806F9F">
              <w:rPr>
                <w:i/>
                <w:lang w:val="fr-FR"/>
              </w:rPr>
              <w:t xml:space="preserve">Note: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w:t>
            </w:r>
            <w:proofErr w:type="gramStart"/>
            <w:r w:rsidRPr="00806F9F">
              <w:rPr>
                <w:i/>
              </w:rPr>
              <w:t>all of</w:t>
            </w:r>
            <w:proofErr w:type="gramEnd"/>
            <w:r w:rsidRPr="00806F9F">
              <w:rPr>
                <w:i/>
              </w:rPr>
              <w:t xml:space="preserve"> the required problem set questions.  The “FOR DISCUSSION” question does not mark the end of the required problem set.</w:t>
            </w:r>
          </w:p>
          <w:p w14:paraId="65C13E51" w14:textId="77777777" w:rsidR="005B5A8F" w:rsidRPr="00806F9F" w:rsidRDefault="005B5A8F" w:rsidP="002109B4">
            <w:pPr>
              <w:rPr>
                <w:sz w:val="6"/>
                <w:szCs w:val="6"/>
                <w:lang w:val="fr-FR"/>
              </w:rPr>
            </w:pPr>
          </w:p>
        </w:tc>
      </w:tr>
    </w:tbl>
    <w:p w14:paraId="7C8E7E79" w14:textId="77777777" w:rsidR="00364E86" w:rsidRDefault="00364E86" w:rsidP="00772BDC">
      <w:pPr>
        <w:pStyle w:val="BodyTextIndent"/>
        <w:tabs>
          <w:tab w:val="left" w:pos="540"/>
        </w:tabs>
        <w:ind w:left="540" w:hanging="540"/>
        <w:rPr>
          <w:b/>
          <w:sz w:val="16"/>
          <w:szCs w:val="16"/>
        </w:rPr>
      </w:pPr>
    </w:p>
    <w:p w14:paraId="0196DA87" w14:textId="57FC1BDD" w:rsidR="00DF6748" w:rsidRDefault="00B12E18" w:rsidP="00DF6748">
      <w:pPr>
        <w:ind w:left="360" w:hanging="360"/>
        <w:rPr>
          <w:i/>
          <w:szCs w:val="24"/>
          <w:u w:val="single"/>
        </w:rPr>
      </w:pPr>
      <w:r>
        <w:t xml:space="preserve">1. </w:t>
      </w:r>
      <w:r w:rsidR="00DF6748">
        <w:t xml:space="preserve"> </w:t>
      </w:r>
      <w:r w:rsidR="00DF6748">
        <w:rPr>
          <w:i/>
          <w:szCs w:val="24"/>
          <w:u w:val="single"/>
        </w:rPr>
        <w:t>PRACTICE QUESTIONS (please attempt to answer these practice questions 1a-c, but it is not required that you type your answers into this document).</w:t>
      </w:r>
    </w:p>
    <w:p w14:paraId="134A162F" w14:textId="77777777" w:rsidR="00DF6748" w:rsidRDefault="00DF6748" w:rsidP="00DF6748">
      <w:pPr>
        <w:pStyle w:val="BodyTextIndent"/>
        <w:tabs>
          <w:tab w:val="left" w:pos="540"/>
        </w:tabs>
        <w:ind w:left="540" w:hanging="540"/>
      </w:pPr>
      <w:r>
        <w:t xml:space="preserve"> </w:t>
      </w:r>
    </w:p>
    <w:p w14:paraId="1C41B1D7" w14:textId="0D817DCA" w:rsidR="00B12E18" w:rsidRDefault="00B12E18" w:rsidP="00DF6748">
      <w:pPr>
        <w:pStyle w:val="BodyTextIndent"/>
        <w:tabs>
          <w:tab w:val="left" w:pos="540"/>
        </w:tabs>
        <w:ind w:left="540" w:hanging="540"/>
      </w:pPr>
      <w:r>
        <w:t xml:space="preserve">(a) </w:t>
      </w:r>
      <w:r w:rsidR="00055A5D">
        <w:t xml:space="preserve">   </w:t>
      </w:r>
      <w:r w:rsidR="00B26DF4">
        <w:t>Among the persons</w:t>
      </w:r>
      <w:r w:rsidR="009D75FA">
        <w:t xml:space="preserve"> in the table below,</w:t>
      </w:r>
      <w:r w:rsidR="00B26DF4">
        <w:t xml:space="preserve"> recently diagnosed with lung cancer, c</w:t>
      </w:r>
      <w:r>
        <w:t xml:space="preserve">alculate the mortality rate </w:t>
      </w:r>
      <w:r w:rsidR="00FC7820">
        <w:t>(</w:t>
      </w:r>
      <w:r>
        <w:t>per person-month</w:t>
      </w:r>
      <w:r w:rsidR="00FC7820">
        <w:t>;</w:t>
      </w:r>
      <w:r>
        <w:t xml:space="preserve"> </w:t>
      </w:r>
      <w:r w:rsidR="00FC7820">
        <w:t>an</w:t>
      </w:r>
      <w:r>
        <w:t xml:space="preserve"> average mortality rate)</w:t>
      </w:r>
      <w:r w:rsidR="00B26DF4">
        <w:t>.  Use the</w:t>
      </w:r>
      <w:r>
        <w:t xml:space="preserve"> following data</w:t>
      </w:r>
      <w:r w:rsidR="00B26DF4">
        <w:t>,</w:t>
      </w:r>
      <w:r>
        <w:t xml:space="preserve"> which represent individual-level observations.  The study began in August </w:t>
      </w:r>
      <w:r w:rsidR="00BE701A">
        <w:t>2010</w:t>
      </w:r>
      <w:r>
        <w:t xml:space="preserve"> (8/</w:t>
      </w:r>
      <w:r w:rsidR="00BE701A">
        <w:t>10</w:t>
      </w:r>
      <w:r>
        <w:t>), ended in May 20</w:t>
      </w:r>
      <w:r w:rsidR="00BE701A">
        <w:t>16</w:t>
      </w:r>
      <w:r>
        <w:t xml:space="preserve"> (5/</w:t>
      </w:r>
      <w:r w:rsidR="00BE701A">
        <w:t>16</w:t>
      </w:r>
      <w:r>
        <w:t xml:space="preserve">), and all </w:t>
      </w:r>
      <w:r w:rsidR="00B26DF4">
        <w:t xml:space="preserve">patients </w:t>
      </w:r>
      <w:r>
        <w:t>still in follow-up were administratively censored on that date.  D</w:t>
      </w:r>
      <w:r w:rsidR="009D117F">
        <w:t xml:space="preserve">ates are in month/year.  </w:t>
      </w:r>
    </w:p>
    <w:p w14:paraId="1F503CE4" w14:textId="77777777" w:rsidR="00B12E18" w:rsidRPr="00204989" w:rsidRDefault="00B12E18" w:rsidP="00772BDC">
      <w:pPr>
        <w:tabs>
          <w:tab w:val="left" w:pos="540"/>
        </w:tabs>
        <w:ind w:left="540" w:hanging="540"/>
        <w:rPr>
          <w:sz w:val="16"/>
          <w:szCs w:val="16"/>
        </w:rPr>
      </w:pPr>
    </w:p>
    <w:p w14:paraId="643CC65D" w14:textId="77777777" w:rsidR="00B12E18" w:rsidRPr="00106F5D" w:rsidRDefault="00B12E18" w:rsidP="00772BDC">
      <w:pPr>
        <w:tabs>
          <w:tab w:val="left" w:pos="540"/>
        </w:tabs>
        <w:ind w:left="540"/>
        <w:rPr>
          <w:sz w:val="20"/>
          <w:u w:val="single"/>
        </w:rPr>
      </w:pPr>
      <w:r w:rsidRPr="00106F5D">
        <w:rPr>
          <w:sz w:val="20"/>
          <w:u w:val="single"/>
        </w:rPr>
        <w:t xml:space="preserve">Person </w:t>
      </w:r>
      <w:proofErr w:type="gramStart"/>
      <w:r w:rsidRPr="00106F5D">
        <w:rPr>
          <w:sz w:val="20"/>
          <w:u w:val="single"/>
        </w:rPr>
        <w:t xml:space="preserve">#  </w:t>
      </w:r>
      <w:r w:rsidRPr="00106F5D">
        <w:rPr>
          <w:sz w:val="20"/>
          <w:u w:val="single"/>
        </w:rPr>
        <w:tab/>
      </w:r>
      <w:proofErr w:type="gramEnd"/>
      <w:r w:rsidRPr="00106F5D">
        <w:rPr>
          <w:sz w:val="20"/>
          <w:u w:val="single"/>
        </w:rPr>
        <w:tab/>
        <w:t xml:space="preserve">Date of entry </w:t>
      </w:r>
      <w:r w:rsidRPr="00106F5D">
        <w:rPr>
          <w:sz w:val="20"/>
          <w:u w:val="single"/>
        </w:rPr>
        <w:tab/>
        <w:t xml:space="preserve">Date of Last Follow-up  </w:t>
      </w:r>
      <w:r w:rsidRPr="00106F5D">
        <w:rPr>
          <w:sz w:val="20"/>
          <w:u w:val="single"/>
        </w:rPr>
        <w:tab/>
        <w:t xml:space="preserve">Date of death   </w:t>
      </w:r>
      <w:r w:rsidRPr="00106F5D">
        <w:rPr>
          <w:sz w:val="20"/>
          <w:u w:val="single"/>
        </w:rPr>
        <w:tab/>
        <w:t>person-time</w:t>
      </w:r>
    </w:p>
    <w:p w14:paraId="0A92C394" w14:textId="77777777" w:rsidR="00B12E18" w:rsidRPr="00106F5D" w:rsidRDefault="00B12E18" w:rsidP="00772BDC">
      <w:pPr>
        <w:tabs>
          <w:tab w:val="left" w:pos="540"/>
        </w:tabs>
        <w:ind w:left="540"/>
        <w:rPr>
          <w:sz w:val="20"/>
          <w:lang w:val="pt-BR"/>
        </w:rPr>
      </w:pPr>
      <w:r w:rsidRPr="00106F5D">
        <w:rPr>
          <w:sz w:val="20"/>
          <w:lang w:val="pt-BR"/>
        </w:rPr>
        <w:t xml:space="preserve">1 </w:t>
      </w:r>
      <w:r w:rsidRPr="00106F5D">
        <w:rPr>
          <w:sz w:val="20"/>
          <w:lang w:val="pt-BR"/>
        </w:rPr>
        <w:tab/>
      </w:r>
      <w:r w:rsidRPr="00106F5D">
        <w:rPr>
          <w:sz w:val="20"/>
          <w:lang w:val="pt-BR"/>
        </w:rPr>
        <w:tab/>
      </w:r>
      <w:r>
        <w:rPr>
          <w:sz w:val="20"/>
          <w:lang w:val="pt-BR"/>
        </w:rPr>
        <w:tab/>
      </w:r>
      <w:r w:rsidRPr="00106F5D">
        <w:rPr>
          <w:sz w:val="20"/>
          <w:lang w:val="pt-BR"/>
        </w:rPr>
        <w:t>8/</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 xml:space="preserve">--     </w:t>
      </w:r>
      <w:r w:rsidRPr="00106F5D">
        <w:rPr>
          <w:sz w:val="20"/>
          <w:lang w:val="pt-BR"/>
        </w:rPr>
        <w:tab/>
      </w:r>
      <w:r w:rsidRPr="00106F5D">
        <w:rPr>
          <w:sz w:val="20"/>
          <w:lang w:val="pt-BR"/>
        </w:rPr>
        <w:tab/>
        <w:t>69 mos</w:t>
      </w:r>
    </w:p>
    <w:p w14:paraId="3B65C235" w14:textId="77777777" w:rsidR="00B12E18" w:rsidRPr="00106F5D" w:rsidRDefault="00B12E18" w:rsidP="00772BDC">
      <w:pPr>
        <w:tabs>
          <w:tab w:val="left" w:pos="540"/>
        </w:tabs>
        <w:ind w:left="540"/>
        <w:rPr>
          <w:sz w:val="20"/>
          <w:lang w:val="pt-BR"/>
        </w:rPr>
      </w:pPr>
      <w:r w:rsidRPr="00106F5D">
        <w:rPr>
          <w:sz w:val="20"/>
          <w:lang w:val="pt-BR"/>
        </w:rPr>
        <w:t>2</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r>
      <w:r w:rsidRPr="00106F5D">
        <w:rPr>
          <w:sz w:val="20"/>
          <w:lang w:val="pt-BR"/>
        </w:rPr>
        <w:tab/>
        <w:t>6/</w:t>
      </w:r>
      <w:r w:rsidR="00BE701A">
        <w:rPr>
          <w:sz w:val="20"/>
          <w:lang w:val="pt-BR"/>
        </w:rPr>
        <w:t>15</w:t>
      </w:r>
      <w:r w:rsidRPr="00106F5D">
        <w:rPr>
          <w:sz w:val="20"/>
          <w:lang w:val="pt-BR"/>
        </w:rPr>
        <w:tab/>
      </w:r>
      <w:r w:rsidRPr="00106F5D">
        <w:rPr>
          <w:sz w:val="20"/>
          <w:lang w:val="pt-BR"/>
        </w:rPr>
        <w:tab/>
        <w:t>57 mos</w:t>
      </w:r>
      <w:r w:rsidRPr="00106F5D">
        <w:rPr>
          <w:sz w:val="20"/>
          <w:lang w:val="pt-BR"/>
        </w:rPr>
        <w:tab/>
      </w:r>
      <w:r w:rsidRPr="00106F5D">
        <w:rPr>
          <w:sz w:val="20"/>
          <w:lang w:val="pt-BR"/>
        </w:rPr>
        <w:tab/>
      </w:r>
      <w:r>
        <w:rPr>
          <w:sz w:val="20"/>
          <w:lang w:val="pt-BR"/>
        </w:rPr>
        <w:t xml:space="preserve"> </w:t>
      </w:r>
    </w:p>
    <w:p w14:paraId="49D842FF" w14:textId="77777777" w:rsidR="00B12E18" w:rsidRPr="00106F5D" w:rsidRDefault="00B12E18" w:rsidP="00772BDC">
      <w:pPr>
        <w:tabs>
          <w:tab w:val="left" w:pos="540"/>
        </w:tabs>
        <w:ind w:left="540"/>
        <w:rPr>
          <w:sz w:val="20"/>
          <w:lang w:val="pt-BR"/>
        </w:rPr>
      </w:pPr>
      <w:r w:rsidRPr="00106F5D">
        <w:rPr>
          <w:sz w:val="20"/>
          <w:lang w:val="pt-BR"/>
        </w:rPr>
        <w:t>3</w:t>
      </w:r>
      <w:r w:rsidRPr="00106F5D">
        <w:rPr>
          <w:sz w:val="20"/>
          <w:lang w:val="pt-BR"/>
        </w:rPr>
        <w:tab/>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8/</w:t>
      </w:r>
      <w:r w:rsidR="00BE701A">
        <w:rPr>
          <w:sz w:val="20"/>
          <w:lang w:val="pt-BR"/>
        </w:rPr>
        <w:t>15</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55 mos</w:t>
      </w:r>
      <w:r w:rsidRPr="00106F5D">
        <w:rPr>
          <w:sz w:val="20"/>
          <w:lang w:val="pt-BR"/>
        </w:rPr>
        <w:tab/>
      </w:r>
    </w:p>
    <w:p w14:paraId="088EFF04" w14:textId="77777777" w:rsidR="00B12E18" w:rsidRPr="00106F5D" w:rsidRDefault="00B12E18" w:rsidP="00772BDC">
      <w:pPr>
        <w:tabs>
          <w:tab w:val="left" w:pos="540"/>
        </w:tabs>
        <w:ind w:left="540"/>
        <w:rPr>
          <w:sz w:val="20"/>
          <w:lang w:val="pt-BR"/>
        </w:rPr>
      </w:pPr>
      <w:r w:rsidRPr="00106F5D">
        <w:rPr>
          <w:sz w:val="20"/>
          <w:lang w:val="pt-BR"/>
        </w:rPr>
        <w:t>4</w:t>
      </w:r>
      <w:r w:rsidRPr="00106F5D">
        <w:rPr>
          <w:sz w:val="20"/>
          <w:lang w:val="pt-BR"/>
        </w:rPr>
        <w:tab/>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r>
      <w:r w:rsidRPr="00106F5D">
        <w:rPr>
          <w:sz w:val="20"/>
          <w:lang w:val="pt-BR"/>
        </w:rPr>
        <w:tab/>
        <w:t>4/</w:t>
      </w:r>
      <w:r w:rsidR="00BE701A">
        <w:rPr>
          <w:sz w:val="20"/>
          <w:lang w:val="pt-BR"/>
        </w:rPr>
        <w:t>11</w:t>
      </w:r>
      <w:r w:rsidRPr="00106F5D">
        <w:rPr>
          <w:sz w:val="20"/>
          <w:lang w:val="pt-BR"/>
        </w:rPr>
        <w:tab/>
      </w:r>
      <w:r w:rsidRPr="00106F5D">
        <w:rPr>
          <w:sz w:val="20"/>
          <w:lang w:val="pt-BR"/>
        </w:rPr>
        <w:tab/>
        <w:t xml:space="preserve">  8 mos   </w:t>
      </w:r>
    </w:p>
    <w:p w14:paraId="70D9EFC7" w14:textId="77777777" w:rsidR="00B12E18" w:rsidRPr="00106F5D" w:rsidRDefault="00B12E18" w:rsidP="00772BDC">
      <w:pPr>
        <w:tabs>
          <w:tab w:val="left" w:pos="540"/>
        </w:tabs>
        <w:ind w:left="540"/>
        <w:rPr>
          <w:sz w:val="20"/>
          <w:lang w:val="pt-BR"/>
        </w:rPr>
      </w:pPr>
      <w:r w:rsidRPr="00106F5D">
        <w:rPr>
          <w:sz w:val="20"/>
          <w:lang w:val="pt-BR"/>
        </w:rPr>
        <w:t xml:space="preserve">5 </w:t>
      </w:r>
      <w:r w:rsidRPr="00106F5D">
        <w:rPr>
          <w:sz w:val="20"/>
          <w:lang w:val="pt-BR"/>
        </w:rPr>
        <w:tab/>
      </w:r>
      <w:r w:rsidRPr="00106F5D">
        <w:rPr>
          <w:sz w:val="20"/>
          <w:lang w:val="pt-BR"/>
        </w:rPr>
        <w:tab/>
      </w:r>
      <w:r>
        <w:rPr>
          <w:sz w:val="20"/>
          <w:lang w:val="pt-BR"/>
        </w:rPr>
        <w:tab/>
      </w:r>
      <w:r w:rsidRPr="00106F5D">
        <w:rPr>
          <w:sz w:val="20"/>
          <w:lang w:val="pt-BR"/>
        </w:rPr>
        <w:t>2/</w:t>
      </w:r>
      <w:r w:rsidR="00BE701A">
        <w:rPr>
          <w:sz w:val="20"/>
          <w:lang w:val="pt-BR"/>
        </w:rPr>
        <w:t>11</w:t>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r>
      <w:r w:rsidRPr="00106F5D">
        <w:rPr>
          <w:sz w:val="20"/>
          <w:lang w:val="pt-BR"/>
        </w:rPr>
        <w:tab/>
        <w:t>3/</w:t>
      </w:r>
      <w:r w:rsidR="00BE701A">
        <w:rPr>
          <w:sz w:val="20"/>
          <w:lang w:val="pt-BR"/>
        </w:rPr>
        <w:t>16</w:t>
      </w:r>
      <w:r w:rsidRPr="00106F5D">
        <w:rPr>
          <w:sz w:val="20"/>
          <w:lang w:val="pt-BR"/>
        </w:rPr>
        <w:tab/>
      </w:r>
      <w:r w:rsidRPr="00106F5D">
        <w:rPr>
          <w:sz w:val="20"/>
          <w:lang w:val="pt-BR"/>
        </w:rPr>
        <w:tab/>
        <w:t>49 mos</w:t>
      </w:r>
    </w:p>
    <w:p w14:paraId="73D08F63" w14:textId="77777777" w:rsidR="00B12E18" w:rsidRPr="00106F5D" w:rsidRDefault="00B12E18" w:rsidP="00772BDC">
      <w:pPr>
        <w:tabs>
          <w:tab w:val="left" w:pos="540"/>
        </w:tabs>
        <w:ind w:left="540"/>
        <w:rPr>
          <w:sz w:val="20"/>
          <w:lang w:val="pt-BR"/>
        </w:rPr>
      </w:pPr>
      <w:r w:rsidRPr="00106F5D">
        <w:rPr>
          <w:sz w:val="20"/>
          <w:lang w:val="pt-BR"/>
        </w:rPr>
        <w:t xml:space="preserve">6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10</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67 mos</w:t>
      </w:r>
    </w:p>
    <w:p w14:paraId="2319D0F6" w14:textId="77777777" w:rsidR="00B12E18" w:rsidRPr="00106F5D" w:rsidRDefault="00B12E18" w:rsidP="00772BDC">
      <w:pPr>
        <w:tabs>
          <w:tab w:val="left" w:pos="540"/>
        </w:tabs>
        <w:ind w:left="540"/>
        <w:rPr>
          <w:sz w:val="20"/>
          <w:lang w:val="pt-BR"/>
        </w:rPr>
      </w:pPr>
      <w:r w:rsidRPr="00106F5D">
        <w:rPr>
          <w:sz w:val="20"/>
          <w:lang w:val="pt-BR"/>
        </w:rPr>
        <w:t>7</w:t>
      </w:r>
      <w:r w:rsidRPr="00106F5D">
        <w:rPr>
          <w:sz w:val="20"/>
          <w:lang w:val="pt-BR"/>
        </w:rPr>
        <w:tab/>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43 mos</w:t>
      </w:r>
    </w:p>
    <w:p w14:paraId="30723AEB" w14:textId="77777777" w:rsidR="00B12E18" w:rsidRPr="00106F5D" w:rsidRDefault="00B12E18" w:rsidP="00772BDC">
      <w:pPr>
        <w:tabs>
          <w:tab w:val="left" w:pos="540"/>
        </w:tabs>
        <w:ind w:left="540"/>
        <w:rPr>
          <w:sz w:val="20"/>
          <w:lang w:val="pt-BR"/>
        </w:rPr>
      </w:pPr>
      <w:r w:rsidRPr="00106F5D">
        <w:rPr>
          <w:sz w:val="20"/>
          <w:lang w:val="pt-BR"/>
        </w:rPr>
        <w:t xml:space="preserve">8 </w:t>
      </w:r>
      <w:r w:rsidRPr="00106F5D">
        <w:rPr>
          <w:sz w:val="20"/>
          <w:lang w:val="pt-BR"/>
        </w:rPr>
        <w:tab/>
      </w:r>
      <w:r w:rsidRPr="00106F5D">
        <w:rPr>
          <w:sz w:val="20"/>
          <w:lang w:val="pt-BR"/>
        </w:rPr>
        <w:tab/>
      </w:r>
      <w:r>
        <w:rPr>
          <w:sz w:val="20"/>
          <w:lang w:val="pt-BR"/>
        </w:rPr>
        <w:tab/>
      </w:r>
      <w:r w:rsidRPr="00106F5D">
        <w:rPr>
          <w:sz w:val="20"/>
          <w:lang w:val="pt-BR"/>
        </w:rPr>
        <w:t>10/</w:t>
      </w:r>
      <w:r w:rsidR="00BE701A">
        <w:rPr>
          <w:sz w:val="20"/>
          <w:lang w:val="pt-BR"/>
        </w:rPr>
        <w:t>11</w:t>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r>
      <w:r w:rsidRPr="00106F5D">
        <w:rPr>
          <w:sz w:val="20"/>
          <w:lang w:val="pt-BR"/>
        </w:rPr>
        <w:tab/>
        <w:t>9/</w:t>
      </w:r>
      <w:r w:rsidR="00BE701A">
        <w:rPr>
          <w:sz w:val="20"/>
          <w:lang w:val="pt-BR"/>
        </w:rPr>
        <w:t>12</w:t>
      </w:r>
      <w:r w:rsidRPr="00106F5D">
        <w:rPr>
          <w:sz w:val="20"/>
          <w:lang w:val="pt-BR"/>
        </w:rPr>
        <w:tab/>
      </w:r>
      <w:r w:rsidRPr="00106F5D">
        <w:rPr>
          <w:sz w:val="20"/>
          <w:lang w:val="pt-BR"/>
        </w:rPr>
        <w:tab/>
        <w:t>23 mos</w:t>
      </w:r>
    </w:p>
    <w:p w14:paraId="294B2323" w14:textId="77777777" w:rsidR="00B12E18" w:rsidRPr="00106F5D" w:rsidRDefault="00B12E18" w:rsidP="00772BDC">
      <w:pPr>
        <w:tabs>
          <w:tab w:val="left" w:pos="540"/>
        </w:tabs>
        <w:ind w:left="540"/>
        <w:rPr>
          <w:sz w:val="20"/>
          <w:lang w:val="pt-BR"/>
        </w:rPr>
      </w:pPr>
      <w:r w:rsidRPr="00106F5D">
        <w:rPr>
          <w:sz w:val="20"/>
          <w:lang w:val="pt-BR"/>
        </w:rPr>
        <w:t>9</w:t>
      </w:r>
      <w:r w:rsidRPr="00106F5D">
        <w:rPr>
          <w:sz w:val="20"/>
          <w:lang w:val="pt-BR"/>
        </w:rPr>
        <w:tab/>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r>
      <w:r w:rsidRPr="00106F5D">
        <w:rPr>
          <w:sz w:val="20"/>
          <w:lang w:val="pt-BR"/>
        </w:rPr>
        <w:tab/>
        <w:t>6/</w:t>
      </w:r>
      <w:r w:rsidR="00BE701A">
        <w:rPr>
          <w:sz w:val="20"/>
          <w:lang w:val="pt-BR"/>
        </w:rPr>
        <w:t>12</w:t>
      </w:r>
      <w:r w:rsidRPr="00106F5D">
        <w:rPr>
          <w:sz w:val="20"/>
          <w:lang w:val="pt-BR"/>
        </w:rPr>
        <w:tab/>
      </w:r>
      <w:r w:rsidRPr="00106F5D">
        <w:rPr>
          <w:sz w:val="20"/>
          <w:lang w:val="pt-BR"/>
        </w:rPr>
        <w:tab/>
        <w:t>18 mos</w:t>
      </w:r>
    </w:p>
    <w:p w14:paraId="428FC06B" w14:textId="77777777" w:rsidR="00B12E18" w:rsidRPr="00106F5D" w:rsidRDefault="00B12E18" w:rsidP="00772BDC">
      <w:pPr>
        <w:tabs>
          <w:tab w:val="left" w:pos="540"/>
        </w:tabs>
        <w:ind w:left="540"/>
        <w:rPr>
          <w:sz w:val="20"/>
          <w:lang w:val="pt-BR"/>
        </w:rPr>
      </w:pPr>
      <w:r w:rsidRPr="00106F5D">
        <w:rPr>
          <w:sz w:val="20"/>
          <w:lang w:val="pt-BR"/>
        </w:rPr>
        <w:t>10</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7/</w:t>
      </w:r>
      <w:r w:rsidR="00BE701A">
        <w:rPr>
          <w:sz w:val="20"/>
          <w:lang w:val="pt-BR"/>
        </w:rPr>
        <w:t>11</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 xml:space="preserve">  7 mos</w:t>
      </w:r>
    </w:p>
    <w:p w14:paraId="1FD5A662" w14:textId="77777777" w:rsidR="00B12E18" w:rsidRPr="00106F5D" w:rsidRDefault="00B12E18" w:rsidP="00772BDC">
      <w:pPr>
        <w:tabs>
          <w:tab w:val="left" w:pos="540"/>
        </w:tabs>
        <w:ind w:left="540"/>
        <w:rPr>
          <w:sz w:val="20"/>
          <w:lang w:val="pt-BR"/>
        </w:rPr>
      </w:pPr>
      <w:r w:rsidRPr="00106F5D">
        <w:rPr>
          <w:sz w:val="20"/>
          <w:lang w:val="pt-BR"/>
        </w:rPr>
        <w:t>11</w:t>
      </w:r>
      <w:r w:rsidRPr="00106F5D">
        <w:rPr>
          <w:sz w:val="20"/>
          <w:lang w:val="pt-BR"/>
        </w:rPr>
        <w:tab/>
      </w:r>
      <w:r w:rsidRPr="00106F5D">
        <w:rPr>
          <w:sz w:val="20"/>
          <w:lang w:val="pt-BR"/>
        </w:rPr>
        <w:tab/>
        <w:t>10/</w:t>
      </w:r>
      <w:r w:rsidR="00BE701A">
        <w:rPr>
          <w:sz w:val="20"/>
          <w:lang w:val="pt-BR"/>
        </w:rPr>
        <w:t>10</w:t>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r>
      <w:r w:rsidRPr="00106F5D">
        <w:rPr>
          <w:sz w:val="20"/>
          <w:lang w:val="pt-BR"/>
        </w:rPr>
        <w:tab/>
        <w:t>3/</w:t>
      </w:r>
      <w:r w:rsidR="00BE701A">
        <w:rPr>
          <w:sz w:val="20"/>
          <w:lang w:val="pt-BR"/>
        </w:rPr>
        <w:t>14</w:t>
      </w:r>
      <w:r w:rsidRPr="00106F5D">
        <w:rPr>
          <w:sz w:val="20"/>
          <w:lang w:val="pt-BR"/>
        </w:rPr>
        <w:tab/>
      </w:r>
      <w:r w:rsidRPr="00106F5D">
        <w:rPr>
          <w:sz w:val="20"/>
          <w:lang w:val="pt-BR"/>
        </w:rPr>
        <w:tab/>
        <w:t>41 mos</w:t>
      </w:r>
    </w:p>
    <w:p w14:paraId="625CCB73" w14:textId="77777777" w:rsidR="00B12E18" w:rsidRPr="00106F5D" w:rsidRDefault="00B12E18" w:rsidP="00772BDC">
      <w:pPr>
        <w:tabs>
          <w:tab w:val="left" w:pos="540"/>
        </w:tabs>
        <w:ind w:left="540"/>
        <w:rPr>
          <w:sz w:val="20"/>
          <w:lang w:val="pt-BR"/>
        </w:rPr>
      </w:pPr>
      <w:r w:rsidRPr="00106F5D">
        <w:rPr>
          <w:sz w:val="20"/>
          <w:lang w:val="pt-BR"/>
        </w:rPr>
        <w:t>12</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11/</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51 mos</w:t>
      </w:r>
    </w:p>
    <w:p w14:paraId="1CF5F06B" w14:textId="77777777" w:rsidR="00B12E18" w:rsidRPr="00106F5D" w:rsidRDefault="00B12E18" w:rsidP="00772BDC">
      <w:pPr>
        <w:tabs>
          <w:tab w:val="left" w:pos="540"/>
        </w:tabs>
        <w:ind w:left="540"/>
        <w:rPr>
          <w:sz w:val="20"/>
          <w:lang w:val="pt-BR"/>
        </w:rPr>
      </w:pPr>
      <w:r w:rsidRPr="00106F5D">
        <w:rPr>
          <w:sz w:val="20"/>
          <w:lang w:val="pt-BR"/>
        </w:rPr>
        <w:t>13</w:t>
      </w:r>
      <w:r w:rsidRPr="00106F5D">
        <w:rPr>
          <w:sz w:val="20"/>
          <w:lang w:val="pt-BR"/>
        </w:rPr>
        <w:tab/>
      </w:r>
      <w:r w:rsidRPr="00106F5D">
        <w:rPr>
          <w:sz w:val="20"/>
          <w:lang w:val="pt-BR"/>
        </w:rPr>
        <w:tab/>
        <w:t>9/</w:t>
      </w:r>
      <w:r w:rsidR="00BE701A">
        <w:rPr>
          <w:sz w:val="20"/>
          <w:lang w:val="pt-BR"/>
        </w:rPr>
        <w:t>10</w:t>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r>
      <w:r w:rsidRPr="00106F5D">
        <w:rPr>
          <w:sz w:val="20"/>
          <w:lang w:val="pt-BR"/>
        </w:rPr>
        <w:tab/>
        <w:t>4/</w:t>
      </w:r>
      <w:r w:rsidR="00BE701A">
        <w:rPr>
          <w:sz w:val="20"/>
          <w:lang w:val="pt-BR"/>
        </w:rPr>
        <w:t>16</w:t>
      </w:r>
      <w:r w:rsidRPr="00106F5D">
        <w:rPr>
          <w:sz w:val="20"/>
          <w:lang w:val="pt-BR"/>
        </w:rPr>
        <w:tab/>
      </w:r>
      <w:r w:rsidRPr="00106F5D">
        <w:rPr>
          <w:sz w:val="20"/>
          <w:lang w:val="pt-BR"/>
        </w:rPr>
        <w:tab/>
        <w:t>67 mos</w:t>
      </w:r>
      <w:r w:rsidRPr="00106F5D">
        <w:rPr>
          <w:sz w:val="20"/>
          <w:lang w:val="pt-BR"/>
        </w:rPr>
        <w:tab/>
      </w:r>
    </w:p>
    <w:p w14:paraId="2214F318" w14:textId="77777777" w:rsidR="00B12E18" w:rsidRPr="00106F5D" w:rsidRDefault="00B12E18" w:rsidP="00772BDC">
      <w:pPr>
        <w:tabs>
          <w:tab w:val="left" w:pos="540"/>
        </w:tabs>
        <w:ind w:left="540"/>
        <w:rPr>
          <w:sz w:val="20"/>
          <w:lang w:val="pt-BR"/>
        </w:rPr>
      </w:pPr>
      <w:r w:rsidRPr="00106F5D">
        <w:rPr>
          <w:sz w:val="20"/>
          <w:lang w:val="pt-BR"/>
        </w:rPr>
        <w:t>14</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9/</w:t>
      </w:r>
      <w:r w:rsidR="00BE701A">
        <w:rPr>
          <w:sz w:val="20"/>
          <w:lang w:val="pt-BR"/>
        </w:rPr>
        <w:t>14</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49 mos</w:t>
      </w:r>
    </w:p>
    <w:p w14:paraId="18BE985E" w14:textId="77777777" w:rsidR="00B12E18" w:rsidRPr="00106F5D" w:rsidRDefault="00B12E18" w:rsidP="00772BDC">
      <w:pPr>
        <w:tabs>
          <w:tab w:val="left" w:pos="540"/>
        </w:tabs>
        <w:ind w:left="540"/>
        <w:rPr>
          <w:sz w:val="20"/>
          <w:lang w:val="pt-BR"/>
        </w:rPr>
      </w:pPr>
      <w:r w:rsidRPr="00106F5D">
        <w:rPr>
          <w:sz w:val="20"/>
          <w:lang w:val="pt-BR"/>
        </w:rPr>
        <w:t>15</w:t>
      </w:r>
      <w:r w:rsidRPr="00106F5D">
        <w:rPr>
          <w:sz w:val="20"/>
          <w:lang w:val="pt-BR"/>
        </w:rPr>
        <w:tab/>
      </w:r>
      <w:r w:rsidRPr="00106F5D">
        <w:rPr>
          <w:sz w:val="20"/>
          <w:lang w:val="pt-BR"/>
        </w:rPr>
        <w:tab/>
        <w:t>1/</w:t>
      </w:r>
      <w:r w:rsidR="00BE701A">
        <w:rPr>
          <w:sz w:val="20"/>
          <w:lang w:val="pt-BR"/>
        </w:rPr>
        <w:t>11</w:t>
      </w:r>
      <w:r w:rsidRPr="00106F5D">
        <w:rPr>
          <w:sz w:val="20"/>
          <w:lang w:val="pt-BR"/>
        </w:rPr>
        <w:tab/>
      </w:r>
      <w:r w:rsidRPr="00106F5D">
        <w:rPr>
          <w:sz w:val="20"/>
          <w:lang w:val="pt-BR"/>
        </w:rPr>
        <w:tab/>
        <w:t>5/</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63 mos</w:t>
      </w:r>
    </w:p>
    <w:p w14:paraId="62E80DE9" w14:textId="77777777" w:rsidR="00B12E18" w:rsidRPr="00106F5D" w:rsidRDefault="00B12E18" w:rsidP="00772BDC">
      <w:pPr>
        <w:tabs>
          <w:tab w:val="left" w:pos="540"/>
        </w:tabs>
        <w:ind w:left="540"/>
        <w:rPr>
          <w:sz w:val="20"/>
          <w:lang w:val="pt-BR"/>
        </w:rPr>
      </w:pPr>
      <w:r w:rsidRPr="00106F5D">
        <w:rPr>
          <w:sz w:val="20"/>
          <w:lang w:val="pt-BR"/>
        </w:rPr>
        <w:t>16</w:t>
      </w:r>
      <w:r w:rsidRPr="00106F5D">
        <w:rPr>
          <w:sz w:val="20"/>
          <w:lang w:val="pt-BR"/>
        </w:rPr>
        <w:tab/>
      </w:r>
      <w:r w:rsidRPr="00106F5D">
        <w:rPr>
          <w:sz w:val="20"/>
          <w:lang w:val="pt-BR"/>
        </w:rPr>
        <w:tab/>
        <w:t>12/</w:t>
      </w:r>
      <w:r w:rsidR="00BE701A">
        <w:rPr>
          <w:sz w:val="20"/>
          <w:lang w:val="pt-BR"/>
        </w:rPr>
        <w:t>10</w:t>
      </w:r>
      <w:r w:rsidRPr="00106F5D">
        <w:rPr>
          <w:sz w:val="20"/>
          <w:lang w:val="pt-BR"/>
        </w:rPr>
        <w:tab/>
      </w:r>
      <w:r w:rsidRPr="00106F5D">
        <w:rPr>
          <w:sz w:val="20"/>
          <w:lang w:val="pt-BR"/>
        </w:rPr>
        <w:tab/>
        <w:t>6/</w:t>
      </w:r>
      <w:r w:rsidR="00BE701A">
        <w:rPr>
          <w:sz w:val="20"/>
          <w:lang w:val="pt-BR"/>
        </w:rPr>
        <w:t>13</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30 mos</w:t>
      </w:r>
    </w:p>
    <w:p w14:paraId="7B6A9396" w14:textId="77777777" w:rsidR="00B12E18" w:rsidRPr="00106F5D" w:rsidRDefault="00B12E18" w:rsidP="00772BDC">
      <w:pPr>
        <w:tabs>
          <w:tab w:val="left" w:pos="540"/>
        </w:tabs>
        <w:ind w:left="540"/>
        <w:rPr>
          <w:sz w:val="20"/>
          <w:lang w:val="pt-BR"/>
        </w:rPr>
      </w:pPr>
      <w:r w:rsidRPr="00106F5D">
        <w:rPr>
          <w:sz w:val="20"/>
          <w:lang w:val="pt-BR"/>
        </w:rPr>
        <w:t>17</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r>
      <w:r w:rsidRPr="00106F5D">
        <w:rPr>
          <w:sz w:val="20"/>
          <w:lang w:val="pt-BR"/>
        </w:rPr>
        <w:tab/>
        <w:t>1/</w:t>
      </w:r>
      <w:r w:rsidR="00BE701A">
        <w:rPr>
          <w:sz w:val="20"/>
          <w:lang w:val="pt-BR"/>
        </w:rPr>
        <w:t>12</w:t>
      </w:r>
      <w:r w:rsidRPr="00106F5D">
        <w:rPr>
          <w:sz w:val="20"/>
          <w:lang w:val="pt-BR"/>
        </w:rPr>
        <w:tab/>
      </w:r>
      <w:r w:rsidRPr="00106F5D">
        <w:rPr>
          <w:sz w:val="20"/>
          <w:lang w:val="pt-BR"/>
        </w:rPr>
        <w:tab/>
        <w:t>16 mos</w:t>
      </w:r>
    </w:p>
    <w:p w14:paraId="42ACC991" w14:textId="77777777" w:rsidR="00B12E18" w:rsidRPr="00106F5D" w:rsidRDefault="00B12E18" w:rsidP="00772BDC">
      <w:pPr>
        <w:tabs>
          <w:tab w:val="left" w:pos="540"/>
        </w:tabs>
        <w:ind w:left="540"/>
        <w:rPr>
          <w:sz w:val="20"/>
          <w:lang w:val="pt-BR"/>
        </w:rPr>
      </w:pPr>
      <w:r w:rsidRPr="00106F5D">
        <w:rPr>
          <w:sz w:val="20"/>
          <w:lang w:val="pt-BR"/>
        </w:rPr>
        <w:t>18</w:t>
      </w:r>
      <w:r w:rsidRPr="00106F5D">
        <w:rPr>
          <w:sz w:val="20"/>
          <w:lang w:val="pt-BR"/>
        </w:rPr>
        <w:tab/>
      </w:r>
      <w:r w:rsidRPr="00106F5D">
        <w:rPr>
          <w:sz w:val="20"/>
          <w:lang w:val="pt-BR"/>
        </w:rPr>
        <w:tab/>
        <w:t>8/</w:t>
      </w:r>
      <w:r w:rsidR="00BE701A">
        <w:rPr>
          <w:sz w:val="20"/>
          <w:lang w:val="pt-BR"/>
        </w:rPr>
        <w:t>10</w:t>
      </w:r>
      <w:r w:rsidRPr="00106F5D">
        <w:rPr>
          <w:sz w:val="20"/>
          <w:lang w:val="pt-BR"/>
        </w:rPr>
        <w:tab/>
      </w:r>
      <w:r w:rsidRPr="00106F5D">
        <w:rPr>
          <w:sz w:val="20"/>
          <w:lang w:val="pt-BR"/>
        </w:rPr>
        <w:tab/>
        <w:t>2/</w:t>
      </w:r>
      <w:r w:rsidR="00BE701A">
        <w:rPr>
          <w:sz w:val="20"/>
          <w:lang w:val="pt-BR"/>
        </w:rPr>
        <w:t>16</w:t>
      </w:r>
      <w:r w:rsidRPr="00106F5D">
        <w:rPr>
          <w:sz w:val="20"/>
          <w:lang w:val="pt-BR"/>
        </w:rPr>
        <w:tab/>
      </w:r>
      <w:r w:rsidRPr="00106F5D">
        <w:rPr>
          <w:sz w:val="20"/>
          <w:lang w:val="pt-BR"/>
        </w:rPr>
        <w:tab/>
      </w:r>
      <w:r w:rsidRPr="00106F5D">
        <w:rPr>
          <w:sz w:val="20"/>
          <w:lang w:val="pt-BR"/>
        </w:rPr>
        <w:tab/>
        <w:t>--</w:t>
      </w:r>
      <w:r w:rsidRPr="00106F5D">
        <w:rPr>
          <w:sz w:val="20"/>
          <w:lang w:val="pt-BR"/>
        </w:rPr>
        <w:tab/>
      </w:r>
      <w:r w:rsidRPr="00106F5D">
        <w:rPr>
          <w:sz w:val="20"/>
          <w:lang w:val="pt-BR"/>
        </w:rPr>
        <w:tab/>
        <w:t>66 mos</w:t>
      </w:r>
    </w:p>
    <w:p w14:paraId="79BDA50D" w14:textId="77777777" w:rsidR="00B12E18" w:rsidRPr="00106F5D" w:rsidRDefault="00B12E18" w:rsidP="00772BDC">
      <w:pPr>
        <w:tabs>
          <w:tab w:val="left" w:pos="540"/>
        </w:tabs>
        <w:ind w:left="540"/>
        <w:rPr>
          <w:sz w:val="20"/>
        </w:rPr>
      </w:pPr>
      <w:r w:rsidRPr="00106F5D">
        <w:rPr>
          <w:sz w:val="20"/>
        </w:rPr>
        <w:t>19</w:t>
      </w:r>
      <w:r w:rsidRPr="00106F5D">
        <w:rPr>
          <w:sz w:val="20"/>
        </w:rPr>
        <w:tab/>
      </w:r>
      <w:r w:rsidRPr="00106F5D">
        <w:rPr>
          <w:sz w:val="20"/>
        </w:rPr>
        <w:tab/>
        <w:t>1/</w:t>
      </w:r>
      <w:r w:rsidR="00BE701A">
        <w:rPr>
          <w:sz w:val="20"/>
        </w:rPr>
        <w:t>11</w:t>
      </w:r>
      <w:r w:rsidRPr="00106F5D">
        <w:rPr>
          <w:sz w:val="20"/>
        </w:rPr>
        <w:tab/>
      </w:r>
      <w:r w:rsidRPr="00106F5D">
        <w:rPr>
          <w:sz w:val="20"/>
        </w:rPr>
        <w:tab/>
        <w:t>5/</w:t>
      </w:r>
      <w:r w:rsidR="00BE701A">
        <w:rPr>
          <w:sz w:val="20"/>
        </w:rPr>
        <w:t>16</w:t>
      </w:r>
      <w:r w:rsidRPr="00106F5D">
        <w:rPr>
          <w:sz w:val="20"/>
        </w:rPr>
        <w:tab/>
      </w:r>
      <w:r w:rsidRPr="00106F5D">
        <w:rPr>
          <w:sz w:val="20"/>
        </w:rPr>
        <w:tab/>
      </w:r>
      <w:r w:rsidRPr="00106F5D">
        <w:rPr>
          <w:sz w:val="20"/>
        </w:rPr>
        <w:tab/>
        <w:t>--</w:t>
      </w:r>
      <w:r w:rsidRPr="00106F5D">
        <w:rPr>
          <w:sz w:val="20"/>
        </w:rPr>
        <w:tab/>
      </w:r>
      <w:r w:rsidRPr="00106F5D">
        <w:rPr>
          <w:sz w:val="20"/>
        </w:rPr>
        <w:tab/>
        <w:t xml:space="preserve">64 </w:t>
      </w:r>
      <w:proofErr w:type="spellStart"/>
      <w:r w:rsidRPr="00106F5D">
        <w:rPr>
          <w:sz w:val="20"/>
        </w:rPr>
        <w:t>mos</w:t>
      </w:r>
      <w:proofErr w:type="spellEnd"/>
    </w:p>
    <w:p w14:paraId="7B71DAB5" w14:textId="77777777" w:rsidR="00B12E18" w:rsidRPr="00106F5D" w:rsidRDefault="00B12E18" w:rsidP="00772BDC">
      <w:pPr>
        <w:tabs>
          <w:tab w:val="left" w:pos="540"/>
        </w:tabs>
        <w:ind w:left="540"/>
        <w:rPr>
          <w:sz w:val="20"/>
        </w:rPr>
      </w:pPr>
      <w:r w:rsidRPr="00106F5D">
        <w:rPr>
          <w:sz w:val="20"/>
        </w:rPr>
        <w:t>20</w:t>
      </w:r>
      <w:r w:rsidRPr="00106F5D">
        <w:rPr>
          <w:sz w:val="20"/>
        </w:rPr>
        <w:tab/>
      </w:r>
      <w:r w:rsidRPr="00106F5D">
        <w:rPr>
          <w:sz w:val="20"/>
        </w:rPr>
        <w:tab/>
        <w:t>9/</w:t>
      </w:r>
      <w:r w:rsidR="00BE701A">
        <w:rPr>
          <w:sz w:val="20"/>
        </w:rPr>
        <w:t>10</w:t>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rPr>
        <w:tab/>
        <w:t>11/</w:t>
      </w:r>
      <w:r w:rsidR="00BE701A">
        <w:rPr>
          <w:sz w:val="20"/>
        </w:rPr>
        <w:t>11</w:t>
      </w:r>
      <w:r w:rsidRPr="00106F5D">
        <w:rPr>
          <w:sz w:val="20"/>
        </w:rPr>
        <w:tab/>
      </w:r>
      <w:r w:rsidRPr="00106F5D">
        <w:rPr>
          <w:sz w:val="20"/>
        </w:rPr>
        <w:tab/>
      </w:r>
      <w:r w:rsidRPr="00106F5D">
        <w:rPr>
          <w:sz w:val="20"/>
          <w:u w:val="single"/>
        </w:rPr>
        <w:t xml:space="preserve">14 </w:t>
      </w:r>
      <w:proofErr w:type="spellStart"/>
      <w:r w:rsidRPr="00106F5D">
        <w:rPr>
          <w:sz w:val="20"/>
          <w:u w:val="single"/>
        </w:rPr>
        <w:t>mos</w:t>
      </w:r>
      <w:proofErr w:type="spellEnd"/>
    </w:p>
    <w:p w14:paraId="59E03CAD" w14:textId="77777777" w:rsidR="00B12E18" w:rsidRPr="00106F5D" w:rsidRDefault="00B12E18" w:rsidP="00772BDC">
      <w:pPr>
        <w:tabs>
          <w:tab w:val="left" w:pos="540"/>
        </w:tabs>
        <w:ind w:left="540"/>
        <w:rPr>
          <w:sz w:val="20"/>
        </w:rPr>
      </w:pPr>
      <w:r w:rsidRPr="00106F5D">
        <w:rPr>
          <w:sz w:val="20"/>
        </w:rPr>
        <w:t>Total</w:t>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r>
      <w:r w:rsidRPr="00106F5D">
        <w:rPr>
          <w:sz w:val="20"/>
        </w:rPr>
        <w:tab/>
        <w:t xml:space="preserve">857 </w:t>
      </w:r>
      <w:proofErr w:type="spellStart"/>
      <w:r w:rsidRPr="00106F5D">
        <w:rPr>
          <w:sz w:val="20"/>
        </w:rPr>
        <w:t>mos</w:t>
      </w:r>
      <w:proofErr w:type="spellEnd"/>
    </w:p>
    <w:p w14:paraId="0A849A7C" w14:textId="77777777" w:rsidR="00B12E18" w:rsidRDefault="00B12E18" w:rsidP="00772BDC">
      <w:pPr>
        <w:pStyle w:val="DefinitionList"/>
        <w:tabs>
          <w:tab w:val="left" w:pos="540"/>
          <w:tab w:val="left" w:pos="2160"/>
          <w:tab w:val="left" w:pos="3600"/>
          <w:tab w:val="left" w:pos="5940"/>
          <w:tab w:val="left" w:pos="7470"/>
        </w:tabs>
        <w:autoSpaceDE/>
        <w:autoSpaceDN/>
        <w:adjustRightInd/>
        <w:ind w:left="540" w:hanging="540"/>
        <w:rPr>
          <w:szCs w:val="20"/>
        </w:rPr>
      </w:pPr>
      <w:r w:rsidRPr="00C95AA8">
        <w:rPr>
          <w:szCs w:val="20"/>
        </w:rPr>
        <w:tab/>
      </w:r>
    </w:p>
    <w:p w14:paraId="364C902C" w14:textId="05892CBA" w:rsidR="00782AC6" w:rsidRDefault="00782AC6" w:rsidP="00782AC6">
      <w:pPr>
        <w:ind w:left="540"/>
        <w:rPr>
          <w:rStyle w:val="Hyperlink"/>
        </w:rPr>
      </w:pPr>
      <w:hyperlink w:anchor="Q1a" w:history="1">
        <w:r w:rsidRPr="008F239F">
          <w:rPr>
            <w:rStyle w:val="Hyperlink"/>
          </w:rPr>
          <w:t>Practice question;</w:t>
        </w:r>
        <w:r>
          <w:rPr>
            <w:rStyle w:val="Hyperlink"/>
          </w:rPr>
          <w:t xml:space="preserve"> </w:t>
        </w:r>
        <w:r w:rsidRPr="008F239F">
          <w:rPr>
            <w:rStyle w:val="Hyperlink"/>
          </w:rPr>
          <w:t>clic</w:t>
        </w:r>
        <w:r w:rsidRPr="008F239F">
          <w:rPr>
            <w:rStyle w:val="Hyperlink"/>
          </w:rPr>
          <w:t>k</w:t>
        </w:r>
        <w:r w:rsidRPr="008F239F">
          <w:rPr>
            <w:rStyle w:val="Hyperlink"/>
          </w:rPr>
          <w:t xml:space="preserve"> to see answer</w:t>
        </w:r>
      </w:hyperlink>
    </w:p>
    <w:p w14:paraId="1C272E29" w14:textId="0A0C5EFE" w:rsidR="00B12E18" w:rsidRDefault="00B12E18" w:rsidP="00772BDC">
      <w:pPr>
        <w:pStyle w:val="DefinitionList"/>
        <w:tabs>
          <w:tab w:val="left" w:pos="540"/>
          <w:tab w:val="left" w:pos="2160"/>
          <w:tab w:val="left" w:pos="3600"/>
          <w:tab w:val="left" w:pos="5940"/>
          <w:tab w:val="left" w:pos="7470"/>
        </w:tabs>
        <w:autoSpaceDE/>
        <w:autoSpaceDN/>
        <w:adjustRightInd/>
        <w:ind w:left="540" w:hanging="540"/>
        <w:rPr>
          <w:szCs w:val="20"/>
        </w:rPr>
      </w:pPr>
    </w:p>
    <w:p w14:paraId="17A4EBB3" w14:textId="77777777" w:rsidR="00782AC6" w:rsidRPr="00782AC6" w:rsidRDefault="00782AC6" w:rsidP="00782AC6"/>
    <w:p w14:paraId="6CEC5EC2" w14:textId="77777777" w:rsidR="00B12E18" w:rsidRDefault="008B74F7" w:rsidP="00772BDC">
      <w:pPr>
        <w:pStyle w:val="BodyTextIndent"/>
        <w:tabs>
          <w:tab w:val="left" w:pos="540"/>
        </w:tabs>
        <w:ind w:left="540" w:hanging="540"/>
      </w:pPr>
      <w:r w:rsidDel="008B74F7">
        <w:t xml:space="preserve"> </w:t>
      </w:r>
      <w:r w:rsidR="00B12E18">
        <w:t xml:space="preserve">(b) </w:t>
      </w:r>
      <w:r w:rsidR="00B12E18">
        <w:tab/>
        <w:t>Calculate the 95% confidence interval for the</w:t>
      </w:r>
      <w:r w:rsidR="009D117F">
        <w:t xml:space="preserve"> lung cancer death rate.  </w:t>
      </w:r>
    </w:p>
    <w:p w14:paraId="42FC3036" w14:textId="77777777" w:rsidR="00B12E18" w:rsidRDefault="00B12E18" w:rsidP="00772BDC">
      <w:pPr>
        <w:pStyle w:val="BodyTextIndent"/>
        <w:tabs>
          <w:tab w:val="left" w:pos="540"/>
        </w:tabs>
        <w:ind w:left="540" w:hanging="540"/>
      </w:pPr>
    </w:p>
    <w:p w14:paraId="220D24DD" w14:textId="43C24BA5" w:rsidR="00782AC6" w:rsidRDefault="00782AC6" w:rsidP="00782AC6">
      <w:pPr>
        <w:ind w:left="540"/>
        <w:rPr>
          <w:rStyle w:val="Hyperlink"/>
        </w:rPr>
      </w:pPr>
      <w:hyperlink w:anchor="Q1b" w:history="1">
        <w:r w:rsidRPr="008F239F">
          <w:rPr>
            <w:rStyle w:val="Hyperlink"/>
          </w:rPr>
          <w:t>Practice question;</w:t>
        </w:r>
        <w:r>
          <w:rPr>
            <w:rStyle w:val="Hyperlink"/>
          </w:rPr>
          <w:t xml:space="preserve"> </w:t>
        </w:r>
        <w:r w:rsidRPr="008F239F">
          <w:rPr>
            <w:rStyle w:val="Hyperlink"/>
          </w:rPr>
          <w:t xml:space="preserve">click </w:t>
        </w:r>
        <w:r w:rsidRPr="008F239F">
          <w:rPr>
            <w:rStyle w:val="Hyperlink"/>
          </w:rPr>
          <w:t>t</w:t>
        </w:r>
        <w:r w:rsidRPr="008F239F">
          <w:rPr>
            <w:rStyle w:val="Hyperlink"/>
          </w:rPr>
          <w:t>o see answer</w:t>
        </w:r>
      </w:hyperlink>
    </w:p>
    <w:p w14:paraId="5FD26BA5" w14:textId="6D4C0228" w:rsidR="00077066" w:rsidRDefault="00077066" w:rsidP="00055A5D">
      <w:pPr>
        <w:pStyle w:val="BodyTextIndent"/>
        <w:tabs>
          <w:tab w:val="left" w:pos="540"/>
        </w:tabs>
        <w:ind w:left="540" w:hanging="540"/>
      </w:pPr>
    </w:p>
    <w:p w14:paraId="26788597" w14:textId="77777777" w:rsidR="00055A5D" w:rsidRDefault="00055A5D" w:rsidP="00055A5D">
      <w:pPr>
        <w:pStyle w:val="BodyTextIndent"/>
        <w:tabs>
          <w:tab w:val="left" w:pos="540"/>
        </w:tabs>
        <w:ind w:left="540" w:hanging="540"/>
      </w:pPr>
    </w:p>
    <w:p w14:paraId="78A9B3DD" w14:textId="77777777" w:rsidR="00B12E18" w:rsidRDefault="00B12E18" w:rsidP="00055A5D">
      <w:pPr>
        <w:pStyle w:val="BodyTextIndent"/>
        <w:tabs>
          <w:tab w:val="left" w:pos="540"/>
        </w:tabs>
        <w:ind w:left="540" w:hanging="540"/>
      </w:pPr>
      <w:r>
        <w:t xml:space="preserve">(c) </w:t>
      </w:r>
      <w:r>
        <w:tab/>
        <w:t>Convert the rate to even</w:t>
      </w:r>
      <w:r w:rsidR="009D117F">
        <w:t xml:space="preserve">ts per 100 person-years.  </w:t>
      </w:r>
    </w:p>
    <w:p w14:paraId="21662677" w14:textId="77777777" w:rsidR="00B12E18" w:rsidRDefault="00B12E18" w:rsidP="00772BDC">
      <w:pPr>
        <w:tabs>
          <w:tab w:val="left" w:pos="540"/>
        </w:tabs>
        <w:ind w:left="540" w:hanging="540"/>
      </w:pPr>
    </w:p>
    <w:p w14:paraId="7B5EAEA8" w14:textId="1B85B2C6" w:rsidR="00782AC6" w:rsidRDefault="00782AC6" w:rsidP="00782AC6">
      <w:pPr>
        <w:ind w:left="540"/>
        <w:rPr>
          <w:rStyle w:val="Hyperlink"/>
        </w:rPr>
      </w:pPr>
      <w:hyperlink w:anchor="Q1c" w:history="1">
        <w:r w:rsidRPr="008F239F">
          <w:rPr>
            <w:rStyle w:val="Hyperlink"/>
          </w:rPr>
          <w:t>Practice question;</w:t>
        </w:r>
        <w:r>
          <w:rPr>
            <w:rStyle w:val="Hyperlink"/>
          </w:rPr>
          <w:t xml:space="preserve"> </w:t>
        </w:r>
        <w:r w:rsidRPr="008F239F">
          <w:rPr>
            <w:rStyle w:val="Hyperlink"/>
          </w:rPr>
          <w:t>clic</w:t>
        </w:r>
        <w:r w:rsidRPr="008F239F">
          <w:rPr>
            <w:rStyle w:val="Hyperlink"/>
          </w:rPr>
          <w:t>k</w:t>
        </w:r>
        <w:r w:rsidRPr="008F239F">
          <w:rPr>
            <w:rStyle w:val="Hyperlink"/>
          </w:rPr>
          <w:t xml:space="preserve"> to see answer</w:t>
        </w:r>
      </w:hyperlink>
    </w:p>
    <w:p w14:paraId="66DE5C66" w14:textId="7A5F58AA" w:rsidR="00B12E18" w:rsidRDefault="00B12E18" w:rsidP="00772BDC">
      <w:pPr>
        <w:pStyle w:val="BodyTextIndent"/>
        <w:tabs>
          <w:tab w:val="left" w:pos="540"/>
        </w:tabs>
        <w:ind w:left="540" w:hanging="540"/>
      </w:pPr>
    </w:p>
    <w:p w14:paraId="7B8BA598" w14:textId="77777777" w:rsidR="00B12E18" w:rsidRDefault="00B12E18" w:rsidP="00772BDC">
      <w:pPr>
        <w:pStyle w:val="BodyTextIndent"/>
        <w:tabs>
          <w:tab w:val="left" w:pos="540"/>
        </w:tabs>
        <w:ind w:left="540" w:hanging="540"/>
      </w:pPr>
      <w:r>
        <w:br w:type="page"/>
      </w:r>
      <w:r>
        <w:lastRenderedPageBreak/>
        <w:t xml:space="preserve">2.  </w:t>
      </w:r>
      <w:r>
        <w:tab/>
        <w:t xml:space="preserve">The </w:t>
      </w:r>
      <w:r w:rsidR="008333F9">
        <w:t xml:space="preserve">Greater Bay Area Cancer Registry* (which used to be called the </w:t>
      </w:r>
      <w:r>
        <w:t xml:space="preserve">Northern California </w:t>
      </w:r>
      <w:r w:rsidR="008333F9">
        <w:t>C</w:t>
      </w:r>
      <w:r>
        <w:t xml:space="preserve">ancer </w:t>
      </w:r>
      <w:r w:rsidR="008333F9">
        <w:t xml:space="preserve">Center </w:t>
      </w:r>
      <w:r>
        <w:t>registry</w:t>
      </w:r>
      <w:r w:rsidR="008333F9">
        <w:t>)</w:t>
      </w:r>
      <w:r>
        <w:t xml:space="preserve"> recorded 128 new cases of gastric cancer in adults (age 18 years and older) in </w:t>
      </w:r>
      <w:proofErr w:type="gramStart"/>
      <w:r>
        <w:t>Alameda county</w:t>
      </w:r>
      <w:proofErr w:type="gramEnd"/>
      <w:r>
        <w:t xml:space="preserve"> (a county in Northern California) in 20</w:t>
      </w:r>
      <w:r w:rsidR="002B407E">
        <w:t>1</w:t>
      </w:r>
      <w:r>
        <w:t xml:space="preserve">1.  </w:t>
      </w:r>
      <w:r w:rsidR="00047085">
        <w:t xml:space="preserve">For each cancer case, age, sex, and race were recorded. </w:t>
      </w:r>
    </w:p>
    <w:p w14:paraId="375CB1AE" w14:textId="77777777" w:rsidR="008333F9" w:rsidRDefault="008333F9" w:rsidP="00772BDC">
      <w:pPr>
        <w:pStyle w:val="BodyTextIndent"/>
        <w:tabs>
          <w:tab w:val="left" w:pos="540"/>
        </w:tabs>
        <w:ind w:left="540" w:hanging="540"/>
      </w:pPr>
    </w:p>
    <w:p w14:paraId="7A19249E" w14:textId="77777777" w:rsidR="008333F9" w:rsidRDefault="008333F9" w:rsidP="008333F9">
      <w:pPr>
        <w:pStyle w:val="BodyTextIndent"/>
        <w:tabs>
          <w:tab w:val="left" w:pos="720"/>
        </w:tabs>
        <w:ind w:left="720" w:hanging="180"/>
      </w:pPr>
      <w:r>
        <w:t>*</w:t>
      </w:r>
      <w:r w:rsidR="00A87F4A">
        <w:tab/>
      </w:r>
      <w:r>
        <w:t xml:space="preserve">NOTE:  </w:t>
      </w:r>
      <w:r w:rsidR="00B8650D">
        <w:t>Reporting of cancer diagnoses</w:t>
      </w:r>
      <w:r>
        <w:t xml:space="preserve"> is mandatory by law throughout the state of California.  The Greater Bay Area Cancer Registry is part of the </w:t>
      </w:r>
      <w:r w:rsidRPr="008333F9">
        <w:t>comprehensive state-wide cancer surveillance program</w:t>
      </w:r>
      <w:r>
        <w:t>.</w:t>
      </w:r>
    </w:p>
    <w:p w14:paraId="319EBB62" w14:textId="77777777" w:rsidR="00B12E18" w:rsidRDefault="00B12E18" w:rsidP="00772BDC">
      <w:pPr>
        <w:pStyle w:val="BodyTextIndent"/>
        <w:tabs>
          <w:tab w:val="left" w:pos="540"/>
        </w:tabs>
        <w:ind w:left="540" w:hanging="540"/>
      </w:pPr>
    </w:p>
    <w:p w14:paraId="31876D5A" w14:textId="77777777" w:rsidR="00B12E18" w:rsidRDefault="00B12E18" w:rsidP="00772BDC">
      <w:pPr>
        <w:pStyle w:val="BodyTextIndent"/>
        <w:tabs>
          <w:tab w:val="left" w:pos="540"/>
        </w:tabs>
        <w:ind w:left="540" w:hanging="540"/>
      </w:pPr>
      <w:r>
        <w:t xml:space="preserve">(a) </w:t>
      </w:r>
      <w:r>
        <w:tab/>
        <w:t>Is</w:t>
      </w:r>
      <w:r w:rsidR="00057535">
        <w:t xml:space="preserve"> the population that gave rise to these 128 cases</w:t>
      </w:r>
      <w:r>
        <w:t xml:space="preserve"> a </w:t>
      </w:r>
      <w:r w:rsidR="009D117F">
        <w:t xml:space="preserve">fixed or dynamic cohort?  (1 </w:t>
      </w:r>
      <w:proofErr w:type="spellStart"/>
      <w:r w:rsidR="009D117F">
        <w:t>pt</w:t>
      </w:r>
      <w:proofErr w:type="spellEnd"/>
      <w:r w:rsidR="009D117F">
        <w:t>)</w:t>
      </w:r>
    </w:p>
    <w:p w14:paraId="337AEBDD" w14:textId="77777777" w:rsidR="00B12E18" w:rsidRDefault="00B12E18" w:rsidP="00772BDC">
      <w:pPr>
        <w:pStyle w:val="BodyTextIndent"/>
        <w:tabs>
          <w:tab w:val="left" w:pos="540"/>
        </w:tabs>
        <w:ind w:left="540" w:hanging="540"/>
      </w:pPr>
    </w:p>
    <w:p w14:paraId="4CEF7FCC" w14:textId="77777777" w:rsidR="002816AC" w:rsidRDefault="002816AC" w:rsidP="00772BDC">
      <w:pPr>
        <w:pStyle w:val="BodyTextIndent"/>
        <w:tabs>
          <w:tab w:val="left" w:pos="540"/>
        </w:tabs>
        <w:ind w:left="540" w:hanging="540"/>
      </w:pPr>
    </w:p>
    <w:p w14:paraId="1B069758" w14:textId="0A9D3CE7" w:rsidR="00B12E18" w:rsidRDefault="00B12E18" w:rsidP="00772BDC">
      <w:pPr>
        <w:pStyle w:val="BodyTextIndent"/>
        <w:tabs>
          <w:tab w:val="left" w:pos="540"/>
        </w:tabs>
        <w:ind w:left="540" w:hanging="540"/>
      </w:pPr>
      <w:r>
        <w:t xml:space="preserve">(b) </w:t>
      </w:r>
      <w:r>
        <w:tab/>
        <w:t>If you are given the information that the 20</w:t>
      </w:r>
      <w:r w:rsidR="002B407E">
        <w:t>1</w:t>
      </w:r>
      <w:r>
        <w:t xml:space="preserve">0 </w:t>
      </w:r>
      <w:r w:rsidR="00B8650D">
        <w:t xml:space="preserve">U.S. </w:t>
      </w:r>
      <w:r>
        <w:t>Census</w:t>
      </w:r>
      <w:r w:rsidR="008333F9">
        <w:t>*</w:t>
      </w:r>
      <w:r>
        <w:t xml:space="preserve"> counted 1,385,000 adults (age 18 and older) living in Alameda county at the end of the year 20</w:t>
      </w:r>
      <w:r w:rsidR="002B407E">
        <w:t>1</w:t>
      </w:r>
      <w:r>
        <w:t xml:space="preserve">0 and also estimated from its Current Population Survey </w:t>
      </w:r>
      <w:r w:rsidR="001606E7">
        <w:t xml:space="preserve">(a monthly demographic survey, also conducted by the Census Bureau) </w:t>
      </w:r>
      <w:r>
        <w:t xml:space="preserve">that the adult county population grew by 2% </w:t>
      </w:r>
      <w:r w:rsidR="002D7765">
        <w:t xml:space="preserve">by the end of </w:t>
      </w:r>
      <w:r>
        <w:t>20</w:t>
      </w:r>
      <w:r w:rsidR="002B407E">
        <w:t>1</w:t>
      </w:r>
      <w:r>
        <w:t xml:space="preserve">1, </w:t>
      </w:r>
      <w:r w:rsidR="001606E7">
        <w:t>are you able to</w:t>
      </w:r>
      <w:r>
        <w:t xml:space="preserve"> calculate gastric cancer incidence among adults in Alameda county for 20</w:t>
      </w:r>
      <w:r w:rsidR="002B407E">
        <w:t>1</w:t>
      </w:r>
      <w:r>
        <w:t xml:space="preserve">1?  If yes, </w:t>
      </w:r>
      <w:r>
        <w:t>what was the incidence</w:t>
      </w:r>
      <w:r w:rsidR="009B11DF">
        <w:t xml:space="preserve"> (and please show </w:t>
      </w:r>
      <w:proofErr w:type="gramStart"/>
      <w:r w:rsidR="009B11DF">
        <w:t>all of</w:t>
      </w:r>
      <w:proofErr w:type="gramEnd"/>
      <w:r w:rsidR="009B11DF">
        <w:t xml:space="preserve"> your steps in your calculation)</w:t>
      </w:r>
      <w:r>
        <w:t xml:space="preserve">?  </w:t>
      </w:r>
      <w:r w:rsidR="00765821">
        <w:t>If yes, is this an average or instantaneous incidence rate</w:t>
      </w:r>
      <w:r w:rsidR="00EC6743">
        <w:t>?</w:t>
      </w:r>
      <w:r w:rsidR="00765821">
        <w:t xml:space="preserve"> </w:t>
      </w:r>
      <w:r w:rsidR="00EC6743">
        <w:t xml:space="preserve"> </w:t>
      </w:r>
      <w:r>
        <w:t xml:space="preserve">If you believe more information is needed, what would you need to calculate incidence?  </w:t>
      </w:r>
      <w:r w:rsidR="00767171">
        <w:t xml:space="preserve">Note: </w:t>
      </w:r>
      <w:r w:rsidR="00196DCA">
        <w:t>Assume the age, sex, and race distribution of the population is also available from the census</w:t>
      </w:r>
      <w:r w:rsidR="00767171">
        <w:t>.</w:t>
      </w:r>
      <w:r w:rsidR="00196DCA">
        <w:t xml:space="preserve"> </w:t>
      </w:r>
      <w:r w:rsidR="000777B9">
        <w:t xml:space="preserve"> </w:t>
      </w:r>
      <w:r>
        <w:t xml:space="preserve">(1 </w:t>
      </w:r>
      <w:proofErr w:type="spellStart"/>
      <w:r>
        <w:t>pt</w:t>
      </w:r>
      <w:proofErr w:type="spellEnd"/>
      <w:r>
        <w:t>)</w:t>
      </w:r>
    </w:p>
    <w:p w14:paraId="66E8C376" w14:textId="77777777" w:rsidR="00A87F4A" w:rsidRDefault="00A87F4A" w:rsidP="00772BDC">
      <w:pPr>
        <w:pStyle w:val="BodyTextIndent"/>
        <w:tabs>
          <w:tab w:val="left" w:pos="540"/>
        </w:tabs>
        <w:ind w:left="540" w:hanging="540"/>
      </w:pPr>
    </w:p>
    <w:p w14:paraId="0A9F846D" w14:textId="457C176A" w:rsidR="00A87F4A" w:rsidRDefault="00A87F4A" w:rsidP="00A87F4A">
      <w:pPr>
        <w:pStyle w:val="BodyTextIndent"/>
        <w:tabs>
          <w:tab w:val="left" w:pos="720"/>
          <w:tab w:val="left" w:pos="2970"/>
        </w:tabs>
        <w:ind w:left="720" w:hanging="180"/>
      </w:pPr>
      <w:r>
        <w:t xml:space="preserve">* NOTE:  The U.S. Census is a nationwide count of persons dwelling in the U.S. </w:t>
      </w:r>
      <w:r w:rsidR="009477F4">
        <w:t xml:space="preserve"> </w:t>
      </w:r>
      <w:r>
        <w:t>This includes U.S. citizens, non-citizen legal residents, non-</w:t>
      </w:r>
      <w:r>
        <w:t xml:space="preserve">citizen long-term visitors and undocumented immigrants. </w:t>
      </w:r>
      <w:r w:rsidR="009477F4">
        <w:t xml:space="preserve"> </w:t>
      </w:r>
      <w:r>
        <w:t xml:space="preserve">The Census occurs every 10 years (e.g., it took/will take place </w:t>
      </w:r>
      <w:r w:rsidR="009477F4">
        <w:t>i</w:t>
      </w:r>
      <w:r>
        <w:t>n 1980, 1990, 2000, 2010, 2020, 2030, etc</w:t>
      </w:r>
      <w:r w:rsidR="00B8650D">
        <w:t>.</w:t>
      </w:r>
      <w:r>
        <w:t>).</w:t>
      </w:r>
      <w:r w:rsidR="00A17E6E">
        <w:t xml:space="preserve">  There remain questions about whether COVID-19 disrupted the accuracy of the 2020 census. </w:t>
      </w:r>
    </w:p>
    <w:p w14:paraId="24A7F50F" w14:textId="77777777" w:rsidR="00B12E18" w:rsidRDefault="00B12E18" w:rsidP="00772BDC">
      <w:pPr>
        <w:tabs>
          <w:tab w:val="left" w:pos="540"/>
        </w:tabs>
        <w:ind w:left="540" w:hanging="540"/>
      </w:pPr>
    </w:p>
    <w:p w14:paraId="5A710169" w14:textId="732813E5" w:rsidR="009C5B6E" w:rsidRDefault="00B12E18" w:rsidP="00772BDC">
      <w:pPr>
        <w:pStyle w:val="BodyTextIndent3"/>
        <w:tabs>
          <w:tab w:val="left" w:pos="540"/>
        </w:tabs>
        <w:spacing w:before="0"/>
        <w:ind w:left="540" w:hanging="540"/>
      </w:pPr>
      <w:r w:rsidRPr="00B35241">
        <w:tab/>
      </w:r>
      <w:r w:rsidR="00765821">
        <w:t xml:space="preserve"> </w:t>
      </w:r>
    </w:p>
    <w:p w14:paraId="67C38631" w14:textId="57B0FCB6" w:rsidR="00B12E18" w:rsidRDefault="00B12E18" w:rsidP="00772BDC">
      <w:pPr>
        <w:tabs>
          <w:tab w:val="left" w:pos="540"/>
        </w:tabs>
        <w:ind w:left="540" w:hanging="540"/>
      </w:pPr>
      <w:r>
        <w:t xml:space="preserve">(c) </w:t>
      </w:r>
      <w:r>
        <w:tab/>
        <w:t xml:space="preserve">Assume that the Firefighters Union in Alameda County is concerned about the incidence of gastric cancer in their firefighters.  The union has individual-level data (age, </w:t>
      </w:r>
      <w:r w:rsidR="008975CF">
        <w:t>sex</w:t>
      </w:r>
      <w:r>
        <w:t xml:space="preserve">, </w:t>
      </w:r>
      <w:r w:rsidR="008975CF">
        <w:t xml:space="preserve">race, </w:t>
      </w:r>
      <w:r w:rsidR="00E17F7F">
        <w:t xml:space="preserve">date of </w:t>
      </w:r>
      <w:r>
        <w:t>gastric cancer occurrence) on 5000 firefighters over 8 years (</w:t>
      </w:r>
      <w:r w:rsidR="006C4D17">
        <w:t>2008</w:t>
      </w:r>
      <w:r>
        <w:t>-20</w:t>
      </w:r>
      <w:r w:rsidR="00B92892">
        <w:t>1</w:t>
      </w:r>
      <w:r>
        <w:t xml:space="preserve">5) and presents you with cumulative incidence </w:t>
      </w:r>
      <w:r w:rsidR="00E17F7F">
        <w:t>estimates</w:t>
      </w:r>
      <w:r>
        <w:t xml:space="preserve"> for the occurrence of gastric cancer.  Assuming you have access to the individual-level data</w:t>
      </w:r>
      <w:r w:rsidR="00E17F7F">
        <w:t xml:space="preserve"> from the firefighters</w:t>
      </w:r>
      <w:r>
        <w:t xml:space="preserve">, how could you compare </w:t>
      </w:r>
      <w:r w:rsidR="00E17F7F">
        <w:t>their data</w:t>
      </w:r>
      <w:r>
        <w:t xml:space="preserve"> with the </w:t>
      </w:r>
      <w:r w:rsidR="00E17F7F">
        <w:t xml:space="preserve">Alameda-wide </w:t>
      </w:r>
      <w:r>
        <w:t xml:space="preserve">cancer registry results (above) to assess if </w:t>
      </w:r>
      <w:r w:rsidR="00717270">
        <w:t xml:space="preserve">being a </w:t>
      </w:r>
      <w:r>
        <w:t xml:space="preserve">firefighter </w:t>
      </w:r>
      <w:r w:rsidR="00717270">
        <w:t xml:space="preserve">is causing </w:t>
      </w:r>
      <w:r>
        <w:t>a higher incidence of gastric cancer?  Explain in detail how you would perform the calculation.  (</w:t>
      </w:r>
      <w:r w:rsidR="00E4685B">
        <w:t>1.5</w:t>
      </w:r>
      <w:r>
        <w:t xml:space="preserve"> pts)  </w:t>
      </w:r>
    </w:p>
    <w:p w14:paraId="67C0F12B" w14:textId="77777777" w:rsidR="009477F4" w:rsidRDefault="00B12E18" w:rsidP="00772BDC">
      <w:pPr>
        <w:tabs>
          <w:tab w:val="left" w:pos="540"/>
        </w:tabs>
        <w:ind w:left="540" w:hanging="540"/>
      </w:pPr>
      <w:r>
        <w:t xml:space="preserve">   </w:t>
      </w:r>
      <w:r>
        <w:tab/>
      </w:r>
    </w:p>
    <w:p w14:paraId="6FF0EC9D" w14:textId="4BC846C2" w:rsidR="0038340C" w:rsidRDefault="0038340C"/>
    <w:p w14:paraId="08B235C1" w14:textId="49C09BB2" w:rsidR="00E4685B" w:rsidRDefault="00E4685B" w:rsidP="00772BDC">
      <w:pPr>
        <w:tabs>
          <w:tab w:val="left" w:pos="540"/>
        </w:tabs>
        <w:ind w:left="540" w:hanging="540"/>
      </w:pPr>
      <w:r>
        <w:t xml:space="preserve">(d)  </w:t>
      </w:r>
      <w:r w:rsidR="00CC7161">
        <w:t>W</w:t>
      </w:r>
      <w:r>
        <w:t xml:space="preserve">hat measure of association </w:t>
      </w:r>
      <w:r w:rsidR="00CC7161">
        <w:t>are you calculating in the answer to question 2</w:t>
      </w:r>
      <w:r w:rsidR="00DF5B07">
        <w:t>c</w:t>
      </w:r>
      <w:r>
        <w:t>?</w:t>
      </w:r>
      <w:r w:rsidR="00FE6FEB">
        <w:t xml:space="preserve">  What is it called?</w:t>
      </w:r>
      <w:r>
        <w:t xml:space="preserve">  (0.5 pts)</w:t>
      </w:r>
    </w:p>
    <w:p w14:paraId="37C4E430" w14:textId="77777777" w:rsidR="00E4685B" w:rsidRDefault="00E4685B" w:rsidP="00772BDC">
      <w:pPr>
        <w:tabs>
          <w:tab w:val="left" w:pos="540"/>
        </w:tabs>
        <w:ind w:left="540" w:hanging="540"/>
      </w:pPr>
    </w:p>
    <w:p w14:paraId="22F4CCB0" w14:textId="77777777" w:rsidR="00B12E18" w:rsidRDefault="00B12E18" w:rsidP="00772BDC">
      <w:pPr>
        <w:tabs>
          <w:tab w:val="left" w:pos="540"/>
        </w:tabs>
        <w:ind w:left="540" w:hanging="540"/>
      </w:pPr>
      <w:r>
        <w:br w:type="page"/>
      </w:r>
      <w:r>
        <w:lastRenderedPageBreak/>
        <w:t xml:space="preserve">3.  </w:t>
      </w:r>
      <w:r>
        <w:tab/>
        <w:t xml:space="preserve">A researcher at Kaiser (a community-based medical care system </w:t>
      </w:r>
      <w:r w:rsidR="001676AD">
        <w:t xml:space="preserve">in the U.S. </w:t>
      </w:r>
      <w:r>
        <w:t>with a well enumerated and characterized patient base and a well</w:t>
      </w:r>
      <w:r w:rsidR="00B71C0F">
        <w:t>-</w:t>
      </w:r>
      <w:r>
        <w:t xml:space="preserve">maintained and accurate electronic medical record and pharmacy database) is interested in using the Kaiser database to investigate the effect of Plavix </w:t>
      </w:r>
      <w:r w:rsidR="00A9177E">
        <w:t xml:space="preserve">use on the incidence of </w:t>
      </w:r>
      <w:r w:rsidR="00D8141D">
        <w:t xml:space="preserve">a second </w:t>
      </w:r>
      <w:r w:rsidR="00A9177E">
        <w:t xml:space="preserve">stroke in persons who have </w:t>
      </w:r>
      <w:r w:rsidR="001676AD">
        <w:t>a history of</w:t>
      </w:r>
      <w:r w:rsidR="00A9177E">
        <w:t xml:space="preserve"> one stroke. </w:t>
      </w:r>
      <w:r>
        <w:t>(</w:t>
      </w:r>
      <w:r w:rsidR="00A9177E">
        <w:t xml:space="preserve">Plavix is the proprietary name for </w:t>
      </w:r>
      <w:r>
        <w:t>clopidogrel</w:t>
      </w:r>
      <w:r w:rsidR="00A9177E">
        <w:t>,</w:t>
      </w:r>
      <w:r>
        <w:t xml:space="preserve"> an inhibitor of platelet aggregation whose effects </w:t>
      </w:r>
      <w:r w:rsidR="006C12EC">
        <w:t>in the body</w:t>
      </w:r>
      <w:r>
        <w:t xml:space="preserve"> end within 5-7 days of discontinuation of the drug.  It is only available by prescription.)  Upon </w:t>
      </w:r>
      <w:r w:rsidR="00A9177E">
        <w:t xml:space="preserve">examining </w:t>
      </w:r>
      <w:r>
        <w:t>several patients</w:t>
      </w:r>
      <w:r w:rsidR="00A9177E">
        <w:t>’ records</w:t>
      </w:r>
      <w:r>
        <w:t>, the researcher realizes that some patients have intermittent use of Plavix, with some periods where the medication is used and other periods where it is not.</w:t>
      </w:r>
      <w:r w:rsidR="00B71C0F">
        <w:t xml:space="preserve"> (Subject matter note</w:t>
      </w:r>
      <w:proofErr w:type="gramStart"/>
      <w:r w:rsidR="00B71C0F">
        <w:t>:  “</w:t>
      </w:r>
      <w:proofErr w:type="gramEnd"/>
      <w:r w:rsidR="00B71C0F">
        <w:t>Only available by prescription” means that patients need physicians to prescribe the drug for them and that the drug can only be obtained after submitting a prescription to a pharmacy.)</w:t>
      </w:r>
    </w:p>
    <w:p w14:paraId="245D504F" w14:textId="77777777" w:rsidR="00B12E18" w:rsidRDefault="00B12E18" w:rsidP="00772BDC">
      <w:pPr>
        <w:tabs>
          <w:tab w:val="left" w:pos="540"/>
        </w:tabs>
        <w:ind w:left="540" w:hanging="540"/>
      </w:pPr>
    </w:p>
    <w:p w14:paraId="2ADEAE68" w14:textId="77777777" w:rsidR="00B12E18" w:rsidRDefault="00B12E18" w:rsidP="00772BDC">
      <w:pPr>
        <w:pStyle w:val="DefinitionList"/>
        <w:numPr>
          <w:ilvl w:val="0"/>
          <w:numId w:val="8"/>
        </w:numPr>
        <w:tabs>
          <w:tab w:val="num" w:pos="360"/>
          <w:tab w:val="left" w:pos="540"/>
        </w:tabs>
        <w:autoSpaceDE/>
        <w:autoSpaceDN/>
        <w:adjustRightInd/>
        <w:ind w:left="540" w:hanging="540"/>
        <w:rPr>
          <w:szCs w:val="20"/>
        </w:rPr>
      </w:pPr>
      <w:r>
        <w:rPr>
          <w:szCs w:val="20"/>
        </w:rPr>
        <w:t xml:space="preserve"> </w:t>
      </w:r>
      <w:r>
        <w:rPr>
          <w:szCs w:val="20"/>
        </w:rPr>
        <w:tab/>
      </w:r>
      <w:r w:rsidR="00E97EA1">
        <w:rPr>
          <w:szCs w:val="20"/>
        </w:rPr>
        <w:t>Assum</w:t>
      </w:r>
      <w:r w:rsidR="001676AD">
        <w:rPr>
          <w:szCs w:val="20"/>
        </w:rPr>
        <w:t>e</w:t>
      </w:r>
      <w:r w:rsidR="00E97EA1">
        <w:rPr>
          <w:szCs w:val="20"/>
        </w:rPr>
        <w:t xml:space="preserve"> that the</w:t>
      </w:r>
      <w:r>
        <w:rPr>
          <w:szCs w:val="20"/>
        </w:rPr>
        <w:t xml:space="preserve"> Kaiser patient database contains </w:t>
      </w:r>
      <w:r w:rsidR="009D75FA">
        <w:rPr>
          <w:szCs w:val="20"/>
        </w:rPr>
        <w:t>accurate</w:t>
      </w:r>
      <w:r>
        <w:rPr>
          <w:szCs w:val="20"/>
        </w:rPr>
        <w:t xml:space="preserve"> information on</w:t>
      </w:r>
      <w:r w:rsidR="001676AD">
        <w:rPr>
          <w:szCs w:val="20"/>
        </w:rPr>
        <w:t xml:space="preserve"> medical history,</w:t>
      </w:r>
      <w:r>
        <w:rPr>
          <w:szCs w:val="20"/>
        </w:rPr>
        <w:t xml:space="preserve"> the diagnosis of stroke in Kaiser members</w:t>
      </w:r>
      <w:r w:rsidR="001676AD">
        <w:rPr>
          <w:szCs w:val="20"/>
        </w:rPr>
        <w:t>,</w:t>
      </w:r>
      <w:r>
        <w:rPr>
          <w:szCs w:val="20"/>
        </w:rPr>
        <w:t xml:space="preserve"> </w:t>
      </w:r>
      <w:proofErr w:type="gramStart"/>
      <w:r>
        <w:rPr>
          <w:szCs w:val="20"/>
        </w:rPr>
        <w:t>and also</w:t>
      </w:r>
      <w:proofErr w:type="gramEnd"/>
      <w:r>
        <w:rPr>
          <w:szCs w:val="20"/>
        </w:rPr>
        <w:t xml:space="preserve"> </w:t>
      </w:r>
      <w:r w:rsidR="009D75FA">
        <w:rPr>
          <w:szCs w:val="20"/>
        </w:rPr>
        <w:t xml:space="preserve">accurately </w:t>
      </w:r>
      <w:r>
        <w:rPr>
          <w:szCs w:val="20"/>
        </w:rPr>
        <w:t>records prescription drug dispensing from the pharmacy</w:t>
      </w:r>
      <w:r w:rsidR="00D8141D">
        <w:rPr>
          <w:szCs w:val="20"/>
        </w:rPr>
        <w:t xml:space="preserve">.  </w:t>
      </w:r>
      <w:r>
        <w:rPr>
          <w:szCs w:val="20"/>
        </w:rPr>
        <w:t xml:space="preserve"> </w:t>
      </w:r>
      <w:r w:rsidR="00D8141D">
        <w:rPr>
          <w:szCs w:val="20"/>
        </w:rPr>
        <w:t>H</w:t>
      </w:r>
      <w:r>
        <w:rPr>
          <w:szCs w:val="20"/>
        </w:rPr>
        <w:t xml:space="preserve">ow would you go about estimating the incidence of second stroke in Plavix users and the incidence of second stroke in non-users?  Can the same patient be counted in the user and non-user groups?  (1 </w:t>
      </w:r>
      <w:proofErr w:type="spellStart"/>
      <w:r>
        <w:rPr>
          <w:szCs w:val="20"/>
        </w:rPr>
        <w:t>pt</w:t>
      </w:r>
      <w:proofErr w:type="spellEnd"/>
      <w:r>
        <w:rPr>
          <w:szCs w:val="20"/>
        </w:rPr>
        <w:t xml:space="preserve">) </w:t>
      </w:r>
    </w:p>
    <w:p w14:paraId="3BD59F1A" w14:textId="77777777" w:rsidR="00B12E18" w:rsidRPr="001278E9" w:rsidRDefault="00B12E18" w:rsidP="001278E9"/>
    <w:p w14:paraId="3E8CFD3A" w14:textId="4B8A4198" w:rsidR="00D7683E" w:rsidRDefault="00B12E18" w:rsidP="00772BDC">
      <w:pPr>
        <w:pStyle w:val="BodyTextIndent3"/>
        <w:tabs>
          <w:tab w:val="left" w:pos="540"/>
        </w:tabs>
        <w:spacing w:before="0"/>
        <w:ind w:left="540" w:hanging="540"/>
      </w:pPr>
      <w:r>
        <w:tab/>
      </w:r>
    </w:p>
    <w:p w14:paraId="41DB6E11" w14:textId="77777777" w:rsidR="00B12E18" w:rsidRDefault="00B12E18" w:rsidP="00772BDC">
      <w:pPr>
        <w:tabs>
          <w:tab w:val="left" w:pos="540"/>
        </w:tabs>
        <w:ind w:left="540" w:hanging="540"/>
      </w:pPr>
      <w:r>
        <w:t xml:space="preserve">(b) </w:t>
      </w:r>
      <w:r>
        <w:tab/>
        <w:t>In a separate analysis, the researcher also wants to assess the relationship between oral steroid use (defined as equal to or greater than 5 mg of Prednisone daily or the equivalent dosage of another oral steroid medication) and second stroke.  All steroid prescriptions are accurately recorded in the Kaiser pharmacy database.  Discuss whether second stroke incidence in steroid users and non-users can be measured using the same method you proposed for Plavix users and non-users.  Can the same patient be counted in the user and non-user groups?  Explain your answer.  Clinical note:  Side effects from steroids can be long-lasting, well after the last dose of steroids has been used.  (2 pts)</w:t>
      </w:r>
    </w:p>
    <w:p w14:paraId="1A1A4D68" w14:textId="77777777" w:rsidR="00B12E18" w:rsidRDefault="00B12E18" w:rsidP="00772BDC">
      <w:pPr>
        <w:tabs>
          <w:tab w:val="left" w:pos="540"/>
        </w:tabs>
        <w:ind w:left="540" w:hanging="540"/>
      </w:pPr>
    </w:p>
    <w:p w14:paraId="7E185057" w14:textId="120337C4" w:rsidR="00B12E18" w:rsidRDefault="00B12E18" w:rsidP="00772BDC">
      <w:pPr>
        <w:pStyle w:val="BodyTextIndent3"/>
        <w:tabs>
          <w:tab w:val="left" w:pos="540"/>
        </w:tabs>
        <w:spacing w:before="0"/>
        <w:ind w:left="540" w:hanging="540"/>
      </w:pPr>
      <w:r w:rsidRPr="00C65C47">
        <w:tab/>
      </w:r>
      <w:r>
        <w:t xml:space="preserve"> </w:t>
      </w:r>
    </w:p>
    <w:p w14:paraId="05CF1757" w14:textId="77777777" w:rsidR="0090035C" w:rsidRDefault="0090035C">
      <w:r>
        <w:br w:type="page"/>
      </w:r>
    </w:p>
    <w:p w14:paraId="74BF1049" w14:textId="77777777" w:rsidR="00B12E18" w:rsidRPr="00E32BB2" w:rsidRDefault="00B12E18" w:rsidP="00772BDC">
      <w:pPr>
        <w:tabs>
          <w:tab w:val="left" w:pos="540"/>
        </w:tabs>
        <w:ind w:left="540" w:hanging="540"/>
        <w:rPr>
          <w:szCs w:val="24"/>
        </w:rPr>
      </w:pPr>
      <w:r>
        <w:lastRenderedPageBreak/>
        <w:t xml:space="preserve">4. </w:t>
      </w:r>
      <w:r>
        <w:tab/>
        <w:t>Losses to follow-up</w:t>
      </w:r>
      <w:r w:rsidR="00900AD4">
        <w:t xml:space="preserve"> (drop-out)</w:t>
      </w:r>
      <w:r>
        <w:t xml:space="preserve"> are al</w:t>
      </w:r>
      <w:r w:rsidRPr="00E32BB2">
        <w:rPr>
          <w:szCs w:val="24"/>
        </w:rPr>
        <w:t>ways a source of potential bias</w:t>
      </w:r>
      <w:r w:rsidR="00B45453">
        <w:rPr>
          <w:szCs w:val="24"/>
        </w:rPr>
        <w:t xml:space="preserve"> (error)</w:t>
      </w:r>
      <w:r w:rsidRPr="00E32BB2">
        <w:rPr>
          <w:szCs w:val="24"/>
        </w:rPr>
        <w:t xml:space="preserve"> in </w:t>
      </w:r>
      <w:r w:rsidR="00B45453">
        <w:rPr>
          <w:szCs w:val="24"/>
        </w:rPr>
        <w:t>fixed cohort</w:t>
      </w:r>
      <w:r w:rsidR="00B45453" w:rsidRPr="00E32BB2">
        <w:rPr>
          <w:szCs w:val="24"/>
        </w:rPr>
        <w:t xml:space="preserve"> </w:t>
      </w:r>
      <w:r w:rsidRPr="00E32BB2">
        <w:rPr>
          <w:szCs w:val="24"/>
        </w:rPr>
        <w:t>studies</w:t>
      </w:r>
      <w:r w:rsidR="00B45453">
        <w:rPr>
          <w:szCs w:val="24"/>
        </w:rPr>
        <w:t xml:space="preserve"> with descriptive objectives</w:t>
      </w:r>
      <w:r w:rsidRPr="00E32BB2">
        <w:rPr>
          <w:szCs w:val="24"/>
        </w:rPr>
        <w:t>.</w:t>
      </w:r>
      <w:r w:rsidR="00B45453">
        <w:rPr>
          <w:szCs w:val="24"/>
        </w:rPr>
        <w:t xml:space="preserve"> </w:t>
      </w:r>
      <w:r w:rsidRPr="00E32BB2">
        <w:rPr>
          <w:szCs w:val="24"/>
        </w:rPr>
        <w:t xml:space="preserve"> Because we rarely know what happens to those who are lost, </w:t>
      </w:r>
      <w:r w:rsidR="00900AD4" w:rsidRPr="00E32BB2">
        <w:rPr>
          <w:szCs w:val="24"/>
        </w:rPr>
        <w:t xml:space="preserve">whether bias </w:t>
      </w:r>
      <w:proofErr w:type="gramStart"/>
      <w:r w:rsidR="00900AD4" w:rsidRPr="00E32BB2">
        <w:rPr>
          <w:szCs w:val="24"/>
        </w:rPr>
        <w:t>occurs</w:t>
      </w:r>
      <w:proofErr w:type="gramEnd"/>
      <w:r w:rsidR="00900AD4" w:rsidRPr="00E32BB2">
        <w:rPr>
          <w:szCs w:val="24"/>
        </w:rPr>
        <w:t xml:space="preserve"> or </w:t>
      </w:r>
      <w:r w:rsidRPr="00E32BB2">
        <w:rPr>
          <w:szCs w:val="24"/>
        </w:rPr>
        <w:t xml:space="preserve">the direction of the bias </w:t>
      </w:r>
      <w:r w:rsidR="00900AD4" w:rsidRPr="00E32BB2">
        <w:rPr>
          <w:szCs w:val="24"/>
        </w:rPr>
        <w:t>cannot be directly evaluated</w:t>
      </w:r>
      <w:r w:rsidRPr="00E32BB2">
        <w:rPr>
          <w:szCs w:val="24"/>
        </w:rPr>
        <w:t>.</w:t>
      </w:r>
    </w:p>
    <w:p w14:paraId="60E0BCC0" w14:textId="77777777" w:rsidR="00B12E18" w:rsidRPr="00E32BB2" w:rsidRDefault="00B12E18" w:rsidP="00772BDC">
      <w:pPr>
        <w:tabs>
          <w:tab w:val="left" w:pos="540"/>
        </w:tabs>
        <w:ind w:left="540" w:hanging="540"/>
        <w:rPr>
          <w:szCs w:val="24"/>
        </w:rPr>
      </w:pPr>
    </w:p>
    <w:p w14:paraId="28B5F1E2" w14:textId="6D2A9723" w:rsidR="00D7683E" w:rsidRPr="00E32BB2" w:rsidRDefault="00B12E18" w:rsidP="00772BDC">
      <w:pPr>
        <w:pStyle w:val="BodyTextIndent2"/>
        <w:numPr>
          <w:ilvl w:val="0"/>
          <w:numId w:val="10"/>
        </w:numPr>
        <w:tabs>
          <w:tab w:val="num" w:pos="360"/>
          <w:tab w:val="left" w:pos="540"/>
        </w:tabs>
        <w:ind w:left="540" w:hanging="540"/>
        <w:rPr>
          <w:szCs w:val="24"/>
        </w:rPr>
      </w:pPr>
      <w:r w:rsidRPr="00E32BB2">
        <w:rPr>
          <w:szCs w:val="24"/>
        </w:rPr>
        <w:t xml:space="preserve"> </w:t>
      </w:r>
      <w:r w:rsidRPr="00E32BB2">
        <w:rPr>
          <w:szCs w:val="24"/>
        </w:rPr>
        <w:tab/>
        <w:t>Using the S</w:t>
      </w:r>
      <w:r w:rsidR="00804131" w:rsidRPr="00E32BB2">
        <w:rPr>
          <w:szCs w:val="24"/>
        </w:rPr>
        <w:t>tata</w:t>
      </w:r>
      <w:r w:rsidRPr="00E32BB2">
        <w:rPr>
          <w:szCs w:val="24"/>
        </w:rPr>
        <w:t xml:space="preserve"> dataset “Epi203survival.dta” (posted last week on the class website), calculate the average incidence rate for AIDS and the 95% confidence interval. </w:t>
      </w:r>
      <w:r w:rsidR="005E6397">
        <w:rPr>
          <w:szCs w:val="24"/>
        </w:rPr>
        <w:t xml:space="preserve"> </w:t>
      </w:r>
      <w:r w:rsidRPr="00E32BB2">
        <w:rPr>
          <w:szCs w:val="24"/>
        </w:rPr>
        <w:t xml:space="preserve">Remember that in this cohort </w:t>
      </w:r>
      <w:r w:rsidR="00B45453">
        <w:rPr>
          <w:szCs w:val="24"/>
        </w:rPr>
        <w:t xml:space="preserve">study, </w:t>
      </w:r>
      <w:r w:rsidRPr="00E32BB2">
        <w:rPr>
          <w:szCs w:val="24"/>
        </w:rPr>
        <w:t xml:space="preserve">assume that all the </w:t>
      </w:r>
      <w:r w:rsidR="00B45453">
        <w:rPr>
          <w:szCs w:val="24"/>
        </w:rPr>
        <w:t>participants</w:t>
      </w:r>
      <w:r w:rsidR="00B45453" w:rsidRPr="00E32BB2">
        <w:rPr>
          <w:szCs w:val="24"/>
        </w:rPr>
        <w:t xml:space="preserve"> </w:t>
      </w:r>
      <w:r w:rsidR="00456508" w:rsidRPr="00E32BB2">
        <w:rPr>
          <w:szCs w:val="24"/>
        </w:rPr>
        <w:t>started on the same day</w:t>
      </w:r>
      <w:r w:rsidRPr="00E32BB2">
        <w:rPr>
          <w:szCs w:val="24"/>
        </w:rPr>
        <w:t xml:space="preserve"> (January </w:t>
      </w:r>
      <w:r w:rsidR="00456508" w:rsidRPr="00E32BB2">
        <w:rPr>
          <w:szCs w:val="24"/>
        </w:rPr>
        <w:t>5,</w:t>
      </w:r>
      <w:r w:rsidRPr="00E32BB2">
        <w:rPr>
          <w:szCs w:val="24"/>
        </w:rPr>
        <w:t xml:space="preserve"> 1984).  </w:t>
      </w:r>
      <w:r w:rsidR="006145CF" w:rsidRPr="00E32BB2">
        <w:rPr>
          <w:szCs w:val="24"/>
        </w:rPr>
        <w:t xml:space="preserve">(1 </w:t>
      </w:r>
      <w:proofErr w:type="spellStart"/>
      <w:r w:rsidR="006145CF" w:rsidRPr="00E32BB2">
        <w:rPr>
          <w:szCs w:val="24"/>
        </w:rPr>
        <w:t>pt</w:t>
      </w:r>
      <w:proofErr w:type="spellEnd"/>
      <w:r w:rsidR="006145CF" w:rsidRPr="00E32BB2">
        <w:rPr>
          <w:szCs w:val="24"/>
        </w:rPr>
        <w:t>)</w:t>
      </w:r>
    </w:p>
    <w:p w14:paraId="670D46A9" w14:textId="77777777" w:rsidR="006145CF" w:rsidRPr="00E32BB2" w:rsidRDefault="006145CF" w:rsidP="006145CF">
      <w:pPr>
        <w:pStyle w:val="BodyTextIndent2"/>
        <w:tabs>
          <w:tab w:val="left" w:pos="540"/>
        </w:tabs>
        <w:ind w:left="540"/>
        <w:rPr>
          <w:szCs w:val="24"/>
        </w:rPr>
      </w:pPr>
    </w:p>
    <w:p w14:paraId="18481E96" w14:textId="77777777" w:rsidR="002816AC" w:rsidRPr="00E32BB2" w:rsidRDefault="002816AC" w:rsidP="00772BDC">
      <w:pPr>
        <w:pStyle w:val="BodyTextIndent2"/>
        <w:tabs>
          <w:tab w:val="left" w:pos="540"/>
        </w:tabs>
        <w:ind w:left="540" w:hanging="540"/>
        <w:rPr>
          <w:b/>
          <w:bCs/>
          <w:szCs w:val="24"/>
        </w:rPr>
      </w:pPr>
    </w:p>
    <w:p w14:paraId="21CA10F9" w14:textId="77777777" w:rsidR="00B12E18" w:rsidRPr="00E32BB2" w:rsidRDefault="00B12E18" w:rsidP="00772BDC">
      <w:pPr>
        <w:pStyle w:val="BodyTextIndent2"/>
        <w:tabs>
          <w:tab w:val="left" w:pos="540"/>
        </w:tabs>
        <w:ind w:left="540" w:hanging="540"/>
        <w:rPr>
          <w:szCs w:val="24"/>
        </w:rPr>
      </w:pPr>
      <w:r w:rsidRPr="00E32BB2">
        <w:rPr>
          <w:szCs w:val="24"/>
        </w:rPr>
        <w:t xml:space="preserve">(b) </w:t>
      </w:r>
      <w:r w:rsidRPr="00E32BB2">
        <w:rPr>
          <w:szCs w:val="24"/>
        </w:rPr>
        <w:tab/>
        <w:t xml:space="preserve">Earlier you were told to assume no competing events in this </w:t>
      </w:r>
      <w:r w:rsidR="00B45453">
        <w:rPr>
          <w:szCs w:val="24"/>
        </w:rPr>
        <w:t>population</w:t>
      </w:r>
      <w:r w:rsidRPr="00E32BB2">
        <w:rPr>
          <w:szCs w:val="24"/>
        </w:rPr>
        <w:t xml:space="preserve">, but let’s now assume, for a moment, that there were deaths (e.g., from </w:t>
      </w:r>
      <w:r w:rsidR="001676AD">
        <w:rPr>
          <w:szCs w:val="24"/>
        </w:rPr>
        <w:t>a car collision</w:t>
      </w:r>
      <w:r w:rsidRPr="00E32BB2">
        <w:rPr>
          <w:szCs w:val="24"/>
        </w:rPr>
        <w:t xml:space="preserve">) that occurred which were not due to HIV infection (i.e., cause of death is not AIDS-related).  Assume also that these persons who died contributed person-time to the analysis up until their death.  Given that competing events did occur, what is the formal interpretation of the AIDS incidence rate that you calculated in (a)?  In other words, explain in detail what the rate means.  (Note: we are not looking for a detailed explanation from a clinical perspective, but instead want to see a methodologic understanding/explanation.)  (1 </w:t>
      </w:r>
      <w:proofErr w:type="spellStart"/>
      <w:r w:rsidRPr="00E32BB2">
        <w:rPr>
          <w:szCs w:val="24"/>
        </w:rPr>
        <w:t>pt</w:t>
      </w:r>
      <w:proofErr w:type="spellEnd"/>
      <w:r w:rsidRPr="00E32BB2">
        <w:rPr>
          <w:szCs w:val="24"/>
        </w:rPr>
        <w:t>)</w:t>
      </w:r>
    </w:p>
    <w:p w14:paraId="5FF9E7F0" w14:textId="77777777" w:rsidR="00B12E18" w:rsidRPr="00E32BB2" w:rsidRDefault="00B12E18" w:rsidP="00772BDC">
      <w:pPr>
        <w:pStyle w:val="BodyTextIndent2"/>
        <w:tabs>
          <w:tab w:val="left" w:pos="540"/>
        </w:tabs>
        <w:ind w:left="547" w:hanging="547"/>
        <w:rPr>
          <w:szCs w:val="24"/>
        </w:rPr>
      </w:pPr>
    </w:p>
    <w:p w14:paraId="7034D755" w14:textId="77777777" w:rsidR="002816AC" w:rsidRPr="00EE57F4" w:rsidRDefault="002816AC" w:rsidP="00772BDC">
      <w:pPr>
        <w:pStyle w:val="BodyTextIndent2"/>
        <w:tabs>
          <w:tab w:val="left" w:pos="540"/>
        </w:tabs>
        <w:ind w:left="540"/>
        <w:rPr>
          <w:szCs w:val="24"/>
        </w:rPr>
      </w:pPr>
    </w:p>
    <w:p w14:paraId="3635BD68" w14:textId="0B60BDCE" w:rsidR="00B12E18" w:rsidRPr="00EE57F4" w:rsidRDefault="00B12E18" w:rsidP="00772BDC">
      <w:pPr>
        <w:pStyle w:val="BodyTextIndent2"/>
        <w:tabs>
          <w:tab w:val="left" w:pos="540"/>
        </w:tabs>
        <w:ind w:left="540" w:hanging="540"/>
        <w:rPr>
          <w:szCs w:val="24"/>
        </w:rPr>
      </w:pPr>
      <w:r w:rsidRPr="00EE57F4">
        <w:rPr>
          <w:szCs w:val="24"/>
        </w:rPr>
        <w:t>(c)</w:t>
      </w:r>
      <w:r w:rsidRPr="00EE57F4">
        <w:rPr>
          <w:szCs w:val="24"/>
        </w:rPr>
        <w:tab/>
      </w:r>
      <w:r w:rsidR="00B13ABF">
        <w:rPr>
          <w:szCs w:val="24"/>
        </w:rPr>
        <w:t>D</w:t>
      </w:r>
      <w:r w:rsidRPr="00EE57F4">
        <w:rPr>
          <w:szCs w:val="24"/>
        </w:rPr>
        <w:t xml:space="preserve">etermine </w:t>
      </w:r>
      <w:r w:rsidRPr="00EE57F4">
        <w:rPr>
          <w:szCs w:val="24"/>
        </w:rPr>
        <w:t xml:space="preserve">the possible magnitude of bias that loss to follow-up could have introduced in the cohort’s AIDS incidence rate.  To begin this process, calculate the maximum </w:t>
      </w:r>
      <w:r w:rsidR="006B6A57">
        <w:rPr>
          <w:szCs w:val="24"/>
        </w:rPr>
        <w:t xml:space="preserve">AIDS </w:t>
      </w:r>
      <w:r w:rsidRPr="00EE57F4">
        <w:rPr>
          <w:szCs w:val="24"/>
        </w:rPr>
        <w:t xml:space="preserve">incidence rate that could have occurred (and hence the maximal underestimate represented by the estimate in part (a)) if you could have observed the experience of all those who </w:t>
      </w:r>
      <w:r w:rsidR="002A1E65">
        <w:rPr>
          <w:szCs w:val="24"/>
        </w:rPr>
        <w:t>dropped out of the study (recall that this</w:t>
      </w:r>
      <w:r w:rsidR="00502A25">
        <w:rPr>
          <w:szCs w:val="24"/>
        </w:rPr>
        <w:t xml:space="preserve"> is</w:t>
      </w:r>
      <w:r w:rsidR="002A1E65">
        <w:rPr>
          <w:szCs w:val="24"/>
        </w:rPr>
        <w:t xml:space="preserve"> defined as having </w:t>
      </w:r>
      <w:r w:rsidR="00FE4853">
        <w:rPr>
          <w:szCs w:val="24"/>
        </w:rPr>
        <w:t>no final study visit, which occurred at or after 9.75 years)</w:t>
      </w:r>
      <w:r w:rsidRPr="00EE57F4">
        <w:rPr>
          <w:szCs w:val="24"/>
        </w:rPr>
        <w:t xml:space="preserve">.  </w:t>
      </w:r>
      <w:r w:rsidR="006B6A57">
        <w:rPr>
          <w:szCs w:val="24"/>
        </w:rPr>
        <w:t xml:space="preserve">Assume </w:t>
      </w:r>
      <w:r w:rsidR="00B45453">
        <w:rPr>
          <w:szCs w:val="24"/>
        </w:rPr>
        <w:t>for this problem</w:t>
      </w:r>
      <w:r w:rsidR="006B6A57">
        <w:rPr>
          <w:szCs w:val="24"/>
        </w:rPr>
        <w:t xml:space="preserve"> that there were no competing events.  </w:t>
      </w:r>
      <w:r w:rsidRPr="00EE57F4">
        <w:rPr>
          <w:szCs w:val="24"/>
        </w:rPr>
        <w:t>(2 pts)</w:t>
      </w:r>
    </w:p>
    <w:p w14:paraId="46B01D6A" w14:textId="77777777" w:rsidR="00B12E18" w:rsidRPr="00EE57F4" w:rsidRDefault="00B12E18" w:rsidP="00772BDC">
      <w:pPr>
        <w:pStyle w:val="BodyTextIndent2"/>
        <w:tabs>
          <w:tab w:val="left" w:pos="540"/>
        </w:tabs>
        <w:ind w:left="540" w:hanging="540"/>
        <w:rPr>
          <w:szCs w:val="24"/>
        </w:rPr>
      </w:pPr>
    </w:p>
    <w:p w14:paraId="239918FF" w14:textId="207F21FD" w:rsidR="00B12E18" w:rsidRDefault="00B12E18" w:rsidP="00782AC6">
      <w:pPr>
        <w:pStyle w:val="BodyTextIndent3"/>
        <w:tabs>
          <w:tab w:val="left" w:pos="540"/>
        </w:tabs>
        <w:spacing w:before="0"/>
        <w:ind w:left="540" w:hanging="540"/>
      </w:pPr>
      <w:r w:rsidRPr="00EE57F4">
        <w:rPr>
          <w:szCs w:val="24"/>
        </w:rPr>
        <w:tab/>
      </w:r>
      <w:r w:rsidR="00524A40">
        <w:t xml:space="preserve"> </w:t>
      </w:r>
    </w:p>
    <w:p w14:paraId="4360A81B" w14:textId="77777777" w:rsidR="00B12E18" w:rsidRDefault="00B12E18" w:rsidP="009C5B6E">
      <w:pPr>
        <w:pStyle w:val="BodyTextIndent3"/>
        <w:tabs>
          <w:tab w:val="left" w:pos="540"/>
        </w:tabs>
        <w:spacing w:before="0"/>
        <w:ind w:left="540" w:hanging="540"/>
      </w:pPr>
      <w:r>
        <w:t xml:space="preserve">(d) </w:t>
      </w:r>
      <w:r>
        <w:tab/>
        <w:t xml:space="preserve">To continue the analysis, calculate the minimal </w:t>
      </w:r>
      <w:r w:rsidR="00324AE5">
        <w:t xml:space="preserve">AIDS </w:t>
      </w:r>
      <w:r>
        <w:t xml:space="preserve">incidence rate that could have occurred (and hence the maximal overestimate represented by the estimate in part (a)) if all those who </w:t>
      </w:r>
      <w:r w:rsidR="002E4B97">
        <w:t>were loss to follow-up</w:t>
      </w:r>
      <w:r>
        <w:t xml:space="preserve"> </w:t>
      </w:r>
      <w:r w:rsidR="00C9007C">
        <w:t xml:space="preserve">could have been </w:t>
      </w:r>
      <w:r>
        <w:t>observed.  (2 pts)</w:t>
      </w:r>
    </w:p>
    <w:p w14:paraId="6E1DF9DC" w14:textId="77777777" w:rsidR="00B12E18" w:rsidRDefault="00B12E18" w:rsidP="00772BDC">
      <w:pPr>
        <w:pStyle w:val="BodyTextIndent"/>
        <w:tabs>
          <w:tab w:val="left" w:pos="540"/>
        </w:tabs>
        <w:ind w:left="540" w:hanging="540"/>
      </w:pPr>
    </w:p>
    <w:p w14:paraId="0F0755E6" w14:textId="278B56F3" w:rsidR="00782AC6" w:rsidRDefault="00B12E18" w:rsidP="00782AC6">
      <w:pPr>
        <w:pStyle w:val="BodyTextIndent"/>
        <w:tabs>
          <w:tab w:val="left" w:pos="540"/>
        </w:tabs>
        <w:ind w:left="540" w:hanging="540"/>
      </w:pPr>
      <w:r w:rsidRPr="00EF6C0B">
        <w:tab/>
      </w:r>
    </w:p>
    <w:p w14:paraId="575F51BB" w14:textId="4ADAC9E4" w:rsidR="00B12E18" w:rsidRDefault="00B12E18" w:rsidP="00772BDC">
      <w:pPr>
        <w:pStyle w:val="BodyTextIndent"/>
        <w:tabs>
          <w:tab w:val="left" w:pos="540"/>
        </w:tabs>
        <w:ind w:left="540" w:hanging="540"/>
      </w:pPr>
      <w:r>
        <w:t xml:space="preserve">(e) </w:t>
      </w:r>
      <w:r>
        <w:tab/>
        <w:t>The incidence rate calculated in part (a) is also known as an “average” incidence rate.  Yet, it cannot necessarily be assumed that this rate is constant throughout the period of observation.  Use S</w:t>
      </w:r>
      <w:r w:rsidR="004D3751">
        <w:t>tata</w:t>
      </w:r>
      <w:r>
        <w:t xml:space="preserve"> to view the instantaneous rate, also known as the hazard</w:t>
      </w:r>
      <w:r w:rsidR="000B1C04">
        <w:t>, for the study population of HIV-infected men.</w:t>
      </w:r>
      <w:r>
        <w:t xml:space="preserve">  </w:t>
      </w:r>
      <w:r w:rsidR="004A2656">
        <w:t>Show the hazard plot</w:t>
      </w:r>
      <w:r w:rsidR="007559C6">
        <w:t xml:space="preserve"> and label both axes</w:t>
      </w:r>
      <w:r w:rsidR="004A2656">
        <w:t xml:space="preserve">.  </w:t>
      </w:r>
      <w:r>
        <w:t>Comment upon the pattern of the hazard over time</w:t>
      </w:r>
      <w:r w:rsidR="00C9007C">
        <w:t xml:space="preserve"> (the ‘hazard function’)</w:t>
      </w:r>
      <w:r>
        <w:t xml:space="preserve"> (i.e., interpret it).  What are the units of the y axis of this plot?  Is the incidence rate you calculated in part (a) a meaningful way to depict the AIDS incidence experience of this population over the 10 years of observation?  (1 </w:t>
      </w:r>
      <w:proofErr w:type="spellStart"/>
      <w:r>
        <w:t>pt</w:t>
      </w:r>
      <w:proofErr w:type="spellEnd"/>
      <w:r>
        <w:t>)</w:t>
      </w:r>
    </w:p>
    <w:p w14:paraId="7ECF6319" w14:textId="6AD5CCAE" w:rsidR="00B12E18" w:rsidRDefault="00B12E18" w:rsidP="00772BDC">
      <w:pPr>
        <w:pStyle w:val="BodyTextIndent"/>
        <w:tabs>
          <w:tab w:val="left" w:pos="540"/>
        </w:tabs>
        <w:ind w:left="540"/>
        <w:rPr>
          <w:u w:val="single"/>
        </w:rPr>
      </w:pPr>
    </w:p>
    <w:p w14:paraId="22ACFFB7" w14:textId="77777777" w:rsidR="00E330BD" w:rsidRDefault="00E330BD" w:rsidP="00782AC6">
      <w:pPr>
        <w:pStyle w:val="BodyTextIndent"/>
        <w:tabs>
          <w:tab w:val="left" w:pos="540"/>
        </w:tabs>
        <w:ind w:left="0"/>
      </w:pPr>
    </w:p>
    <w:p w14:paraId="3CCF064E" w14:textId="77777777" w:rsidR="00B12E18" w:rsidRDefault="00B12E18" w:rsidP="00772BDC">
      <w:pPr>
        <w:pStyle w:val="BodyTextIndent"/>
        <w:tabs>
          <w:tab w:val="left" w:pos="540"/>
        </w:tabs>
        <w:ind w:left="540" w:hanging="540"/>
      </w:pPr>
      <w:r>
        <w:t>(f)</w:t>
      </w:r>
      <w:r>
        <w:tab/>
        <w:t xml:space="preserve">If you could choose one figure (i.e., plot, graphic) to show in a publication to best represent incidence of AIDS among this population, which would you choose and why?   (1 </w:t>
      </w:r>
      <w:proofErr w:type="spellStart"/>
      <w:r>
        <w:t>pt</w:t>
      </w:r>
      <w:proofErr w:type="spellEnd"/>
      <w:r>
        <w:t>)</w:t>
      </w:r>
    </w:p>
    <w:p w14:paraId="6D31B6F9" w14:textId="77777777" w:rsidR="00B12E18" w:rsidRDefault="00B12E18" w:rsidP="00772BDC">
      <w:pPr>
        <w:pStyle w:val="BodyTextIndent"/>
        <w:tabs>
          <w:tab w:val="left" w:pos="540"/>
        </w:tabs>
        <w:ind w:left="540" w:hanging="540"/>
      </w:pPr>
    </w:p>
    <w:p w14:paraId="1F995967" w14:textId="77777777" w:rsidR="00782AC6" w:rsidRDefault="00782AC6">
      <w:r>
        <w:br w:type="page"/>
      </w:r>
    </w:p>
    <w:p w14:paraId="2D03C31B" w14:textId="467C0A06" w:rsidR="00B12E18" w:rsidRPr="00AD2CE2" w:rsidRDefault="00B12E18" w:rsidP="00772BDC">
      <w:pPr>
        <w:pStyle w:val="BodyTextIndent"/>
        <w:tabs>
          <w:tab w:val="left" w:pos="540"/>
        </w:tabs>
        <w:ind w:left="540" w:hanging="540"/>
        <w:rPr>
          <w:b/>
        </w:rPr>
      </w:pPr>
      <w:r>
        <w:lastRenderedPageBreak/>
        <w:t xml:space="preserve">5. </w:t>
      </w:r>
      <w:r>
        <w:tab/>
        <w:t>The following plots represent four different scenarios of mortality hazard (Y-axis) by age (X-axis) in the U.S</w:t>
      </w:r>
      <w:r w:rsidR="004D3751">
        <w:t xml:space="preserve">. </w:t>
      </w:r>
      <w:r w:rsidR="00EB73B4">
        <w:t xml:space="preserve">general </w:t>
      </w:r>
      <w:r w:rsidR="004D3751">
        <w:t xml:space="preserve">population. </w:t>
      </w:r>
      <w:r>
        <w:t xml:space="preserve"> The four different scenarios are all-cause mortality; suicide among men (in this plot, only the general male population is used); death from </w:t>
      </w:r>
      <w:r w:rsidR="00A44875">
        <w:t xml:space="preserve">being struck by </w:t>
      </w:r>
      <w:r w:rsidR="003B1AE2">
        <w:t>lightning</w:t>
      </w:r>
      <w:r>
        <w:t xml:space="preserve">; and death from </w:t>
      </w:r>
      <w:r w:rsidR="00E72FA3">
        <w:t>firearm homicide</w:t>
      </w:r>
      <w:r>
        <w:t xml:space="preserve">.  Match the plot to the scenario.  (1 </w:t>
      </w:r>
      <w:proofErr w:type="spellStart"/>
      <w:r>
        <w:t>pt</w:t>
      </w:r>
      <w:proofErr w:type="spellEnd"/>
      <w:r>
        <w:t xml:space="preserve">) </w:t>
      </w:r>
    </w:p>
    <w:p w14:paraId="0460B8FB" w14:textId="77777777" w:rsidR="00E72FA3" w:rsidRPr="00F464B0" w:rsidRDefault="00722976" w:rsidP="00772BDC">
      <w:pPr>
        <w:pStyle w:val="BodyTextIndent"/>
        <w:tabs>
          <w:tab w:val="left" w:pos="540"/>
        </w:tabs>
        <w:ind w:left="540" w:hanging="540"/>
        <w:rPr>
          <w:sz w:val="10"/>
          <w:szCs w:val="10"/>
        </w:rPr>
      </w:pPr>
      <w:r w:rsidRPr="00F464B0">
        <w:rPr>
          <w:sz w:val="10"/>
          <w:szCs w:val="10"/>
        </w:rPr>
        <w:t xml:space="preserve">            </w:t>
      </w:r>
    </w:p>
    <w:tbl>
      <w:tblPr>
        <w:tblStyle w:val="TableGrid"/>
        <w:tblW w:w="112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5400"/>
      </w:tblGrid>
      <w:tr w:rsidR="00E72FA3" w14:paraId="78B5B444" w14:textId="77777777" w:rsidTr="00016D8F">
        <w:tc>
          <w:tcPr>
            <w:tcW w:w="5850" w:type="dxa"/>
          </w:tcPr>
          <w:p w14:paraId="0DA52451" w14:textId="77777777" w:rsidR="00E72FA3" w:rsidRDefault="00576C4D" w:rsidP="00772BDC">
            <w:pPr>
              <w:pStyle w:val="BodyTextIndent"/>
              <w:tabs>
                <w:tab w:val="left" w:pos="540"/>
              </w:tabs>
              <w:ind w:left="0"/>
            </w:pPr>
            <w:r>
              <w:t>(</w:t>
            </w:r>
            <w:r w:rsidR="00E72FA3">
              <w:t>a)</w:t>
            </w:r>
          </w:p>
          <w:p w14:paraId="136EF492" w14:textId="77777777" w:rsidR="00E72FA3" w:rsidRDefault="00E72FA3" w:rsidP="00772BDC">
            <w:pPr>
              <w:pStyle w:val="BodyTextIndent"/>
              <w:tabs>
                <w:tab w:val="left" w:pos="540"/>
              </w:tabs>
              <w:ind w:left="0"/>
            </w:pPr>
            <w:r>
              <w:rPr>
                <w:noProof/>
              </w:rPr>
              <w:drawing>
                <wp:inline distT="0" distB="0" distL="0" distR="0" wp14:anchorId="286374BB" wp14:editId="0A8204FA">
                  <wp:extent cx="3569970" cy="25895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22A940E9" w14:textId="77777777" w:rsidR="00E72FA3" w:rsidRDefault="00576C4D" w:rsidP="00772BDC">
            <w:pPr>
              <w:pStyle w:val="BodyTextIndent"/>
              <w:tabs>
                <w:tab w:val="left" w:pos="540"/>
              </w:tabs>
              <w:ind w:left="0"/>
            </w:pPr>
            <w:r>
              <w:t>(</w:t>
            </w:r>
            <w:r w:rsidR="00E72FA3">
              <w:t>b)</w:t>
            </w:r>
          </w:p>
          <w:p w14:paraId="522BE324" w14:textId="77777777" w:rsidR="00161A21" w:rsidRPr="00161A21" w:rsidRDefault="00161A21" w:rsidP="00772BDC">
            <w:pPr>
              <w:pStyle w:val="BodyTextIndent"/>
              <w:tabs>
                <w:tab w:val="left" w:pos="540"/>
              </w:tabs>
              <w:ind w:left="0"/>
              <w:rPr>
                <w:b/>
              </w:rPr>
            </w:pPr>
            <w:r>
              <w:rPr>
                <w:b/>
                <w:noProof/>
              </w:rPr>
              <w:drawing>
                <wp:inline distT="0" distB="0" distL="0" distR="0" wp14:anchorId="39059288" wp14:editId="25D34F96">
                  <wp:extent cx="3320796" cy="258958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0796" cy="2589581"/>
                          </a:xfrm>
                          <a:prstGeom prst="rect">
                            <a:avLst/>
                          </a:prstGeom>
                          <a:noFill/>
                          <a:ln>
                            <a:noFill/>
                          </a:ln>
                        </pic:spPr>
                      </pic:pic>
                    </a:graphicData>
                  </a:graphic>
                </wp:inline>
              </w:drawing>
            </w:r>
          </w:p>
        </w:tc>
      </w:tr>
      <w:tr w:rsidR="00E72FA3" w14:paraId="4FFB8913" w14:textId="77777777" w:rsidTr="00016D8F">
        <w:tc>
          <w:tcPr>
            <w:tcW w:w="5850" w:type="dxa"/>
          </w:tcPr>
          <w:p w14:paraId="6DD18CE3" w14:textId="77777777" w:rsidR="00016D8F" w:rsidRDefault="00016D8F" w:rsidP="00772BDC">
            <w:pPr>
              <w:pStyle w:val="BodyTextIndent"/>
              <w:tabs>
                <w:tab w:val="left" w:pos="540"/>
              </w:tabs>
              <w:ind w:left="0"/>
            </w:pPr>
          </w:p>
          <w:p w14:paraId="1B16C7CB" w14:textId="77777777" w:rsidR="00E72FA3" w:rsidRDefault="00576C4D" w:rsidP="00772BDC">
            <w:pPr>
              <w:pStyle w:val="BodyTextIndent"/>
              <w:tabs>
                <w:tab w:val="left" w:pos="540"/>
              </w:tabs>
              <w:ind w:left="0"/>
            </w:pPr>
            <w:r>
              <w:t>(</w:t>
            </w:r>
            <w:r w:rsidR="00E72FA3">
              <w:t>c)</w:t>
            </w:r>
          </w:p>
          <w:p w14:paraId="53FB7CCE" w14:textId="77777777" w:rsidR="00E72FA3" w:rsidRDefault="00E72FA3" w:rsidP="00772BDC">
            <w:pPr>
              <w:pStyle w:val="BodyTextIndent"/>
              <w:tabs>
                <w:tab w:val="left" w:pos="540"/>
              </w:tabs>
              <w:ind w:left="0"/>
            </w:pPr>
            <w:r>
              <w:rPr>
                <w:noProof/>
              </w:rPr>
              <w:drawing>
                <wp:inline distT="0" distB="0" distL="0" distR="0" wp14:anchorId="36A101B6" wp14:editId="59CB8340">
                  <wp:extent cx="3569970" cy="25895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9970" cy="2589530"/>
                          </a:xfrm>
                          <a:prstGeom prst="rect">
                            <a:avLst/>
                          </a:prstGeom>
                          <a:noFill/>
                          <a:ln>
                            <a:noFill/>
                          </a:ln>
                        </pic:spPr>
                      </pic:pic>
                    </a:graphicData>
                  </a:graphic>
                </wp:inline>
              </w:drawing>
            </w:r>
          </w:p>
        </w:tc>
        <w:tc>
          <w:tcPr>
            <w:tcW w:w="5400" w:type="dxa"/>
          </w:tcPr>
          <w:p w14:paraId="71EFBE4E" w14:textId="77777777" w:rsidR="00016D8F" w:rsidRDefault="00016D8F" w:rsidP="00772BDC">
            <w:pPr>
              <w:pStyle w:val="BodyTextIndent"/>
              <w:tabs>
                <w:tab w:val="left" w:pos="540"/>
              </w:tabs>
              <w:ind w:left="0"/>
            </w:pPr>
          </w:p>
          <w:p w14:paraId="15649D84" w14:textId="77777777" w:rsidR="00E72FA3" w:rsidRDefault="00576C4D" w:rsidP="00772BDC">
            <w:pPr>
              <w:pStyle w:val="BodyTextIndent"/>
              <w:tabs>
                <w:tab w:val="left" w:pos="540"/>
              </w:tabs>
              <w:ind w:left="0"/>
            </w:pPr>
            <w:r>
              <w:t>(</w:t>
            </w:r>
            <w:r w:rsidR="00E72FA3">
              <w:t xml:space="preserve">d) </w:t>
            </w:r>
            <w:r w:rsidR="00FA34B1" w:rsidRPr="00422D1D">
              <w:rPr>
                <w:noProof/>
                <w:bdr w:val="single" w:sz="4" w:space="0" w:color="auto"/>
              </w:rPr>
              <w:drawing>
                <wp:inline distT="0" distB="0" distL="0" distR="0" wp14:anchorId="6F7709CF" wp14:editId="44C0490E">
                  <wp:extent cx="3311525" cy="2584450"/>
                  <wp:effectExtent l="0" t="0" r="3175" b="6350"/>
                  <wp:docPr id="2" name="Chart 2">
                    <a:extLst xmlns:a="http://schemas.openxmlformats.org/drawingml/2006/main">
                      <a:ext uri="{FF2B5EF4-FFF2-40B4-BE49-F238E27FC236}">
                        <a16:creationId xmlns:a16="http://schemas.microsoft.com/office/drawing/2014/main" id="{CAB6F206-52B4-4458-B8E9-D2E516AB9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7FC6799C" w14:textId="77777777" w:rsidR="00B12E18" w:rsidRPr="00FF3043" w:rsidRDefault="00B12E18" w:rsidP="00772BDC">
      <w:pPr>
        <w:pStyle w:val="BodyTextIndent"/>
        <w:tabs>
          <w:tab w:val="left" w:pos="540"/>
        </w:tabs>
        <w:ind w:left="540" w:hanging="540"/>
        <w:rPr>
          <w:sz w:val="16"/>
          <w:szCs w:val="16"/>
        </w:rPr>
        <w:sectPr w:rsidR="00B12E18" w:rsidRPr="00FF3043" w:rsidSect="008B3538">
          <w:footerReference w:type="even" r:id="rId12"/>
          <w:footerReference w:type="default" r:id="rId13"/>
          <w:pgSz w:w="12240" w:h="15840" w:code="1"/>
          <w:pgMar w:top="720" w:right="720" w:bottom="720" w:left="720" w:header="720" w:footer="720" w:gutter="0"/>
          <w:cols w:space="720"/>
          <w:docGrid w:linePitch="326"/>
        </w:sectPr>
      </w:pPr>
      <w:r w:rsidRPr="00AD2CE2">
        <w:t xml:space="preserve"> </w:t>
      </w:r>
      <w:r w:rsidRPr="00FF3043">
        <w:rPr>
          <w:b/>
          <w:color w:val="0000FF"/>
          <w:sz w:val="16"/>
          <w:szCs w:val="16"/>
        </w:rPr>
        <w:t xml:space="preserve"> </w:t>
      </w:r>
    </w:p>
    <w:p w14:paraId="6CCFE89D" w14:textId="2E3E8C11" w:rsidR="007E3487" w:rsidRDefault="007E3487"/>
    <w:p w14:paraId="30903F18" w14:textId="28D14A2C" w:rsidR="004655DC" w:rsidRDefault="004655DC"/>
    <w:p w14:paraId="00173448" w14:textId="77777777" w:rsidR="004655DC" w:rsidRDefault="004655DC"/>
    <w:p w14:paraId="7F1BC5F1" w14:textId="77777777" w:rsidR="00B12E18" w:rsidRDefault="00B12E18" w:rsidP="00772BDC">
      <w:pPr>
        <w:pStyle w:val="BodyTextIndent"/>
        <w:tabs>
          <w:tab w:val="left" w:pos="540"/>
        </w:tabs>
        <w:ind w:left="540" w:hanging="540"/>
      </w:pPr>
      <w:r>
        <w:t xml:space="preserve">(e) </w:t>
      </w:r>
      <w:r>
        <w:tab/>
        <w:t xml:space="preserve">Which of these scenarios could be meaningfully depicted with an average incidence rate? (1 </w:t>
      </w:r>
      <w:proofErr w:type="spellStart"/>
      <w:r>
        <w:t>pt</w:t>
      </w:r>
      <w:proofErr w:type="spellEnd"/>
      <w:r>
        <w:t>)</w:t>
      </w:r>
    </w:p>
    <w:p w14:paraId="6785B8F1" w14:textId="77777777" w:rsidR="00B12E18" w:rsidRDefault="00B12E18" w:rsidP="00772BDC">
      <w:pPr>
        <w:pStyle w:val="BodyTextIndent"/>
        <w:tabs>
          <w:tab w:val="left" w:pos="540"/>
        </w:tabs>
        <w:ind w:left="540" w:hanging="540"/>
      </w:pPr>
    </w:p>
    <w:p w14:paraId="1014E246" w14:textId="59079A5C" w:rsidR="00B12E18" w:rsidRDefault="00B12E18" w:rsidP="00772BDC">
      <w:pPr>
        <w:pStyle w:val="BodyTextIndent"/>
        <w:tabs>
          <w:tab w:val="left" w:pos="540"/>
        </w:tabs>
        <w:ind w:left="540" w:hanging="540"/>
      </w:pPr>
      <w:r>
        <w:tab/>
        <w:t xml:space="preserve"> </w:t>
      </w:r>
    </w:p>
    <w:p w14:paraId="0C39606A" w14:textId="77777777" w:rsidR="00B12E18" w:rsidRDefault="00B12E18" w:rsidP="00772BDC">
      <w:pPr>
        <w:pStyle w:val="BodyTextIndent"/>
        <w:tabs>
          <w:tab w:val="left" w:pos="540"/>
        </w:tabs>
        <w:ind w:left="540" w:hanging="540"/>
      </w:pPr>
    </w:p>
    <w:p w14:paraId="103472D7" w14:textId="77777777" w:rsidR="00B12E18" w:rsidRDefault="00B12E18" w:rsidP="00772BDC">
      <w:pPr>
        <w:pStyle w:val="BodyTextIndent"/>
        <w:tabs>
          <w:tab w:val="left" w:pos="540"/>
        </w:tabs>
        <w:ind w:left="540" w:hanging="540"/>
      </w:pPr>
    </w:p>
    <w:p w14:paraId="4B53C75E" w14:textId="18DCE11A" w:rsidR="00050BCB" w:rsidRDefault="00B12E18" w:rsidP="00050BCB">
      <w:pPr>
        <w:tabs>
          <w:tab w:val="left" w:pos="540"/>
        </w:tabs>
        <w:ind w:left="540" w:hanging="540"/>
        <w:rPr>
          <w:b/>
        </w:rPr>
      </w:pPr>
      <w:r>
        <w:br w:type="page"/>
      </w:r>
      <w:r>
        <w:lastRenderedPageBreak/>
        <w:t xml:space="preserve">6.  </w:t>
      </w:r>
      <w:r>
        <w:tab/>
      </w:r>
      <w:r w:rsidR="00050BCB">
        <w:t>There are many</w:t>
      </w:r>
      <w:r w:rsidR="00A268AB">
        <w:t xml:space="preserve"> descriptive</w:t>
      </w:r>
      <w:r w:rsidR="00050BCB">
        <w:t xml:space="preserve"> measures of occurrence regarding the illness known as COVID-19 (short for Coronavirus disease 2019), infection with the virus (SARS-CoV-2) that causes COVID-19, and the manifestations of COVID-19 that are industriously reported by health departments, media outlets (e.g., The New York Times), and academic websites (e.g., the Johns Hopkins Coronavirus Resource Center; </w:t>
      </w:r>
      <w:hyperlink r:id="rId14" w:history="1">
        <w:r w:rsidR="00050BCB">
          <w:rPr>
            <w:rStyle w:val="Hyperlink"/>
          </w:rPr>
          <w:t>https://coronavirus.jhu.edu/map.html</w:t>
        </w:r>
      </w:hyperlink>
      <w:r w:rsidR="00050BCB">
        <w:t xml:space="preserve">).   </w:t>
      </w:r>
    </w:p>
    <w:p w14:paraId="79858CDD" w14:textId="1379E0B7" w:rsidR="002B3221" w:rsidRDefault="002B3221" w:rsidP="00050BCB">
      <w:pPr>
        <w:ind w:left="540"/>
        <w:rPr>
          <w:sz w:val="8"/>
          <w:szCs w:val="8"/>
        </w:rPr>
      </w:pPr>
    </w:p>
    <w:p w14:paraId="45AE8BA5" w14:textId="78C58F22" w:rsidR="002B3221" w:rsidRPr="00050BCB" w:rsidRDefault="002B3221" w:rsidP="00050BCB">
      <w:pPr>
        <w:ind w:left="540"/>
        <w:rPr>
          <w:sz w:val="8"/>
          <w:szCs w:val="8"/>
        </w:rPr>
      </w:pPr>
    </w:p>
    <w:p w14:paraId="3C0C21DC" w14:textId="6083EE33" w:rsidR="004F6B4E" w:rsidRPr="00A17E6E" w:rsidRDefault="004F6B4E" w:rsidP="00A17E6E">
      <w:pPr>
        <w:pStyle w:val="NoParagraphStyle"/>
        <w:tabs>
          <w:tab w:val="left" w:pos="540"/>
        </w:tabs>
        <w:suppressAutoHyphens/>
        <w:spacing w:line="240" w:lineRule="auto"/>
        <w:ind w:left="547"/>
      </w:pPr>
      <w:r w:rsidRPr="00A17E6E">
        <w:t xml:space="preserve">One of the most popular metrics is termed “cases per 100,000”.  In the table below from the New York Times, the first column is the number of new SARS-CoV-2 diagnoses (“cases”) made </w:t>
      </w:r>
      <w:proofErr w:type="gramStart"/>
      <w:r w:rsidRPr="00A17E6E">
        <w:t>during the course of</w:t>
      </w:r>
      <w:proofErr w:type="gramEnd"/>
      <w:r w:rsidRPr="00A17E6E">
        <w:t xml:space="preserve"> clinical care per day in the geographic region. </w:t>
      </w:r>
      <w:r w:rsidR="00A268AB">
        <w:t xml:space="preserve"> </w:t>
      </w:r>
      <w:r w:rsidRPr="00A17E6E">
        <w:t xml:space="preserve">It is derived by taking the average value of cases over the past 7 days, resulting in the “daily average”. The second column takes the daily average and divides by the total population in the region to form “cases per 100,000”. </w:t>
      </w:r>
    </w:p>
    <w:p w14:paraId="079EB302" w14:textId="22721E76" w:rsidR="002B3221" w:rsidRDefault="002B3221" w:rsidP="00E950B7">
      <w:pPr>
        <w:pStyle w:val="BodyTextIndent3"/>
        <w:tabs>
          <w:tab w:val="left" w:pos="540"/>
        </w:tabs>
        <w:spacing w:before="0"/>
        <w:ind w:left="540"/>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9"/>
        <w:gridCol w:w="3611"/>
      </w:tblGrid>
      <w:tr w:rsidR="008079EF" w14:paraId="339B7214" w14:textId="77777777" w:rsidTr="00A17E6E">
        <w:tc>
          <w:tcPr>
            <w:tcW w:w="5395" w:type="dxa"/>
          </w:tcPr>
          <w:p w14:paraId="621615AC" w14:textId="7B1AD9D2" w:rsidR="008079EF" w:rsidRDefault="008079EF" w:rsidP="00E950B7">
            <w:pPr>
              <w:pStyle w:val="BodyTextIndent3"/>
              <w:tabs>
                <w:tab w:val="left" w:pos="540"/>
              </w:tabs>
              <w:spacing w:before="0"/>
              <w:ind w:left="0"/>
            </w:pPr>
            <w:r w:rsidRPr="00C063BA">
              <w:rPr>
                <w:rFonts w:ascii="Century Schoolbook" w:hAnsi="Century Schoolbook"/>
                <w:noProof/>
                <w:sz w:val="22"/>
                <w:szCs w:val="22"/>
              </w:rPr>
              <w:drawing>
                <wp:inline distT="0" distB="0" distL="0" distR="0" wp14:anchorId="50233537" wp14:editId="71BD566B">
                  <wp:extent cx="4158532" cy="10129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33082" cy="1031136"/>
                          </a:xfrm>
                          <a:prstGeom prst="rect">
                            <a:avLst/>
                          </a:prstGeom>
                        </pic:spPr>
                      </pic:pic>
                    </a:graphicData>
                  </a:graphic>
                </wp:inline>
              </w:drawing>
            </w:r>
          </w:p>
        </w:tc>
        <w:tc>
          <w:tcPr>
            <w:tcW w:w="5395" w:type="dxa"/>
          </w:tcPr>
          <w:p w14:paraId="044A5B41" w14:textId="4261CA93" w:rsidR="008079EF" w:rsidRDefault="008079EF" w:rsidP="00E950B7">
            <w:pPr>
              <w:pStyle w:val="BodyTextIndent3"/>
              <w:tabs>
                <w:tab w:val="left" w:pos="540"/>
              </w:tabs>
              <w:spacing w:before="0"/>
              <w:ind w:left="0"/>
            </w:pPr>
            <w:r>
              <w:rPr>
                <w:noProof/>
              </w:rPr>
              <w:drawing>
                <wp:inline distT="0" distB="0" distL="0" distR="0" wp14:anchorId="3CA53515" wp14:editId="28F22BA4">
                  <wp:extent cx="2194560" cy="232365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28434" cy="2359519"/>
                          </a:xfrm>
                          <a:prstGeom prst="rect">
                            <a:avLst/>
                          </a:prstGeom>
                        </pic:spPr>
                      </pic:pic>
                    </a:graphicData>
                  </a:graphic>
                </wp:inline>
              </w:drawing>
            </w:r>
          </w:p>
        </w:tc>
      </w:tr>
    </w:tbl>
    <w:p w14:paraId="0C873DAF" w14:textId="761B7C4E" w:rsidR="00050BCB" w:rsidRDefault="004F6B4E" w:rsidP="00A17E6E">
      <w:pPr>
        <w:pStyle w:val="BodyTextIndent3"/>
        <w:tabs>
          <w:tab w:val="left" w:pos="540"/>
        </w:tabs>
        <w:spacing w:before="0"/>
        <w:ind w:left="540" w:hanging="180"/>
      </w:pPr>
      <w:r w:rsidRPr="00C063BA">
        <w:rPr>
          <w:rFonts w:ascii="Century Schoolbook" w:hAnsi="Century Schoolbook"/>
          <w:noProof/>
          <w:sz w:val="22"/>
          <w:szCs w:val="22"/>
        </w:rPr>
        <w:drawing>
          <wp:inline distT="0" distB="0" distL="0" distR="0" wp14:anchorId="2F9BF7FF" wp14:editId="5E7BCF9C">
            <wp:extent cx="6267450" cy="5565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27138"/>
                    <a:stretch/>
                  </pic:blipFill>
                  <pic:spPr bwMode="auto">
                    <a:xfrm>
                      <a:off x="0" y="0"/>
                      <a:ext cx="6320131" cy="561270"/>
                    </a:xfrm>
                    <a:prstGeom prst="rect">
                      <a:avLst/>
                    </a:prstGeom>
                    <a:ln>
                      <a:noFill/>
                    </a:ln>
                    <a:extLst>
                      <a:ext uri="{53640926-AAD7-44D8-BBD7-CCE9431645EC}">
                        <a14:shadowObscured xmlns:a14="http://schemas.microsoft.com/office/drawing/2010/main"/>
                      </a:ext>
                    </a:extLst>
                  </pic:spPr>
                </pic:pic>
              </a:graphicData>
            </a:graphic>
          </wp:inline>
        </w:drawing>
      </w:r>
    </w:p>
    <w:p w14:paraId="6E44494E" w14:textId="44818E91" w:rsidR="006229CF" w:rsidRPr="00CE5819" w:rsidRDefault="006723C3" w:rsidP="00E950B7">
      <w:pPr>
        <w:pStyle w:val="BodyTextIndent3"/>
        <w:tabs>
          <w:tab w:val="left" w:pos="540"/>
        </w:tabs>
        <w:spacing w:before="0"/>
        <w:ind w:left="540" w:firstLine="90"/>
        <w:rPr>
          <w:szCs w:val="24"/>
        </w:rPr>
      </w:pPr>
      <w:hyperlink r:id="rId18" w:history="1">
        <w:r w:rsidR="004F6B4E" w:rsidRPr="00A17E6E">
          <w:rPr>
            <w:rStyle w:val="Hyperlink"/>
            <w:rFonts w:eastAsiaTheme="minorHAnsi"/>
            <w:szCs w:val="24"/>
          </w:rPr>
          <w:t>https://www.nytimes.com/interactive/2021/us/covid-cases.html</w:t>
        </w:r>
      </w:hyperlink>
    </w:p>
    <w:p w14:paraId="6F09345E" w14:textId="4F2AF747" w:rsidR="00050BCB" w:rsidRPr="00CE5819" w:rsidRDefault="00050BCB" w:rsidP="00CF6939">
      <w:pPr>
        <w:pStyle w:val="BodyTextIndent3"/>
        <w:tabs>
          <w:tab w:val="left" w:pos="540"/>
        </w:tabs>
        <w:spacing w:before="0"/>
        <w:ind w:left="540" w:hanging="540"/>
        <w:rPr>
          <w:szCs w:val="24"/>
        </w:rPr>
      </w:pPr>
    </w:p>
    <w:p w14:paraId="3E5D45D2" w14:textId="238B102B" w:rsidR="00050BCB" w:rsidRDefault="00B20654" w:rsidP="00B20654">
      <w:pPr>
        <w:pStyle w:val="BodyTextIndent3"/>
        <w:numPr>
          <w:ilvl w:val="0"/>
          <w:numId w:val="18"/>
        </w:numPr>
        <w:tabs>
          <w:tab w:val="left" w:pos="540"/>
        </w:tabs>
        <w:spacing w:before="0"/>
        <w:ind w:left="540" w:hanging="450"/>
      </w:pPr>
      <w:r>
        <w:t xml:space="preserve">What kind of measure of </w:t>
      </w:r>
      <w:r w:rsidR="00687CC7">
        <w:t xml:space="preserve">disease </w:t>
      </w:r>
      <w:r>
        <w:t xml:space="preserve">occurrence is </w:t>
      </w:r>
      <w:r w:rsidR="00783677">
        <w:t>“cases per 100,000”</w:t>
      </w:r>
      <w:r>
        <w:t xml:space="preserve">?  Prevalence or incidence?  </w:t>
      </w:r>
      <w:r w:rsidR="00B65FE0">
        <w:t xml:space="preserve">If prevalence, what type of prevalence is it?  </w:t>
      </w:r>
      <w:r>
        <w:t xml:space="preserve">If incidence, what type of incidence is it? </w:t>
      </w:r>
      <w:r w:rsidR="001C4A4A">
        <w:t xml:space="preserve"> </w:t>
      </w:r>
      <w:r w:rsidR="00A55E9C">
        <w:t xml:space="preserve">Explain your answer. </w:t>
      </w:r>
      <w:r>
        <w:t>(</w:t>
      </w:r>
      <w:r w:rsidR="001215C6">
        <w:t>1</w:t>
      </w:r>
      <w:r>
        <w:t xml:space="preserve"> </w:t>
      </w:r>
      <w:proofErr w:type="spellStart"/>
      <w:r>
        <w:t>pt</w:t>
      </w:r>
      <w:proofErr w:type="spellEnd"/>
      <w:r>
        <w:t>)</w:t>
      </w:r>
    </w:p>
    <w:p w14:paraId="6937029B" w14:textId="77777777" w:rsidR="00F72F44" w:rsidRPr="00D84399" w:rsidRDefault="00F72F44" w:rsidP="00B20654">
      <w:pPr>
        <w:pStyle w:val="BodyTextIndent3"/>
        <w:tabs>
          <w:tab w:val="left" w:pos="540"/>
        </w:tabs>
        <w:spacing w:before="0"/>
        <w:rPr>
          <w:sz w:val="8"/>
          <w:szCs w:val="8"/>
        </w:rPr>
      </w:pPr>
    </w:p>
    <w:p w14:paraId="50491D66" w14:textId="3FF970C8" w:rsidR="00F72F44" w:rsidRDefault="00F72F44" w:rsidP="00A17E6E">
      <w:pPr>
        <w:pStyle w:val="BodyTextIndent3"/>
        <w:tabs>
          <w:tab w:val="left" w:pos="540"/>
        </w:tabs>
        <w:spacing w:before="0"/>
        <w:ind w:left="540"/>
      </w:pPr>
    </w:p>
    <w:tbl>
      <w:tblPr>
        <w:tblStyle w:val="TableGrid"/>
        <w:tblW w:w="0" w:type="auto"/>
        <w:tblInd w:w="-5" w:type="dxa"/>
        <w:tblLook w:val="04A0" w:firstRow="1" w:lastRow="0" w:firstColumn="1" w:lastColumn="0" w:noHBand="0" w:noVBand="1"/>
      </w:tblPr>
      <w:tblGrid>
        <w:gridCol w:w="10795"/>
      </w:tblGrid>
      <w:tr w:rsidR="00F72F44" w14:paraId="1E4E9B6D" w14:textId="77777777" w:rsidTr="00F72F44">
        <w:tc>
          <w:tcPr>
            <w:tcW w:w="10795" w:type="dxa"/>
          </w:tcPr>
          <w:p w14:paraId="4E935EC4" w14:textId="4CDDCA98" w:rsidR="00F72F44" w:rsidRPr="00C02B86" w:rsidRDefault="00F72F44" w:rsidP="00F72F44">
            <w:pPr>
              <w:pStyle w:val="BodyTextIndent3"/>
              <w:numPr>
                <w:ilvl w:val="0"/>
                <w:numId w:val="18"/>
              </w:numPr>
              <w:tabs>
                <w:tab w:val="left" w:pos="430"/>
              </w:tabs>
              <w:spacing w:before="0"/>
              <w:ind w:left="540" w:hanging="540"/>
            </w:pPr>
            <w:r w:rsidRPr="00806F9F">
              <w:rPr>
                <w:b/>
              </w:rPr>
              <w:t>FOR DISCUSSION IN SECTION ONLY</w:t>
            </w:r>
            <w:r>
              <w:rPr>
                <w:b/>
              </w:rPr>
              <w:t xml:space="preserve">:  </w:t>
            </w:r>
          </w:p>
          <w:p w14:paraId="06A776B9" w14:textId="133783E5" w:rsidR="00F72F44" w:rsidRPr="00CE5819" w:rsidRDefault="00F72F44" w:rsidP="00F72F44">
            <w:pPr>
              <w:pStyle w:val="BodyTextIndent3"/>
              <w:spacing w:before="0"/>
              <w:ind w:left="430" w:right="-115"/>
              <w:rPr>
                <w:szCs w:val="24"/>
              </w:rPr>
            </w:pPr>
            <w:r w:rsidRPr="00CE5819">
              <w:rPr>
                <w:szCs w:val="24"/>
              </w:rPr>
              <w:t xml:space="preserve">Given what we know about the clinical course of SARS-CoV-2 infection and COVID-19, describe some of the limitations in interpreting this metric of “cases </w:t>
            </w:r>
            <w:r w:rsidR="00701C22" w:rsidRPr="00CE5819">
              <w:rPr>
                <w:szCs w:val="24"/>
              </w:rPr>
              <w:t xml:space="preserve">per </w:t>
            </w:r>
            <w:r w:rsidRPr="00CE5819">
              <w:rPr>
                <w:szCs w:val="24"/>
              </w:rPr>
              <w:t>100,000” to compare across regions.</w:t>
            </w:r>
          </w:p>
          <w:p w14:paraId="62EC4CE3" w14:textId="19ED7D16" w:rsidR="00F72F44" w:rsidRDefault="00F72F44" w:rsidP="00782AC6"/>
        </w:tc>
      </w:tr>
    </w:tbl>
    <w:p w14:paraId="486C800D" w14:textId="07FFA81A" w:rsidR="00F72F44" w:rsidRDefault="00F72F44" w:rsidP="00C02B86">
      <w:pPr>
        <w:pStyle w:val="BodyTextIndent3"/>
        <w:tabs>
          <w:tab w:val="left" w:pos="540"/>
        </w:tabs>
        <w:spacing w:before="0"/>
        <w:ind w:left="540"/>
      </w:pPr>
    </w:p>
    <w:p w14:paraId="75E0B1DA" w14:textId="77777777" w:rsidR="001F0CA6" w:rsidRDefault="001F0CA6" w:rsidP="00C02B86">
      <w:pPr>
        <w:pStyle w:val="BodyTextIndent3"/>
        <w:tabs>
          <w:tab w:val="left" w:pos="540"/>
        </w:tabs>
        <w:spacing w:before="0"/>
        <w:ind w:left="540"/>
      </w:pPr>
    </w:p>
    <w:p w14:paraId="4367CAC9" w14:textId="7FDB566F" w:rsidR="000D727F" w:rsidRDefault="000D727F">
      <w:r>
        <w:br w:type="page"/>
      </w:r>
    </w:p>
    <w:p w14:paraId="1C8FE33A" w14:textId="77777777" w:rsidR="000D727F" w:rsidRDefault="000D727F" w:rsidP="00C02B86">
      <w:pPr>
        <w:pStyle w:val="BodyTextIndent3"/>
        <w:tabs>
          <w:tab w:val="left" w:pos="540"/>
        </w:tabs>
        <w:spacing w:before="0"/>
        <w:ind w:left="540"/>
      </w:pPr>
    </w:p>
    <w:p w14:paraId="24DD7F50" w14:textId="0B8150A2" w:rsidR="00B20654" w:rsidRPr="00A17E6E" w:rsidRDefault="000D727F" w:rsidP="00A17E6E">
      <w:pPr>
        <w:pStyle w:val="BodyTextIndent3"/>
        <w:tabs>
          <w:tab w:val="left" w:pos="540"/>
        </w:tabs>
        <w:spacing w:before="0"/>
        <w:ind w:left="360" w:hanging="360"/>
        <w:rPr>
          <w:szCs w:val="24"/>
        </w:rPr>
      </w:pPr>
      <w:r w:rsidRPr="00CE5819">
        <w:rPr>
          <w:szCs w:val="24"/>
        </w:rPr>
        <w:t xml:space="preserve">(c)  </w:t>
      </w:r>
      <w:r w:rsidRPr="00A17E6E">
        <w:rPr>
          <w:szCs w:val="24"/>
        </w:rPr>
        <w:t xml:space="preserve">The following example describes </w:t>
      </w:r>
      <w:r w:rsidR="001215C6">
        <w:rPr>
          <w:szCs w:val="24"/>
        </w:rPr>
        <w:t>what is popularly termed in the lay press as</w:t>
      </w:r>
      <w:r w:rsidRPr="00A17E6E">
        <w:rPr>
          <w:szCs w:val="24"/>
        </w:rPr>
        <w:t xml:space="preserve"> “case fatality rate”, or as stated in the figure “the ratio between confirmed deaths (from COVID-19) and confirmed cases (diagnoses of SARS-CoV-2).”</w:t>
      </w:r>
    </w:p>
    <w:p w14:paraId="75BC4E7E" w14:textId="541C3FB1" w:rsidR="000D727F" w:rsidRDefault="000D727F" w:rsidP="000D727F">
      <w:pPr>
        <w:pStyle w:val="BodyTextIndent3"/>
        <w:tabs>
          <w:tab w:val="left" w:pos="540"/>
        </w:tabs>
        <w:spacing w:before="0"/>
        <w:ind w:left="0"/>
        <w:rPr>
          <w:rFonts w:ascii="Century Schoolbook" w:hAnsi="Century Schoolbook" w:cs="Arial"/>
          <w:b/>
          <w:bCs/>
          <w:sz w:val="22"/>
          <w:szCs w:val="22"/>
        </w:rPr>
      </w:pPr>
    </w:p>
    <w:p w14:paraId="5AC45652" w14:textId="3638C83B" w:rsidR="000D727F" w:rsidRDefault="000D727F" w:rsidP="00A17E6E">
      <w:pPr>
        <w:pStyle w:val="BodyTextIndent3"/>
        <w:tabs>
          <w:tab w:val="left" w:pos="540"/>
        </w:tabs>
        <w:spacing w:before="0"/>
        <w:ind w:left="360"/>
        <w:rPr>
          <w:szCs w:val="24"/>
        </w:rPr>
      </w:pPr>
      <w:r w:rsidRPr="00C063BA">
        <w:rPr>
          <w:rFonts w:ascii="Century Schoolbook" w:hAnsi="Century Schoolbook"/>
          <w:noProof/>
          <w:sz w:val="22"/>
          <w:szCs w:val="22"/>
        </w:rPr>
        <w:drawing>
          <wp:inline distT="0" distB="0" distL="0" distR="0" wp14:anchorId="69BF423E" wp14:editId="695D20E8">
            <wp:extent cx="5943600" cy="3598630"/>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54073" cy="3604971"/>
                    </a:xfrm>
                    <a:prstGeom prst="rect">
                      <a:avLst/>
                    </a:prstGeom>
                  </pic:spPr>
                </pic:pic>
              </a:graphicData>
            </a:graphic>
          </wp:inline>
        </w:drawing>
      </w:r>
    </w:p>
    <w:p w14:paraId="23B40D3D" w14:textId="77777777" w:rsidR="000D727F" w:rsidRPr="00C063BA" w:rsidRDefault="000D727F" w:rsidP="00A17E6E">
      <w:pPr>
        <w:pStyle w:val="BodyTextIndent3"/>
        <w:tabs>
          <w:tab w:val="left" w:pos="540"/>
        </w:tabs>
        <w:spacing w:before="0"/>
        <w:ind w:left="547"/>
        <w:rPr>
          <w:rFonts w:ascii="Century Schoolbook" w:hAnsi="Century Schoolbook" w:cs="Arial"/>
          <w:sz w:val="22"/>
          <w:szCs w:val="22"/>
        </w:rPr>
      </w:pPr>
    </w:p>
    <w:p w14:paraId="4D6C9B6D" w14:textId="77777777" w:rsidR="000D727F" w:rsidRPr="00C063BA" w:rsidRDefault="006723C3" w:rsidP="000D727F">
      <w:pPr>
        <w:pStyle w:val="BodyTextIndent3"/>
        <w:tabs>
          <w:tab w:val="left" w:pos="540"/>
        </w:tabs>
        <w:ind w:left="540"/>
        <w:rPr>
          <w:rStyle w:val="Hyperlink"/>
          <w:rFonts w:ascii="Century Schoolbook" w:hAnsi="Century Schoolbook"/>
          <w:sz w:val="22"/>
          <w:szCs w:val="22"/>
        </w:rPr>
      </w:pPr>
      <w:hyperlink r:id="rId20" w:history="1">
        <w:r w:rsidR="000D727F" w:rsidRPr="00C063BA">
          <w:rPr>
            <w:rStyle w:val="Hyperlink"/>
            <w:rFonts w:ascii="Century Schoolbook" w:hAnsi="Century Schoolbook" w:cs="Arial"/>
            <w:sz w:val="22"/>
            <w:szCs w:val="22"/>
          </w:rPr>
          <w:t>https://ourworldindata.org/mortality-risk-covid</w:t>
        </w:r>
      </w:hyperlink>
    </w:p>
    <w:p w14:paraId="3BD5A4AF" w14:textId="77777777" w:rsidR="000D727F" w:rsidRPr="00C063BA" w:rsidRDefault="000D727F" w:rsidP="000D727F">
      <w:pPr>
        <w:pStyle w:val="NoParagraphStyle"/>
        <w:suppressAutoHyphens/>
        <w:ind w:left="360"/>
        <w:rPr>
          <w:rFonts w:ascii="Century Schoolbook" w:hAnsi="Century Schoolbook" w:cs="Arial"/>
          <w:b/>
          <w:bCs/>
          <w:sz w:val="22"/>
          <w:szCs w:val="22"/>
        </w:rPr>
      </w:pPr>
    </w:p>
    <w:p w14:paraId="7B4E88D2" w14:textId="5815B2A6" w:rsidR="001215C6" w:rsidRDefault="001215C6" w:rsidP="00A17E6E">
      <w:pPr>
        <w:pStyle w:val="BodyTextIndent3"/>
        <w:tabs>
          <w:tab w:val="left" w:pos="540"/>
        </w:tabs>
        <w:spacing w:before="0"/>
        <w:ind w:left="360"/>
      </w:pPr>
      <w:r>
        <w:t xml:space="preserve">What kind of measure of disease occurrence is this?  Prevalence or incidence?  If prevalence, what type of prevalence is it?  If incidence, what type of incidence is it? </w:t>
      </w:r>
      <w:r w:rsidR="00A55E9C">
        <w:t>Explain your answer.</w:t>
      </w:r>
      <w:r>
        <w:t xml:space="preserve"> (1 </w:t>
      </w:r>
      <w:proofErr w:type="spellStart"/>
      <w:r>
        <w:t>pt</w:t>
      </w:r>
      <w:proofErr w:type="spellEnd"/>
      <w:r>
        <w:t>)</w:t>
      </w:r>
    </w:p>
    <w:p w14:paraId="4D139337" w14:textId="20CD5165" w:rsidR="001F0CA6" w:rsidRDefault="001F0CA6"/>
    <w:p w14:paraId="162E031F" w14:textId="77777777" w:rsidR="001F0CA6" w:rsidRDefault="001F0CA6" w:rsidP="001F0CA6">
      <w:pPr>
        <w:pStyle w:val="BodyTextIndent3"/>
        <w:tabs>
          <w:tab w:val="left" w:pos="540"/>
        </w:tabs>
        <w:spacing w:before="0"/>
        <w:ind w:left="540"/>
      </w:pPr>
    </w:p>
    <w:tbl>
      <w:tblPr>
        <w:tblStyle w:val="TableGrid"/>
        <w:tblW w:w="0" w:type="auto"/>
        <w:tblInd w:w="-5" w:type="dxa"/>
        <w:tblLook w:val="04A0" w:firstRow="1" w:lastRow="0" w:firstColumn="1" w:lastColumn="0" w:noHBand="0" w:noVBand="1"/>
      </w:tblPr>
      <w:tblGrid>
        <w:gridCol w:w="10795"/>
      </w:tblGrid>
      <w:tr w:rsidR="001F0CA6" w14:paraId="783ACAED" w14:textId="77777777" w:rsidTr="006E5868">
        <w:tc>
          <w:tcPr>
            <w:tcW w:w="10795" w:type="dxa"/>
          </w:tcPr>
          <w:p w14:paraId="03037DED" w14:textId="77777777" w:rsidR="001F0CA6" w:rsidRPr="00C02B86" w:rsidRDefault="001F0CA6" w:rsidP="00A17E6E">
            <w:pPr>
              <w:pStyle w:val="BodyTextIndent3"/>
              <w:numPr>
                <w:ilvl w:val="0"/>
                <w:numId w:val="22"/>
              </w:numPr>
              <w:tabs>
                <w:tab w:val="left" w:pos="430"/>
              </w:tabs>
              <w:spacing w:before="0"/>
              <w:ind w:hanging="743"/>
            </w:pPr>
            <w:r w:rsidRPr="00806F9F">
              <w:rPr>
                <w:b/>
              </w:rPr>
              <w:t>FOR DISCUSSION IN SECTION ONLY</w:t>
            </w:r>
            <w:r>
              <w:rPr>
                <w:b/>
              </w:rPr>
              <w:t xml:space="preserve">:  </w:t>
            </w:r>
          </w:p>
          <w:p w14:paraId="38029183" w14:textId="06BBE96B" w:rsidR="001F0CA6" w:rsidRPr="006E5868" w:rsidRDefault="001F0CA6" w:rsidP="006E5868">
            <w:pPr>
              <w:pStyle w:val="BodyTextIndent3"/>
              <w:spacing w:before="0"/>
              <w:ind w:left="430" w:right="-115"/>
              <w:rPr>
                <w:szCs w:val="24"/>
              </w:rPr>
            </w:pPr>
            <w:r w:rsidRPr="006E5868">
              <w:rPr>
                <w:szCs w:val="24"/>
              </w:rPr>
              <w:t>Given what we know about SARS-CoV-2 infection and COVID-19, describe some of the limitations in interpreting this metric of “</w:t>
            </w:r>
            <w:r>
              <w:rPr>
                <w:szCs w:val="24"/>
              </w:rPr>
              <w:t>case fatality</w:t>
            </w:r>
            <w:r w:rsidR="00321129">
              <w:rPr>
                <w:szCs w:val="24"/>
              </w:rPr>
              <w:t xml:space="preserve"> rate</w:t>
            </w:r>
            <w:r w:rsidRPr="006E5868">
              <w:rPr>
                <w:szCs w:val="24"/>
              </w:rPr>
              <w:t xml:space="preserve">” to compare across </w:t>
            </w:r>
            <w:r>
              <w:rPr>
                <w:szCs w:val="24"/>
              </w:rPr>
              <w:t>countries, as is depicted in the figure</w:t>
            </w:r>
            <w:r w:rsidRPr="006E5868">
              <w:rPr>
                <w:szCs w:val="24"/>
              </w:rPr>
              <w:t>.</w:t>
            </w:r>
          </w:p>
          <w:p w14:paraId="79882D32" w14:textId="77777777" w:rsidR="001F0CA6" w:rsidRDefault="001F0CA6" w:rsidP="00782AC6">
            <w:pPr>
              <w:pStyle w:val="BodyTextIndent3"/>
              <w:spacing w:before="0"/>
              <w:ind w:left="0" w:right="-115"/>
            </w:pPr>
          </w:p>
        </w:tc>
      </w:tr>
    </w:tbl>
    <w:p w14:paraId="0287D85E" w14:textId="77777777" w:rsidR="001F0CA6" w:rsidRDefault="001F0CA6" w:rsidP="001F0CA6">
      <w:pPr>
        <w:pStyle w:val="BodyTextIndent3"/>
        <w:tabs>
          <w:tab w:val="left" w:pos="540"/>
        </w:tabs>
        <w:spacing w:before="0"/>
        <w:ind w:left="540"/>
      </w:pPr>
    </w:p>
    <w:p w14:paraId="73E4E04D" w14:textId="77777777" w:rsidR="00B12E18" w:rsidRPr="003E1764" w:rsidRDefault="00B12E18" w:rsidP="00D31A0D">
      <w:pPr>
        <w:tabs>
          <w:tab w:val="left" w:pos="540"/>
        </w:tabs>
        <w:ind w:left="540" w:hanging="540"/>
        <w:rPr>
          <w:szCs w:val="24"/>
        </w:rPr>
      </w:pPr>
      <w:r>
        <w:rPr>
          <w:szCs w:val="24"/>
        </w:rPr>
        <w:br w:type="page"/>
      </w:r>
      <w:r w:rsidRPr="005E685B">
        <w:rPr>
          <w:szCs w:val="24"/>
        </w:rPr>
        <w:lastRenderedPageBreak/>
        <w:t xml:space="preserve">7.  </w:t>
      </w:r>
      <w:r>
        <w:rPr>
          <w:szCs w:val="24"/>
        </w:rPr>
        <w:tab/>
      </w:r>
      <w:r w:rsidRPr="003E1764">
        <w:rPr>
          <w:szCs w:val="24"/>
        </w:rPr>
        <w:t xml:space="preserve">Read the following text from a manuscript describing an analysis of data from the </w:t>
      </w:r>
      <w:proofErr w:type="spellStart"/>
      <w:r w:rsidRPr="003E1764">
        <w:rPr>
          <w:szCs w:val="24"/>
        </w:rPr>
        <w:t>Nurses</w:t>
      </w:r>
      <w:proofErr w:type="spellEnd"/>
      <w:r w:rsidRPr="003E1764">
        <w:rPr>
          <w:szCs w:val="24"/>
        </w:rPr>
        <w:t xml:space="preserve"> Health Study</w:t>
      </w:r>
      <w:r>
        <w:rPr>
          <w:szCs w:val="24"/>
        </w:rPr>
        <w:t xml:space="preserve">, a </w:t>
      </w:r>
      <w:r w:rsidR="009A61B6">
        <w:rPr>
          <w:szCs w:val="24"/>
        </w:rPr>
        <w:t xml:space="preserve">fixed </w:t>
      </w:r>
      <w:r>
        <w:rPr>
          <w:szCs w:val="24"/>
        </w:rPr>
        <w:t>cohort study of women who had trained as nurses</w:t>
      </w:r>
      <w:r w:rsidRPr="003E1764">
        <w:rPr>
          <w:szCs w:val="24"/>
        </w:rPr>
        <w:t>:</w:t>
      </w:r>
    </w:p>
    <w:p w14:paraId="2E7DEF59" w14:textId="77777777" w:rsidR="00B12E18" w:rsidRPr="003E1764" w:rsidRDefault="00B12E18" w:rsidP="00772BDC">
      <w:pPr>
        <w:tabs>
          <w:tab w:val="left" w:pos="540"/>
        </w:tabs>
        <w:ind w:left="540" w:hanging="540"/>
        <w:rPr>
          <w:szCs w:val="24"/>
        </w:rPr>
      </w:pPr>
    </w:p>
    <w:p w14:paraId="3053E919" w14:textId="77777777" w:rsidR="00B12E18" w:rsidRPr="003E1764" w:rsidRDefault="00B12E18" w:rsidP="00772BDC">
      <w:pPr>
        <w:tabs>
          <w:tab w:val="left" w:pos="540"/>
        </w:tabs>
        <w:ind w:left="540" w:hanging="540"/>
        <w:rPr>
          <w:i/>
          <w:szCs w:val="24"/>
        </w:rPr>
      </w:pPr>
      <w:r w:rsidRPr="003E1764">
        <w:rPr>
          <w:szCs w:val="24"/>
        </w:rPr>
        <w:tab/>
      </w:r>
      <w:r w:rsidRPr="003E1764">
        <w:rPr>
          <w:i/>
          <w:szCs w:val="24"/>
        </w:rPr>
        <w:t>“We examined incidence rates of pancreatic cancer in a prospective cohort study of women. During follow-up (1976-1998), there were 2,476,165 years of person</w:t>
      </w:r>
      <w:r>
        <w:rPr>
          <w:i/>
          <w:szCs w:val="24"/>
        </w:rPr>
        <w:t>-</w:t>
      </w:r>
      <w:r w:rsidRPr="003E1764">
        <w:rPr>
          <w:i/>
          <w:szCs w:val="24"/>
        </w:rPr>
        <w:t>time, and 243 new cases of pancreatic cancer were identified.”</w:t>
      </w:r>
    </w:p>
    <w:p w14:paraId="1E222DAA" w14:textId="77777777" w:rsidR="00B12E18" w:rsidRPr="003E1764" w:rsidRDefault="00B12E18" w:rsidP="00772BDC">
      <w:pPr>
        <w:tabs>
          <w:tab w:val="left" w:pos="540"/>
        </w:tabs>
        <w:ind w:left="540" w:hanging="540"/>
        <w:rPr>
          <w:szCs w:val="24"/>
        </w:rPr>
      </w:pPr>
    </w:p>
    <w:p w14:paraId="203E9479" w14:textId="77777777" w:rsidR="000A067B" w:rsidRDefault="00B12E18" w:rsidP="00772BDC">
      <w:pPr>
        <w:tabs>
          <w:tab w:val="left" w:pos="540"/>
        </w:tabs>
        <w:ind w:left="540" w:hanging="540"/>
        <w:rPr>
          <w:szCs w:val="24"/>
        </w:rPr>
      </w:pPr>
      <w:r w:rsidRPr="003E1764">
        <w:rPr>
          <w:szCs w:val="24"/>
        </w:rPr>
        <w:tab/>
      </w:r>
      <w:r w:rsidR="000A067B">
        <w:rPr>
          <w:szCs w:val="24"/>
        </w:rPr>
        <w:t>Methodologic note:  Information from participants was obtained by serial questionnaire sent to the participants’ homes.</w:t>
      </w:r>
    </w:p>
    <w:p w14:paraId="1BD2A4E6" w14:textId="77777777" w:rsidR="00B12E18" w:rsidRDefault="000A067B" w:rsidP="00772BDC">
      <w:pPr>
        <w:tabs>
          <w:tab w:val="left" w:pos="540"/>
        </w:tabs>
        <w:ind w:left="540" w:hanging="540"/>
        <w:rPr>
          <w:szCs w:val="24"/>
        </w:rPr>
      </w:pPr>
      <w:r>
        <w:rPr>
          <w:szCs w:val="24"/>
        </w:rPr>
        <w:tab/>
      </w:r>
      <w:r w:rsidR="00B12E18" w:rsidRPr="003E1764">
        <w:rPr>
          <w:szCs w:val="24"/>
        </w:rPr>
        <w:t xml:space="preserve">Clinical note: Virtually all cases of pancreatic cancer get diagnosed prior to death, and, unfortunately, most cases die shortly after diagnosis.  </w:t>
      </w:r>
    </w:p>
    <w:p w14:paraId="7B0CD535" w14:textId="77777777" w:rsidR="00B12E18" w:rsidRPr="003E1764" w:rsidRDefault="00B12E18" w:rsidP="00772BDC">
      <w:pPr>
        <w:tabs>
          <w:tab w:val="left" w:pos="540"/>
        </w:tabs>
        <w:ind w:left="540" w:hanging="540"/>
        <w:rPr>
          <w:szCs w:val="24"/>
        </w:rPr>
      </w:pPr>
    </w:p>
    <w:p w14:paraId="365C414C" w14:textId="77777777" w:rsidR="00B12E18" w:rsidRDefault="00B12E18" w:rsidP="00772BDC">
      <w:pPr>
        <w:pStyle w:val="DefinitionList"/>
        <w:tabs>
          <w:tab w:val="left" w:pos="540"/>
        </w:tabs>
        <w:autoSpaceDE/>
        <w:autoSpaceDN/>
        <w:adjustRightInd/>
        <w:ind w:left="540" w:hanging="540"/>
      </w:pPr>
      <w:r w:rsidRPr="003E1764">
        <w:t xml:space="preserve">(a) </w:t>
      </w:r>
      <w:r w:rsidRPr="003E1764">
        <w:tab/>
        <w:t xml:space="preserve">From the information provided above, calculate the incidence of pancreatic cancer in this study population. </w:t>
      </w:r>
      <w:r>
        <w:t xml:space="preserve"> What type of incidence measure is this?  </w:t>
      </w:r>
      <w:r w:rsidRPr="003E1764">
        <w:t xml:space="preserve">(1 </w:t>
      </w:r>
      <w:proofErr w:type="spellStart"/>
      <w:r w:rsidRPr="003E1764">
        <w:t>pt</w:t>
      </w:r>
      <w:proofErr w:type="spellEnd"/>
      <w:r w:rsidRPr="003E1764">
        <w:t>)</w:t>
      </w:r>
    </w:p>
    <w:p w14:paraId="621E553B" w14:textId="7FB858F8" w:rsidR="00BC64A9" w:rsidRDefault="00BC64A9" w:rsidP="00772BDC">
      <w:pPr>
        <w:tabs>
          <w:tab w:val="left" w:pos="540"/>
        </w:tabs>
        <w:ind w:left="540" w:hanging="540"/>
        <w:rPr>
          <w:szCs w:val="24"/>
        </w:rPr>
      </w:pPr>
    </w:p>
    <w:p w14:paraId="5E3A14A8" w14:textId="77777777" w:rsidR="00782AC6" w:rsidRDefault="00782AC6" w:rsidP="00772BDC">
      <w:pPr>
        <w:tabs>
          <w:tab w:val="left" w:pos="540"/>
        </w:tabs>
        <w:ind w:left="540" w:hanging="540"/>
        <w:rPr>
          <w:szCs w:val="24"/>
        </w:rPr>
      </w:pPr>
    </w:p>
    <w:p w14:paraId="40B8AC20" w14:textId="41AA7BB5" w:rsidR="00B12E18" w:rsidRDefault="00B12E18" w:rsidP="00772BDC">
      <w:pPr>
        <w:pStyle w:val="BodyTextIndent"/>
        <w:tabs>
          <w:tab w:val="left" w:pos="540"/>
        </w:tabs>
        <w:ind w:left="540" w:hanging="540"/>
        <w:rPr>
          <w:szCs w:val="24"/>
        </w:rPr>
      </w:pPr>
      <w:r w:rsidRPr="003E1764">
        <w:rPr>
          <w:szCs w:val="24"/>
        </w:rPr>
        <w:t xml:space="preserve">(b) </w:t>
      </w:r>
      <w:r w:rsidRPr="003E1764">
        <w:rPr>
          <w:szCs w:val="24"/>
        </w:rPr>
        <w:tab/>
        <w:t xml:space="preserve">Assume that the incidence determined in part (a) was constant throughout the experience of the cohort.  </w:t>
      </w:r>
      <w:r>
        <w:rPr>
          <w:szCs w:val="24"/>
        </w:rPr>
        <w:t xml:space="preserve">An advocacy group approaches you for help in translating this number into metrics that lay people can better understand.  They ask you to determine the </w:t>
      </w:r>
      <w:r w:rsidR="006A0BA4">
        <w:rPr>
          <w:szCs w:val="24"/>
        </w:rPr>
        <w:t>20-year</w:t>
      </w:r>
      <w:r>
        <w:rPr>
          <w:szCs w:val="24"/>
        </w:rPr>
        <w:t xml:space="preserve"> cumulative incidence of pancreatic cancer</w:t>
      </w:r>
      <w:r w:rsidR="004E154C">
        <w:rPr>
          <w:szCs w:val="24"/>
        </w:rPr>
        <w:t xml:space="preserve"> </w:t>
      </w:r>
      <w:r w:rsidR="003B31F9">
        <w:rPr>
          <w:szCs w:val="24"/>
        </w:rPr>
        <w:t xml:space="preserve">in the </w:t>
      </w:r>
      <w:proofErr w:type="spellStart"/>
      <w:r w:rsidR="003B31F9">
        <w:rPr>
          <w:szCs w:val="24"/>
        </w:rPr>
        <w:t>Nurses</w:t>
      </w:r>
      <w:proofErr w:type="spellEnd"/>
      <w:r w:rsidR="003B31F9">
        <w:rPr>
          <w:szCs w:val="24"/>
        </w:rPr>
        <w:t xml:space="preserve"> Health Study population (starting at time of enrollment)</w:t>
      </w:r>
      <w:r>
        <w:rPr>
          <w:szCs w:val="24"/>
        </w:rPr>
        <w:t xml:space="preserve"> with the numbers provided in the italicized statement above.  Can you make a valid estimate?  Discuss why or why not?  (1 </w:t>
      </w:r>
      <w:proofErr w:type="spellStart"/>
      <w:r>
        <w:rPr>
          <w:szCs w:val="24"/>
        </w:rPr>
        <w:t>pt</w:t>
      </w:r>
      <w:proofErr w:type="spellEnd"/>
      <w:r>
        <w:rPr>
          <w:szCs w:val="24"/>
        </w:rPr>
        <w:t>)</w:t>
      </w:r>
    </w:p>
    <w:p w14:paraId="07B00C7D" w14:textId="77777777" w:rsidR="00B12E18" w:rsidRDefault="00B12E18" w:rsidP="00772BDC">
      <w:pPr>
        <w:pStyle w:val="BodyTextIndent"/>
        <w:tabs>
          <w:tab w:val="left" w:pos="540"/>
        </w:tabs>
        <w:ind w:left="540" w:hanging="540"/>
        <w:rPr>
          <w:szCs w:val="24"/>
        </w:rPr>
      </w:pPr>
    </w:p>
    <w:p w14:paraId="24602227" w14:textId="753766E4" w:rsidR="00B12E18" w:rsidRDefault="00B12E18">
      <w:pPr>
        <w:rPr>
          <w:szCs w:val="24"/>
        </w:rPr>
      </w:pPr>
    </w:p>
    <w:p w14:paraId="170AF289" w14:textId="076F03B7" w:rsidR="00B12E18" w:rsidRDefault="00B12E18" w:rsidP="00772BDC">
      <w:pPr>
        <w:pStyle w:val="BodyTextIndent"/>
        <w:tabs>
          <w:tab w:val="left" w:pos="540"/>
        </w:tabs>
        <w:ind w:left="540" w:hanging="540"/>
        <w:rPr>
          <w:szCs w:val="24"/>
        </w:rPr>
      </w:pPr>
      <w:r>
        <w:rPr>
          <w:szCs w:val="24"/>
        </w:rPr>
        <w:t>(c)</w:t>
      </w:r>
      <w:r>
        <w:rPr>
          <w:szCs w:val="24"/>
        </w:rPr>
        <w:tab/>
        <w:t xml:space="preserve">During the </w:t>
      </w:r>
      <w:r w:rsidR="003B1832">
        <w:rPr>
          <w:szCs w:val="24"/>
        </w:rPr>
        <w:t>study</w:t>
      </w:r>
      <w:r>
        <w:rPr>
          <w:szCs w:val="24"/>
        </w:rPr>
        <w:t xml:space="preserve">, there were </w:t>
      </w:r>
      <w:r w:rsidR="003E08D2">
        <w:rPr>
          <w:szCs w:val="24"/>
        </w:rPr>
        <w:t>8172</w:t>
      </w:r>
      <w:r>
        <w:rPr>
          <w:szCs w:val="24"/>
        </w:rPr>
        <w:t xml:space="preserve"> deaths</w:t>
      </w:r>
      <w:r w:rsidR="00617F02">
        <w:rPr>
          <w:szCs w:val="24"/>
        </w:rPr>
        <w:t xml:space="preserve"> (from all causes)</w:t>
      </w:r>
      <w:r w:rsidR="003E08D2">
        <w:rPr>
          <w:szCs w:val="24"/>
        </w:rPr>
        <w:t xml:space="preserve"> in </w:t>
      </w:r>
      <w:r w:rsidR="003B1832" w:rsidRPr="00EF26D1">
        <w:rPr>
          <w:szCs w:val="24"/>
        </w:rPr>
        <w:t>2,</w:t>
      </w:r>
      <w:r w:rsidR="003B1832">
        <w:rPr>
          <w:szCs w:val="24"/>
        </w:rPr>
        <w:t>723,815 person-years of observation</w:t>
      </w:r>
      <w:r>
        <w:rPr>
          <w:szCs w:val="24"/>
        </w:rPr>
        <w:t>.  Assuming the rate of death was constant throughout the period, d</w:t>
      </w:r>
      <w:r w:rsidRPr="003E1764">
        <w:rPr>
          <w:szCs w:val="24"/>
        </w:rPr>
        <w:t xml:space="preserve">etermine the </w:t>
      </w:r>
      <w:r w:rsidR="006A0BA4" w:rsidRPr="003E1764">
        <w:rPr>
          <w:szCs w:val="24"/>
        </w:rPr>
        <w:t>20-year</w:t>
      </w:r>
      <w:r w:rsidRPr="003E1764">
        <w:rPr>
          <w:szCs w:val="24"/>
        </w:rPr>
        <w:t xml:space="preserve"> cumulative incidence of </w:t>
      </w:r>
      <w:r w:rsidR="00617F02">
        <w:rPr>
          <w:szCs w:val="24"/>
        </w:rPr>
        <w:t xml:space="preserve">all-cause </w:t>
      </w:r>
      <w:r>
        <w:rPr>
          <w:szCs w:val="24"/>
        </w:rPr>
        <w:t>death</w:t>
      </w:r>
      <w:r w:rsidRPr="003E1764">
        <w:rPr>
          <w:szCs w:val="24"/>
        </w:rPr>
        <w:t xml:space="preserve"> and make sure to show your work.  (1 </w:t>
      </w:r>
      <w:proofErr w:type="spellStart"/>
      <w:r w:rsidRPr="003E1764">
        <w:rPr>
          <w:szCs w:val="24"/>
        </w:rPr>
        <w:t>pt</w:t>
      </w:r>
      <w:proofErr w:type="spellEnd"/>
      <w:r w:rsidRPr="003E1764">
        <w:rPr>
          <w:szCs w:val="24"/>
        </w:rPr>
        <w:t>)</w:t>
      </w:r>
      <w:r>
        <w:rPr>
          <w:szCs w:val="24"/>
        </w:rPr>
        <w:t xml:space="preserve"> </w:t>
      </w:r>
    </w:p>
    <w:p w14:paraId="554ED003" w14:textId="77777777" w:rsidR="002816AC" w:rsidRPr="00782AC6" w:rsidRDefault="002816AC" w:rsidP="00EF26D1">
      <w:pPr>
        <w:pStyle w:val="BodyTextIndent"/>
        <w:tabs>
          <w:tab w:val="left" w:pos="540"/>
        </w:tabs>
        <w:ind w:left="0"/>
        <w:rPr>
          <w:szCs w:val="24"/>
        </w:rPr>
      </w:pPr>
    </w:p>
    <w:p w14:paraId="4B8EE791" w14:textId="77777777" w:rsidR="001A7D29" w:rsidRPr="00782AC6" w:rsidRDefault="001A7D29" w:rsidP="00EF26D1">
      <w:pPr>
        <w:pStyle w:val="BodyTextIndent"/>
        <w:tabs>
          <w:tab w:val="left" w:pos="540"/>
        </w:tabs>
        <w:ind w:left="0"/>
        <w:rPr>
          <w:szCs w:val="24"/>
        </w:rPr>
      </w:pPr>
    </w:p>
    <w:p w14:paraId="445695C5" w14:textId="77777777" w:rsidR="00B12E18" w:rsidRDefault="00B12E18" w:rsidP="00772BDC">
      <w:pPr>
        <w:pStyle w:val="BodyTextIndent"/>
        <w:tabs>
          <w:tab w:val="left" w:pos="540"/>
        </w:tabs>
        <w:ind w:left="540" w:hanging="540"/>
      </w:pPr>
      <w:r>
        <w:t>(d)</w:t>
      </w:r>
      <w:r>
        <w:tab/>
        <w:t xml:space="preserve">What other information about the study </w:t>
      </w:r>
      <w:r w:rsidR="00E56FF4">
        <w:t xml:space="preserve">and its follow-up </w:t>
      </w:r>
      <w:r w:rsidR="0068275B">
        <w:t>do you need</w:t>
      </w:r>
      <w:r>
        <w:t xml:space="preserve"> to know </w:t>
      </w:r>
      <w:proofErr w:type="gramStart"/>
      <w:r>
        <w:t>in order to</w:t>
      </w:r>
      <w:proofErr w:type="gramEnd"/>
      <w:r>
        <w:t xml:space="preserve"> determine the validity of the estimate of the </w:t>
      </w:r>
      <w:r w:rsidR="00CB5CE3">
        <w:t xml:space="preserve">average </w:t>
      </w:r>
      <w:r>
        <w:t>incidence rate of pancreatic cancer</w:t>
      </w:r>
      <w:r w:rsidR="00DE5713">
        <w:t xml:space="preserve"> </w:t>
      </w:r>
      <w:r w:rsidR="0068275B">
        <w:t xml:space="preserve">among </w:t>
      </w:r>
      <w:r w:rsidR="00DE5713">
        <w:t>the women who were initially enrolled in the study?</w:t>
      </w:r>
      <w:r>
        <w:t xml:space="preserve">  (1 </w:t>
      </w:r>
      <w:proofErr w:type="spellStart"/>
      <w:r>
        <w:t>pt</w:t>
      </w:r>
      <w:proofErr w:type="spellEnd"/>
      <w:r>
        <w:t xml:space="preserve">) </w:t>
      </w:r>
    </w:p>
    <w:p w14:paraId="48BC7637" w14:textId="77777777" w:rsidR="00B12E18" w:rsidRPr="00782AC6" w:rsidRDefault="00B12E18" w:rsidP="00772BDC">
      <w:pPr>
        <w:pStyle w:val="BodyTextIndent"/>
        <w:tabs>
          <w:tab w:val="left" w:pos="540"/>
        </w:tabs>
        <w:ind w:left="540" w:hanging="540"/>
        <w:rPr>
          <w:szCs w:val="24"/>
        </w:rPr>
      </w:pPr>
    </w:p>
    <w:p w14:paraId="7B5A620E" w14:textId="4018F0CB" w:rsidR="002816AC" w:rsidRPr="00782AC6" w:rsidRDefault="00B12E18" w:rsidP="00772BDC">
      <w:pPr>
        <w:pStyle w:val="BodyTextIndent2"/>
        <w:tabs>
          <w:tab w:val="left" w:pos="540"/>
        </w:tabs>
        <w:ind w:left="540" w:hanging="540"/>
        <w:rPr>
          <w:szCs w:val="24"/>
        </w:rPr>
      </w:pPr>
      <w:r w:rsidRPr="00782AC6">
        <w:rPr>
          <w:szCs w:val="24"/>
        </w:rPr>
        <w:tab/>
        <w:t xml:space="preserve"> </w:t>
      </w:r>
    </w:p>
    <w:p w14:paraId="55709CE2" w14:textId="77777777" w:rsidR="001A7D29" w:rsidRPr="0002240E" w:rsidRDefault="001A7D29" w:rsidP="00772BDC">
      <w:pPr>
        <w:pStyle w:val="BodyTextIndent2"/>
        <w:tabs>
          <w:tab w:val="left" w:pos="540"/>
        </w:tabs>
        <w:ind w:left="540" w:hanging="540"/>
        <w:rPr>
          <w:sz w:val="10"/>
          <w:szCs w:val="10"/>
        </w:rPr>
      </w:pPr>
    </w:p>
    <w:p w14:paraId="5C3F7639" w14:textId="77777777" w:rsidR="00B12E18" w:rsidRDefault="00B12E18" w:rsidP="00772BDC">
      <w:pPr>
        <w:pStyle w:val="BodyTextIndent"/>
        <w:tabs>
          <w:tab w:val="left" w:pos="540"/>
        </w:tabs>
        <w:ind w:left="540" w:hanging="540"/>
      </w:pPr>
      <w:r>
        <w:t xml:space="preserve">(e) </w:t>
      </w:r>
      <w:r>
        <w:tab/>
        <w:t xml:space="preserve">If you learned that the study had missed 47 cases of pancreatic cancer among women after they had been lost to follow-up, bias might be a concern.  What </w:t>
      </w:r>
      <w:r w:rsidR="001A7D29">
        <w:t xml:space="preserve">result </w:t>
      </w:r>
      <w:r>
        <w:t xml:space="preserve">are you concerned could be biased, in which direction, and what is the strength of your conviction?  </w:t>
      </w:r>
      <w:r w:rsidR="0061508D">
        <w:t xml:space="preserve">Briefly explain your answer.  </w:t>
      </w:r>
      <w:r>
        <w:t xml:space="preserve">(1 </w:t>
      </w:r>
      <w:proofErr w:type="spellStart"/>
      <w:r>
        <w:t>pt</w:t>
      </w:r>
      <w:proofErr w:type="spellEnd"/>
      <w:r>
        <w:t>)</w:t>
      </w:r>
    </w:p>
    <w:p w14:paraId="09A746AC" w14:textId="77777777" w:rsidR="00B12E18" w:rsidRPr="00782AC6" w:rsidRDefault="00B12E18" w:rsidP="00772BDC">
      <w:pPr>
        <w:pStyle w:val="BodyTextIndent"/>
        <w:tabs>
          <w:tab w:val="left" w:pos="540"/>
        </w:tabs>
        <w:ind w:left="540" w:hanging="540"/>
        <w:rPr>
          <w:szCs w:val="24"/>
        </w:rPr>
      </w:pPr>
    </w:p>
    <w:p w14:paraId="7736A056" w14:textId="77777777" w:rsidR="00B12E18" w:rsidRPr="00782AC6" w:rsidRDefault="00B12E18" w:rsidP="00772BDC">
      <w:pPr>
        <w:pStyle w:val="BodyTextIndent"/>
        <w:tabs>
          <w:tab w:val="left" w:pos="540"/>
        </w:tabs>
        <w:ind w:left="540" w:hanging="540"/>
        <w:rPr>
          <w:szCs w:val="24"/>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06F9F" w14:paraId="3DDE5824" w14:textId="77777777" w:rsidTr="00A44C74">
        <w:tc>
          <w:tcPr>
            <w:tcW w:w="10800" w:type="dxa"/>
            <w:shd w:val="clear" w:color="auto" w:fill="auto"/>
          </w:tcPr>
          <w:p w14:paraId="05B1FA75" w14:textId="77777777" w:rsidR="00916483" w:rsidRDefault="00916483" w:rsidP="00806F9F">
            <w:pPr>
              <w:tabs>
                <w:tab w:val="left" w:pos="540"/>
              </w:tabs>
              <w:spacing w:before="60"/>
              <w:ind w:left="547" w:hanging="547"/>
            </w:pPr>
            <w:r>
              <w:t xml:space="preserve">(f) </w:t>
            </w:r>
            <w:r>
              <w:tab/>
            </w:r>
            <w:r w:rsidRPr="00806F9F">
              <w:rPr>
                <w:b/>
              </w:rPr>
              <w:t>FOR DISCUSSION IN SECTION ONLY:</w:t>
            </w:r>
          </w:p>
          <w:p w14:paraId="17E20DAF" w14:textId="77777777" w:rsidR="00916483" w:rsidRDefault="00916483" w:rsidP="00806F9F">
            <w:pPr>
              <w:tabs>
                <w:tab w:val="left" w:pos="540"/>
              </w:tabs>
              <w:ind w:left="540" w:hanging="540"/>
            </w:pPr>
            <w:r>
              <w:tab/>
              <w:t xml:space="preserve">If you were the authors of this study, what kind of specific things could you do to obtain the least biased estimate of the incidence rate of pancreatic cancer in this study population?  </w:t>
            </w:r>
          </w:p>
          <w:p w14:paraId="16CF2E63" w14:textId="73F2CBC3" w:rsidR="00916483" w:rsidRDefault="00916483" w:rsidP="00782AC6">
            <w:pPr>
              <w:tabs>
                <w:tab w:val="left" w:pos="540"/>
              </w:tabs>
              <w:spacing w:after="60"/>
            </w:pPr>
            <w:r>
              <w:t xml:space="preserve"> </w:t>
            </w:r>
          </w:p>
          <w:p w14:paraId="253358B2" w14:textId="77777777" w:rsidR="00916483" w:rsidRPr="00806F9F" w:rsidRDefault="00916483" w:rsidP="002109B4">
            <w:pPr>
              <w:rPr>
                <w:sz w:val="6"/>
                <w:szCs w:val="6"/>
                <w:lang w:val="fr-FR"/>
              </w:rPr>
            </w:pPr>
          </w:p>
        </w:tc>
      </w:tr>
    </w:tbl>
    <w:p w14:paraId="15E82EC1" w14:textId="0B07275E" w:rsidR="00B12E18" w:rsidRDefault="00B12E18" w:rsidP="008E33CE">
      <w:pPr>
        <w:pStyle w:val="BodyTextIndent2"/>
        <w:tabs>
          <w:tab w:val="left" w:pos="540"/>
        </w:tabs>
        <w:ind w:left="540" w:hanging="540"/>
      </w:pPr>
      <w:r>
        <w:br w:type="page"/>
      </w:r>
      <w:r>
        <w:lastRenderedPageBreak/>
        <w:t xml:space="preserve">8. </w:t>
      </w:r>
      <w:r>
        <w:tab/>
        <w:t xml:space="preserve">You have been asked to estimate the </w:t>
      </w:r>
      <w:r w:rsidR="000A067B">
        <w:t xml:space="preserve">observed </w:t>
      </w:r>
      <w:r>
        <w:t xml:space="preserve">incidence of breast cancer recurrence among elderly women diagnosed and treated with </w:t>
      </w:r>
      <w:r w:rsidR="002F7962">
        <w:t>early-stage</w:t>
      </w:r>
      <w:r>
        <w:t xml:space="preserve"> breast cancer.  The objective is to inform just how aggressive follow-up should be and whether more aggressive treatments in this population </w:t>
      </w:r>
      <w:r w:rsidR="005F547B">
        <w:t>might be</w:t>
      </w:r>
      <w:r>
        <w:t xml:space="preserve"> needed.  There were 423 women studied for up to 5 years, contained in the dataset called “</w:t>
      </w:r>
      <w:proofErr w:type="spellStart"/>
      <w:r>
        <w:t>brcarecurrence.dta</w:t>
      </w:r>
      <w:proofErr w:type="spellEnd"/>
      <w:r>
        <w:t xml:space="preserve">”, which is found on the course’s website.  The variable </w:t>
      </w:r>
      <w:r w:rsidRPr="00246F5F">
        <w:rPr>
          <w:i/>
        </w:rPr>
        <w:t>time</w:t>
      </w:r>
      <w:r>
        <w:t xml:space="preserve"> indicates the observation time (in months) for each woman, and the variable </w:t>
      </w:r>
      <w:r w:rsidRPr="00D909F5">
        <w:rPr>
          <w:i/>
        </w:rPr>
        <w:t>status</w:t>
      </w:r>
      <w:r>
        <w:t xml:space="preserve"> depicts whether the woman developed breast cancer recurrence (status=1), was censored (status=0), or died from something other than breast cancer (status=2).  </w:t>
      </w:r>
    </w:p>
    <w:p w14:paraId="07565525" w14:textId="77777777" w:rsidR="00B12E18" w:rsidRDefault="00B12E18" w:rsidP="00772BDC">
      <w:pPr>
        <w:pStyle w:val="BodyTextIndent2"/>
        <w:tabs>
          <w:tab w:val="left" w:pos="540"/>
        </w:tabs>
        <w:ind w:left="540" w:hanging="540"/>
      </w:pPr>
    </w:p>
    <w:p w14:paraId="160D144E" w14:textId="516429CD" w:rsidR="004A2656" w:rsidRDefault="00B12E18" w:rsidP="00772BDC">
      <w:pPr>
        <w:pStyle w:val="BodyTextIndent2"/>
        <w:numPr>
          <w:ilvl w:val="0"/>
          <w:numId w:val="16"/>
        </w:numPr>
        <w:tabs>
          <w:tab w:val="clear" w:pos="720"/>
          <w:tab w:val="left" w:pos="540"/>
        </w:tabs>
        <w:ind w:left="540" w:hanging="540"/>
      </w:pPr>
      <w:r>
        <w:t xml:space="preserve">You first give the dataset to your young research assistant and ask him to determine the </w:t>
      </w:r>
      <w:r w:rsidR="00D24855">
        <w:t>5-year</w:t>
      </w:r>
      <w:r>
        <w:t xml:space="preserve"> cumulative incidence of breast cancer recurrence.  He is new to the job but works fast and comes up with 59%.  Prior to submitting the work as an abstract to a conference, you decide to recheck the work yourself and you come up with 24%.  Why do you think your answers differ?  </w:t>
      </w:r>
      <w:r w:rsidR="008E33CE">
        <w:t xml:space="preserve">(1 </w:t>
      </w:r>
      <w:proofErr w:type="spellStart"/>
      <w:r w:rsidR="008E33CE">
        <w:t>pt</w:t>
      </w:r>
      <w:proofErr w:type="spellEnd"/>
      <w:r w:rsidR="008E33CE">
        <w:t>)</w:t>
      </w:r>
    </w:p>
    <w:p w14:paraId="0ED0C017" w14:textId="77777777" w:rsidR="004A2656" w:rsidRDefault="004A2656" w:rsidP="00007ED1">
      <w:pPr>
        <w:pStyle w:val="BodyTextIndent2"/>
        <w:tabs>
          <w:tab w:val="left" w:pos="540"/>
        </w:tabs>
      </w:pPr>
    </w:p>
    <w:p w14:paraId="49B15D09" w14:textId="77777777" w:rsidR="004A2656" w:rsidRDefault="004A2656" w:rsidP="004A2656">
      <w:pPr>
        <w:pStyle w:val="BodyTextIndent2"/>
        <w:tabs>
          <w:tab w:val="left" w:pos="540"/>
        </w:tabs>
        <w:ind w:left="0"/>
      </w:pPr>
    </w:p>
    <w:p w14:paraId="344B11C4" w14:textId="7ABA37E0" w:rsidR="004A2656" w:rsidRDefault="004A2656" w:rsidP="004A2656">
      <w:pPr>
        <w:pStyle w:val="BodyTextIndent2"/>
        <w:numPr>
          <w:ilvl w:val="0"/>
          <w:numId w:val="16"/>
        </w:numPr>
        <w:tabs>
          <w:tab w:val="clear" w:pos="720"/>
          <w:tab w:val="left" w:pos="540"/>
        </w:tabs>
        <w:ind w:left="540" w:hanging="540"/>
      </w:pPr>
      <w:r>
        <w:t>How would you interpret</w:t>
      </w:r>
      <w:r w:rsidR="002E2D75">
        <w:t xml:space="preserve">, in a </w:t>
      </w:r>
      <w:r w:rsidR="00D24855">
        <w:t xml:space="preserve">few </w:t>
      </w:r>
      <w:r w:rsidR="002E2D75">
        <w:t>sentence</w:t>
      </w:r>
      <w:r w:rsidR="00D24855">
        <w:t>s</w:t>
      </w:r>
      <w:r w:rsidR="002E2D75">
        <w:t>,</w:t>
      </w:r>
      <w:r>
        <w:t xml:space="preserve"> the 59% your assistant estimated (i.e., what does it mean when applied to a population)?  (1 </w:t>
      </w:r>
      <w:proofErr w:type="spellStart"/>
      <w:r>
        <w:t>pt</w:t>
      </w:r>
      <w:proofErr w:type="spellEnd"/>
      <w:r>
        <w:t>)</w:t>
      </w:r>
    </w:p>
    <w:p w14:paraId="3EF54A78" w14:textId="77777777" w:rsidR="004A2656" w:rsidRDefault="004A2656" w:rsidP="004A2656">
      <w:pPr>
        <w:pStyle w:val="BodyTextIndent2"/>
        <w:tabs>
          <w:tab w:val="left" w:pos="540"/>
        </w:tabs>
        <w:ind w:left="540"/>
      </w:pPr>
    </w:p>
    <w:p w14:paraId="1056D4E9" w14:textId="77777777" w:rsidR="002E2D75" w:rsidRDefault="002E2D75" w:rsidP="002E2D75">
      <w:pPr>
        <w:pStyle w:val="BodyTextIndent2"/>
        <w:tabs>
          <w:tab w:val="left" w:pos="540"/>
        </w:tabs>
        <w:ind w:left="0"/>
      </w:pPr>
    </w:p>
    <w:p w14:paraId="1F725032" w14:textId="4C358548" w:rsidR="00B12E18" w:rsidRDefault="00B12E18" w:rsidP="002E2D75">
      <w:pPr>
        <w:pStyle w:val="BodyTextIndent2"/>
        <w:tabs>
          <w:tab w:val="left" w:pos="540"/>
        </w:tabs>
        <w:ind w:left="540" w:hanging="540"/>
      </w:pPr>
      <w:r>
        <w:t>(</w:t>
      </w:r>
      <w:r w:rsidR="00871833">
        <w:t>c</w:t>
      </w:r>
      <w:r>
        <w:t>)</w:t>
      </w:r>
      <w:r>
        <w:tab/>
      </w:r>
      <w:r w:rsidR="00BD3B3D">
        <w:t>Using Stata, p</w:t>
      </w:r>
      <w:r>
        <w:t>lot your best estimate of cumulative incidence of breast cancer recurrence.</w:t>
      </w:r>
      <w:r w:rsidR="00475D84">
        <w:t xml:space="preserve">  </w:t>
      </w:r>
      <w:r w:rsidR="00300A39">
        <w:t xml:space="preserve">Label the x-axis and y-axis.  </w:t>
      </w:r>
      <w:r w:rsidR="00475D84">
        <w:t>Show your S</w:t>
      </w:r>
      <w:r w:rsidR="000A067B">
        <w:t>tata</w:t>
      </w:r>
      <w:r w:rsidR="00475D84">
        <w:t xml:space="preserve"> commands with your plot.</w:t>
      </w:r>
      <w:r w:rsidR="00BD3B3D">
        <w:t xml:space="preserve"> </w:t>
      </w:r>
      <w:r>
        <w:t xml:space="preserve"> (</w:t>
      </w:r>
      <w:r w:rsidR="004A2656">
        <w:t>2</w:t>
      </w:r>
      <w:r>
        <w:t xml:space="preserve"> pts extra credit)  </w:t>
      </w:r>
    </w:p>
    <w:p w14:paraId="7F7B40AA" w14:textId="77777777" w:rsidR="00B12E18" w:rsidRDefault="00B12E18" w:rsidP="00772BDC">
      <w:pPr>
        <w:pStyle w:val="BodyTextIndent2"/>
        <w:tabs>
          <w:tab w:val="left" w:pos="540"/>
        </w:tabs>
        <w:ind w:left="540" w:hanging="60"/>
      </w:pPr>
      <w:r>
        <w:tab/>
      </w:r>
    </w:p>
    <w:p w14:paraId="13C83E8F" w14:textId="2A105580" w:rsidR="009C5412" w:rsidRDefault="00B12E18" w:rsidP="00ED4C49">
      <w:pPr>
        <w:pStyle w:val="BodyTextIndent2"/>
        <w:tabs>
          <w:tab w:val="left" w:pos="540"/>
        </w:tabs>
        <w:ind w:left="540" w:hanging="60"/>
      </w:pPr>
      <w:r>
        <w:tab/>
      </w:r>
    </w:p>
    <w:p w14:paraId="00620BF0" w14:textId="77777777" w:rsidR="00ED4C49" w:rsidRDefault="00ED4C49">
      <w:r>
        <w:br w:type="page"/>
      </w:r>
    </w:p>
    <w:p w14:paraId="78E697BB" w14:textId="76539AAE" w:rsidR="00B12E18" w:rsidRDefault="00B12E18" w:rsidP="00997484">
      <w:pPr>
        <w:pStyle w:val="BodyTextIndent2"/>
        <w:tabs>
          <w:tab w:val="left" w:pos="540"/>
        </w:tabs>
        <w:ind w:left="540" w:hanging="540"/>
        <w:rPr>
          <w:i/>
        </w:rPr>
      </w:pPr>
      <w:r>
        <w:lastRenderedPageBreak/>
        <w:t xml:space="preserve">9.  </w:t>
      </w:r>
      <w:r>
        <w:tab/>
        <w:t xml:space="preserve">Refer again to the Journal Club article by </w:t>
      </w:r>
      <w:proofErr w:type="spellStart"/>
      <w:r>
        <w:t>Ondrusova</w:t>
      </w:r>
      <w:proofErr w:type="spellEnd"/>
      <w:r>
        <w:t xml:space="preserve"> and </w:t>
      </w:r>
      <w:proofErr w:type="spellStart"/>
      <w:r>
        <w:t>Ondrus</w:t>
      </w:r>
      <w:proofErr w:type="spellEnd"/>
      <w:r>
        <w:t xml:space="preserve"> titled “Epidemiology and treatment delay in testicular cancer patients: a retrospective study”.  The questions below are focused on their examination of testicular cancer </w:t>
      </w:r>
      <w:r w:rsidRPr="00880F1F">
        <w:t>mortality</w:t>
      </w:r>
      <w:r>
        <w:rPr>
          <w:i/>
        </w:rPr>
        <w:t>.</w:t>
      </w:r>
    </w:p>
    <w:p w14:paraId="4157E0FC" w14:textId="77777777" w:rsidR="00B12E18" w:rsidRPr="004724A8" w:rsidRDefault="00B12E18" w:rsidP="00772BDC">
      <w:pPr>
        <w:pStyle w:val="BodyTextIndent2"/>
        <w:tabs>
          <w:tab w:val="left" w:pos="540"/>
        </w:tabs>
        <w:ind w:left="540" w:hanging="540"/>
        <w:rPr>
          <w:sz w:val="12"/>
          <w:szCs w:val="12"/>
        </w:rPr>
      </w:pPr>
    </w:p>
    <w:p w14:paraId="509E3471" w14:textId="16D3CB55" w:rsidR="00B12E18" w:rsidRDefault="00B12E18" w:rsidP="00772BDC">
      <w:pPr>
        <w:pStyle w:val="BodyTextIndent2"/>
        <w:tabs>
          <w:tab w:val="left" w:pos="540"/>
        </w:tabs>
        <w:ind w:left="540" w:hanging="540"/>
      </w:pPr>
      <w:r>
        <w:t>(a)</w:t>
      </w:r>
      <w:r>
        <w:tab/>
        <w:t xml:space="preserve">In figure 1, it is not entirely clear what the authors are showing with respect to mortality. </w:t>
      </w:r>
      <w:r w:rsidR="00300A39">
        <w:t xml:space="preserve"> </w:t>
      </w:r>
      <w:r>
        <w:t xml:space="preserve">Considering the different formal possibilities for the numerator and denominator in the calculation of mortality, what are the formal possibilities as to what the authors are describing in their mortality calculation?  Name at least two possibilities.  (1 </w:t>
      </w:r>
      <w:proofErr w:type="spellStart"/>
      <w:r>
        <w:t>pt</w:t>
      </w:r>
      <w:proofErr w:type="spellEnd"/>
      <w:r>
        <w:t>)</w:t>
      </w:r>
    </w:p>
    <w:p w14:paraId="30C5A66D" w14:textId="298E5FFE" w:rsidR="00ED4C49" w:rsidRPr="00ED4C49" w:rsidRDefault="00ED4C49" w:rsidP="00772BDC">
      <w:pPr>
        <w:pStyle w:val="BodyTextIndent2"/>
        <w:tabs>
          <w:tab w:val="left" w:pos="540"/>
        </w:tabs>
        <w:ind w:left="540" w:hanging="540"/>
        <w:rPr>
          <w:szCs w:val="24"/>
        </w:rPr>
      </w:pPr>
    </w:p>
    <w:p w14:paraId="5605562F" w14:textId="77777777" w:rsidR="00ED4C49" w:rsidRPr="00ED4C49" w:rsidRDefault="00ED4C49" w:rsidP="00772BDC">
      <w:pPr>
        <w:pStyle w:val="BodyTextIndent2"/>
        <w:tabs>
          <w:tab w:val="left" w:pos="540"/>
        </w:tabs>
        <w:ind w:left="540" w:hanging="540"/>
        <w:rPr>
          <w:szCs w:val="24"/>
        </w:rPr>
      </w:pPr>
    </w:p>
    <w:p w14:paraId="43AB67F7" w14:textId="59BCC8C8" w:rsidR="00B12E18" w:rsidRDefault="00B12E18" w:rsidP="00772BDC">
      <w:pPr>
        <w:pStyle w:val="BodyTextIndent2"/>
        <w:numPr>
          <w:ilvl w:val="0"/>
          <w:numId w:val="10"/>
        </w:numPr>
        <w:tabs>
          <w:tab w:val="left" w:pos="540"/>
        </w:tabs>
        <w:ind w:left="540" w:hanging="540"/>
      </w:pPr>
      <w:r>
        <w:t>Let’s assume</w:t>
      </w:r>
      <w:r w:rsidR="00170F4D">
        <w:t>, for a moment,</w:t>
      </w:r>
      <w:r>
        <w:t xml:space="preserve"> that </w:t>
      </w:r>
      <w:r w:rsidR="00281BB3">
        <w:t>for the mortality calculation in figure 1, the numerator (i.e., the event) refers to “</w:t>
      </w:r>
      <w:r w:rsidR="00A55A27">
        <w:t>testicular cancer-specific</w:t>
      </w:r>
      <w:r w:rsidR="00281BB3">
        <w:t xml:space="preserve"> </w:t>
      </w:r>
      <w:r w:rsidR="00B21068">
        <w:t>deaths</w:t>
      </w:r>
      <w:r w:rsidR="00281BB3">
        <w:t xml:space="preserve">” and the denominator refers to the person-time of the </w:t>
      </w:r>
      <w:r>
        <w:t xml:space="preserve">general male population.  Is this measure a good way of understanding whether treatment for testicular cancer has improved over time?  </w:t>
      </w:r>
      <w:r w:rsidR="00871833">
        <w:t>Explain your answer</w:t>
      </w:r>
      <w:r w:rsidR="00155226">
        <w:t xml:space="preserve">.  </w:t>
      </w:r>
      <w:r>
        <w:t xml:space="preserve">(1 </w:t>
      </w:r>
      <w:proofErr w:type="spellStart"/>
      <w:r>
        <w:t>pt</w:t>
      </w:r>
      <w:proofErr w:type="spellEnd"/>
      <w:r>
        <w:t>)</w:t>
      </w:r>
    </w:p>
    <w:p w14:paraId="3A6F837D" w14:textId="63141C4A" w:rsidR="00ED4C49" w:rsidRDefault="00ED4C49" w:rsidP="00ED4C49">
      <w:pPr>
        <w:pStyle w:val="BodyTextIndent2"/>
        <w:tabs>
          <w:tab w:val="left" w:pos="540"/>
        </w:tabs>
        <w:ind w:left="540"/>
      </w:pPr>
    </w:p>
    <w:p w14:paraId="158E2079" w14:textId="77777777" w:rsidR="00ED4C49" w:rsidRDefault="00ED4C49" w:rsidP="00ED4C49">
      <w:pPr>
        <w:pStyle w:val="BodyTextIndent2"/>
        <w:tabs>
          <w:tab w:val="left" w:pos="540"/>
        </w:tabs>
        <w:ind w:left="540"/>
      </w:pPr>
    </w:p>
    <w:p w14:paraId="48C5C4C3" w14:textId="77777777" w:rsidR="004A0613" w:rsidRPr="00FE7A70" w:rsidRDefault="004A0613" w:rsidP="00772BDC">
      <w:pPr>
        <w:pStyle w:val="BodyTextIndent2"/>
        <w:tabs>
          <w:tab w:val="left" w:pos="540"/>
        </w:tabs>
        <w:ind w:left="540" w:hanging="540"/>
        <w:rPr>
          <w:sz w:val="8"/>
          <w:szCs w:val="8"/>
        </w:rPr>
      </w:pPr>
    </w:p>
    <w:p w14:paraId="661A579C" w14:textId="77E1FADE" w:rsidR="00B12E18" w:rsidRDefault="00B12E18" w:rsidP="00772BDC">
      <w:pPr>
        <w:pStyle w:val="BodyTextIndent2"/>
        <w:numPr>
          <w:ilvl w:val="0"/>
          <w:numId w:val="10"/>
        </w:numPr>
        <w:tabs>
          <w:tab w:val="left" w:pos="540"/>
        </w:tabs>
        <w:ind w:left="540" w:hanging="540"/>
      </w:pPr>
      <w:r>
        <w:t xml:space="preserve">If you are interested in knowing how much treatment for testicular cancer has improved over </w:t>
      </w:r>
      <w:r w:rsidR="00AA7850">
        <w:t xml:space="preserve">calendar </w:t>
      </w:r>
      <w:r>
        <w:t xml:space="preserve">time, </w:t>
      </w:r>
      <w:r w:rsidR="00A55A27">
        <w:t>how would you approach the analysis</w:t>
      </w:r>
      <w:r w:rsidR="00D629BC">
        <w:t xml:space="preserve"> (assume you had access to the same </w:t>
      </w:r>
      <w:r w:rsidR="00E32BB2">
        <w:t xml:space="preserve">data from the </w:t>
      </w:r>
      <w:proofErr w:type="spellStart"/>
      <w:r w:rsidR="00E32BB2">
        <w:t>Ondrusova</w:t>
      </w:r>
      <w:proofErr w:type="spellEnd"/>
      <w:r w:rsidR="00E32BB2">
        <w:t xml:space="preserve"> and </w:t>
      </w:r>
      <w:proofErr w:type="spellStart"/>
      <w:r w:rsidR="00E32BB2">
        <w:t>Ondrus</w:t>
      </w:r>
      <w:proofErr w:type="spellEnd"/>
      <w:r w:rsidR="00D629BC">
        <w:t xml:space="preserve"> analysis)</w:t>
      </w:r>
      <w:r>
        <w:t xml:space="preserve">?  In other words, what would you calculate and report?  (1 </w:t>
      </w:r>
      <w:proofErr w:type="spellStart"/>
      <w:r>
        <w:t>pt</w:t>
      </w:r>
      <w:proofErr w:type="spellEnd"/>
      <w:r>
        <w:t>)</w:t>
      </w:r>
    </w:p>
    <w:p w14:paraId="1B9FF5A8" w14:textId="77777777" w:rsidR="00B12E18" w:rsidRPr="00FE7A70" w:rsidRDefault="00B12E18" w:rsidP="0017256F">
      <w:pPr>
        <w:pStyle w:val="BodyTextIndent2"/>
        <w:tabs>
          <w:tab w:val="left" w:pos="540"/>
        </w:tabs>
        <w:ind w:left="540"/>
        <w:rPr>
          <w:sz w:val="8"/>
          <w:szCs w:val="8"/>
        </w:rPr>
      </w:pPr>
    </w:p>
    <w:p w14:paraId="78FB3F6A" w14:textId="77777777" w:rsidR="00ED4C49" w:rsidRDefault="00ED4C49" w:rsidP="004A0613">
      <w:pPr>
        <w:pStyle w:val="BodyTextIndent2"/>
        <w:tabs>
          <w:tab w:val="left" w:pos="540"/>
        </w:tabs>
        <w:ind w:left="540" w:hanging="540"/>
      </w:pPr>
    </w:p>
    <w:p w14:paraId="629FFCC7" w14:textId="107F26AC" w:rsidR="00B12E18" w:rsidRDefault="00B12E18" w:rsidP="004A0613">
      <w:pPr>
        <w:pStyle w:val="BodyTextIndent2"/>
        <w:tabs>
          <w:tab w:val="left" w:pos="540"/>
        </w:tabs>
        <w:ind w:left="540" w:hanging="540"/>
      </w:pPr>
      <w:r>
        <w:br w:type="page"/>
      </w:r>
    </w:p>
    <w:p w14:paraId="2EB15AD3" w14:textId="77777777" w:rsidR="00B12E18" w:rsidRDefault="00B12E18" w:rsidP="00A8603C">
      <w:pPr>
        <w:pStyle w:val="BodyTextIndent2"/>
        <w:tabs>
          <w:tab w:val="left" w:pos="450"/>
        </w:tabs>
        <w:ind w:left="45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916483" w:rsidRPr="00806F9F" w14:paraId="14EEAB15" w14:textId="77777777" w:rsidTr="00A44C74">
        <w:tc>
          <w:tcPr>
            <w:tcW w:w="10597" w:type="dxa"/>
            <w:shd w:val="clear" w:color="auto" w:fill="auto"/>
          </w:tcPr>
          <w:p w14:paraId="64F62625" w14:textId="77777777" w:rsidR="00916483" w:rsidRDefault="00916483" w:rsidP="00806F9F">
            <w:pPr>
              <w:pStyle w:val="BodyTextIndent2"/>
              <w:tabs>
                <w:tab w:val="left" w:pos="540"/>
              </w:tabs>
              <w:spacing w:before="60" w:after="60"/>
              <w:ind w:left="540" w:hanging="540"/>
            </w:pPr>
            <w:r>
              <w:t xml:space="preserve">10.  </w:t>
            </w:r>
            <w:r w:rsidRPr="00806F9F">
              <w:rPr>
                <w:b/>
              </w:rPr>
              <w:t>FOR DISCUSSION IN SECTION ONLY</w:t>
            </w:r>
            <w:r w:rsidR="00EA3211">
              <w:rPr>
                <w:b/>
              </w:rPr>
              <w:t>:</w:t>
            </w:r>
          </w:p>
          <w:p w14:paraId="289A4973" w14:textId="77777777" w:rsidR="009C7045" w:rsidRDefault="00916483" w:rsidP="00ED4C49">
            <w:pPr>
              <w:pStyle w:val="BodyTextIndent2"/>
              <w:tabs>
                <w:tab w:val="left" w:pos="450"/>
              </w:tabs>
              <w:spacing w:before="60" w:after="60"/>
              <w:ind w:left="450"/>
            </w:pPr>
            <w:r>
              <w:t xml:space="preserve">Consider the disease, health condition, or exposure that you are working on in your research or plan to work on.  What measure of occurrence (incidence, prevalence, </w:t>
            </w:r>
            <w:r w:rsidR="007240FD">
              <w:t>etc.</w:t>
            </w:r>
            <w:r>
              <w:t xml:space="preserve">) is used to best characterize the burden of this entity in relevant populations?  Explain mechanically how this measure is obtained/performed.  If there is no current method or process that achieves this, explain how you might undertake this.  </w:t>
            </w:r>
          </w:p>
          <w:p w14:paraId="76B4E629" w14:textId="436C30D6" w:rsidR="00ED4C49" w:rsidRPr="00916483" w:rsidRDefault="00ED4C49" w:rsidP="00ED4C49">
            <w:pPr>
              <w:pStyle w:val="BodyTextIndent2"/>
              <w:tabs>
                <w:tab w:val="left" w:pos="450"/>
              </w:tabs>
              <w:spacing w:before="60" w:after="60"/>
              <w:ind w:left="450"/>
            </w:pPr>
          </w:p>
        </w:tc>
      </w:tr>
    </w:tbl>
    <w:p w14:paraId="23260598" w14:textId="77777777" w:rsidR="00B12E18" w:rsidRDefault="00B12E18" w:rsidP="00A8603C">
      <w:pPr>
        <w:tabs>
          <w:tab w:val="left" w:pos="540"/>
        </w:tabs>
        <w:ind w:left="540" w:hanging="540"/>
        <w:rPr>
          <w:szCs w:val="24"/>
        </w:rPr>
      </w:pPr>
    </w:p>
    <w:p w14:paraId="04B15E35" w14:textId="77777777" w:rsidR="00B12E18" w:rsidRDefault="00B12E18">
      <w:pPr>
        <w:rPr>
          <w:szCs w:val="24"/>
        </w:rPr>
      </w:pPr>
      <w:r>
        <w:rPr>
          <w:szCs w:val="24"/>
        </w:rPr>
        <w:br w:type="page"/>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16483" w:rsidRPr="00806F9F" w14:paraId="68BC4EAF" w14:textId="77777777" w:rsidTr="00A44C74">
        <w:tc>
          <w:tcPr>
            <w:tcW w:w="10687" w:type="dxa"/>
            <w:shd w:val="clear" w:color="auto" w:fill="auto"/>
          </w:tcPr>
          <w:p w14:paraId="2377BD65" w14:textId="77777777" w:rsidR="00916483" w:rsidRDefault="00916483" w:rsidP="00806F9F">
            <w:pPr>
              <w:tabs>
                <w:tab w:val="left" w:pos="450"/>
              </w:tabs>
              <w:spacing w:before="60" w:after="60"/>
              <w:ind w:left="540" w:hanging="540"/>
              <w:rPr>
                <w:b/>
                <w:sz w:val="22"/>
                <w:szCs w:val="22"/>
              </w:rPr>
            </w:pPr>
            <w:r w:rsidRPr="00806F9F">
              <w:rPr>
                <w:szCs w:val="24"/>
              </w:rPr>
              <w:lastRenderedPageBreak/>
              <w:t xml:space="preserve">11.  </w:t>
            </w:r>
            <w:r w:rsidRPr="009C7045">
              <w:rPr>
                <w:sz w:val="22"/>
                <w:szCs w:val="22"/>
              </w:rPr>
              <w:tab/>
            </w:r>
            <w:r w:rsidRPr="009C7045">
              <w:rPr>
                <w:b/>
                <w:sz w:val="22"/>
                <w:szCs w:val="22"/>
              </w:rPr>
              <w:t>FOR DISCUSSION IN SECTION ONLY:</w:t>
            </w:r>
          </w:p>
          <w:p w14:paraId="43A990A0" w14:textId="134FD805" w:rsidR="00916483" w:rsidRPr="009C7045" w:rsidRDefault="00916483" w:rsidP="00155226">
            <w:pPr>
              <w:tabs>
                <w:tab w:val="left" w:pos="450"/>
              </w:tabs>
              <w:ind w:left="446"/>
              <w:rPr>
                <w:sz w:val="23"/>
                <w:szCs w:val="23"/>
              </w:rPr>
            </w:pPr>
            <w:r w:rsidRPr="009C7045">
              <w:rPr>
                <w:sz w:val="23"/>
                <w:szCs w:val="23"/>
              </w:rPr>
              <w:t xml:space="preserve">Two groups of investigators set out to measure HIV incidence among women </w:t>
            </w:r>
            <w:proofErr w:type="gramStart"/>
            <w:r w:rsidRPr="009C7045">
              <w:rPr>
                <w:sz w:val="23"/>
                <w:szCs w:val="23"/>
              </w:rPr>
              <w:t>age</w:t>
            </w:r>
            <w:proofErr w:type="gramEnd"/>
            <w:r w:rsidRPr="009C7045">
              <w:rPr>
                <w:sz w:val="23"/>
                <w:szCs w:val="23"/>
              </w:rPr>
              <w:t xml:space="preserve"> 18 to 25 years in an urban community in South Africa.  The community was chosen, in part, because it has a </w:t>
            </w:r>
            <w:r w:rsidR="00E81308" w:rsidRPr="009C7045">
              <w:rPr>
                <w:sz w:val="23"/>
                <w:szCs w:val="23"/>
              </w:rPr>
              <w:t>door-to-door</w:t>
            </w:r>
            <w:r w:rsidRPr="009C7045">
              <w:rPr>
                <w:sz w:val="23"/>
                <w:szCs w:val="23"/>
              </w:rPr>
              <w:t xml:space="preserve"> census undertaken every 5 years (200</w:t>
            </w:r>
            <w:r w:rsidR="00E93B92">
              <w:rPr>
                <w:sz w:val="23"/>
                <w:szCs w:val="23"/>
              </w:rPr>
              <w:t>5</w:t>
            </w:r>
            <w:r w:rsidRPr="009C7045">
              <w:rPr>
                <w:sz w:val="23"/>
                <w:szCs w:val="23"/>
              </w:rPr>
              <w:t>, 20</w:t>
            </w:r>
            <w:r w:rsidR="00E93B92">
              <w:rPr>
                <w:sz w:val="23"/>
                <w:szCs w:val="23"/>
              </w:rPr>
              <w:t>10</w:t>
            </w:r>
            <w:r w:rsidRPr="009C7045">
              <w:rPr>
                <w:sz w:val="23"/>
                <w:szCs w:val="23"/>
              </w:rPr>
              <w:t>, and 201</w:t>
            </w:r>
            <w:r w:rsidR="00E93B92">
              <w:rPr>
                <w:sz w:val="23"/>
                <w:szCs w:val="23"/>
              </w:rPr>
              <w:t>5</w:t>
            </w:r>
            <w:r w:rsidR="006030F7" w:rsidRPr="009C7045">
              <w:rPr>
                <w:sz w:val="23"/>
                <w:szCs w:val="23"/>
              </w:rPr>
              <w:t xml:space="preserve"> etc.</w:t>
            </w:r>
            <w:r w:rsidRPr="009C7045">
              <w:rPr>
                <w:sz w:val="23"/>
                <w:szCs w:val="23"/>
              </w:rPr>
              <w:t xml:space="preserve">) where all residents are enumerated (age, sex, and a variety of socioeconomic questions) and their HIV status is determined (this is offered free and is accepted by 99% of residents).  The community also has a very active free HIV testing service that is available to all residents at several local </w:t>
            </w:r>
            <w:r w:rsidR="0001799C" w:rsidRPr="009C7045">
              <w:rPr>
                <w:sz w:val="23"/>
                <w:szCs w:val="23"/>
              </w:rPr>
              <w:t xml:space="preserve">community-based </w:t>
            </w:r>
            <w:r w:rsidRPr="009C7045">
              <w:rPr>
                <w:sz w:val="23"/>
                <w:szCs w:val="23"/>
              </w:rPr>
              <w:t xml:space="preserve">testing sites.  To address the research question, one group of investigators used a fixed cohort </w:t>
            </w:r>
            <w:r w:rsidR="00FE7A70">
              <w:rPr>
                <w:sz w:val="23"/>
                <w:szCs w:val="23"/>
              </w:rPr>
              <w:t xml:space="preserve">study </w:t>
            </w:r>
            <w:r w:rsidRPr="009C7045">
              <w:rPr>
                <w:sz w:val="23"/>
                <w:szCs w:val="23"/>
              </w:rPr>
              <w:t>approach.  They used the census from 20</w:t>
            </w:r>
            <w:r w:rsidR="00E93B92">
              <w:rPr>
                <w:sz w:val="23"/>
                <w:szCs w:val="23"/>
              </w:rPr>
              <w:t>10</w:t>
            </w:r>
            <w:r w:rsidRPr="009C7045">
              <w:rPr>
                <w:sz w:val="23"/>
                <w:szCs w:val="23"/>
              </w:rPr>
              <w:t xml:space="preserve"> to identify all HIV-uninfected women </w:t>
            </w:r>
            <w:proofErr w:type="gramStart"/>
            <w:r w:rsidRPr="009C7045">
              <w:rPr>
                <w:sz w:val="23"/>
                <w:szCs w:val="23"/>
              </w:rPr>
              <w:t>age</w:t>
            </w:r>
            <w:proofErr w:type="gramEnd"/>
            <w:r w:rsidRPr="009C7045">
              <w:rPr>
                <w:sz w:val="23"/>
                <w:szCs w:val="23"/>
              </w:rPr>
              <w:t xml:space="preserve"> 18 to 25 years, drew a random sample of 2500 of them, and then asked them to participate in a 5 year cohort study in which they were then tested every year for HIV (amongst several other things) by the investigators.  There were no refusals to participate.  The women were given no special advising or counseling about HIV prevention.  Because the women were tracked and tested even when they left the community, there was no loss to follow-up.  The women in the cohort were censored when they reached 26 years old.  This study estimated that HIV incidence was 5 cases per 100 person-years during the period from 20</w:t>
            </w:r>
            <w:r w:rsidR="00E93B92">
              <w:rPr>
                <w:sz w:val="23"/>
                <w:szCs w:val="23"/>
              </w:rPr>
              <w:t>10</w:t>
            </w:r>
            <w:r w:rsidRPr="009C7045">
              <w:rPr>
                <w:sz w:val="23"/>
                <w:szCs w:val="23"/>
              </w:rPr>
              <w:t xml:space="preserve"> to 201</w:t>
            </w:r>
            <w:r w:rsidR="00E93B92">
              <w:rPr>
                <w:sz w:val="23"/>
                <w:szCs w:val="23"/>
              </w:rPr>
              <w:t>5</w:t>
            </w:r>
            <w:r w:rsidRPr="009C7045">
              <w:rPr>
                <w:sz w:val="23"/>
                <w:szCs w:val="23"/>
              </w:rPr>
              <w:t>.  The other group of investigators estimated the HIV incidence rate in the 20</w:t>
            </w:r>
            <w:r w:rsidR="00E93B92">
              <w:rPr>
                <w:sz w:val="23"/>
                <w:szCs w:val="23"/>
              </w:rPr>
              <w:t>10</w:t>
            </w:r>
            <w:r w:rsidRPr="009C7045">
              <w:rPr>
                <w:sz w:val="23"/>
                <w:szCs w:val="23"/>
              </w:rPr>
              <w:t xml:space="preserve"> to 201</w:t>
            </w:r>
            <w:r w:rsidR="00E93B92">
              <w:rPr>
                <w:sz w:val="23"/>
                <w:szCs w:val="23"/>
              </w:rPr>
              <w:t>5</w:t>
            </w:r>
            <w:r w:rsidRPr="009C7045">
              <w:rPr>
                <w:sz w:val="23"/>
                <w:szCs w:val="23"/>
              </w:rPr>
              <w:t xml:space="preserve"> period by using a dynamic cohort approach.  They identified all HIV new diagnoses in women ages 18 to 25 as they were determined at the community testing sites (only women residing in the area were counted).</w:t>
            </w:r>
            <w:r w:rsidR="0001799C" w:rsidRPr="009C7045">
              <w:rPr>
                <w:sz w:val="23"/>
                <w:szCs w:val="23"/>
              </w:rPr>
              <w:t xml:space="preserve">  Some of women found to have an incident HIV infection at the community testing sites were also in the dedicated </w:t>
            </w:r>
            <w:r w:rsidR="007240FD" w:rsidRPr="009C7045">
              <w:rPr>
                <w:sz w:val="23"/>
                <w:szCs w:val="23"/>
              </w:rPr>
              <w:t>5-year</w:t>
            </w:r>
            <w:r w:rsidR="0001799C" w:rsidRPr="009C7045">
              <w:rPr>
                <w:sz w:val="23"/>
                <w:szCs w:val="23"/>
              </w:rPr>
              <w:t xml:space="preserve"> cohort study described above.</w:t>
            </w:r>
            <w:r w:rsidRPr="009C7045">
              <w:rPr>
                <w:sz w:val="23"/>
                <w:szCs w:val="23"/>
              </w:rPr>
              <w:t xml:space="preserve">  The</w:t>
            </w:r>
            <w:r w:rsidR="0001799C" w:rsidRPr="009C7045">
              <w:rPr>
                <w:sz w:val="23"/>
                <w:szCs w:val="23"/>
              </w:rPr>
              <w:t>se latter investigators</w:t>
            </w:r>
            <w:r w:rsidRPr="009C7045">
              <w:rPr>
                <w:sz w:val="23"/>
                <w:szCs w:val="23"/>
              </w:rPr>
              <w:t xml:space="preserve"> estimated the HIV incidence rate using the group method for person-time.  This was done by taking the average of the total number of HIV-uninfected women between age 18 and 25 in 20</w:t>
            </w:r>
            <w:r w:rsidR="00E93B92">
              <w:rPr>
                <w:sz w:val="23"/>
                <w:szCs w:val="23"/>
              </w:rPr>
              <w:t>10</w:t>
            </w:r>
            <w:r w:rsidRPr="009C7045">
              <w:rPr>
                <w:sz w:val="23"/>
                <w:szCs w:val="23"/>
              </w:rPr>
              <w:t xml:space="preserve"> and 201</w:t>
            </w:r>
            <w:r w:rsidR="00E93B92">
              <w:rPr>
                <w:sz w:val="23"/>
                <w:szCs w:val="23"/>
              </w:rPr>
              <w:t>5</w:t>
            </w:r>
            <w:r w:rsidRPr="009C7045">
              <w:rPr>
                <w:sz w:val="23"/>
                <w:szCs w:val="23"/>
              </w:rPr>
              <w:t xml:space="preserve"> and then multiplying by 5 to get the total person-years experienced by HIV-uninfected women.  The average incidence rate in this study</w:t>
            </w:r>
            <w:r w:rsidR="005454DC">
              <w:rPr>
                <w:sz w:val="23"/>
                <w:szCs w:val="23"/>
              </w:rPr>
              <w:t xml:space="preserve"> (using the dynamic cohort approach)</w:t>
            </w:r>
            <w:r w:rsidRPr="009C7045">
              <w:rPr>
                <w:sz w:val="23"/>
                <w:szCs w:val="23"/>
              </w:rPr>
              <w:t xml:space="preserve"> was 8 cases per 100 person-years, which was significantly greater than the 5 per 100 person-years estimated by the other </w:t>
            </w:r>
            <w:r w:rsidR="0001799C" w:rsidRPr="009C7045">
              <w:rPr>
                <w:sz w:val="23"/>
                <w:szCs w:val="23"/>
              </w:rPr>
              <w:t xml:space="preserve">research </w:t>
            </w:r>
            <w:r w:rsidRPr="009C7045">
              <w:rPr>
                <w:sz w:val="23"/>
                <w:szCs w:val="23"/>
              </w:rPr>
              <w:t xml:space="preserve">group (p&lt;0.001), even after age adjustment for any differences in age structures.  Both studies underwent rigorous peer review and were found to be conducted well (in particular, an individual-level person-time ascertainment </w:t>
            </w:r>
            <w:r w:rsidR="00CD6E20">
              <w:rPr>
                <w:sz w:val="23"/>
                <w:szCs w:val="23"/>
              </w:rPr>
              <w:t xml:space="preserve">of time spent while being HIV-uninfected </w:t>
            </w:r>
            <w:r w:rsidRPr="009C7045">
              <w:rPr>
                <w:sz w:val="23"/>
                <w:szCs w:val="23"/>
              </w:rPr>
              <w:t>was done in the dynamic cohort and found to closely match the group</w:t>
            </w:r>
            <w:r w:rsidR="00CD6E20">
              <w:rPr>
                <w:sz w:val="23"/>
                <w:szCs w:val="23"/>
              </w:rPr>
              <w:t>-</w:t>
            </w:r>
            <w:r w:rsidRPr="009C7045">
              <w:rPr>
                <w:sz w:val="23"/>
                <w:szCs w:val="23"/>
              </w:rPr>
              <w:t xml:space="preserve">level estimate).  Aside from differences in behavioral modification caused by closer attention paid to the women in the fixed cohort (which is unlikely given the way the study was conducted), why might the dynamic cohort </w:t>
            </w:r>
            <w:r w:rsidR="00E93B92">
              <w:rPr>
                <w:sz w:val="23"/>
                <w:szCs w:val="23"/>
              </w:rPr>
              <w:t xml:space="preserve">study </w:t>
            </w:r>
            <w:r w:rsidRPr="009C7045">
              <w:rPr>
                <w:sz w:val="23"/>
                <w:szCs w:val="23"/>
              </w:rPr>
              <w:t>approach estimate a higher incidence than the fixed cohort approach?</w:t>
            </w:r>
          </w:p>
          <w:p w14:paraId="5B1E2829" w14:textId="77777777" w:rsidR="00916483" w:rsidRPr="003926C4" w:rsidRDefault="00916483" w:rsidP="00155226">
            <w:pPr>
              <w:tabs>
                <w:tab w:val="left" w:pos="450"/>
              </w:tabs>
              <w:ind w:left="446"/>
              <w:rPr>
                <w:sz w:val="10"/>
                <w:szCs w:val="10"/>
              </w:rPr>
            </w:pPr>
          </w:p>
          <w:p w14:paraId="2EF78529" w14:textId="7A21870C" w:rsidR="004D0A08" w:rsidRPr="00BA3B56" w:rsidRDefault="004D0A08" w:rsidP="00ED4C49">
            <w:pPr>
              <w:pStyle w:val="BodyTextIndent2"/>
              <w:tabs>
                <w:tab w:val="left" w:pos="450"/>
              </w:tabs>
              <w:ind w:left="446"/>
              <w:rPr>
                <w:sz w:val="23"/>
                <w:szCs w:val="23"/>
              </w:rPr>
            </w:pPr>
          </w:p>
        </w:tc>
      </w:tr>
    </w:tbl>
    <w:p w14:paraId="32920C07" w14:textId="77777777" w:rsidR="00ED4C49" w:rsidRDefault="00ED4C49" w:rsidP="00782AC6">
      <w:pPr>
        <w:rPr>
          <w:b/>
          <w:szCs w:val="24"/>
        </w:rPr>
      </w:pPr>
    </w:p>
    <w:p w14:paraId="7977AAEB" w14:textId="77777777" w:rsidR="00ED4C49" w:rsidRDefault="00ED4C49">
      <w:pPr>
        <w:rPr>
          <w:b/>
          <w:szCs w:val="24"/>
        </w:rPr>
      </w:pPr>
      <w:r>
        <w:rPr>
          <w:b/>
          <w:szCs w:val="24"/>
        </w:rPr>
        <w:br w:type="page"/>
      </w:r>
    </w:p>
    <w:p w14:paraId="2BF693F0" w14:textId="27E43951" w:rsidR="00782AC6" w:rsidRDefault="00782AC6" w:rsidP="00782AC6">
      <w:pPr>
        <w:rPr>
          <w:b/>
          <w:szCs w:val="24"/>
        </w:rPr>
      </w:pPr>
      <w:r>
        <w:rPr>
          <w:b/>
          <w:szCs w:val="24"/>
        </w:rPr>
        <w:lastRenderedPageBreak/>
        <w:t>ANSWERS TO PRACTICE QUESTIONS 1a-c:</w:t>
      </w:r>
    </w:p>
    <w:p w14:paraId="03435DC6" w14:textId="4A7130DF" w:rsidR="00782AC6" w:rsidRDefault="00782AC6" w:rsidP="005D2F25">
      <w:pPr>
        <w:tabs>
          <w:tab w:val="left" w:pos="450"/>
        </w:tabs>
      </w:pPr>
    </w:p>
    <w:p w14:paraId="2E2EE32E" w14:textId="1C8D1889" w:rsidR="00782AC6" w:rsidRDefault="00782AC6" w:rsidP="00782AC6">
      <w:pPr>
        <w:pStyle w:val="DefinitionList"/>
        <w:tabs>
          <w:tab w:val="left" w:pos="540"/>
          <w:tab w:val="left" w:pos="2160"/>
          <w:tab w:val="left" w:pos="3600"/>
          <w:tab w:val="left" w:pos="5940"/>
          <w:tab w:val="left" w:pos="7470"/>
        </w:tabs>
        <w:autoSpaceDE/>
        <w:autoSpaceDN/>
        <w:adjustRightInd/>
        <w:ind w:left="540" w:hanging="540"/>
        <w:rPr>
          <w:szCs w:val="20"/>
        </w:rPr>
      </w:pPr>
      <w:r w:rsidRPr="00782AC6">
        <w:rPr>
          <w:szCs w:val="20"/>
        </w:rPr>
        <w:t xml:space="preserve">(a) </w:t>
      </w:r>
      <w:r w:rsidRPr="00782AC6">
        <w:rPr>
          <w:szCs w:val="20"/>
        </w:rPr>
        <w:tab/>
      </w:r>
      <w:bookmarkStart w:id="0" w:name="Q1a"/>
      <w:bookmarkEnd w:id="0"/>
      <w:r w:rsidRPr="00402E31">
        <w:rPr>
          <w:szCs w:val="20"/>
          <w:u w:val="single"/>
        </w:rPr>
        <w:t>Answer</w:t>
      </w:r>
      <w:r>
        <w:rPr>
          <w:szCs w:val="20"/>
        </w:rPr>
        <w:t>:  Person-month rate = 9/857 person-months = 0.0105 per person-month.</w:t>
      </w:r>
    </w:p>
    <w:p w14:paraId="57CE24EA" w14:textId="77777777" w:rsidR="00782AC6" w:rsidRDefault="00782AC6" w:rsidP="00782AC6"/>
    <w:p w14:paraId="37DEFDE5" w14:textId="2C6C356E" w:rsidR="00782AC6" w:rsidRDefault="00782AC6" w:rsidP="00782AC6">
      <w:pPr>
        <w:pStyle w:val="BodyTextIndent"/>
        <w:tabs>
          <w:tab w:val="left" w:pos="540"/>
        </w:tabs>
        <w:ind w:left="540" w:hanging="540"/>
      </w:pPr>
      <w:r>
        <w:t xml:space="preserve">(b) </w:t>
      </w:r>
      <w:r>
        <w:tab/>
      </w:r>
      <w:bookmarkStart w:id="1" w:name="Q1b"/>
      <w:bookmarkEnd w:id="1"/>
      <w:r w:rsidRPr="00402E31">
        <w:rPr>
          <w:u w:val="single"/>
        </w:rPr>
        <w:t>Answer</w:t>
      </w:r>
      <w:r>
        <w:t xml:space="preserve">:  Using the Poisson table in Appendix A.2 in the </w:t>
      </w:r>
      <w:proofErr w:type="spellStart"/>
      <w:r>
        <w:t>Szklo</w:t>
      </w:r>
      <w:proofErr w:type="spellEnd"/>
      <w:r>
        <w:t xml:space="preserve"> and Nieto textbook: 9 events lower limit factor = 0.458 and upper limit factor = 1.90.  95% CI = (9 x 0.458)/857 and (9 x 1.90)/857 = 0.0048 to 0.0199 per person-month (or, with rounding to one significant digit, 0.005 to 0.02).  Using Stata’s immediate command “</w:t>
      </w:r>
      <w:r w:rsidRPr="00D84ED5">
        <w:rPr>
          <w:rFonts w:ascii="Courier New" w:hAnsi="Courier New" w:cs="Courier New"/>
          <w:sz w:val="20"/>
        </w:rPr>
        <w:t xml:space="preserve">cii </w:t>
      </w:r>
      <w:r>
        <w:rPr>
          <w:rFonts w:ascii="Courier New" w:hAnsi="Courier New" w:cs="Courier New"/>
          <w:sz w:val="20"/>
        </w:rPr>
        <w:t xml:space="preserve">means </w:t>
      </w:r>
      <w:r w:rsidRPr="00D84ED5">
        <w:rPr>
          <w:rFonts w:ascii="Courier New" w:hAnsi="Courier New" w:cs="Courier New"/>
          <w:sz w:val="20"/>
        </w:rPr>
        <w:t xml:space="preserve">857 9, </w:t>
      </w:r>
      <w:proofErr w:type="spellStart"/>
      <w:r w:rsidRPr="00D84ED5">
        <w:rPr>
          <w:rFonts w:ascii="Courier New" w:hAnsi="Courier New" w:cs="Courier New"/>
          <w:sz w:val="20"/>
        </w:rPr>
        <w:t>poisson</w:t>
      </w:r>
      <w:proofErr w:type="spellEnd"/>
      <w:r>
        <w:t>” yields an interval from</w:t>
      </w:r>
      <w:r w:rsidRPr="00204989">
        <w:t xml:space="preserve"> </w:t>
      </w:r>
      <w:r>
        <w:t>0</w:t>
      </w:r>
      <w:r w:rsidRPr="00204989">
        <w:t xml:space="preserve">.0048021 </w:t>
      </w:r>
      <w:r>
        <w:t>to 0</w:t>
      </w:r>
      <w:r w:rsidRPr="00204989">
        <w:t>.0199356</w:t>
      </w:r>
      <w:r>
        <w:t xml:space="preserve">.  </w:t>
      </w:r>
      <w:r w:rsidRPr="0066022E">
        <w:t>This command can be found in the lecture slides.</w:t>
      </w:r>
      <w:r>
        <w:t xml:space="preserve">  [NOTE:  if you are using an older version of Stata (pre-version 14), the immediate command would be as follows: “</w:t>
      </w:r>
      <w:r w:rsidRPr="00D84ED5">
        <w:rPr>
          <w:rFonts w:ascii="Courier New" w:hAnsi="Courier New" w:cs="Courier New"/>
          <w:sz w:val="20"/>
        </w:rPr>
        <w:t xml:space="preserve">cii 857 9, </w:t>
      </w:r>
      <w:proofErr w:type="spellStart"/>
      <w:r w:rsidRPr="00D84ED5">
        <w:rPr>
          <w:rFonts w:ascii="Courier New" w:hAnsi="Courier New" w:cs="Courier New"/>
          <w:sz w:val="20"/>
        </w:rPr>
        <w:t>poisson</w:t>
      </w:r>
      <w:proofErr w:type="spellEnd"/>
      <w:r>
        <w:t>”]</w:t>
      </w:r>
    </w:p>
    <w:p w14:paraId="00BF0F50" w14:textId="77777777" w:rsidR="00782AC6" w:rsidRDefault="00782AC6" w:rsidP="00782AC6">
      <w:pPr>
        <w:pStyle w:val="BodyTextIndent"/>
        <w:tabs>
          <w:tab w:val="left" w:pos="540"/>
        </w:tabs>
        <w:ind w:left="540" w:hanging="540"/>
      </w:pPr>
    </w:p>
    <w:p w14:paraId="736CC0D7" w14:textId="2BD52EAC" w:rsidR="00782AC6" w:rsidRDefault="00782AC6" w:rsidP="00782AC6">
      <w:pPr>
        <w:pStyle w:val="BodyTextIndent"/>
        <w:tabs>
          <w:tab w:val="left" w:pos="540"/>
        </w:tabs>
        <w:ind w:left="540" w:hanging="540"/>
      </w:pPr>
      <w:r>
        <w:t xml:space="preserve">(c) </w:t>
      </w:r>
      <w:r>
        <w:tab/>
      </w:r>
      <w:bookmarkStart w:id="2" w:name="Q1c"/>
      <w:bookmarkEnd w:id="2"/>
      <w:r w:rsidRPr="00402E31">
        <w:rPr>
          <w:u w:val="single"/>
        </w:rPr>
        <w:t>Answer</w:t>
      </w:r>
      <w:r>
        <w:t>:  857/12 = 71.4167; 9/71.4167 person-years = 0.126 per person-year = 12.6 per 100 person-years</w:t>
      </w:r>
    </w:p>
    <w:sectPr w:rsidR="00782AC6" w:rsidSect="0066022E">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76A0" w14:textId="77777777" w:rsidR="006723C3" w:rsidRDefault="006723C3">
      <w:r>
        <w:separator/>
      </w:r>
    </w:p>
  </w:endnote>
  <w:endnote w:type="continuationSeparator" w:id="0">
    <w:p w14:paraId="6ACBFF0E" w14:textId="77777777" w:rsidR="006723C3" w:rsidRDefault="0067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02CB" w14:textId="77777777" w:rsidR="00050BCB" w:rsidRDefault="00050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F1FA8" w14:textId="77777777" w:rsidR="00050BCB" w:rsidRDefault="00050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E0B8" w14:textId="77777777" w:rsidR="00050BCB" w:rsidRPr="00C943C9" w:rsidRDefault="00050BCB">
    <w:pPr>
      <w:pStyle w:val="Footer"/>
      <w:framePr w:wrap="around" w:vAnchor="text" w:hAnchor="margin" w:xAlign="right" w:y="1"/>
      <w:rPr>
        <w:rStyle w:val="PageNumber"/>
        <w:sz w:val="20"/>
      </w:rPr>
    </w:pPr>
    <w:r w:rsidRPr="00C943C9">
      <w:rPr>
        <w:rStyle w:val="PageNumber"/>
        <w:sz w:val="20"/>
      </w:rPr>
      <w:fldChar w:fldCharType="begin"/>
    </w:r>
    <w:r w:rsidRPr="00C943C9">
      <w:rPr>
        <w:rStyle w:val="PageNumber"/>
        <w:sz w:val="20"/>
      </w:rPr>
      <w:instrText xml:space="preserve">PAGE  </w:instrText>
    </w:r>
    <w:r w:rsidRPr="00C943C9">
      <w:rPr>
        <w:rStyle w:val="PageNumber"/>
        <w:sz w:val="20"/>
      </w:rPr>
      <w:fldChar w:fldCharType="separate"/>
    </w:r>
    <w:r w:rsidRPr="00C943C9">
      <w:rPr>
        <w:rStyle w:val="PageNumber"/>
        <w:noProof/>
        <w:sz w:val="20"/>
      </w:rPr>
      <w:t>22</w:t>
    </w:r>
    <w:r w:rsidRPr="00C943C9">
      <w:rPr>
        <w:rStyle w:val="PageNumber"/>
        <w:sz w:val="20"/>
      </w:rPr>
      <w:fldChar w:fldCharType="end"/>
    </w:r>
  </w:p>
  <w:p w14:paraId="1533EA35" w14:textId="77777777" w:rsidR="00050BCB" w:rsidRPr="00C943C9" w:rsidRDefault="00050BCB">
    <w:pPr>
      <w:pStyle w:val="Footer"/>
      <w:ind w:right="360"/>
      <w:rPr>
        <w:sz w:val="20"/>
      </w:rPr>
    </w:pPr>
    <w:r w:rsidRPr="00C943C9">
      <w:rPr>
        <w:sz w:val="20"/>
      </w:rPr>
      <w:t>Problem Set 3: Disease Occurrence II</w:t>
    </w:r>
    <w:r w:rsidRPr="00C943C9">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A972" w14:textId="77777777" w:rsidR="006723C3" w:rsidRDefault="006723C3">
      <w:r>
        <w:separator/>
      </w:r>
    </w:p>
  </w:footnote>
  <w:footnote w:type="continuationSeparator" w:id="0">
    <w:p w14:paraId="6C5A07CA" w14:textId="77777777" w:rsidR="006723C3" w:rsidRDefault="00672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0C"/>
    <w:multiLevelType w:val="hybridMultilevel"/>
    <w:tmpl w:val="53F655DC"/>
    <w:lvl w:ilvl="0" w:tplc="BE74FB9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453"/>
    <w:multiLevelType w:val="hybridMultilevel"/>
    <w:tmpl w:val="3FB8EA72"/>
    <w:lvl w:ilvl="0" w:tplc="6F826BE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861E97"/>
    <w:multiLevelType w:val="hybridMultilevel"/>
    <w:tmpl w:val="1B60742E"/>
    <w:lvl w:ilvl="0" w:tplc="C526CE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7D0F45"/>
    <w:multiLevelType w:val="hybridMultilevel"/>
    <w:tmpl w:val="DDA0FA26"/>
    <w:lvl w:ilvl="0" w:tplc="4D4CB846">
      <w:start w:val="1"/>
      <w:numFmt w:val="lowerLetter"/>
      <w:lvlText w:val="(%1)"/>
      <w:lvlJc w:val="left"/>
      <w:pPr>
        <w:tabs>
          <w:tab w:val="num" w:pos="634"/>
        </w:tabs>
        <w:ind w:left="634" w:hanging="360"/>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4" w15:restartNumberingAfterBreak="0">
    <w:nsid w:val="0A823E2B"/>
    <w:multiLevelType w:val="hybridMultilevel"/>
    <w:tmpl w:val="0F66FC9E"/>
    <w:lvl w:ilvl="0" w:tplc="8F9A68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D37FE6"/>
    <w:multiLevelType w:val="hybridMultilevel"/>
    <w:tmpl w:val="6CB289AE"/>
    <w:lvl w:ilvl="0" w:tplc="8F9A688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141CA7"/>
    <w:multiLevelType w:val="hybridMultilevel"/>
    <w:tmpl w:val="56CA107C"/>
    <w:lvl w:ilvl="0" w:tplc="311672B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30044912"/>
    <w:multiLevelType w:val="hybridMultilevel"/>
    <w:tmpl w:val="8C24EA70"/>
    <w:lvl w:ilvl="0" w:tplc="B0DEA886">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10" w15:restartNumberingAfterBreak="0">
    <w:nsid w:val="30C9436C"/>
    <w:multiLevelType w:val="hybridMultilevel"/>
    <w:tmpl w:val="CB72481A"/>
    <w:lvl w:ilvl="0" w:tplc="6B865232">
      <w:start w:val="1"/>
      <w:numFmt w:val="decimal"/>
      <w:lvlText w:val="%1)"/>
      <w:lvlJc w:val="left"/>
      <w:pPr>
        <w:ind w:left="360" w:hanging="360"/>
      </w:pPr>
      <w:rPr>
        <w:rFonts w:ascii="Century Schoolbook" w:hAnsi="Century Schoolbook" w:hint="default"/>
        <w:b/>
        <w:bCs/>
        <w:i w:val="0"/>
        <w:color w:val="231F20"/>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D469F1"/>
    <w:multiLevelType w:val="hybridMultilevel"/>
    <w:tmpl w:val="300CB426"/>
    <w:lvl w:ilvl="0" w:tplc="F20C4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86053"/>
    <w:multiLevelType w:val="hybridMultilevel"/>
    <w:tmpl w:val="3DC07056"/>
    <w:lvl w:ilvl="0" w:tplc="A9D0139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3" w15:restartNumberingAfterBreak="0">
    <w:nsid w:val="3C374015"/>
    <w:multiLevelType w:val="hybridMultilevel"/>
    <w:tmpl w:val="565C71EE"/>
    <w:lvl w:ilvl="0" w:tplc="AC96A46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F5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B9428D"/>
    <w:multiLevelType w:val="hybridMultilevel"/>
    <w:tmpl w:val="C4D6EE70"/>
    <w:lvl w:ilvl="0" w:tplc="4836BD0A">
      <w:start w:val="1"/>
      <w:numFmt w:val="lowerLetter"/>
      <w:lvlText w:val="%1."/>
      <w:lvlJc w:val="left"/>
      <w:pPr>
        <w:ind w:left="360" w:hanging="360"/>
      </w:pPr>
      <w:rPr>
        <w:rFonts w:ascii="Century Schoolbook" w:hAnsi="Century Schoolbook" w:hint="default"/>
        <w:b/>
        <w:bCs/>
        <w:i w:val="0"/>
        <w:color w:val="231F2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D2771"/>
    <w:multiLevelType w:val="hybridMultilevel"/>
    <w:tmpl w:val="8CF87B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5C381A74"/>
    <w:multiLevelType w:val="hybridMultilevel"/>
    <w:tmpl w:val="EDDE100C"/>
    <w:lvl w:ilvl="0" w:tplc="1CB22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1885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8F265D"/>
    <w:multiLevelType w:val="singleLevel"/>
    <w:tmpl w:val="0409000F"/>
    <w:lvl w:ilvl="0">
      <w:start w:val="3"/>
      <w:numFmt w:val="decimal"/>
      <w:lvlText w:val="%1."/>
      <w:lvlJc w:val="left"/>
      <w:pPr>
        <w:tabs>
          <w:tab w:val="num" w:pos="360"/>
        </w:tabs>
        <w:ind w:left="360" w:hanging="360"/>
      </w:pPr>
      <w:rPr>
        <w:rFonts w:cs="Times New Roman" w:hint="default"/>
      </w:rPr>
    </w:lvl>
  </w:abstractNum>
  <w:num w:numId="1">
    <w:abstractNumId w:val="8"/>
  </w:num>
  <w:num w:numId="2">
    <w:abstractNumId w:val="21"/>
  </w:num>
  <w:num w:numId="3">
    <w:abstractNumId w:val="17"/>
  </w:num>
  <w:num w:numId="4">
    <w:abstractNumId w:val="19"/>
  </w:num>
  <w:num w:numId="5">
    <w:abstractNumId w:val="14"/>
  </w:num>
  <w:num w:numId="6">
    <w:abstractNumId w:val="7"/>
  </w:num>
  <w:num w:numId="7">
    <w:abstractNumId w:val="20"/>
  </w:num>
  <w:num w:numId="8">
    <w:abstractNumId w:val="9"/>
  </w:num>
  <w:num w:numId="9">
    <w:abstractNumId w:val="18"/>
  </w:num>
  <w:num w:numId="10">
    <w:abstractNumId w:val="12"/>
  </w:num>
  <w:num w:numId="11">
    <w:abstractNumId w:val="3"/>
  </w:num>
  <w:num w:numId="12">
    <w:abstractNumId w:val="1"/>
  </w:num>
  <w:num w:numId="13">
    <w:abstractNumId w:val="4"/>
  </w:num>
  <w:num w:numId="14">
    <w:abstractNumId w:val="16"/>
  </w:num>
  <w:num w:numId="15">
    <w:abstractNumId w:val="5"/>
  </w:num>
  <w:num w:numId="16">
    <w:abstractNumId w:val="2"/>
  </w:num>
  <w:num w:numId="17">
    <w:abstractNumId w:val="6"/>
  </w:num>
  <w:num w:numId="18">
    <w:abstractNumId w:val="11"/>
  </w:num>
  <w:num w:numId="19">
    <w:abstractNumId w:val="10"/>
  </w:num>
  <w:num w:numId="20">
    <w:abstractNumId w:val="15"/>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6B"/>
    <w:rsid w:val="00001DAA"/>
    <w:rsid w:val="000041EC"/>
    <w:rsid w:val="00005E88"/>
    <w:rsid w:val="00006AEB"/>
    <w:rsid w:val="00007D80"/>
    <w:rsid w:val="00007ED1"/>
    <w:rsid w:val="00010CEE"/>
    <w:rsid w:val="00016D8F"/>
    <w:rsid w:val="0001799C"/>
    <w:rsid w:val="00020153"/>
    <w:rsid w:val="00020976"/>
    <w:rsid w:val="0002240E"/>
    <w:rsid w:val="0002288F"/>
    <w:rsid w:val="00024C78"/>
    <w:rsid w:val="0003033F"/>
    <w:rsid w:val="00030E76"/>
    <w:rsid w:val="000376D7"/>
    <w:rsid w:val="00042FC0"/>
    <w:rsid w:val="00043762"/>
    <w:rsid w:val="00045FDD"/>
    <w:rsid w:val="00047085"/>
    <w:rsid w:val="00050BCB"/>
    <w:rsid w:val="00055964"/>
    <w:rsid w:val="00055A5D"/>
    <w:rsid w:val="00056B7E"/>
    <w:rsid w:val="00057535"/>
    <w:rsid w:val="0005790A"/>
    <w:rsid w:val="00057A5F"/>
    <w:rsid w:val="000702CD"/>
    <w:rsid w:val="00070F8B"/>
    <w:rsid w:val="000723E6"/>
    <w:rsid w:val="00076FA9"/>
    <w:rsid w:val="00077066"/>
    <w:rsid w:val="000777B9"/>
    <w:rsid w:val="000818E5"/>
    <w:rsid w:val="00091B03"/>
    <w:rsid w:val="00092E1F"/>
    <w:rsid w:val="00094EE1"/>
    <w:rsid w:val="00096291"/>
    <w:rsid w:val="00096C2D"/>
    <w:rsid w:val="00097A5B"/>
    <w:rsid w:val="000A067B"/>
    <w:rsid w:val="000A0DBD"/>
    <w:rsid w:val="000A1EB3"/>
    <w:rsid w:val="000A66A0"/>
    <w:rsid w:val="000A7921"/>
    <w:rsid w:val="000B00DB"/>
    <w:rsid w:val="000B1C04"/>
    <w:rsid w:val="000B1F7A"/>
    <w:rsid w:val="000B2856"/>
    <w:rsid w:val="000B48F9"/>
    <w:rsid w:val="000B4D70"/>
    <w:rsid w:val="000B54A3"/>
    <w:rsid w:val="000B7301"/>
    <w:rsid w:val="000C12EA"/>
    <w:rsid w:val="000C2C02"/>
    <w:rsid w:val="000C5B44"/>
    <w:rsid w:val="000D4F59"/>
    <w:rsid w:val="000D63F8"/>
    <w:rsid w:val="000D6E58"/>
    <w:rsid w:val="000D727F"/>
    <w:rsid w:val="000E3C0F"/>
    <w:rsid w:val="000F2557"/>
    <w:rsid w:val="000F43EF"/>
    <w:rsid w:val="000F4A26"/>
    <w:rsid w:val="00101391"/>
    <w:rsid w:val="001016F0"/>
    <w:rsid w:val="00106F5D"/>
    <w:rsid w:val="00112667"/>
    <w:rsid w:val="00112B34"/>
    <w:rsid w:val="00113068"/>
    <w:rsid w:val="0011733F"/>
    <w:rsid w:val="001215C6"/>
    <w:rsid w:val="001251F4"/>
    <w:rsid w:val="001278E9"/>
    <w:rsid w:val="001329BF"/>
    <w:rsid w:val="00133BD7"/>
    <w:rsid w:val="00134328"/>
    <w:rsid w:val="001346A2"/>
    <w:rsid w:val="001506C9"/>
    <w:rsid w:val="00150841"/>
    <w:rsid w:val="00151D18"/>
    <w:rsid w:val="00155226"/>
    <w:rsid w:val="001577A2"/>
    <w:rsid w:val="001606E7"/>
    <w:rsid w:val="00160DEC"/>
    <w:rsid w:val="001611EC"/>
    <w:rsid w:val="00161A21"/>
    <w:rsid w:val="00161D79"/>
    <w:rsid w:val="001662AE"/>
    <w:rsid w:val="001676AD"/>
    <w:rsid w:val="00170F4D"/>
    <w:rsid w:val="00172544"/>
    <w:rsid w:val="0017256F"/>
    <w:rsid w:val="00176AEC"/>
    <w:rsid w:val="00176B58"/>
    <w:rsid w:val="00180014"/>
    <w:rsid w:val="00181D22"/>
    <w:rsid w:val="00192581"/>
    <w:rsid w:val="00196DCA"/>
    <w:rsid w:val="00197DDB"/>
    <w:rsid w:val="001A3C5B"/>
    <w:rsid w:val="001A5984"/>
    <w:rsid w:val="001A7AAD"/>
    <w:rsid w:val="001A7D29"/>
    <w:rsid w:val="001B449A"/>
    <w:rsid w:val="001B7A0A"/>
    <w:rsid w:val="001C3D06"/>
    <w:rsid w:val="001C4A4A"/>
    <w:rsid w:val="001C5D56"/>
    <w:rsid w:val="001D449D"/>
    <w:rsid w:val="001D67B4"/>
    <w:rsid w:val="001E062D"/>
    <w:rsid w:val="001E2564"/>
    <w:rsid w:val="001E55C7"/>
    <w:rsid w:val="001F02CC"/>
    <w:rsid w:val="001F0CA6"/>
    <w:rsid w:val="001F1E52"/>
    <w:rsid w:val="001F21BB"/>
    <w:rsid w:val="001F3969"/>
    <w:rsid w:val="00201550"/>
    <w:rsid w:val="00201591"/>
    <w:rsid w:val="00202CF2"/>
    <w:rsid w:val="002036FF"/>
    <w:rsid w:val="00204989"/>
    <w:rsid w:val="002109B4"/>
    <w:rsid w:val="00210C06"/>
    <w:rsid w:val="00212E6D"/>
    <w:rsid w:val="002133A4"/>
    <w:rsid w:val="00213E7C"/>
    <w:rsid w:val="002170E6"/>
    <w:rsid w:val="00217BB4"/>
    <w:rsid w:val="002237B0"/>
    <w:rsid w:val="002260E5"/>
    <w:rsid w:val="002300A1"/>
    <w:rsid w:val="00233A94"/>
    <w:rsid w:val="00240E97"/>
    <w:rsid w:val="002463CF"/>
    <w:rsid w:val="00246F5F"/>
    <w:rsid w:val="00250CF6"/>
    <w:rsid w:val="002518E2"/>
    <w:rsid w:val="00254127"/>
    <w:rsid w:val="00254D24"/>
    <w:rsid w:val="0025507B"/>
    <w:rsid w:val="0025583F"/>
    <w:rsid w:val="0025608C"/>
    <w:rsid w:val="0025720F"/>
    <w:rsid w:val="00260DC1"/>
    <w:rsid w:val="00265397"/>
    <w:rsid w:val="00273297"/>
    <w:rsid w:val="00275720"/>
    <w:rsid w:val="00275A7C"/>
    <w:rsid w:val="002766A6"/>
    <w:rsid w:val="00281057"/>
    <w:rsid w:val="002816AC"/>
    <w:rsid w:val="00281998"/>
    <w:rsid w:val="00281BB3"/>
    <w:rsid w:val="002822D3"/>
    <w:rsid w:val="002905A0"/>
    <w:rsid w:val="002955C0"/>
    <w:rsid w:val="002A1048"/>
    <w:rsid w:val="002A1E65"/>
    <w:rsid w:val="002A5CFB"/>
    <w:rsid w:val="002A6BCA"/>
    <w:rsid w:val="002A7C03"/>
    <w:rsid w:val="002B088C"/>
    <w:rsid w:val="002B1B0E"/>
    <w:rsid w:val="002B1E11"/>
    <w:rsid w:val="002B3221"/>
    <w:rsid w:val="002B407E"/>
    <w:rsid w:val="002B551C"/>
    <w:rsid w:val="002B7928"/>
    <w:rsid w:val="002C0B0B"/>
    <w:rsid w:val="002C154C"/>
    <w:rsid w:val="002C19BD"/>
    <w:rsid w:val="002C20FB"/>
    <w:rsid w:val="002C4DDA"/>
    <w:rsid w:val="002D13E6"/>
    <w:rsid w:val="002D21B0"/>
    <w:rsid w:val="002D7765"/>
    <w:rsid w:val="002D7EA0"/>
    <w:rsid w:val="002E2D75"/>
    <w:rsid w:val="002E4B97"/>
    <w:rsid w:val="002E73E7"/>
    <w:rsid w:val="002E787A"/>
    <w:rsid w:val="002F0454"/>
    <w:rsid w:val="002F1A9C"/>
    <w:rsid w:val="002F7962"/>
    <w:rsid w:val="0030038B"/>
    <w:rsid w:val="00300A39"/>
    <w:rsid w:val="00306DD2"/>
    <w:rsid w:val="003108DC"/>
    <w:rsid w:val="00314A65"/>
    <w:rsid w:val="00316D35"/>
    <w:rsid w:val="00321129"/>
    <w:rsid w:val="00324756"/>
    <w:rsid w:val="00324AE5"/>
    <w:rsid w:val="00325F4B"/>
    <w:rsid w:val="00326466"/>
    <w:rsid w:val="00327FF7"/>
    <w:rsid w:val="00330D68"/>
    <w:rsid w:val="003321AB"/>
    <w:rsid w:val="003462EB"/>
    <w:rsid w:val="00346986"/>
    <w:rsid w:val="00350392"/>
    <w:rsid w:val="00353102"/>
    <w:rsid w:val="00353E45"/>
    <w:rsid w:val="00355DF9"/>
    <w:rsid w:val="00356E7D"/>
    <w:rsid w:val="00361E94"/>
    <w:rsid w:val="00364E86"/>
    <w:rsid w:val="00373A25"/>
    <w:rsid w:val="00376FE1"/>
    <w:rsid w:val="0038340C"/>
    <w:rsid w:val="003911FB"/>
    <w:rsid w:val="003926C4"/>
    <w:rsid w:val="003932F5"/>
    <w:rsid w:val="00394DB1"/>
    <w:rsid w:val="003A07BE"/>
    <w:rsid w:val="003A0FF9"/>
    <w:rsid w:val="003A2068"/>
    <w:rsid w:val="003A7E1E"/>
    <w:rsid w:val="003B1832"/>
    <w:rsid w:val="003B1864"/>
    <w:rsid w:val="003B19A2"/>
    <w:rsid w:val="003B1AE2"/>
    <w:rsid w:val="003B31F9"/>
    <w:rsid w:val="003B635F"/>
    <w:rsid w:val="003C1D41"/>
    <w:rsid w:val="003C437D"/>
    <w:rsid w:val="003C7C14"/>
    <w:rsid w:val="003D4EEE"/>
    <w:rsid w:val="003E08D2"/>
    <w:rsid w:val="003E1764"/>
    <w:rsid w:val="003E273C"/>
    <w:rsid w:val="003E3EFA"/>
    <w:rsid w:val="003E50A8"/>
    <w:rsid w:val="003F03BD"/>
    <w:rsid w:val="003F041F"/>
    <w:rsid w:val="003F27DE"/>
    <w:rsid w:val="003F43A8"/>
    <w:rsid w:val="003F694C"/>
    <w:rsid w:val="00402E31"/>
    <w:rsid w:val="00403948"/>
    <w:rsid w:val="00404D48"/>
    <w:rsid w:val="0041291F"/>
    <w:rsid w:val="00414774"/>
    <w:rsid w:val="00421205"/>
    <w:rsid w:val="004221BD"/>
    <w:rsid w:val="00422D1D"/>
    <w:rsid w:val="004232A4"/>
    <w:rsid w:val="00424A48"/>
    <w:rsid w:val="00430541"/>
    <w:rsid w:val="00431721"/>
    <w:rsid w:val="00431F12"/>
    <w:rsid w:val="00435518"/>
    <w:rsid w:val="00440838"/>
    <w:rsid w:val="0044119B"/>
    <w:rsid w:val="0044423C"/>
    <w:rsid w:val="004516D5"/>
    <w:rsid w:val="00452C75"/>
    <w:rsid w:val="004541E0"/>
    <w:rsid w:val="004556C8"/>
    <w:rsid w:val="00456508"/>
    <w:rsid w:val="00456921"/>
    <w:rsid w:val="004655DC"/>
    <w:rsid w:val="00465DD3"/>
    <w:rsid w:val="004724A8"/>
    <w:rsid w:val="00475D84"/>
    <w:rsid w:val="00482ED8"/>
    <w:rsid w:val="0048580B"/>
    <w:rsid w:val="00491A0C"/>
    <w:rsid w:val="00496C3A"/>
    <w:rsid w:val="00496E31"/>
    <w:rsid w:val="004A0613"/>
    <w:rsid w:val="004A0A12"/>
    <w:rsid w:val="004A2656"/>
    <w:rsid w:val="004A73CD"/>
    <w:rsid w:val="004B0CFA"/>
    <w:rsid w:val="004B24E6"/>
    <w:rsid w:val="004B4E22"/>
    <w:rsid w:val="004B593A"/>
    <w:rsid w:val="004B68C2"/>
    <w:rsid w:val="004B76E7"/>
    <w:rsid w:val="004B7870"/>
    <w:rsid w:val="004C1709"/>
    <w:rsid w:val="004C5C83"/>
    <w:rsid w:val="004D0A08"/>
    <w:rsid w:val="004D3751"/>
    <w:rsid w:val="004D38C9"/>
    <w:rsid w:val="004D5C72"/>
    <w:rsid w:val="004E00F1"/>
    <w:rsid w:val="004E0D90"/>
    <w:rsid w:val="004E154C"/>
    <w:rsid w:val="004E41EE"/>
    <w:rsid w:val="004F186A"/>
    <w:rsid w:val="004F2274"/>
    <w:rsid w:val="004F3833"/>
    <w:rsid w:val="004F40F5"/>
    <w:rsid w:val="004F6B4E"/>
    <w:rsid w:val="004F7592"/>
    <w:rsid w:val="004F7BA8"/>
    <w:rsid w:val="004F7C1F"/>
    <w:rsid w:val="00500541"/>
    <w:rsid w:val="005021A6"/>
    <w:rsid w:val="00502A25"/>
    <w:rsid w:val="00503922"/>
    <w:rsid w:val="0050528C"/>
    <w:rsid w:val="00506A89"/>
    <w:rsid w:val="00507F72"/>
    <w:rsid w:val="00511816"/>
    <w:rsid w:val="00512774"/>
    <w:rsid w:val="00512E38"/>
    <w:rsid w:val="00513643"/>
    <w:rsid w:val="005139B0"/>
    <w:rsid w:val="00515F95"/>
    <w:rsid w:val="0051706D"/>
    <w:rsid w:val="0051792F"/>
    <w:rsid w:val="00523FFE"/>
    <w:rsid w:val="005244C9"/>
    <w:rsid w:val="00524A40"/>
    <w:rsid w:val="00525665"/>
    <w:rsid w:val="00525BB5"/>
    <w:rsid w:val="0053025B"/>
    <w:rsid w:val="00530EBE"/>
    <w:rsid w:val="0053139F"/>
    <w:rsid w:val="005321DF"/>
    <w:rsid w:val="005346A2"/>
    <w:rsid w:val="00537BD6"/>
    <w:rsid w:val="005414BE"/>
    <w:rsid w:val="005419FE"/>
    <w:rsid w:val="005441D5"/>
    <w:rsid w:val="005454DC"/>
    <w:rsid w:val="0055331F"/>
    <w:rsid w:val="00554220"/>
    <w:rsid w:val="00560122"/>
    <w:rsid w:val="00560315"/>
    <w:rsid w:val="00560ABF"/>
    <w:rsid w:val="00560BCA"/>
    <w:rsid w:val="00560D7F"/>
    <w:rsid w:val="00561B85"/>
    <w:rsid w:val="0056328D"/>
    <w:rsid w:val="005649B1"/>
    <w:rsid w:val="00564DBC"/>
    <w:rsid w:val="00566CE7"/>
    <w:rsid w:val="00570080"/>
    <w:rsid w:val="00572473"/>
    <w:rsid w:val="0057411B"/>
    <w:rsid w:val="005749DE"/>
    <w:rsid w:val="00576C4D"/>
    <w:rsid w:val="0057718B"/>
    <w:rsid w:val="0057724B"/>
    <w:rsid w:val="0058061E"/>
    <w:rsid w:val="00592042"/>
    <w:rsid w:val="00596954"/>
    <w:rsid w:val="005A4910"/>
    <w:rsid w:val="005A7A91"/>
    <w:rsid w:val="005B04AF"/>
    <w:rsid w:val="005B1F91"/>
    <w:rsid w:val="005B2C34"/>
    <w:rsid w:val="005B31E0"/>
    <w:rsid w:val="005B5A8F"/>
    <w:rsid w:val="005C58AC"/>
    <w:rsid w:val="005C59E2"/>
    <w:rsid w:val="005C5FC2"/>
    <w:rsid w:val="005C690C"/>
    <w:rsid w:val="005D045A"/>
    <w:rsid w:val="005D14F4"/>
    <w:rsid w:val="005D2F25"/>
    <w:rsid w:val="005D44A2"/>
    <w:rsid w:val="005D4A9D"/>
    <w:rsid w:val="005D72B7"/>
    <w:rsid w:val="005E0A7B"/>
    <w:rsid w:val="005E6397"/>
    <w:rsid w:val="005E685B"/>
    <w:rsid w:val="005E7A73"/>
    <w:rsid w:val="005F547B"/>
    <w:rsid w:val="005F738D"/>
    <w:rsid w:val="006030F7"/>
    <w:rsid w:val="00603363"/>
    <w:rsid w:val="00606887"/>
    <w:rsid w:val="00606E1F"/>
    <w:rsid w:val="0061027B"/>
    <w:rsid w:val="006145CF"/>
    <w:rsid w:val="0061508D"/>
    <w:rsid w:val="00615FBD"/>
    <w:rsid w:val="00617F02"/>
    <w:rsid w:val="00620EA6"/>
    <w:rsid w:val="006229CF"/>
    <w:rsid w:val="00631640"/>
    <w:rsid w:val="00631F52"/>
    <w:rsid w:val="00636A5D"/>
    <w:rsid w:val="006405E3"/>
    <w:rsid w:val="00641BAF"/>
    <w:rsid w:val="00645B93"/>
    <w:rsid w:val="00646B49"/>
    <w:rsid w:val="0066022E"/>
    <w:rsid w:val="006613F0"/>
    <w:rsid w:val="006668F1"/>
    <w:rsid w:val="00667847"/>
    <w:rsid w:val="00667DD2"/>
    <w:rsid w:val="0067122E"/>
    <w:rsid w:val="006723C3"/>
    <w:rsid w:val="00673732"/>
    <w:rsid w:val="0067486D"/>
    <w:rsid w:val="00676446"/>
    <w:rsid w:val="00680B2A"/>
    <w:rsid w:val="00681AEA"/>
    <w:rsid w:val="00681F59"/>
    <w:rsid w:val="0068275B"/>
    <w:rsid w:val="00684BEA"/>
    <w:rsid w:val="0068562C"/>
    <w:rsid w:val="00687CC7"/>
    <w:rsid w:val="00696308"/>
    <w:rsid w:val="00697222"/>
    <w:rsid w:val="006A0541"/>
    <w:rsid w:val="006A0BA4"/>
    <w:rsid w:val="006B3E29"/>
    <w:rsid w:val="006B4DC2"/>
    <w:rsid w:val="006B6A57"/>
    <w:rsid w:val="006C12EC"/>
    <w:rsid w:val="006C4D17"/>
    <w:rsid w:val="006C4D1B"/>
    <w:rsid w:val="006C5824"/>
    <w:rsid w:val="006C59A5"/>
    <w:rsid w:val="006D09BC"/>
    <w:rsid w:val="006D4F8C"/>
    <w:rsid w:val="006D604C"/>
    <w:rsid w:val="006D621E"/>
    <w:rsid w:val="006E0D3C"/>
    <w:rsid w:val="006F29B0"/>
    <w:rsid w:val="006F2D07"/>
    <w:rsid w:val="006F6F50"/>
    <w:rsid w:val="006F78A4"/>
    <w:rsid w:val="007015E1"/>
    <w:rsid w:val="00701C22"/>
    <w:rsid w:val="00712606"/>
    <w:rsid w:val="00714740"/>
    <w:rsid w:val="00717270"/>
    <w:rsid w:val="00722976"/>
    <w:rsid w:val="007240FD"/>
    <w:rsid w:val="00727C14"/>
    <w:rsid w:val="00736A9C"/>
    <w:rsid w:val="0073744A"/>
    <w:rsid w:val="00737DE8"/>
    <w:rsid w:val="007417F7"/>
    <w:rsid w:val="007419F8"/>
    <w:rsid w:val="007453EF"/>
    <w:rsid w:val="00745D1D"/>
    <w:rsid w:val="00751473"/>
    <w:rsid w:val="007559C6"/>
    <w:rsid w:val="00765821"/>
    <w:rsid w:val="007662AB"/>
    <w:rsid w:val="00767171"/>
    <w:rsid w:val="00772BDC"/>
    <w:rsid w:val="00773CD2"/>
    <w:rsid w:val="00774651"/>
    <w:rsid w:val="00777646"/>
    <w:rsid w:val="00782AC6"/>
    <w:rsid w:val="0078357C"/>
    <w:rsid w:val="00783677"/>
    <w:rsid w:val="00796895"/>
    <w:rsid w:val="007A23EE"/>
    <w:rsid w:val="007A39FF"/>
    <w:rsid w:val="007A4461"/>
    <w:rsid w:val="007A509A"/>
    <w:rsid w:val="007A6496"/>
    <w:rsid w:val="007B24B3"/>
    <w:rsid w:val="007B3176"/>
    <w:rsid w:val="007B6A15"/>
    <w:rsid w:val="007C1E68"/>
    <w:rsid w:val="007C4741"/>
    <w:rsid w:val="007C5A0C"/>
    <w:rsid w:val="007D37C0"/>
    <w:rsid w:val="007E2DFD"/>
    <w:rsid w:val="007E3487"/>
    <w:rsid w:val="007E456C"/>
    <w:rsid w:val="007E5425"/>
    <w:rsid w:val="007E65D9"/>
    <w:rsid w:val="007E746C"/>
    <w:rsid w:val="007F12EF"/>
    <w:rsid w:val="007F4669"/>
    <w:rsid w:val="00800B99"/>
    <w:rsid w:val="0080333A"/>
    <w:rsid w:val="00803ED6"/>
    <w:rsid w:val="00804131"/>
    <w:rsid w:val="00804854"/>
    <w:rsid w:val="00806F9F"/>
    <w:rsid w:val="008079EF"/>
    <w:rsid w:val="008133B4"/>
    <w:rsid w:val="008150AF"/>
    <w:rsid w:val="008232EA"/>
    <w:rsid w:val="00823A3A"/>
    <w:rsid w:val="00826393"/>
    <w:rsid w:val="008264E1"/>
    <w:rsid w:val="00827B4F"/>
    <w:rsid w:val="00831C91"/>
    <w:rsid w:val="008333F9"/>
    <w:rsid w:val="0083354A"/>
    <w:rsid w:val="008338E9"/>
    <w:rsid w:val="00833F8F"/>
    <w:rsid w:val="00841303"/>
    <w:rsid w:val="00841865"/>
    <w:rsid w:val="008437E2"/>
    <w:rsid w:val="0084562D"/>
    <w:rsid w:val="00846864"/>
    <w:rsid w:val="0084688C"/>
    <w:rsid w:val="00846C62"/>
    <w:rsid w:val="00850CB0"/>
    <w:rsid w:val="00851508"/>
    <w:rsid w:val="008516FB"/>
    <w:rsid w:val="00852B98"/>
    <w:rsid w:val="00854531"/>
    <w:rsid w:val="0085658B"/>
    <w:rsid w:val="00861B8F"/>
    <w:rsid w:val="00862920"/>
    <w:rsid w:val="00863327"/>
    <w:rsid w:val="00863CF8"/>
    <w:rsid w:val="00864292"/>
    <w:rsid w:val="00865CCB"/>
    <w:rsid w:val="00871833"/>
    <w:rsid w:val="00872CDD"/>
    <w:rsid w:val="00880F1F"/>
    <w:rsid w:val="00882AF7"/>
    <w:rsid w:val="00883345"/>
    <w:rsid w:val="00883FA2"/>
    <w:rsid w:val="008857F2"/>
    <w:rsid w:val="008858CD"/>
    <w:rsid w:val="00892C0A"/>
    <w:rsid w:val="00894E87"/>
    <w:rsid w:val="00896662"/>
    <w:rsid w:val="008975CF"/>
    <w:rsid w:val="008A16B6"/>
    <w:rsid w:val="008A2B2B"/>
    <w:rsid w:val="008A53D6"/>
    <w:rsid w:val="008B3538"/>
    <w:rsid w:val="008B6806"/>
    <w:rsid w:val="008B721A"/>
    <w:rsid w:val="008B74F7"/>
    <w:rsid w:val="008C0BEB"/>
    <w:rsid w:val="008C177D"/>
    <w:rsid w:val="008C3BF6"/>
    <w:rsid w:val="008C4705"/>
    <w:rsid w:val="008D4D8E"/>
    <w:rsid w:val="008E1743"/>
    <w:rsid w:val="008E33CE"/>
    <w:rsid w:val="008E4D0C"/>
    <w:rsid w:val="008E59DB"/>
    <w:rsid w:val="008F0E3D"/>
    <w:rsid w:val="008F4563"/>
    <w:rsid w:val="0090035C"/>
    <w:rsid w:val="00900AD4"/>
    <w:rsid w:val="00905AC5"/>
    <w:rsid w:val="0090671A"/>
    <w:rsid w:val="00912DFF"/>
    <w:rsid w:val="00916483"/>
    <w:rsid w:val="00916D57"/>
    <w:rsid w:val="009350B6"/>
    <w:rsid w:val="0093777E"/>
    <w:rsid w:val="0093784B"/>
    <w:rsid w:val="009458B2"/>
    <w:rsid w:val="009466E9"/>
    <w:rsid w:val="00947003"/>
    <w:rsid w:val="00947222"/>
    <w:rsid w:val="009477F4"/>
    <w:rsid w:val="00952552"/>
    <w:rsid w:val="009546F6"/>
    <w:rsid w:val="00956A09"/>
    <w:rsid w:val="009570EE"/>
    <w:rsid w:val="00960F4A"/>
    <w:rsid w:val="0096461E"/>
    <w:rsid w:val="00974AB5"/>
    <w:rsid w:val="0097661A"/>
    <w:rsid w:val="0098067E"/>
    <w:rsid w:val="00980899"/>
    <w:rsid w:val="00980A97"/>
    <w:rsid w:val="00981F52"/>
    <w:rsid w:val="009842EB"/>
    <w:rsid w:val="009865F5"/>
    <w:rsid w:val="00997484"/>
    <w:rsid w:val="009A1E37"/>
    <w:rsid w:val="009A533F"/>
    <w:rsid w:val="009A61B6"/>
    <w:rsid w:val="009B0434"/>
    <w:rsid w:val="009B04B3"/>
    <w:rsid w:val="009B0919"/>
    <w:rsid w:val="009B0ADD"/>
    <w:rsid w:val="009B0C2A"/>
    <w:rsid w:val="009B11DF"/>
    <w:rsid w:val="009B1E0D"/>
    <w:rsid w:val="009B6E05"/>
    <w:rsid w:val="009C074F"/>
    <w:rsid w:val="009C19CD"/>
    <w:rsid w:val="009C5412"/>
    <w:rsid w:val="009C5B6E"/>
    <w:rsid w:val="009C6728"/>
    <w:rsid w:val="009C7045"/>
    <w:rsid w:val="009D117F"/>
    <w:rsid w:val="009D29D9"/>
    <w:rsid w:val="009D5398"/>
    <w:rsid w:val="009D75FA"/>
    <w:rsid w:val="009D7A31"/>
    <w:rsid w:val="009E45F1"/>
    <w:rsid w:val="009E5234"/>
    <w:rsid w:val="009F51ED"/>
    <w:rsid w:val="00A01004"/>
    <w:rsid w:val="00A01A5E"/>
    <w:rsid w:val="00A01D09"/>
    <w:rsid w:val="00A05142"/>
    <w:rsid w:val="00A0761B"/>
    <w:rsid w:val="00A11179"/>
    <w:rsid w:val="00A124F7"/>
    <w:rsid w:val="00A17E6E"/>
    <w:rsid w:val="00A17E7C"/>
    <w:rsid w:val="00A22741"/>
    <w:rsid w:val="00A2307C"/>
    <w:rsid w:val="00A23715"/>
    <w:rsid w:val="00A24352"/>
    <w:rsid w:val="00A268AB"/>
    <w:rsid w:val="00A27AEA"/>
    <w:rsid w:val="00A32677"/>
    <w:rsid w:val="00A350E2"/>
    <w:rsid w:val="00A40C66"/>
    <w:rsid w:val="00A417DD"/>
    <w:rsid w:val="00A44875"/>
    <w:rsid w:val="00A44C74"/>
    <w:rsid w:val="00A45827"/>
    <w:rsid w:val="00A5315D"/>
    <w:rsid w:val="00A54DCF"/>
    <w:rsid w:val="00A55A27"/>
    <w:rsid w:val="00A55E9C"/>
    <w:rsid w:val="00A6636D"/>
    <w:rsid w:val="00A71F9A"/>
    <w:rsid w:val="00A77300"/>
    <w:rsid w:val="00A8603C"/>
    <w:rsid w:val="00A87F4A"/>
    <w:rsid w:val="00A9177E"/>
    <w:rsid w:val="00A950BD"/>
    <w:rsid w:val="00A96689"/>
    <w:rsid w:val="00AA26C6"/>
    <w:rsid w:val="00AA34A8"/>
    <w:rsid w:val="00AA3777"/>
    <w:rsid w:val="00AA7850"/>
    <w:rsid w:val="00AC0EE9"/>
    <w:rsid w:val="00AC3BEC"/>
    <w:rsid w:val="00AC57B4"/>
    <w:rsid w:val="00AD104D"/>
    <w:rsid w:val="00AD2983"/>
    <w:rsid w:val="00AD2CE2"/>
    <w:rsid w:val="00AD7582"/>
    <w:rsid w:val="00AD7615"/>
    <w:rsid w:val="00AE5C0D"/>
    <w:rsid w:val="00AE6AE9"/>
    <w:rsid w:val="00AF0F54"/>
    <w:rsid w:val="00AF4688"/>
    <w:rsid w:val="00B0022C"/>
    <w:rsid w:val="00B03510"/>
    <w:rsid w:val="00B04D5A"/>
    <w:rsid w:val="00B10634"/>
    <w:rsid w:val="00B10641"/>
    <w:rsid w:val="00B114FB"/>
    <w:rsid w:val="00B12E18"/>
    <w:rsid w:val="00B13442"/>
    <w:rsid w:val="00B13ABF"/>
    <w:rsid w:val="00B15E00"/>
    <w:rsid w:val="00B16BE4"/>
    <w:rsid w:val="00B170D3"/>
    <w:rsid w:val="00B17967"/>
    <w:rsid w:val="00B20654"/>
    <w:rsid w:val="00B21068"/>
    <w:rsid w:val="00B21847"/>
    <w:rsid w:val="00B21968"/>
    <w:rsid w:val="00B223B2"/>
    <w:rsid w:val="00B22EF5"/>
    <w:rsid w:val="00B24B69"/>
    <w:rsid w:val="00B25E7E"/>
    <w:rsid w:val="00B269A6"/>
    <w:rsid w:val="00B26DF4"/>
    <w:rsid w:val="00B34532"/>
    <w:rsid w:val="00B35241"/>
    <w:rsid w:val="00B353B0"/>
    <w:rsid w:val="00B36674"/>
    <w:rsid w:val="00B4141A"/>
    <w:rsid w:val="00B415DD"/>
    <w:rsid w:val="00B44C8D"/>
    <w:rsid w:val="00B45453"/>
    <w:rsid w:val="00B46554"/>
    <w:rsid w:val="00B477DF"/>
    <w:rsid w:val="00B52CE4"/>
    <w:rsid w:val="00B554DF"/>
    <w:rsid w:val="00B65FE0"/>
    <w:rsid w:val="00B66D27"/>
    <w:rsid w:val="00B707BF"/>
    <w:rsid w:val="00B71C0F"/>
    <w:rsid w:val="00B77008"/>
    <w:rsid w:val="00B80476"/>
    <w:rsid w:val="00B8062D"/>
    <w:rsid w:val="00B81957"/>
    <w:rsid w:val="00B83492"/>
    <w:rsid w:val="00B8650D"/>
    <w:rsid w:val="00B87633"/>
    <w:rsid w:val="00B90668"/>
    <w:rsid w:val="00B91DF2"/>
    <w:rsid w:val="00B92892"/>
    <w:rsid w:val="00B943C3"/>
    <w:rsid w:val="00B958D6"/>
    <w:rsid w:val="00BA3B56"/>
    <w:rsid w:val="00BA48DE"/>
    <w:rsid w:val="00BA50B1"/>
    <w:rsid w:val="00BA565F"/>
    <w:rsid w:val="00BA56A0"/>
    <w:rsid w:val="00BB0D7F"/>
    <w:rsid w:val="00BB6FC5"/>
    <w:rsid w:val="00BC1F88"/>
    <w:rsid w:val="00BC50F7"/>
    <w:rsid w:val="00BC6337"/>
    <w:rsid w:val="00BC64A9"/>
    <w:rsid w:val="00BC676D"/>
    <w:rsid w:val="00BC7758"/>
    <w:rsid w:val="00BD3B3D"/>
    <w:rsid w:val="00BD3CF6"/>
    <w:rsid w:val="00BD44FD"/>
    <w:rsid w:val="00BE701A"/>
    <w:rsid w:val="00BF0004"/>
    <w:rsid w:val="00BF0D58"/>
    <w:rsid w:val="00BF6AE8"/>
    <w:rsid w:val="00C02B86"/>
    <w:rsid w:val="00C05955"/>
    <w:rsid w:val="00C06302"/>
    <w:rsid w:val="00C1214F"/>
    <w:rsid w:val="00C15BD2"/>
    <w:rsid w:val="00C23EA4"/>
    <w:rsid w:val="00C3478B"/>
    <w:rsid w:val="00C36AD1"/>
    <w:rsid w:val="00C40371"/>
    <w:rsid w:val="00C442EC"/>
    <w:rsid w:val="00C47B39"/>
    <w:rsid w:val="00C52679"/>
    <w:rsid w:val="00C53114"/>
    <w:rsid w:val="00C53BEB"/>
    <w:rsid w:val="00C53C7D"/>
    <w:rsid w:val="00C57A78"/>
    <w:rsid w:val="00C61F03"/>
    <w:rsid w:val="00C62BDE"/>
    <w:rsid w:val="00C63655"/>
    <w:rsid w:val="00C65C47"/>
    <w:rsid w:val="00C66128"/>
    <w:rsid w:val="00C701D8"/>
    <w:rsid w:val="00C80AFF"/>
    <w:rsid w:val="00C81488"/>
    <w:rsid w:val="00C8208A"/>
    <w:rsid w:val="00C849C5"/>
    <w:rsid w:val="00C85BB3"/>
    <w:rsid w:val="00C9007C"/>
    <w:rsid w:val="00C9291D"/>
    <w:rsid w:val="00C930D4"/>
    <w:rsid w:val="00C943C9"/>
    <w:rsid w:val="00C9453B"/>
    <w:rsid w:val="00C95AA8"/>
    <w:rsid w:val="00C97C6D"/>
    <w:rsid w:val="00CA3D85"/>
    <w:rsid w:val="00CA4336"/>
    <w:rsid w:val="00CB380B"/>
    <w:rsid w:val="00CB5CE3"/>
    <w:rsid w:val="00CC176B"/>
    <w:rsid w:val="00CC7161"/>
    <w:rsid w:val="00CD0407"/>
    <w:rsid w:val="00CD4A92"/>
    <w:rsid w:val="00CD6E20"/>
    <w:rsid w:val="00CE3343"/>
    <w:rsid w:val="00CE5819"/>
    <w:rsid w:val="00CE6CB8"/>
    <w:rsid w:val="00CE7AA7"/>
    <w:rsid w:val="00CF0285"/>
    <w:rsid w:val="00CF2F23"/>
    <w:rsid w:val="00CF51A2"/>
    <w:rsid w:val="00CF6939"/>
    <w:rsid w:val="00D053B4"/>
    <w:rsid w:val="00D05988"/>
    <w:rsid w:val="00D10978"/>
    <w:rsid w:val="00D12B97"/>
    <w:rsid w:val="00D15204"/>
    <w:rsid w:val="00D15225"/>
    <w:rsid w:val="00D15E71"/>
    <w:rsid w:val="00D208B9"/>
    <w:rsid w:val="00D21D2C"/>
    <w:rsid w:val="00D22ECA"/>
    <w:rsid w:val="00D23F2E"/>
    <w:rsid w:val="00D24591"/>
    <w:rsid w:val="00D24855"/>
    <w:rsid w:val="00D27772"/>
    <w:rsid w:val="00D30023"/>
    <w:rsid w:val="00D31A0D"/>
    <w:rsid w:val="00D354A1"/>
    <w:rsid w:val="00D40520"/>
    <w:rsid w:val="00D44038"/>
    <w:rsid w:val="00D508A7"/>
    <w:rsid w:val="00D55B6A"/>
    <w:rsid w:val="00D629BC"/>
    <w:rsid w:val="00D72C54"/>
    <w:rsid w:val="00D7683E"/>
    <w:rsid w:val="00D8141D"/>
    <w:rsid w:val="00D840D9"/>
    <w:rsid w:val="00D84399"/>
    <w:rsid w:val="00D84ED5"/>
    <w:rsid w:val="00D859A9"/>
    <w:rsid w:val="00D909F5"/>
    <w:rsid w:val="00D92D14"/>
    <w:rsid w:val="00D95807"/>
    <w:rsid w:val="00D96DE8"/>
    <w:rsid w:val="00DA3DE7"/>
    <w:rsid w:val="00DB1E45"/>
    <w:rsid w:val="00DB31E1"/>
    <w:rsid w:val="00DB51CD"/>
    <w:rsid w:val="00DB5B83"/>
    <w:rsid w:val="00DB5D55"/>
    <w:rsid w:val="00DB5E0C"/>
    <w:rsid w:val="00DC353C"/>
    <w:rsid w:val="00DC49BF"/>
    <w:rsid w:val="00DC5573"/>
    <w:rsid w:val="00DD1C54"/>
    <w:rsid w:val="00DD365B"/>
    <w:rsid w:val="00DE428A"/>
    <w:rsid w:val="00DE5713"/>
    <w:rsid w:val="00DF3E4C"/>
    <w:rsid w:val="00DF5B07"/>
    <w:rsid w:val="00DF6748"/>
    <w:rsid w:val="00E015D8"/>
    <w:rsid w:val="00E043B8"/>
    <w:rsid w:val="00E104AD"/>
    <w:rsid w:val="00E11DC9"/>
    <w:rsid w:val="00E144F7"/>
    <w:rsid w:val="00E159CC"/>
    <w:rsid w:val="00E17F7F"/>
    <w:rsid w:val="00E2554F"/>
    <w:rsid w:val="00E269E2"/>
    <w:rsid w:val="00E271A2"/>
    <w:rsid w:val="00E30089"/>
    <w:rsid w:val="00E318A7"/>
    <w:rsid w:val="00E31C55"/>
    <w:rsid w:val="00E32BB2"/>
    <w:rsid w:val="00E330BD"/>
    <w:rsid w:val="00E35FAB"/>
    <w:rsid w:val="00E4685B"/>
    <w:rsid w:val="00E56FF4"/>
    <w:rsid w:val="00E575F4"/>
    <w:rsid w:val="00E61FFC"/>
    <w:rsid w:val="00E64B51"/>
    <w:rsid w:val="00E72FA3"/>
    <w:rsid w:val="00E81308"/>
    <w:rsid w:val="00E829BB"/>
    <w:rsid w:val="00E85D65"/>
    <w:rsid w:val="00E86919"/>
    <w:rsid w:val="00E9044F"/>
    <w:rsid w:val="00E93B92"/>
    <w:rsid w:val="00E94DD9"/>
    <w:rsid w:val="00E950B7"/>
    <w:rsid w:val="00E95287"/>
    <w:rsid w:val="00E96A57"/>
    <w:rsid w:val="00E97EA1"/>
    <w:rsid w:val="00EA3211"/>
    <w:rsid w:val="00EA347E"/>
    <w:rsid w:val="00EA41FE"/>
    <w:rsid w:val="00EA5934"/>
    <w:rsid w:val="00EB0ED1"/>
    <w:rsid w:val="00EB73B4"/>
    <w:rsid w:val="00EC1E10"/>
    <w:rsid w:val="00EC6743"/>
    <w:rsid w:val="00EC6B1A"/>
    <w:rsid w:val="00ED15AE"/>
    <w:rsid w:val="00ED4C49"/>
    <w:rsid w:val="00ED60E1"/>
    <w:rsid w:val="00ED7AB7"/>
    <w:rsid w:val="00EE2BA0"/>
    <w:rsid w:val="00EE3511"/>
    <w:rsid w:val="00EE57F4"/>
    <w:rsid w:val="00EE6EB3"/>
    <w:rsid w:val="00EF0FCB"/>
    <w:rsid w:val="00EF2161"/>
    <w:rsid w:val="00EF26D1"/>
    <w:rsid w:val="00EF29A3"/>
    <w:rsid w:val="00EF2BF2"/>
    <w:rsid w:val="00EF41B6"/>
    <w:rsid w:val="00EF6C0B"/>
    <w:rsid w:val="00EF6FEC"/>
    <w:rsid w:val="00EF7156"/>
    <w:rsid w:val="00F02394"/>
    <w:rsid w:val="00F06A35"/>
    <w:rsid w:val="00F10EF6"/>
    <w:rsid w:val="00F12F70"/>
    <w:rsid w:val="00F207DB"/>
    <w:rsid w:val="00F20B43"/>
    <w:rsid w:val="00F276B3"/>
    <w:rsid w:val="00F30B18"/>
    <w:rsid w:val="00F347D9"/>
    <w:rsid w:val="00F35535"/>
    <w:rsid w:val="00F37FE2"/>
    <w:rsid w:val="00F451D9"/>
    <w:rsid w:val="00F45BB0"/>
    <w:rsid w:val="00F46415"/>
    <w:rsid w:val="00F464B0"/>
    <w:rsid w:val="00F50B8C"/>
    <w:rsid w:val="00F515E6"/>
    <w:rsid w:val="00F609F0"/>
    <w:rsid w:val="00F63052"/>
    <w:rsid w:val="00F66722"/>
    <w:rsid w:val="00F66AC8"/>
    <w:rsid w:val="00F72F44"/>
    <w:rsid w:val="00F748AF"/>
    <w:rsid w:val="00F75228"/>
    <w:rsid w:val="00F75B15"/>
    <w:rsid w:val="00F75B3A"/>
    <w:rsid w:val="00F76E6B"/>
    <w:rsid w:val="00F77C0B"/>
    <w:rsid w:val="00F82B65"/>
    <w:rsid w:val="00F96873"/>
    <w:rsid w:val="00F968B4"/>
    <w:rsid w:val="00FA0D2D"/>
    <w:rsid w:val="00FA34B1"/>
    <w:rsid w:val="00FB01E0"/>
    <w:rsid w:val="00FB0964"/>
    <w:rsid w:val="00FB10C1"/>
    <w:rsid w:val="00FB318C"/>
    <w:rsid w:val="00FC0775"/>
    <w:rsid w:val="00FC2153"/>
    <w:rsid w:val="00FC7820"/>
    <w:rsid w:val="00FD0293"/>
    <w:rsid w:val="00FE4853"/>
    <w:rsid w:val="00FE4F30"/>
    <w:rsid w:val="00FE6FB2"/>
    <w:rsid w:val="00FE6FEB"/>
    <w:rsid w:val="00FE7A70"/>
    <w:rsid w:val="00FF26EE"/>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68B8CF"/>
  <w15:docId w15:val="{0E743F37-4CFE-459F-A691-D44FA77C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19"/>
    <w:rPr>
      <w:sz w:val="24"/>
    </w:rPr>
  </w:style>
  <w:style w:type="paragraph" w:styleId="Heading2">
    <w:name w:val="heading 2"/>
    <w:basedOn w:val="Normal"/>
    <w:next w:val="Normal"/>
    <w:link w:val="Heading2Char"/>
    <w:uiPriority w:val="99"/>
    <w:qFormat/>
    <w:rsid w:val="009B091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2575"/>
    <w:rPr>
      <w:rFonts w:ascii="Cambria" w:eastAsia="Times New Roman" w:hAnsi="Cambria" w:cs="Times New Roman"/>
      <w:b/>
      <w:bCs/>
      <w:i/>
      <w:iCs/>
      <w:sz w:val="28"/>
      <w:szCs w:val="28"/>
    </w:rPr>
  </w:style>
  <w:style w:type="paragraph" w:styleId="BodyTextIndent">
    <w:name w:val="Body Text Indent"/>
    <w:basedOn w:val="Normal"/>
    <w:link w:val="BodyTextIndentChar"/>
    <w:uiPriority w:val="99"/>
    <w:rsid w:val="009B0919"/>
    <w:pPr>
      <w:ind w:left="360"/>
    </w:pPr>
  </w:style>
  <w:style w:type="character" w:customStyle="1" w:styleId="BodyTextIndentChar">
    <w:name w:val="Body Text Indent Char"/>
    <w:link w:val="BodyTextIndent"/>
    <w:uiPriority w:val="99"/>
    <w:semiHidden/>
    <w:rsid w:val="00E22575"/>
    <w:rPr>
      <w:sz w:val="24"/>
      <w:szCs w:val="20"/>
    </w:rPr>
  </w:style>
  <w:style w:type="paragraph" w:styleId="BodyTextIndent2">
    <w:name w:val="Body Text Indent 2"/>
    <w:basedOn w:val="Normal"/>
    <w:link w:val="BodyTextIndent2Char"/>
    <w:uiPriority w:val="99"/>
    <w:rsid w:val="009B0919"/>
    <w:pPr>
      <w:ind w:left="360"/>
    </w:pPr>
  </w:style>
  <w:style w:type="character" w:customStyle="1" w:styleId="BodyTextIndent2Char">
    <w:name w:val="Body Text Indent 2 Char"/>
    <w:link w:val="BodyTextIndent2"/>
    <w:uiPriority w:val="99"/>
    <w:semiHidden/>
    <w:rsid w:val="00E22575"/>
    <w:rPr>
      <w:sz w:val="24"/>
      <w:szCs w:val="20"/>
    </w:rPr>
  </w:style>
  <w:style w:type="paragraph" w:customStyle="1" w:styleId="DefinitionList">
    <w:name w:val="Definition List"/>
    <w:basedOn w:val="Normal"/>
    <w:next w:val="Normal"/>
    <w:uiPriority w:val="99"/>
    <w:rsid w:val="009B0919"/>
    <w:pPr>
      <w:autoSpaceDE w:val="0"/>
      <w:autoSpaceDN w:val="0"/>
      <w:adjustRightInd w:val="0"/>
      <w:ind w:left="360"/>
    </w:pPr>
    <w:rPr>
      <w:szCs w:val="24"/>
    </w:rPr>
  </w:style>
  <w:style w:type="paragraph" w:styleId="BodyTextIndent3">
    <w:name w:val="Body Text Indent 3"/>
    <w:basedOn w:val="Normal"/>
    <w:link w:val="BodyTextIndent3Char"/>
    <w:uiPriority w:val="99"/>
    <w:rsid w:val="009B0919"/>
    <w:pPr>
      <w:spacing w:before="120"/>
      <w:ind w:left="274"/>
    </w:pPr>
  </w:style>
  <w:style w:type="character" w:customStyle="1" w:styleId="BodyTextIndent3Char">
    <w:name w:val="Body Text Indent 3 Char"/>
    <w:link w:val="BodyTextIndent3"/>
    <w:uiPriority w:val="99"/>
    <w:semiHidden/>
    <w:rsid w:val="00E22575"/>
    <w:rPr>
      <w:sz w:val="16"/>
      <w:szCs w:val="16"/>
    </w:rPr>
  </w:style>
  <w:style w:type="paragraph" w:styleId="Footer">
    <w:name w:val="footer"/>
    <w:basedOn w:val="Normal"/>
    <w:link w:val="FooterChar"/>
    <w:uiPriority w:val="99"/>
    <w:rsid w:val="009B0919"/>
    <w:pPr>
      <w:tabs>
        <w:tab w:val="center" w:pos="4320"/>
        <w:tab w:val="right" w:pos="8640"/>
      </w:tabs>
    </w:pPr>
  </w:style>
  <w:style w:type="character" w:customStyle="1" w:styleId="FooterChar">
    <w:name w:val="Footer Char"/>
    <w:link w:val="Footer"/>
    <w:uiPriority w:val="99"/>
    <w:semiHidden/>
    <w:rsid w:val="00E22575"/>
    <w:rPr>
      <w:sz w:val="24"/>
      <w:szCs w:val="20"/>
    </w:rPr>
  </w:style>
  <w:style w:type="character" w:styleId="PageNumber">
    <w:name w:val="page number"/>
    <w:uiPriority w:val="99"/>
    <w:rsid w:val="009B0919"/>
    <w:rPr>
      <w:rFonts w:cs="Times New Roman"/>
    </w:rPr>
  </w:style>
  <w:style w:type="paragraph" w:styleId="Header">
    <w:name w:val="header"/>
    <w:basedOn w:val="Normal"/>
    <w:link w:val="HeaderChar"/>
    <w:uiPriority w:val="99"/>
    <w:rsid w:val="009B0919"/>
    <w:pPr>
      <w:tabs>
        <w:tab w:val="center" w:pos="4320"/>
        <w:tab w:val="right" w:pos="8640"/>
      </w:tabs>
    </w:pPr>
  </w:style>
  <w:style w:type="character" w:customStyle="1" w:styleId="HeaderChar">
    <w:name w:val="Header Char"/>
    <w:link w:val="Header"/>
    <w:uiPriority w:val="99"/>
    <w:semiHidden/>
    <w:rsid w:val="00E22575"/>
    <w:rPr>
      <w:sz w:val="24"/>
      <w:szCs w:val="20"/>
    </w:rPr>
  </w:style>
  <w:style w:type="paragraph" w:styleId="Caption">
    <w:name w:val="caption"/>
    <w:basedOn w:val="Normal"/>
    <w:next w:val="Normal"/>
    <w:uiPriority w:val="99"/>
    <w:qFormat/>
    <w:rsid w:val="009B0919"/>
    <w:pPr>
      <w:spacing w:before="120" w:after="120"/>
    </w:pPr>
    <w:rPr>
      <w:b/>
      <w:bCs/>
      <w:sz w:val="20"/>
    </w:rPr>
  </w:style>
  <w:style w:type="character" w:styleId="Hyperlink">
    <w:name w:val="Hyperlink"/>
    <w:uiPriority w:val="99"/>
    <w:rsid w:val="009B0919"/>
    <w:rPr>
      <w:rFonts w:cs="Times New Roman"/>
      <w:color w:val="0000FF"/>
      <w:u w:val="single"/>
    </w:rPr>
  </w:style>
  <w:style w:type="paragraph" w:styleId="BalloonText">
    <w:name w:val="Balloon Text"/>
    <w:basedOn w:val="Normal"/>
    <w:link w:val="BalloonTextChar"/>
    <w:uiPriority w:val="99"/>
    <w:semiHidden/>
    <w:rsid w:val="009B0919"/>
    <w:rPr>
      <w:rFonts w:ascii="Tahoma" w:hAnsi="Tahoma" w:cs="Tahoma"/>
      <w:sz w:val="16"/>
      <w:szCs w:val="16"/>
    </w:rPr>
  </w:style>
  <w:style w:type="character" w:customStyle="1" w:styleId="BalloonTextChar">
    <w:name w:val="Balloon Text Char"/>
    <w:link w:val="BalloonText"/>
    <w:uiPriority w:val="99"/>
    <w:semiHidden/>
    <w:rsid w:val="00E22575"/>
    <w:rPr>
      <w:sz w:val="0"/>
      <w:szCs w:val="0"/>
    </w:rPr>
  </w:style>
  <w:style w:type="character" w:styleId="CommentReference">
    <w:name w:val="annotation reference"/>
    <w:uiPriority w:val="99"/>
    <w:semiHidden/>
    <w:rsid w:val="009B0919"/>
    <w:rPr>
      <w:rFonts w:cs="Times New Roman"/>
      <w:sz w:val="16"/>
      <w:szCs w:val="16"/>
    </w:rPr>
  </w:style>
  <w:style w:type="paragraph" w:styleId="CommentText">
    <w:name w:val="annotation text"/>
    <w:basedOn w:val="Normal"/>
    <w:link w:val="CommentTextChar"/>
    <w:uiPriority w:val="99"/>
    <w:semiHidden/>
    <w:rsid w:val="009B0919"/>
    <w:rPr>
      <w:sz w:val="20"/>
    </w:rPr>
  </w:style>
  <w:style w:type="character" w:customStyle="1" w:styleId="CommentTextChar">
    <w:name w:val="Comment Text Char"/>
    <w:link w:val="CommentText"/>
    <w:uiPriority w:val="99"/>
    <w:semiHidden/>
    <w:rsid w:val="00E22575"/>
    <w:rPr>
      <w:sz w:val="20"/>
      <w:szCs w:val="20"/>
    </w:rPr>
  </w:style>
  <w:style w:type="paragraph" w:styleId="CommentSubject">
    <w:name w:val="annotation subject"/>
    <w:basedOn w:val="CommentText"/>
    <w:next w:val="CommentText"/>
    <w:link w:val="CommentSubjectChar"/>
    <w:uiPriority w:val="99"/>
    <w:semiHidden/>
    <w:rsid w:val="009B0919"/>
    <w:rPr>
      <w:b/>
      <w:bCs/>
    </w:rPr>
  </w:style>
  <w:style w:type="character" w:customStyle="1" w:styleId="CommentSubjectChar">
    <w:name w:val="Comment Subject Char"/>
    <w:link w:val="CommentSubject"/>
    <w:uiPriority w:val="99"/>
    <w:semiHidden/>
    <w:rsid w:val="00E22575"/>
    <w:rPr>
      <w:b/>
      <w:bCs/>
      <w:sz w:val="20"/>
      <w:szCs w:val="20"/>
    </w:rPr>
  </w:style>
  <w:style w:type="table" w:styleId="TableGrid">
    <w:name w:val="Table Grid"/>
    <w:basedOn w:val="TableNormal"/>
    <w:uiPriority w:val="99"/>
    <w:rsid w:val="0033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256F"/>
    <w:pPr>
      <w:ind w:left="720"/>
      <w:contextualSpacing/>
    </w:pPr>
  </w:style>
  <w:style w:type="paragraph" w:styleId="Revision">
    <w:name w:val="Revision"/>
    <w:hidden/>
    <w:uiPriority w:val="99"/>
    <w:semiHidden/>
    <w:rsid w:val="0025583F"/>
    <w:rPr>
      <w:sz w:val="24"/>
    </w:rPr>
  </w:style>
  <w:style w:type="character" w:styleId="Emphasis">
    <w:name w:val="Emphasis"/>
    <w:uiPriority w:val="99"/>
    <w:qFormat/>
    <w:rsid w:val="007A509A"/>
    <w:rPr>
      <w:rFonts w:cs="Times New Roman"/>
      <w:b/>
      <w:bCs/>
    </w:rPr>
  </w:style>
  <w:style w:type="character" w:customStyle="1" w:styleId="st">
    <w:name w:val="st"/>
    <w:rsid w:val="007A509A"/>
    <w:rPr>
      <w:rFonts w:cs="Times New Roman"/>
    </w:rPr>
  </w:style>
  <w:style w:type="character" w:styleId="FollowedHyperlink">
    <w:name w:val="FollowedHyperlink"/>
    <w:basedOn w:val="DefaultParagraphFont"/>
    <w:uiPriority w:val="99"/>
    <w:semiHidden/>
    <w:unhideWhenUsed/>
    <w:rsid w:val="00FF26EE"/>
    <w:rPr>
      <w:color w:val="800080" w:themeColor="followedHyperlink"/>
      <w:u w:val="single"/>
    </w:rPr>
  </w:style>
  <w:style w:type="paragraph" w:customStyle="1" w:styleId="NoParagraphStyle">
    <w:name w:val="[No Paragraph Style]"/>
    <w:rsid w:val="004F6B4E"/>
    <w:pPr>
      <w:widowControl w:val="0"/>
      <w:autoSpaceDE w:val="0"/>
      <w:autoSpaceDN w:val="0"/>
      <w:adjustRightInd w:val="0"/>
      <w:spacing w:line="288" w:lineRule="auto"/>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0067">
      <w:marLeft w:val="0"/>
      <w:marRight w:val="0"/>
      <w:marTop w:val="0"/>
      <w:marBottom w:val="0"/>
      <w:divBdr>
        <w:top w:val="none" w:sz="0" w:space="0" w:color="auto"/>
        <w:left w:val="none" w:sz="0" w:space="0" w:color="auto"/>
        <w:bottom w:val="none" w:sz="0" w:space="0" w:color="auto"/>
        <w:right w:val="none" w:sz="0" w:space="0" w:color="auto"/>
      </w:divBdr>
      <w:divsChild>
        <w:div w:id="604770065">
          <w:marLeft w:val="0"/>
          <w:marRight w:val="0"/>
          <w:marTop w:val="0"/>
          <w:marBottom w:val="0"/>
          <w:divBdr>
            <w:top w:val="none" w:sz="0" w:space="0" w:color="auto"/>
            <w:left w:val="none" w:sz="0" w:space="0" w:color="auto"/>
            <w:bottom w:val="none" w:sz="0" w:space="0" w:color="auto"/>
            <w:right w:val="none" w:sz="0" w:space="0" w:color="auto"/>
          </w:divBdr>
          <w:divsChild>
            <w:div w:id="604770064">
              <w:marLeft w:val="0"/>
              <w:marRight w:val="0"/>
              <w:marTop w:val="0"/>
              <w:marBottom w:val="0"/>
              <w:divBdr>
                <w:top w:val="none" w:sz="0" w:space="0" w:color="auto"/>
                <w:left w:val="none" w:sz="0" w:space="0" w:color="auto"/>
                <w:bottom w:val="none" w:sz="0" w:space="0" w:color="auto"/>
                <w:right w:val="none" w:sz="0" w:space="0" w:color="auto"/>
              </w:divBdr>
            </w:div>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8875">
      <w:bodyDiv w:val="1"/>
      <w:marLeft w:val="0"/>
      <w:marRight w:val="0"/>
      <w:marTop w:val="0"/>
      <w:marBottom w:val="0"/>
      <w:divBdr>
        <w:top w:val="none" w:sz="0" w:space="0" w:color="auto"/>
        <w:left w:val="none" w:sz="0" w:space="0" w:color="auto"/>
        <w:bottom w:val="none" w:sz="0" w:space="0" w:color="auto"/>
        <w:right w:val="none" w:sz="0" w:space="0" w:color="auto"/>
      </w:divBdr>
      <w:divsChild>
        <w:div w:id="1440687796">
          <w:marLeft w:val="0"/>
          <w:marRight w:val="0"/>
          <w:marTop w:val="0"/>
          <w:marBottom w:val="0"/>
          <w:divBdr>
            <w:top w:val="none" w:sz="0" w:space="0" w:color="auto"/>
            <w:left w:val="none" w:sz="0" w:space="0" w:color="auto"/>
            <w:bottom w:val="none" w:sz="0" w:space="0" w:color="auto"/>
            <w:right w:val="none" w:sz="0" w:space="0" w:color="auto"/>
          </w:divBdr>
        </w:div>
        <w:div w:id="1338000694">
          <w:marLeft w:val="0"/>
          <w:marRight w:val="0"/>
          <w:marTop w:val="0"/>
          <w:marBottom w:val="0"/>
          <w:divBdr>
            <w:top w:val="none" w:sz="0" w:space="0" w:color="auto"/>
            <w:left w:val="none" w:sz="0" w:space="0" w:color="auto"/>
            <w:bottom w:val="none" w:sz="0" w:space="0" w:color="auto"/>
            <w:right w:val="none" w:sz="0" w:space="0" w:color="auto"/>
          </w:divBdr>
        </w:div>
      </w:divsChild>
    </w:div>
    <w:div w:id="1135173334">
      <w:bodyDiv w:val="1"/>
      <w:marLeft w:val="0"/>
      <w:marRight w:val="0"/>
      <w:marTop w:val="0"/>
      <w:marBottom w:val="0"/>
      <w:divBdr>
        <w:top w:val="none" w:sz="0" w:space="0" w:color="auto"/>
        <w:left w:val="none" w:sz="0" w:space="0" w:color="auto"/>
        <w:bottom w:val="none" w:sz="0" w:space="0" w:color="auto"/>
        <w:right w:val="none" w:sz="0" w:space="0" w:color="auto"/>
      </w:divBdr>
    </w:div>
    <w:div w:id="1343434264">
      <w:bodyDiv w:val="1"/>
      <w:marLeft w:val="0"/>
      <w:marRight w:val="0"/>
      <w:marTop w:val="0"/>
      <w:marBottom w:val="0"/>
      <w:divBdr>
        <w:top w:val="none" w:sz="0" w:space="0" w:color="auto"/>
        <w:left w:val="none" w:sz="0" w:space="0" w:color="auto"/>
        <w:bottom w:val="none" w:sz="0" w:space="0" w:color="auto"/>
        <w:right w:val="none" w:sz="0" w:space="0" w:color="auto"/>
      </w:divBdr>
    </w:div>
    <w:div w:id="19328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https://www.nytimes.com/interactive/2021/us/covid-case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ourworldindata.org/mortality-risk-cov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coronavirus.jhu.edu/map.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Desktop\EPI%20203\HW%203\Data%20for%20death%20hazard%20plots%20Pr%20Set%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cat>
            <c:strRef>
              <c:f>'suicide data'!$A$3:$A$10</c:f>
              <c:strCache>
                <c:ptCount val="8"/>
                <c:pt idx="0">
                  <c:v>0</c:v>
                </c:pt>
                <c:pt idx="1">
                  <c:v>10-14</c:v>
                </c:pt>
                <c:pt idx="2">
                  <c:v>15-24</c:v>
                </c:pt>
                <c:pt idx="3">
                  <c:v>25-34</c:v>
                </c:pt>
                <c:pt idx="4">
                  <c:v>35-44</c:v>
                </c:pt>
                <c:pt idx="5">
                  <c:v>45-54</c:v>
                </c:pt>
                <c:pt idx="6">
                  <c:v>55-64</c:v>
                </c:pt>
                <c:pt idx="7">
                  <c:v>65+</c:v>
                </c:pt>
              </c:strCache>
            </c:strRef>
          </c:cat>
          <c:val>
            <c:numRef>
              <c:f>'suicide data'!$B$3:$B$10</c:f>
              <c:numCache>
                <c:formatCode>General</c:formatCode>
                <c:ptCount val="8"/>
                <c:pt idx="0">
                  <c:v>0</c:v>
                </c:pt>
                <c:pt idx="1">
                  <c:v>2.5</c:v>
                </c:pt>
                <c:pt idx="2">
                  <c:v>20.100000000000001</c:v>
                </c:pt>
                <c:pt idx="3">
                  <c:v>26</c:v>
                </c:pt>
                <c:pt idx="4">
                  <c:v>26.3</c:v>
                </c:pt>
                <c:pt idx="5">
                  <c:v>29.2</c:v>
                </c:pt>
                <c:pt idx="6">
                  <c:v>28.8</c:v>
                </c:pt>
                <c:pt idx="7">
                  <c:v>32.299999999999997</c:v>
                </c:pt>
              </c:numCache>
            </c:numRef>
          </c:val>
          <c:smooth val="0"/>
          <c:extLst>
            <c:ext xmlns:c16="http://schemas.microsoft.com/office/drawing/2014/chart" uri="{C3380CC4-5D6E-409C-BE32-E72D297353CC}">
              <c16:uniqueId val="{00000000-D313-4650-B902-8DA4EC1DCF8D}"/>
            </c:ext>
          </c:extLst>
        </c:ser>
        <c:dLbls>
          <c:showLegendKey val="0"/>
          <c:showVal val="0"/>
          <c:showCatName val="0"/>
          <c:showSerName val="0"/>
          <c:showPercent val="0"/>
          <c:showBubbleSize val="0"/>
        </c:dLbls>
        <c:smooth val="0"/>
        <c:axId val="158628840"/>
        <c:axId val="158634328"/>
      </c:lineChart>
      <c:catAx>
        <c:axId val="1586288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700" b="1"/>
                  <a:t>Age Range, years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58634328"/>
        <c:crosses val="autoZero"/>
        <c:auto val="0"/>
        <c:lblAlgn val="ctr"/>
        <c:lblOffset val="100"/>
        <c:noMultiLvlLbl val="0"/>
      </c:catAx>
      <c:valAx>
        <c:axId val="1586343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700" b="1"/>
                  <a:t>Deaths per 100,000 person-years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58628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4384-0AD1-44AD-A7D8-606F5DBB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4598</Words>
  <Characters>17477</Characters>
  <Application>Microsoft Office Word</Application>
  <DocSecurity>0</DocSecurity>
  <Lines>2496</Lines>
  <Paragraphs>1379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6</cp:revision>
  <cp:lastPrinted>2015-09-29T18:06:00Z</cp:lastPrinted>
  <dcterms:created xsi:type="dcterms:W3CDTF">2021-09-29T03:26:00Z</dcterms:created>
  <dcterms:modified xsi:type="dcterms:W3CDTF">2021-09-29T03:41:00Z</dcterms:modified>
</cp:coreProperties>
</file>