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1D6E4" w14:textId="1625F614" w:rsidR="007B7C0F" w:rsidRPr="00254651" w:rsidRDefault="007B7C0F" w:rsidP="00254651">
      <w:pPr>
        <w:spacing w:after="0" w:line="240" w:lineRule="auto"/>
        <w:jc w:val="center"/>
        <w:rPr>
          <w:rFonts w:ascii="Times" w:hAnsi="Times" w:cs="Times New Roman"/>
          <w:b/>
          <w:color w:val="000000" w:themeColor="text1"/>
          <w:sz w:val="24"/>
          <w:szCs w:val="24"/>
        </w:rPr>
      </w:pPr>
      <w:r w:rsidRPr="00254651">
        <w:rPr>
          <w:rFonts w:ascii="Times" w:hAnsi="Times" w:cs="Times New Roman"/>
          <w:b/>
          <w:color w:val="000000" w:themeColor="text1"/>
          <w:sz w:val="24"/>
          <w:szCs w:val="24"/>
        </w:rPr>
        <w:t>Epi 204 -- Problem Set #</w:t>
      </w:r>
      <w:r w:rsidR="00EA0A0C" w:rsidRPr="00254651">
        <w:rPr>
          <w:rFonts w:ascii="Times" w:hAnsi="Times" w:cs="Times New Roman"/>
          <w:b/>
          <w:color w:val="000000" w:themeColor="text1"/>
          <w:sz w:val="24"/>
          <w:szCs w:val="24"/>
        </w:rPr>
        <w:t>4</w:t>
      </w:r>
    </w:p>
    <w:p w14:paraId="1B60BDE4" w14:textId="6D199D6F" w:rsidR="006E09C0" w:rsidRPr="00254651" w:rsidRDefault="6526F031" w:rsidP="16FAB998">
      <w:pPr>
        <w:spacing w:after="0" w:line="240" w:lineRule="auto"/>
        <w:jc w:val="center"/>
        <w:rPr>
          <w:rFonts w:ascii="Times" w:hAnsi="Times" w:cs="Times New Roman"/>
          <w:b/>
          <w:bCs/>
          <w:color w:val="000000" w:themeColor="text1"/>
          <w:sz w:val="24"/>
          <w:szCs w:val="24"/>
        </w:rPr>
      </w:pPr>
      <w:r w:rsidRPr="600FB70F">
        <w:rPr>
          <w:rFonts w:ascii="Times" w:hAnsi="Times" w:cs="Times New Roman"/>
          <w:b/>
          <w:bCs/>
          <w:color w:val="000000" w:themeColor="text1"/>
          <w:sz w:val="24"/>
          <w:szCs w:val="24"/>
        </w:rPr>
        <w:t xml:space="preserve">Chapter </w:t>
      </w:r>
      <w:r w:rsidR="77593E20" w:rsidRPr="600FB70F">
        <w:rPr>
          <w:rFonts w:ascii="Times" w:hAnsi="Times" w:cs="Times New Roman"/>
          <w:b/>
          <w:bCs/>
          <w:color w:val="000000" w:themeColor="text1"/>
          <w:sz w:val="24"/>
          <w:szCs w:val="24"/>
        </w:rPr>
        <w:t>4</w:t>
      </w:r>
      <w:r w:rsidR="0225CCBF" w:rsidRPr="600FB70F">
        <w:rPr>
          <w:rFonts w:ascii="Times" w:hAnsi="Times" w:cs="Times New Roman"/>
          <w:b/>
          <w:bCs/>
          <w:color w:val="000000" w:themeColor="text1"/>
          <w:sz w:val="24"/>
          <w:szCs w:val="24"/>
        </w:rPr>
        <w:t xml:space="preserve"> P</w:t>
      </w:r>
      <w:r w:rsidRPr="600FB70F">
        <w:rPr>
          <w:rFonts w:ascii="Times" w:hAnsi="Times" w:cs="Times New Roman"/>
          <w:b/>
          <w:bCs/>
          <w:color w:val="000000" w:themeColor="text1"/>
          <w:sz w:val="24"/>
          <w:szCs w:val="24"/>
        </w:rPr>
        <w:t>roblems</w:t>
      </w:r>
      <w:r w:rsidR="77593E20" w:rsidRPr="600FB70F">
        <w:rPr>
          <w:rFonts w:ascii="Times" w:hAnsi="Times" w:cs="Times New Roman"/>
          <w:b/>
          <w:bCs/>
          <w:color w:val="000000" w:themeColor="text1"/>
          <w:sz w:val="24"/>
          <w:szCs w:val="24"/>
        </w:rPr>
        <w:t xml:space="preserve"> (Studies of Diagnostic Test Accuracy</w:t>
      </w:r>
      <w:r w:rsidR="0225CCBF" w:rsidRPr="600FB70F">
        <w:rPr>
          <w:rFonts w:ascii="Times" w:hAnsi="Times" w:cs="Times New Roman"/>
          <w:b/>
          <w:bCs/>
          <w:color w:val="000000" w:themeColor="text1"/>
          <w:sz w:val="24"/>
          <w:szCs w:val="24"/>
        </w:rPr>
        <w:t>)</w:t>
      </w:r>
    </w:p>
    <w:p w14:paraId="6CEE7184" w14:textId="4A271C0F" w:rsidR="79955375" w:rsidRDefault="79955375" w:rsidP="600FB70F">
      <w:pPr>
        <w:spacing w:after="0" w:line="240" w:lineRule="auto"/>
        <w:jc w:val="center"/>
        <w:rPr>
          <w:rFonts w:ascii="Times" w:hAnsi="Times" w:cs="Times New Roman"/>
          <w:b/>
          <w:bCs/>
          <w:color w:val="000000" w:themeColor="text1"/>
          <w:sz w:val="24"/>
          <w:szCs w:val="24"/>
        </w:rPr>
      </w:pPr>
      <w:r w:rsidRPr="600FB70F">
        <w:rPr>
          <w:rFonts w:ascii="Times" w:hAnsi="Times" w:cs="Times New Roman"/>
          <w:b/>
          <w:bCs/>
          <w:color w:val="000000" w:themeColor="text1"/>
          <w:sz w:val="24"/>
          <w:szCs w:val="24"/>
        </w:rPr>
        <w:t xml:space="preserve">Total Points: </w:t>
      </w:r>
      <w:r w:rsidR="00D4588B" w:rsidRPr="600FB70F">
        <w:rPr>
          <w:rFonts w:ascii="Times" w:hAnsi="Times" w:cs="Times New Roman"/>
          <w:b/>
          <w:bCs/>
          <w:color w:val="000000" w:themeColor="text1"/>
          <w:sz w:val="24"/>
          <w:szCs w:val="24"/>
        </w:rPr>
        <w:t>4</w:t>
      </w:r>
      <w:r w:rsidR="00D4588B">
        <w:rPr>
          <w:rFonts w:ascii="Times" w:hAnsi="Times" w:cs="Times New Roman"/>
          <w:b/>
          <w:bCs/>
          <w:color w:val="000000" w:themeColor="text1"/>
          <w:sz w:val="24"/>
          <w:szCs w:val="24"/>
        </w:rPr>
        <w:t>1</w:t>
      </w:r>
    </w:p>
    <w:p w14:paraId="5C606108" w14:textId="649E640D" w:rsidR="00E00269" w:rsidRPr="00254651" w:rsidRDefault="00E00269" w:rsidP="00254651">
      <w:pPr>
        <w:spacing w:after="0" w:line="240" w:lineRule="auto"/>
        <w:jc w:val="center"/>
        <w:rPr>
          <w:rFonts w:ascii="Times" w:hAnsi="Times" w:cs="Times New Roman"/>
          <w:b/>
          <w:color w:val="000000" w:themeColor="text1"/>
          <w:sz w:val="24"/>
          <w:szCs w:val="24"/>
        </w:rPr>
      </w:pPr>
      <w:r w:rsidRPr="16FAB998">
        <w:rPr>
          <w:rFonts w:ascii="Times" w:hAnsi="Times" w:cs="Times New Roman"/>
          <w:b/>
          <w:bCs/>
          <w:color w:val="000000" w:themeColor="text1"/>
          <w:sz w:val="24"/>
          <w:szCs w:val="24"/>
        </w:rPr>
        <w:t>Due 10/1</w:t>
      </w:r>
      <w:r w:rsidR="005303A2" w:rsidRPr="16FAB998">
        <w:rPr>
          <w:rFonts w:ascii="Times" w:hAnsi="Times" w:cs="Times New Roman"/>
          <w:b/>
          <w:bCs/>
          <w:color w:val="000000" w:themeColor="text1"/>
          <w:sz w:val="24"/>
          <w:szCs w:val="24"/>
        </w:rPr>
        <w:t>4</w:t>
      </w:r>
      <w:r w:rsidRPr="16FAB998">
        <w:rPr>
          <w:rFonts w:ascii="Times" w:hAnsi="Times" w:cs="Times New Roman"/>
          <w:b/>
          <w:bCs/>
          <w:color w:val="000000" w:themeColor="text1"/>
          <w:sz w:val="24"/>
          <w:szCs w:val="24"/>
        </w:rPr>
        <w:t>/</w:t>
      </w:r>
      <w:proofErr w:type="gramStart"/>
      <w:r w:rsidRPr="16FAB998">
        <w:rPr>
          <w:rFonts w:ascii="Times" w:hAnsi="Times" w:cs="Times New Roman"/>
          <w:b/>
          <w:bCs/>
          <w:color w:val="000000" w:themeColor="text1"/>
          <w:sz w:val="24"/>
          <w:szCs w:val="24"/>
        </w:rPr>
        <w:t>202</w:t>
      </w:r>
      <w:r w:rsidR="005303A2" w:rsidRPr="16FAB998">
        <w:rPr>
          <w:rFonts w:ascii="Times" w:hAnsi="Times" w:cs="Times New Roman"/>
          <w:b/>
          <w:bCs/>
          <w:color w:val="000000" w:themeColor="text1"/>
          <w:sz w:val="24"/>
          <w:szCs w:val="24"/>
        </w:rPr>
        <w:t>1</w:t>
      </w:r>
      <w:r w:rsidRPr="16FAB998">
        <w:rPr>
          <w:rFonts w:ascii="Times" w:hAnsi="Times" w:cs="Times New Roman"/>
          <w:b/>
          <w:bCs/>
          <w:color w:val="000000" w:themeColor="text1"/>
          <w:sz w:val="24"/>
          <w:szCs w:val="24"/>
        </w:rPr>
        <w:t xml:space="preserve">  1:15</w:t>
      </w:r>
      <w:proofErr w:type="gramEnd"/>
      <w:r w:rsidRPr="16FAB998">
        <w:rPr>
          <w:rFonts w:ascii="Times" w:hAnsi="Times" w:cs="Times New Roman"/>
          <w:b/>
          <w:bCs/>
          <w:color w:val="000000" w:themeColor="text1"/>
          <w:sz w:val="24"/>
          <w:szCs w:val="24"/>
        </w:rPr>
        <w:t xml:space="preserve"> pm</w:t>
      </w:r>
    </w:p>
    <w:p w14:paraId="29108D6B" w14:textId="636193CB" w:rsidR="009A612D" w:rsidRPr="00254651" w:rsidRDefault="009A612D" w:rsidP="00254651">
      <w:pPr>
        <w:spacing w:after="0" w:line="240" w:lineRule="auto"/>
        <w:jc w:val="center"/>
        <w:rPr>
          <w:rFonts w:ascii="Times" w:hAnsi="Times" w:cs="Times New Roman"/>
          <w:b/>
          <w:color w:val="000000" w:themeColor="text1"/>
          <w:sz w:val="24"/>
          <w:szCs w:val="24"/>
        </w:rPr>
      </w:pPr>
    </w:p>
    <w:p w14:paraId="1BBD35B6" w14:textId="77777777" w:rsidR="00981CA2" w:rsidRDefault="00981CA2" w:rsidP="16FAB998">
      <w:pPr>
        <w:spacing w:after="0" w:line="240" w:lineRule="auto"/>
        <w:jc w:val="both"/>
        <w:rPr>
          <w:rFonts w:ascii="Times" w:hAnsi="Times"/>
          <w:b/>
          <w:bCs/>
          <w:color w:val="000000" w:themeColor="text1"/>
          <w:sz w:val="24"/>
          <w:szCs w:val="24"/>
        </w:rPr>
      </w:pPr>
    </w:p>
    <w:p w14:paraId="6B7C7D4F" w14:textId="77777777" w:rsidR="00981CA2" w:rsidRDefault="00981CA2" w:rsidP="16FAB998">
      <w:pPr>
        <w:spacing w:after="0" w:line="240" w:lineRule="auto"/>
        <w:jc w:val="both"/>
        <w:rPr>
          <w:rFonts w:ascii="Times" w:hAnsi="Times"/>
          <w:b/>
          <w:bCs/>
          <w:color w:val="000000" w:themeColor="text1"/>
          <w:sz w:val="24"/>
          <w:szCs w:val="24"/>
        </w:rPr>
      </w:pPr>
    </w:p>
    <w:p w14:paraId="084D65EB" w14:textId="44C24276" w:rsidR="000866AA" w:rsidRPr="00254651" w:rsidRDefault="71365C96" w:rsidP="16FAB998">
      <w:pPr>
        <w:spacing w:after="0" w:line="240" w:lineRule="auto"/>
        <w:jc w:val="both"/>
        <w:rPr>
          <w:rFonts w:ascii="Times" w:hAnsi="Times" w:cs="Times New Roman"/>
          <w:b/>
          <w:bCs/>
          <w:color w:val="000000" w:themeColor="text1"/>
          <w:sz w:val="24"/>
          <w:szCs w:val="24"/>
        </w:rPr>
      </w:pPr>
      <w:r w:rsidRPr="600FB70F">
        <w:rPr>
          <w:rFonts w:ascii="Times" w:hAnsi="Times"/>
          <w:b/>
          <w:bCs/>
          <w:color w:val="000000" w:themeColor="text1"/>
          <w:sz w:val="24"/>
          <w:szCs w:val="24"/>
        </w:rPr>
        <w:t>Do problems #1 – #</w:t>
      </w:r>
      <w:r w:rsidR="3DD45307" w:rsidRPr="600FB70F">
        <w:rPr>
          <w:rFonts w:ascii="Times" w:hAnsi="Times"/>
          <w:b/>
          <w:bCs/>
          <w:color w:val="000000" w:themeColor="text1"/>
          <w:sz w:val="24"/>
          <w:szCs w:val="24"/>
        </w:rPr>
        <w:t>5</w:t>
      </w:r>
      <w:r w:rsidRPr="600FB70F">
        <w:rPr>
          <w:rFonts w:ascii="Times" w:hAnsi="Times"/>
          <w:b/>
          <w:bCs/>
          <w:color w:val="000000" w:themeColor="text1"/>
          <w:sz w:val="24"/>
          <w:szCs w:val="24"/>
        </w:rPr>
        <w:t xml:space="preserve"> below. </w:t>
      </w:r>
      <w:r w:rsidRPr="600FB70F">
        <w:rPr>
          <w:rFonts w:ascii="Times" w:hAnsi="Times" w:cs="Times New Roman"/>
          <w:b/>
          <w:bCs/>
          <w:color w:val="000000" w:themeColor="text1"/>
          <w:sz w:val="24"/>
          <w:szCs w:val="24"/>
        </w:rPr>
        <w:t xml:space="preserve">You may use whatever tools you like, including Excel, an online calculator, and Stata.  But please respond clearly and directly to the questions.  </w:t>
      </w:r>
    </w:p>
    <w:p w14:paraId="63FEA3B2" w14:textId="4073A2C7" w:rsidR="600FB70F" w:rsidRDefault="600FB70F" w:rsidP="600FB70F">
      <w:pPr>
        <w:spacing w:after="0" w:line="240" w:lineRule="auto"/>
        <w:jc w:val="both"/>
        <w:rPr>
          <w:rFonts w:ascii="Times" w:hAnsi="Times" w:cs="Times New Roman"/>
          <w:b/>
          <w:bCs/>
          <w:color w:val="000000" w:themeColor="text1"/>
          <w:sz w:val="24"/>
          <w:szCs w:val="24"/>
        </w:rPr>
      </w:pPr>
    </w:p>
    <w:p w14:paraId="4DDE9822" w14:textId="596C54DF" w:rsidR="38D8E28C" w:rsidRDefault="38D8E28C" w:rsidP="600FB70F">
      <w:pPr>
        <w:spacing w:after="0" w:line="240" w:lineRule="auto"/>
        <w:jc w:val="both"/>
        <w:rPr>
          <w:rFonts w:ascii="Times" w:hAnsi="Times" w:cs="Times New Roman"/>
          <w:b/>
          <w:bCs/>
          <w:color w:val="000000" w:themeColor="text1"/>
          <w:sz w:val="24"/>
          <w:szCs w:val="24"/>
        </w:rPr>
      </w:pPr>
      <w:r w:rsidRPr="600FB70F">
        <w:rPr>
          <w:rFonts w:ascii="Times" w:hAnsi="Times" w:cs="Times New Roman"/>
          <w:b/>
          <w:bCs/>
          <w:color w:val="000000" w:themeColor="text1"/>
          <w:sz w:val="24"/>
          <w:szCs w:val="24"/>
        </w:rPr>
        <w:t>Question 1: Lyme Arthritis [</w:t>
      </w:r>
      <w:r w:rsidR="00700D79">
        <w:rPr>
          <w:rFonts w:ascii="Times" w:hAnsi="Times" w:cs="Times New Roman"/>
          <w:b/>
          <w:bCs/>
          <w:color w:val="000000" w:themeColor="text1"/>
          <w:sz w:val="24"/>
          <w:szCs w:val="24"/>
        </w:rPr>
        <w:t>5</w:t>
      </w:r>
      <w:r w:rsidR="00700D79" w:rsidRPr="600FB70F">
        <w:rPr>
          <w:rFonts w:ascii="Times" w:hAnsi="Times" w:cs="Times New Roman"/>
          <w:b/>
          <w:bCs/>
          <w:color w:val="000000" w:themeColor="text1"/>
          <w:sz w:val="24"/>
          <w:szCs w:val="24"/>
        </w:rPr>
        <w:t xml:space="preserve"> </w:t>
      </w:r>
      <w:r w:rsidRPr="600FB70F">
        <w:rPr>
          <w:rFonts w:ascii="Times" w:hAnsi="Times" w:cs="Times New Roman"/>
          <w:b/>
          <w:bCs/>
          <w:color w:val="000000" w:themeColor="text1"/>
          <w:sz w:val="24"/>
          <w:szCs w:val="24"/>
        </w:rPr>
        <w:t>points]</w:t>
      </w:r>
    </w:p>
    <w:p w14:paraId="0A89970F" w14:textId="5B74DA10" w:rsidR="0031060D" w:rsidRPr="00254651" w:rsidRDefault="0031060D" w:rsidP="00254651">
      <w:pPr>
        <w:spacing w:after="0" w:line="240" w:lineRule="auto"/>
        <w:rPr>
          <w:rFonts w:ascii="Times" w:hAnsi="Times" w:cs="Times New Roman"/>
          <w:b/>
          <w:color w:val="000000" w:themeColor="text1"/>
          <w:sz w:val="24"/>
          <w:szCs w:val="24"/>
        </w:rPr>
      </w:pPr>
    </w:p>
    <w:p w14:paraId="6A71C986" w14:textId="6FEF6288" w:rsidR="001A32EE" w:rsidRDefault="00803701" w:rsidP="00254651">
      <w:pPr>
        <w:spacing w:after="0" w:line="240" w:lineRule="auto"/>
        <w:rPr>
          <w:rFonts w:ascii="Times" w:hAnsi="Times"/>
          <w:sz w:val="24"/>
          <w:szCs w:val="24"/>
        </w:rPr>
      </w:pPr>
      <w:r w:rsidRPr="00254651">
        <w:rPr>
          <w:rFonts w:ascii="Times" w:hAnsi="Times"/>
          <w:b/>
          <w:color w:val="000000" w:themeColor="text1"/>
          <w:sz w:val="24"/>
          <w:szCs w:val="24"/>
        </w:rPr>
        <w:t>1.</w:t>
      </w:r>
      <w:r w:rsidRPr="00254651">
        <w:rPr>
          <w:rFonts w:ascii="Times" w:hAnsi="Times"/>
          <w:color w:val="000000" w:themeColor="text1"/>
          <w:sz w:val="24"/>
          <w:szCs w:val="24"/>
        </w:rPr>
        <w:t xml:space="preserve">  </w:t>
      </w:r>
      <w:r w:rsidR="00D63381" w:rsidRPr="00254651">
        <w:rPr>
          <w:rFonts w:ascii="Times" w:hAnsi="Times"/>
          <w:color w:val="000000" w:themeColor="text1"/>
          <w:sz w:val="24"/>
          <w:szCs w:val="24"/>
        </w:rPr>
        <w:t xml:space="preserve">We introduced you to </w:t>
      </w:r>
      <w:r w:rsidR="00D63381" w:rsidRPr="00981CA2">
        <w:rPr>
          <w:rFonts w:ascii="Times" w:hAnsi="Times"/>
          <w:color w:val="000000" w:themeColor="text1"/>
          <w:sz w:val="24"/>
          <w:szCs w:val="24"/>
        </w:rPr>
        <w:t xml:space="preserve">septic arthritis </w:t>
      </w:r>
      <w:r w:rsidR="00261E20" w:rsidRPr="00981CA2">
        <w:rPr>
          <w:rFonts w:ascii="Times" w:hAnsi="Times"/>
          <w:color w:val="000000" w:themeColor="text1"/>
          <w:sz w:val="24"/>
          <w:szCs w:val="24"/>
        </w:rPr>
        <w:t xml:space="preserve">in adults last week.  Children can </w:t>
      </w:r>
      <w:r w:rsidR="00B91ACC" w:rsidRPr="00981CA2">
        <w:rPr>
          <w:rFonts w:ascii="Times" w:hAnsi="Times"/>
          <w:color w:val="000000" w:themeColor="text1"/>
          <w:sz w:val="24"/>
          <w:szCs w:val="24"/>
        </w:rPr>
        <w:t xml:space="preserve">also get </w:t>
      </w:r>
      <w:r w:rsidR="00261E20" w:rsidRPr="00981CA2">
        <w:rPr>
          <w:rFonts w:ascii="Times" w:hAnsi="Times"/>
          <w:color w:val="000000" w:themeColor="text1"/>
          <w:sz w:val="24"/>
          <w:szCs w:val="24"/>
        </w:rPr>
        <w:t>hot, swollen, painful joints</w:t>
      </w:r>
      <w:r w:rsidR="00F87431" w:rsidRPr="00981CA2">
        <w:rPr>
          <w:rFonts w:ascii="Times" w:hAnsi="Times"/>
          <w:color w:val="000000" w:themeColor="text1"/>
          <w:sz w:val="24"/>
          <w:szCs w:val="24"/>
        </w:rPr>
        <w:t xml:space="preserve"> (acute arthritis)</w:t>
      </w:r>
      <w:r w:rsidR="00B91ACC" w:rsidRPr="00981CA2">
        <w:rPr>
          <w:rFonts w:ascii="Times" w:hAnsi="Times"/>
          <w:color w:val="000000" w:themeColor="text1"/>
          <w:sz w:val="24"/>
          <w:szCs w:val="24"/>
        </w:rPr>
        <w:t xml:space="preserve">, and as in adults, the most serious concern in children </w:t>
      </w:r>
      <w:r w:rsidR="00B91ACC" w:rsidRPr="00981CA2">
        <w:rPr>
          <w:rFonts w:ascii="Times" w:hAnsi="Times"/>
          <w:sz w:val="24"/>
          <w:szCs w:val="24"/>
        </w:rPr>
        <w:t>is a bacterial infection in the joint or septic arthritis</w:t>
      </w:r>
      <w:r w:rsidR="007371A0" w:rsidRPr="00981CA2">
        <w:rPr>
          <w:rFonts w:ascii="Times" w:hAnsi="Times"/>
          <w:sz w:val="24"/>
          <w:szCs w:val="24"/>
        </w:rPr>
        <w:t xml:space="preserve">.  </w:t>
      </w:r>
      <w:r w:rsidR="00F87431" w:rsidRPr="00981CA2">
        <w:rPr>
          <w:rFonts w:ascii="Times" w:hAnsi="Times"/>
          <w:color w:val="000000" w:themeColor="text1"/>
          <w:sz w:val="24"/>
          <w:szCs w:val="24"/>
        </w:rPr>
        <w:t>How</w:t>
      </w:r>
      <w:r w:rsidR="002D0CC6" w:rsidRPr="00254651">
        <w:rPr>
          <w:rFonts w:ascii="Times" w:hAnsi="Times"/>
          <w:color w:val="000000" w:themeColor="text1"/>
          <w:sz w:val="24"/>
          <w:szCs w:val="24"/>
        </w:rPr>
        <w:t>e</w:t>
      </w:r>
      <w:r w:rsidR="00F87431" w:rsidRPr="00981CA2">
        <w:rPr>
          <w:rFonts w:ascii="Times" w:hAnsi="Times"/>
          <w:color w:val="000000" w:themeColor="text1"/>
          <w:sz w:val="24"/>
          <w:szCs w:val="24"/>
        </w:rPr>
        <w:t>ver, i</w:t>
      </w:r>
      <w:r w:rsidR="001A32EE" w:rsidRPr="00981CA2">
        <w:rPr>
          <w:rFonts w:ascii="Times" w:hAnsi="Times"/>
          <w:sz w:val="24"/>
          <w:szCs w:val="24"/>
        </w:rPr>
        <w:t xml:space="preserve">n areas where the tick-born illness Lyme disease is endemic, </w:t>
      </w:r>
      <w:r w:rsidR="00F87431" w:rsidRPr="00981CA2">
        <w:rPr>
          <w:rFonts w:ascii="Times" w:hAnsi="Times"/>
          <w:sz w:val="24"/>
          <w:szCs w:val="24"/>
        </w:rPr>
        <w:t>a</w:t>
      </w:r>
      <w:r w:rsidR="002559B6">
        <w:rPr>
          <w:rFonts w:ascii="Times" w:hAnsi="Times"/>
          <w:sz w:val="24"/>
          <w:szCs w:val="24"/>
        </w:rPr>
        <w:t>n</w:t>
      </w:r>
      <w:r w:rsidR="00F87431" w:rsidRPr="00981CA2">
        <w:rPr>
          <w:rFonts w:ascii="Times" w:hAnsi="Times"/>
          <w:sz w:val="24"/>
          <w:szCs w:val="24"/>
        </w:rPr>
        <w:t xml:space="preserve"> </w:t>
      </w:r>
      <w:r w:rsidR="002D0CC6" w:rsidRPr="00254651">
        <w:rPr>
          <w:rFonts w:ascii="Times" w:hAnsi="Times"/>
          <w:sz w:val="24"/>
          <w:szCs w:val="24"/>
        </w:rPr>
        <w:t>acute arthritis</w:t>
      </w:r>
      <w:r w:rsidR="00F87431" w:rsidRPr="00981CA2">
        <w:rPr>
          <w:rFonts w:ascii="Times" w:hAnsi="Times"/>
          <w:sz w:val="24"/>
          <w:szCs w:val="24"/>
        </w:rPr>
        <w:t xml:space="preserve"> </w:t>
      </w:r>
      <w:r w:rsidR="001A32EE" w:rsidRPr="00981CA2">
        <w:rPr>
          <w:rFonts w:ascii="Times" w:hAnsi="Times"/>
          <w:sz w:val="24"/>
          <w:szCs w:val="24"/>
        </w:rPr>
        <w:t xml:space="preserve">can </w:t>
      </w:r>
      <w:r w:rsidR="00F87431" w:rsidRPr="00981CA2">
        <w:rPr>
          <w:rFonts w:ascii="Times" w:hAnsi="Times"/>
          <w:sz w:val="24"/>
          <w:szCs w:val="24"/>
        </w:rPr>
        <w:t xml:space="preserve">also </w:t>
      </w:r>
      <w:r w:rsidR="001A32EE" w:rsidRPr="00981CA2">
        <w:rPr>
          <w:rFonts w:ascii="Times" w:hAnsi="Times"/>
          <w:sz w:val="24"/>
          <w:szCs w:val="24"/>
        </w:rPr>
        <w:t xml:space="preserve">be caused by systemic Lyme disease, </w:t>
      </w:r>
      <w:r w:rsidR="00AD1BE3">
        <w:rPr>
          <w:rFonts w:ascii="Times" w:hAnsi="Times"/>
          <w:sz w:val="24"/>
          <w:szCs w:val="24"/>
        </w:rPr>
        <w:t xml:space="preserve">which is </w:t>
      </w:r>
      <w:r w:rsidR="00DE2B66">
        <w:rPr>
          <w:rFonts w:ascii="Times" w:hAnsi="Times"/>
          <w:sz w:val="24"/>
          <w:szCs w:val="24"/>
        </w:rPr>
        <w:t>different from</w:t>
      </w:r>
      <w:r w:rsidR="00AD1BE3">
        <w:rPr>
          <w:rFonts w:ascii="Times" w:hAnsi="Times"/>
          <w:sz w:val="24"/>
          <w:szCs w:val="24"/>
        </w:rPr>
        <w:t xml:space="preserve"> septic arthritis</w:t>
      </w:r>
      <w:r w:rsidR="00DE2B66">
        <w:rPr>
          <w:rFonts w:ascii="Times" w:hAnsi="Times"/>
          <w:sz w:val="24"/>
          <w:szCs w:val="24"/>
        </w:rPr>
        <w:t xml:space="preserve">.  </w:t>
      </w:r>
      <w:r w:rsidR="00277C64">
        <w:rPr>
          <w:rFonts w:ascii="Times" w:hAnsi="Times"/>
          <w:sz w:val="24"/>
          <w:szCs w:val="24"/>
        </w:rPr>
        <w:t>So</w:t>
      </w:r>
      <w:r w:rsidR="003263A1">
        <w:rPr>
          <w:rFonts w:ascii="Times" w:hAnsi="Times"/>
          <w:sz w:val="24"/>
          <w:szCs w:val="24"/>
        </w:rPr>
        <w:t>, we are considering 3 different</w:t>
      </w:r>
      <w:r w:rsidR="00DD02FC">
        <w:rPr>
          <w:rFonts w:ascii="Times" w:hAnsi="Times"/>
          <w:sz w:val="24"/>
          <w:szCs w:val="24"/>
        </w:rPr>
        <w:t xml:space="preserve"> </w:t>
      </w:r>
      <w:r w:rsidR="003263A1">
        <w:rPr>
          <w:rFonts w:ascii="Times" w:hAnsi="Times"/>
          <w:sz w:val="24"/>
          <w:szCs w:val="24"/>
        </w:rPr>
        <w:t xml:space="preserve">diagnoses: 1) septic arthritis, 2) Lyme arthritis, 3) </w:t>
      </w:r>
      <w:r w:rsidR="00DD02FC">
        <w:rPr>
          <w:rFonts w:ascii="Times" w:hAnsi="Times"/>
          <w:sz w:val="24"/>
          <w:szCs w:val="24"/>
        </w:rPr>
        <w:t>neither (</w:t>
      </w:r>
      <w:r w:rsidR="00E87F3B">
        <w:rPr>
          <w:rFonts w:ascii="Times" w:hAnsi="Times"/>
          <w:sz w:val="24"/>
          <w:szCs w:val="24"/>
        </w:rPr>
        <w:t>inflammatory</w:t>
      </w:r>
      <w:r w:rsidR="003263A1">
        <w:rPr>
          <w:rFonts w:ascii="Times" w:hAnsi="Times"/>
          <w:sz w:val="24"/>
          <w:szCs w:val="24"/>
        </w:rPr>
        <w:t xml:space="preserve"> arthritis</w:t>
      </w:r>
      <w:r w:rsidR="00DD02FC">
        <w:rPr>
          <w:rFonts w:ascii="Times" w:hAnsi="Times"/>
          <w:sz w:val="24"/>
          <w:szCs w:val="24"/>
        </w:rPr>
        <w:t xml:space="preserve">).  </w:t>
      </w:r>
      <w:r w:rsidR="19AF85D1" w:rsidRPr="00981CA2">
        <w:rPr>
          <w:rFonts w:ascii="Times" w:hAnsi="Times"/>
          <w:sz w:val="24"/>
          <w:szCs w:val="24"/>
        </w:rPr>
        <w:t xml:space="preserve">The C6 enzyme immunoassay (EIA) is a blood test for Lyme disease.  </w:t>
      </w:r>
      <w:proofErr w:type="spellStart"/>
      <w:r w:rsidR="19AF85D1" w:rsidRPr="00981CA2">
        <w:rPr>
          <w:rFonts w:ascii="Times" w:hAnsi="Times"/>
          <w:sz w:val="24"/>
          <w:szCs w:val="24"/>
        </w:rPr>
        <w:t>Nigrovich</w:t>
      </w:r>
      <w:proofErr w:type="spellEnd"/>
      <w:r w:rsidR="19AF85D1" w:rsidRPr="00981CA2">
        <w:rPr>
          <w:rFonts w:ascii="Times" w:hAnsi="Times"/>
          <w:sz w:val="24"/>
          <w:szCs w:val="24"/>
        </w:rPr>
        <w:t xml:space="preserve"> et a</w:t>
      </w:r>
      <w:r w:rsidR="7C98D61F" w:rsidRPr="00254651">
        <w:rPr>
          <w:rFonts w:ascii="Times" w:hAnsi="Times"/>
          <w:sz w:val="24"/>
          <w:szCs w:val="24"/>
        </w:rPr>
        <w:t xml:space="preserve">l </w:t>
      </w:r>
      <w:r w:rsidR="00254651" w:rsidRPr="00254651">
        <w:rPr>
          <w:rFonts w:ascii="Times" w:hAnsi="Times"/>
          <w:sz w:val="24"/>
          <w:szCs w:val="24"/>
        </w:rPr>
        <w:fldChar w:fldCharType="begin">
          <w:fldData xml:space="preserve">PEVuZE5vdGU+PENpdGU+PEF1dGhvcj5OaWdyb3ZpYzwvQXV0aG9yPjxZZWFyPjIwMjA8L1llYXI+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==
</w:fldData>
        </w:fldChar>
      </w:r>
      <w:r w:rsidR="00254651" w:rsidRPr="00254651">
        <w:rPr>
          <w:rFonts w:ascii="Times" w:hAnsi="Times"/>
          <w:sz w:val="24"/>
          <w:szCs w:val="24"/>
        </w:rPr>
        <w:instrText xml:space="preserve"> ADDIN EN.CITE </w:instrText>
      </w:r>
      <w:r w:rsidR="00254651" w:rsidRPr="00254651">
        <w:rPr>
          <w:rFonts w:ascii="Times" w:hAnsi="Times"/>
          <w:sz w:val="24"/>
          <w:szCs w:val="24"/>
        </w:rPr>
        <w:fldChar w:fldCharType="begin">
          <w:fldData xml:space="preserve">PEVuZE5vdGU+PENpdGU+PEF1dGhvcj5OaWdyb3ZpYzwvQXV0aG9yPjxZZWFyPjIwMjA8L1llYXI+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==
</w:fldData>
        </w:fldChar>
      </w:r>
      <w:r w:rsidR="00254651" w:rsidRPr="00254651">
        <w:rPr>
          <w:rFonts w:ascii="Times" w:hAnsi="Times"/>
          <w:sz w:val="24"/>
          <w:szCs w:val="24"/>
        </w:rPr>
        <w:instrText xml:space="preserve"> ADDIN EN.CITE.DATA </w:instrText>
      </w:r>
      <w:r w:rsidR="00254651" w:rsidRPr="00254651">
        <w:rPr>
          <w:rFonts w:ascii="Times" w:hAnsi="Times"/>
          <w:sz w:val="24"/>
          <w:szCs w:val="24"/>
        </w:rPr>
      </w:r>
      <w:r w:rsidR="00254651" w:rsidRPr="00254651">
        <w:rPr>
          <w:rFonts w:ascii="Times" w:hAnsi="Times"/>
          <w:sz w:val="24"/>
          <w:szCs w:val="24"/>
        </w:rPr>
        <w:fldChar w:fldCharType="end"/>
      </w:r>
      <w:r w:rsidR="00254651" w:rsidRPr="00254651">
        <w:rPr>
          <w:rFonts w:ascii="Times" w:hAnsi="Times"/>
          <w:sz w:val="24"/>
          <w:szCs w:val="24"/>
        </w:rPr>
      </w:r>
      <w:r w:rsidR="00254651" w:rsidRPr="00254651">
        <w:rPr>
          <w:rFonts w:ascii="Times" w:hAnsi="Times"/>
          <w:sz w:val="24"/>
          <w:szCs w:val="24"/>
        </w:rPr>
        <w:fldChar w:fldCharType="separate"/>
      </w:r>
      <w:r w:rsidR="7C98D61F" w:rsidRPr="00254651">
        <w:rPr>
          <w:rFonts w:ascii="Times" w:hAnsi="Times"/>
          <w:noProof/>
          <w:sz w:val="24"/>
          <w:szCs w:val="24"/>
        </w:rPr>
        <w:t>(1)</w:t>
      </w:r>
      <w:r w:rsidR="00254651" w:rsidRPr="00254651">
        <w:rPr>
          <w:rFonts w:ascii="Times" w:hAnsi="Times"/>
          <w:sz w:val="24"/>
          <w:szCs w:val="24"/>
        </w:rPr>
        <w:fldChar w:fldCharType="end"/>
      </w:r>
      <w:r w:rsidR="7C98D61F" w:rsidRPr="00254651" w:rsidDel="00254651">
        <w:rPr>
          <w:rFonts w:ascii="Times" w:hAnsi="Times"/>
          <w:sz w:val="24"/>
          <w:szCs w:val="24"/>
        </w:rPr>
        <w:t xml:space="preserve"> </w:t>
      </w:r>
      <w:r w:rsidR="7C98D61F" w:rsidRPr="00254651">
        <w:rPr>
          <w:rFonts w:ascii="Times" w:hAnsi="Times"/>
          <w:sz w:val="24"/>
          <w:szCs w:val="24"/>
        </w:rPr>
        <w:t>s</w:t>
      </w:r>
      <w:r w:rsidR="19AF85D1" w:rsidRPr="00981CA2">
        <w:rPr>
          <w:rFonts w:ascii="Times" w:hAnsi="Times"/>
          <w:sz w:val="24"/>
          <w:szCs w:val="24"/>
        </w:rPr>
        <w:t>tudied its performance as a test for Lyme arthritis in 911 children with acute arthritis.  Here is the Methods portion of the abstract</w:t>
      </w:r>
      <w:r w:rsidR="2ED3817A" w:rsidRPr="600FB70F">
        <w:rPr>
          <w:rFonts w:ascii="Times" w:hAnsi="Times"/>
          <w:sz w:val="24"/>
          <w:szCs w:val="24"/>
        </w:rPr>
        <w:t>. (We underlined the 3 different diagnoses.)</w:t>
      </w:r>
      <w:r w:rsidR="19AF85D1" w:rsidRPr="00981CA2">
        <w:rPr>
          <w:rFonts w:ascii="Times" w:hAnsi="Times"/>
          <w:sz w:val="24"/>
          <w:szCs w:val="24"/>
        </w:rPr>
        <w:t>:</w:t>
      </w:r>
      <w:r w:rsidR="166216AD" w:rsidRPr="00981CA2">
        <w:rPr>
          <w:rFonts w:ascii="Times" w:hAnsi="Times"/>
          <w:sz w:val="24"/>
          <w:szCs w:val="24"/>
        </w:rPr>
        <w:t xml:space="preserve"> </w:t>
      </w:r>
    </w:p>
    <w:p w14:paraId="02030359" w14:textId="77777777" w:rsidR="00897EBF" w:rsidRPr="00981CA2" w:rsidRDefault="00897EBF" w:rsidP="00254651">
      <w:pPr>
        <w:spacing w:after="0" w:line="240" w:lineRule="auto"/>
        <w:rPr>
          <w:rFonts w:ascii="Times" w:hAnsi="Times"/>
          <w:sz w:val="24"/>
          <w:szCs w:val="24"/>
        </w:rPr>
      </w:pPr>
    </w:p>
    <w:p w14:paraId="2A4D014F" w14:textId="4DA3E74D" w:rsidR="001A32EE" w:rsidRDefault="19AF85D1" w:rsidP="00254651">
      <w:pPr>
        <w:spacing w:after="0" w:line="240" w:lineRule="auto"/>
        <w:rPr>
          <w:rFonts w:ascii="Times" w:hAnsi="Times" w:cs="Segoe UI"/>
          <w:color w:val="212121"/>
          <w:sz w:val="24"/>
          <w:szCs w:val="24"/>
          <w:shd w:val="clear" w:color="auto" w:fill="FFFFFF"/>
        </w:rPr>
      </w:pPr>
      <w:r w:rsidRPr="00981CA2">
        <w:rPr>
          <w:rStyle w:val="Strong"/>
          <w:rFonts w:ascii="Times" w:hAnsi="Times" w:cs="Segoe UI"/>
          <w:color w:val="212121"/>
          <w:sz w:val="24"/>
          <w:szCs w:val="24"/>
          <w:shd w:val="clear" w:color="auto" w:fill="FFFFFF"/>
        </w:rPr>
        <w:t>Methods: </w:t>
      </w:r>
      <w:r w:rsidRPr="00981CA2">
        <w:rPr>
          <w:rFonts w:ascii="Times" w:hAnsi="Times" w:cs="Segoe UI"/>
          <w:color w:val="212121"/>
          <w:sz w:val="24"/>
          <w:szCs w:val="24"/>
          <w:shd w:val="clear" w:color="auto" w:fill="FFFFFF"/>
        </w:rPr>
        <w:t xml:space="preserve">We enrolled children with acute arthritis undergoing evaluation for Lyme disease presenting to a participating Pedi Lyme Net emergency department (2015-2019) and performed a C6 EIA test. We defined </w:t>
      </w:r>
      <w:r w:rsidRPr="008263D5">
        <w:rPr>
          <w:rFonts w:ascii="Times" w:hAnsi="Times" w:cs="Segoe UI"/>
          <w:color w:val="212121"/>
          <w:sz w:val="24"/>
          <w:szCs w:val="24"/>
          <w:u w:val="single"/>
          <w:shd w:val="clear" w:color="auto" w:fill="FFFFFF"/>
        </w:rPr>
        <w:t>Lyme arthritis</w:t>
      </w:r>
      <w:r w:rsidRPr="00981CA2">
        <w:rPr>
          <w:rFonts w:ascii="Times" w:hAnsi="Times" w:cs="Segoe UI"/>
          <w:color w:val="212121"/>
          <w:sz w:val="24"/>
          <w:szCs w:val="24"/>
          <w:shd w:val="clear" w:color="auto" w:fill="FFFFFF"/>
        </w:rPr>
        <w:t xml:space="preserve"> with a positive or equivocal C6 EIA test result followed by a positive supplemental immunoblot result</w:t>
      </w:r>
      <w:r w:rsidR="0999A342" w:rsidRPr="00981CA2">
        <w:rPr>
          <w:rFonts w:ascii="Times" w:hAnsi="Times" w:cs="Segoe UI"/>
          <w:color w:val="212121"/>
          <w:sz w:val="24"/>
          <w:szCs w:val="24"/>
          <w:shd w:val="clear" w:color="auto" w:fill="FFFFFF"/>
        </w:rPr>
        <w:t>. [We]</w:t>
      </w:r>
      <w:r w:rsidRPr="00981CA2">
        <w:rPr>
          <w:rFonts w:ascii="Times" w:hAnsi="Times" w:cs="Segoe UI"/>
          <w:color w:val="212121"/>
          <w:sz w:val="24"/>
          <w:szCs w:val="24"/>
          <w:shd w:val="clear" w:color="auto" w:fill="FFFFFF"/>
        </w:rPr>
        <w:t xml:space="preserve"> defined </w:t>
      </w:r>
      <w:r w:rsidRPr="008263D5">
        <w:rPr>
          <w:rFonts w:ascii="Times" w:hAnsi="Times" w:cs="Segoe UI"/>
          <w:color w:val="212121"/>
          <w:sz w:val="24"/>
          <w:szCs w:val="24"/>
          <w:u w:val="single"/>
          <w:shd w:val="clear" w:color="auto" w:fill="FFFFFF"/>
        </w:rPr>
        <w:t>septic arthritis</w:t>
      </w:r>
      <w:r w:rsidRPr="00981CA2">
        <w:rPr>
          <w:rFonts w:ascii="Times" w:hAnsi="Times" w:cs="Segoe UI"/>
          <w:color w:val="212121"/>
          <w:sz w:val="24"/>
          <w:szCs w:val="24"/>
          <w:shd w:val="clear" w:color="auto" w:fill="FFFFFF"/>
        </w:rPr>
        <w:t xml:space="preserve"> as a positive synovial fluid culture result or a positive blood culture result with synovial fluid pleocytosis</w:t>
      </w:r>
      <w:r w:rsidR="7285B04B" w:rsidRPr="00981CA2">
        <w:rPr>
          <w:rFonts w:ascii="Times" w:hAnsi="Times" w:cs="Segoe UI"/>
          <w:color w:val="212121"/>
          <w:sz w:val="24"/>
          <w:szCs w:val="24"/>
          <w:shd w:val="clear" w:color="auto" w:fill="FFFFFF"/>
        </w:rPr>
        <w:t xml:space="preserve"> [lots of white blood cells in the fluid]</w:t>
      </w:r>
      <w:r w:rsidRPr="00981CA2">
        <w:rPr>
          <w:rFonts w:ascii="Times" w:hAnsi="Times" w:cs="Segoe UI"/>
          <w:color w:val="212121"/>
          <w:sz w:val="24"/>
          <w:szCs w:val="24"/>
          <w:shd w:val="clear" w:color="auto" w:fill="FFFFFF"/>
        </w:rPr>
        <w:t xml:space="preserve">. Otherwise, children were considered to have </w:t>
      </w:r>
      <w:r w:rsidRPr="008263D5">
        <w:rPr>
          <w:rFonts w:ascii="Times" w:hAnsi="Times" w:cs="Segoe UI"/>
          <w:color w:val="212121"/>
          <w:sz w:val="24"/>
          <w:szCs w:val="24"/>
          <w:u w:val="single"/>
          <w:shd w:val="clear" w:color="auto" w:fill="FFFFFF"/>
        </w:rPr>
        <w:t>inflammatory arthritis</w:t>
      </w:r>
      <w:r w:rsidRPr="00981CA2">
        <w:rPr>
          <w:rFonts w:ascii="Times" w:hAnsi="Times" w:cs="Segoe UI"/>
          <w:color w:val="212121"/>
          <w:sz w:val="24"/>
          <w:szCs w:val="24"/>
          <w:shd w:val="clear" w:color="auto" w:fill="FFFFFF"/>
        </w:rPr>
        <w:t xml:space="preserve">. We report the sensitivity and specificity of the C6 EIA for the diagnosis of </w:t>
      </w:r>
      <w:r w:rsidRPr="008263D5">
        <w:rPr>
          <w:rFonts w:ascii="Times" w:hAnsi="Times" w:cs="Segoe UI"/>
          <w:color w:val="212121"/>
          <w:sz w:val="24"/>
          <w:szCs w:val="24"/>
          <w:u w:val="single"/>
          <w:shd w:val="clear" w:color="auto" w:fill="FFFFFF"/>
        </w:rPr>
        <w:t>Lyme arthritis</w:t>
      </w:r>
      <w:r w:rsidRPr="00981CA2">
        <w:rPr>
          <w:rFonts w:ascii="Times" w:hAnsi="Times" w:cs="Segoe UI"/>
          <w:color w:val="212121"/>
          <w:sz w:val="24"/>
          <w:szCs w:val="24"/>
          <w:shd w:val="clear" w:color="auto" w:fill="FFFFFF"/>
        </w:rPr>
        <w:t>.</w:t>
      </w:r>
    </w:p>
    <w:p w14:paraId="5CE1877B" w14:textId="77777777" w:rsidR="00897EBF" w:rsidRPr="00981CA2" w:rsidRDefault="00897EBF" w:rsidP="00254651">
      <w:pPr>
        <w:spacing w:after="0" w:line="240" w:lineRule="auto"/>
        <w:rPr>
          <w:rFonts w:ascii="Times" w:hAnsi="Times" w:cs="Segoe UI"/>
          <w:color w:val="212121"/>
          <w:sz w:val="24"/>
          <w:szCs w:val="24"/>
          <w:shd w:val="clear" w:color="auto" w:fill="FFFFFF"/>
        </w:rPr>
      </w:pPr>
    </w:p>
    <w:p w14:paraId="1D25A0C2" w14:textId="77777777" w:rsidR="00897EBF" w:rsidRPr="00254651" w:rsidRDefault="00897EBF" w:rsidP="16FAB998">
      <w:pPr>
        <w:spacing w:after="0" w:line="240" w:lineRule="auto"/>
        <w:rPr>
          <w:rFonts w:ascii="Times" w:hAnsi="Times" w:cs="Segoe UI"/>
          <w:b/>
          <w:bCs/>
          <w:i/>
          <w:iCs/>
          <w:color w:val="C00000"/>
          <w:sz w:val="24"/>
          <w:szCs w:val="24"/>
          <w:shd w:val="clear" w:color="auto" w:fill="FFFFFF"/>
        </w:rPr>
      </w:pPr>
    </w:p>
    <w:p w14:paraId="5C5529EB" w14:textId="3A108B9D" w:rsidR="001A32EE" w:rsidRDefault="004572CC" w:rsidP="00254651">
      <w:pPr>
        <w:spacing w:after="0" w:line="240" w:lineRule="auto"/>
        <w:rPr>
          <w:rFonts w:ascii="Times" w:hAnsi="Times"/>
          <w:sz w:val="24"/>
          <w:szCs w:val="24"/>
        </w:rPr>
      </w:pPr>
      <w:r>
        <w:rPr>
          <w:rFonts w:ascii="Times" w:hAnsi="Times"/>
          <w:sz w:val="24"/>
          <w:szCs w:val="24"/>
        </w:rPr>
        <w:t>a</w:t>
      </w:r>
      <w:r w:rsidR="19AF85D1" w:rsidRPr="600FB70F">
        <w:rPr>
          <w:rFonts w:ascii="Times" w:hAnsi="Times"/>
          <w:sz w:val="24"/>
          <w:szCs w:val="24"/>
        </w:rPr>
        <w:t>) What was the reference (gold) standard for D+ in this study?</w:t>
      </w:r>
      <w:r w:rsidR="7F30BE02" w:rsidRPr="600FB70F">
        <w:rPr>
          <w:rFonts w:ascii="Times" w:hAnsi="Times"/>
          <w:sz w:val="24"/>
          <w:szCs w:val="24"/>
        </w:rPr>
        <w:t xml:space="preserve"> [1 point]</w:t>
      </w:r>
    </w:p>
    <w:p w14:paraId="4A35FCA7" w14:textId="4FD28196" w:rsidR="001A32EE" w:rsidRPr="00C77C0B" w:rsidRDefault="001A32EE" w:rsidP="00C77C0B">
      <w:pPr>
        <w:spacing w:after="0" w:line="240" w:lineRule="auto"/>
        <w:rPr>
          <w:rFonts w:ascii="Times" w:hAnsi="Times" w:cs="Segoe UI"/>
          <w:color w:val="0070C0"/>
          <w:sz w:val="24"/>
          <w:szCs w:val="24"/>
          <w:shd w:val="clear" w:color="auto" w:fill="FFFFFF"/>
        </w:rPr>
      </w:pPr>
      <w:r w:rsidRPr="00C77C0B">
        <w:rPr>
          <w:rFonts w:ascii="Times" w:hAnsi="Times" w:cs="Segoe UI"/>
          <w:color w:val="0070C0"/>
          <w:sz w:val="24"/>
          <w:szCs w:val="24"/>
          <w:shd w:val="clear" w:color="auto" w:fill="FFFFFF"/>
        </w:rPr>
        <w:t xml:space="preserve"> </w:t>
      </w:r>
    </w:p>
    <w:p w14:paraId="3AF25D83" w14:textId="77777777" w:rsidR="00897EBF" w:rsidRPr="00254651" w:rsidRDefault="00897EBF" w:rsidP="16FAB998">
      <w:pPr>
        <w:spacing w:after="0" w:line="240" w:lineRule="auto"/>
        <w:rPr>
          <w:rFonts w:ascii="Times" w:hAnsi="Times" w:cs="Segoe UI"/>
          <w:b/>
          <w:bCs/>
          <w:color w:val="C00000"/>
          <w:sz w:val="24"/>
          <w:szCs w:val="24"/>
          <w:shd w:val="clear" w:color="auto" w:fill="FFFFFF"/>
        </w:rPr>
      </w:pPr>
    </w:p>
    <w:p w14:paraId="6AF98260" w14:textId="62F8A6E2" w:rsidR="00723896" w:rsidRDefault="004572CC" w:rsidP="00723896">
      <w:pPr>
        <w:spacing w:after="0" w:line="240" w:lineRule="auto"/>
        <w:rPr>
          <w:rFonts w:ascii="Times" w:hAnsi="Times" w:cs="Segoe UI"/>
          <w:color w:val="212121"/>
          <w:sz w:val="24"/>
          <w:szCs w:val="24"/>
          <w:shd w:val="clear" w:color="auto" w:fill="FFFFFF"/>
        </w:rPr>
      </w:pPr>
      <w:r>
        <w:rPr>
          <w:rFonts w:ascii="Times" w:hAnsi="Times" w:cs="Segoe UI"/>
          <w:color w:val="212121"/>
          <w:sz w:val="24"/>
          <w:szCs w:val="24"/>
          <w:shd w:val="clear" w:color="auto" w:fill="FFFFFF"/>
        </w:rPr>
        <w:t>b</w:t>
      </w:r>
      <w:r w:rsidR="19AF85D1" w:rsidRPr="00254651">
        <w:rPr>
          <w:rFonts w:ascii="Times" w:hAnsi="Times" w:cs="Segoe UI"/>
          <w:color w:val="212121"/>
          <w:sz w:val="24"/>
          <w:szCs w:val="24"/>
          <w:shd w:val="clear" w:color="auto" w:fill="FFFFFF"/>
        </w:rPr>
        <w:t xml:space="preserve">) We are not giving you the Results section of the abstract, but there were 211 D+ patients in this study.  Again, without looking at the Results, can you determine what proportion of the 211 D+ patients were positive or equivocal on the index test, </w:t>
      </w:r>
      <w:proofErr w:type="gramStart"/>
      <w:r w:rsidR="19AF85D1" w:rsidRPr="00254651">
        <w:rPr>
          <w:rFonts w:ascii="Times" w:hAnsi="Times" w:cs="Segoe UI"/>
          <w:color w:val="212121"/>
          <w:sz w:val="24"/>
          <w:szCs w:val="24"/>
          <w:shd w:val="clear" w:color="auto" w:fill="FFFFFF"/>
        </w:rPr>
        <w:t>i.e.</w:t>
      </w:r>
      <w:proofErr w:type="gramEnd"/>
      <w:r w:rsidR="19AF85D1" w:rsidRPr="00254651">
        <w:rPr>
          <w:rFonts w:ascii="Times" w:hAnsi="Times" w:cs="Segoe UI"/>
          <w:color w:val="212121"/>
          <w:sz w:val="24"/>
          <w:szCs w:val="24"/>
          <w:shd w:val="clear" w:color="auto" w:fill="FFFFFF"/>
        </w:rPr>
        <w:t xml:space="preserve"> the sensitivity</w:t>
      </w:r>
      <w:r w:rsidR="681B3822" w:rsidRPr="16FAB998">
        <w:rPr>
          <w:rFonts w:ascii="Times" w:hAnsi="Times" w:cs="Segoe UI"/>
          <w:color w:val="212121"/>
          <w:sz w:val="24"/>
          <w:szCs w:val="24"/>
        </w:rPr>
        <w:t xml:space="preserve"> of the C6 EIA</w:t>
      </w:r>
      <w:r w:rsidR="19AF85D1" w:rsidRPr="00254651">
        <w:rPr>
          <w:rFonts w:ascii="Times" w:hAnsi="Times" w:cs="Segoe UI"/>
          <w:color w:val="212121"/>
          <w:sz w:val="24"/>
          <w:szCs w:val="24"/>
          <w:shd w:val="clear" w:color="auto" w:fill="FFFFFF"/>
        </w:rPr>
        <w:t>?  If you can determine it, what is it? If you can’t determine it, what else do you need</w:t>
      </w:r>
      <w:r w:rsidR="681B3822" w:rsidRPr="16FAB998">
        <w:rPr>
          <w:rFonts w:ascii="Times" w:hAnsi="Times" w:cs="Segoe UI"/>
          <w:color w:val="212121"/>
          <w:sz w:val="24"/>
          <w:szCs w:val="24"/>
        </w:rPr>
        <w:t xml:space="preserve"> to know</w:t>
      </w:r>
      <w:r w:rsidR="19AF85D1" w:rsidRPr="00254651">
        <w:rPr>
          <w:rFonts w:ascii="Times" w:hAnsi="Times" w:cs="Segoe UI"/>
          <w:color w:val="212121"/>
          <w:sz w:val="24"/>
          <w:szCs w:val="24"/>
          <w:shd w:val="clear" w:color="auto" w:fill="FFFFFF"/>
        </w:rPr>
        <w:t>?</w:t>
      </w:r>
      <w:r w:rsidR="71F9864C" w:rsidRPr="00254651">
        <w:rPr>
          <w:rFonts w:ascii="Times" w:hAnsi="Times" w:cs="Segoe UI"/>
          <w:color w:val="212121"/>
          <w:sz w:val="24"/>
          <w:szCs w:val="24"/>
          <w:shd w:val="clear" w:color="auto" w:fill="FFFFFF"/>
        </w:rPr>
        <w:t xml:space="preserve"> [2 points]</w:t>
      </w:r>
    </w:p>
    <w:p w14:paraId="0C3E60C9" w14:textId="77777777" w:rsidR="00B7669D" w:rsidRDefault="00B7669D" w:rsidP="009352C5">
      <w:pPr>
        <w:autoSpaceDE w:val="0"/>
        <w:autoSpaceDN w:val="0"/>
        <w:adjustRightInd w:val="0"/>
        <w:spacing w:after="0" w:line="240" w:lineRule="auto"/>
        <w:rPr>
          <w:rFonts w:ascii="Times" w:hAnsi="Times" w:cs="Segoe UI"/>
          <w:color w:val="212121"/>
          <w:sz w:val="24"/>
          <w:szCs w:val="24"/>
        </w:rPr>
      </w:pPr>
    </w:p>
    <w:p w14:paraId="31A91893" w14:textId="59C240D7" w:rsidR="009352C5" w:rsidRPr="00254651" w:rsidRDefault="004572CC" w:rsidP="009352C5">
      <w:pPr>
        <w:autoSpaceDE w:val="0"/>
        <w:autoSpaceDN w:val="0"/>
        <w:adjustRightInd w:val="0"/>
        <w:spacing w:after="0" w:line="240" w:lineRule="auto"/>
        <w:rPr>
          <w:rFonts w:ascii="Times" w:hAnsi="Times" w:cs="Times New Roman"/>
          <w:sz w:val="24"/>
          <w:szCs w:val="24"/>
        </w:rPr>
      </w:pPr>
      <w:r w:rsidRPr="5D098DF3">
        <w:rPr>
          <w:rFonts w:ascii="Times" w:hAnsi="Times" w:cs="Segoe UI"/>
          <w:color w:val="212121"/>
          <w:sz w:val="24"/>
          <w:szCs w:val="24"/>
        </w:rPr>
        <w:t>c</w:t>
      </w:r>
      <w:r w:rsidR="2F0F197E" w:rsidRPr="5D098DF3">
        <w:rPr>
          <w:rFonts w:ascii="Times" w:hAnsi="Times" w:cs="Segoe UI"/>
          <w:color w:val="212121"/>
          <w:sz w:val="24"/>
          <w:szCs w:val="24"/>
        </w:rPr>
        <w:t>)</w:t>
      </w:r>
      <w:r w:rsidR="0083771B" w:rsidRPr="5D098DF3">
        <w:rPr>
          <w:rFonts w:ascii="Times" w:hAnsi="Times" w:cs="Segoe UI"/>
          <w:color w:val="212121"/>
          <w:sz w:val="24"/>
          <w:szCs w:val="24"/>
        </w:rPr>
        <w:t xml:space="preserve"> </w:t>
      </w:r>
      <w:r w:rsidR="009352C5" w:rsidRPr="5D098DF3">
        <w:rPr>
          <w:rFonts w:ascii="Times" w:hAnsi="Times" w:cs="Segoe UI"/>
          <w:color w:val="212121"/>
          <w:sz w:val="24"/>
          <w:szCs w:val="24"/>
        </w:rPr>
        <w:t>Because none of the 250 children whose C6 EIA was positive or equivocal had septic arthritis, the authors concluded, "</w:t>
      </w:r>
      <w:r w:rsidR="009352C5" w:rsidRPr="5D098DF3">
        <w:rPr>
          <w:rFonts w:ascii="Times" w:hAnsi="Times" w:cs="Times New Roman"/>
          <w:sz w:val="24"/>
          <w:szCs w:val="24"/>
        </w:rPr>
        <w:t xml:space="preserve">In the appropriate clinical scenario, children with a positive or equivocal C6 EIA result could safely avoid arthrocentesis [putting a needle in the joint to withdraw fluid] …"  </w:t>
      </w:r>
      <w:proofErr w:type="gramStart"/>
      <w:r w:rsidR="009352C5" w:rsidRPr="5D098DF3">
        <w:rPr>
          <w:rFonts w:ascii="Times" w:hAnsi="Times" w:cs="Times New Roman"/>
          <w:sz w:val="24"/>
          <w:szCs w:val="24"/>
        </w:rPr>
        <w:t>Assuming that</w:t>
      </w:r>
      <w:proofErr w:type="gramEnd"/>
      <w:r w:rsidR="009352C5" w:rsidRPr="5D098DF3">
        <w:rPr>
          <w:rFonts w:ascii="Times" w:hAnsi="Times" w:cs="Times New Roman"/>
          <w:sz w:val="24"/>
          <w:szCs w:val="24"/>
        </w:rPr>
        <w:t xml:space="preserve"> ruling out septic arthritis is</w:t>
      </w:r>
      <w:r w:rsidR="4547BAB5" w:rsidRPr="5D098DF3">
        <w:rPr>
          <w:rFonts w:ascii="Times" w:hAnsi="Times" w:cs="Times New Roman"/>
          <w:sz w:val="24"/>
          <w:szCs w:val="24"/>
        </w:rPr>
        <w:t xml:space="preserve"> the</w:t>
      </w:r>
      <w:r w:rsidR="009352C5" w:rsidRPr="5D098DF3">
        <w:rPr>
          <w:rFonts w:ascii="Times" w:hAnsi="Times" w:cs="Times New Roman"/>
          <w:sz w:val="24"/>
          <w:szCs w:val="24"/>
        </w:rPr>
        <w:t xml:space="preserve"> only reason to do an arthrocentesis, would that estimate (0/250) be the appropriate statistic to guide that arthrocentesis decision in children with a positive or equivocal C6 EIA?  Explain. [</w:t>
      </w:r>
      <w:r w:rsidRPr="5D098DF3">
        <w:rPr>
          <w:rFonts w:ascii="Times" w:hAnsi="Times" w:cs="Times New Roman"/>
          <w:sz w:val="24"/>
          <w:szCs w:val="24"/>
        </w:rPr>
        <w:t>2</w:t>
      </w:r>
      <w:r w:rsidR="00F35B38">
        <w:rPr>
          <w:rFonts w:ascii="Times" w:hAnsi="Times" w:cs="Times New Roman"/>
          <w:sz w:val="24"/>
          <w:szCs w:val="24"/>
        </w:rPr>
        <w:t xml:space="preserve"> points]</w:t>
      </w:r>
    </w:p>
    <w:p w14:paraId="091968FE" w14:textId="77D3AE09" w:rsidR="00BA5AEA" w:rsidRPr="00254651" w:rsidRDefault="00BA5AEA" w:rsidP="00254651">
      <w:pPr>
        <w:autoSpaceDE w:val="0"/>
        <w:autoSpaceDN w:val="0"/>
        <w:adjustRightInd w:val="0"/>
        <w:spacing w:after="0" w:line="240" w:lineRule="auto"/>
        <w:rPr>
          <w:rFonts w:ascii="Times" w:hAnsi="Times" w:cs="Times New Roman"/>
          <w:sz w:val="24"/>
          <w:szCs w:val="24"/>
        </w:rPr>
      </w:pPr>
    </w:p>
    <w:p w14:paraId="52E3B728" w14:textId="5013A8FB" w:rsidR="00B7669D" w:rsidRDefault="00B7669D">
      <w:pPr>
        <w:rPr>
          <w:rFonts w:ascii="Times" w:hAnsi="Times"/>
          <w:sz w:val="24"/>
          <w:szCs w:val="24"/>
        </w:rPr>
      </w:pPr>
      <w:r>
        <w:rPr>
          <w:rFonts w:ascii="Times" w:hAnsi="Times"/>
          <w:sz w:val="24"/>
          <w:szCs w:val="24"/>
        </w:rPr>
        <w:br w:type="page"/>
      </w:r>
    </w:p>
    <w:p w14:paraId="03B7DA02" w14:textId="232E6770" w:rsidR="00803701" w:rsidRPr="00254651" w:rsidRDefault="1D26C5A0" w:rsidP="16FAB998">
      <w:pPr>
        <w:spacing w:after="0" w:line="240" w:lineRule="auto"/>
        <w:jc w:val="both"/>
        <w:rPr>
          <w:rFonts w:ascii="Times" w:hAnsi="Times" w:cs="Times New Roman"/>
          <w:color w:val="000000" w:themeColor="text1"/>
          <w:sz w:val="24"/>
          <w:szCs w:val="24"/>
        </w:rPr>
      </w:pPr>
      <w:r w:rsidRPr="600FB70F">
        <w:rPr>
          <w:rFonts w:ascii="Times" w:hAnsi="Times" w:cs="Times New Roman"/>
          <w:b/>
          <w:bCs/>
          <w:color w:val="000000" w:themeColor="text1"/>
          <w:sz w:val="24"/>
          <w:szCs w:val="24"/>
        </w:rPr>
        <w:lastRenderedPageBreak/>
        <w:t>2. Fecal Calprotectin for Organic Intestinal Disease</w:t>
      </w:r>
      <w:r w:rsidR="0C2CF3E4" w:rsidRPr="600FB70F">
        <w:rPr>
          <w:rFonts w:ascii="Times" w:hAnsi="Times" w:cs="Times New Roman"/>
          <w:b/>
          <w:bCs/>
          <w:color w:val="000000" w:themeColor="text1"/>
          <w:sz w:val="24"/>
          <w:szCs w:val="24"/>
        </w:rPr>
        <w:t xml:space="preserve"> [11 points]</w:t>
      </w:r>
      <w:r w:rsidR="14A6DCA6" w:rsidRPr="600FB70F">
        <w:rPr>
          <w:rFonts w:ascii="Times" w:hAnsi="Times" w:cs="Times New Roman"/>
          <w:color w:val="000000" w:themeColor="text1"/>
          <w:sz w:val="24"/>
          <w:szCs w:val="24"/>
        </w:rPr>
        <w:t xml:space="preserve">. </w:t>
      </w:r>
      <w:r w:rsidRPr="600FB70F">
        <w:rPr>
          <w:rFonts w:ascii="Times" w:hAnsi="Times" w:cs="Times New Roman"/>
          <w:color w:val="000000" w:themeColor="text1"/>
          <w:sz w:val="24"/>
          <w:szCs w:val="24"/>
        </w:rPr>
        <w:t>Fecal calprotectin is a stool biomarker used to distinguish inflammatory bowel disease (Crohn’s disease and ulcerative colitis) and other organic intestinal diseases from so-called functional gut disorder (irritable bowel syndrome). Other organic intestinal disease is everything else, including celiac disease (severe gluten intolerance), infectious colitis, and (rarely) colon cancer.</w:t>
      </w:r>
    </w:p>
    <w:p w14:paraId="3F332DEF" w14:textId="77777777" w:rsidR="00803701" w:rsidRPr="00254651" w:rsidRDefault="00803701" w:rsidP="00254651">
      <w:pPr>
        <w:spacing w:after="0" w:line="240" w:lineRule="auto"/>
        <w:rPr>
          <w:rFonts w:ascii="Times" w:hAnsi="Times" w:cs="Times New Roman"/>
          <w:color w:val="000000" w:themeColor="text1"/>
          <w:sz w:val="24"/>
          <w:szCs w:val="24"/>
        </w:rPr>
      </w:pPr>
    </w:p>
    <w:p w14:paraId="2975EDF0" w14:textId="0883D344" w:rsidR="00803701" w:rsidRPr="00254651" w:rsidRDefault="00803701" w:rsidP="16FAB998">
      <w:pPr>
        <w:spacing w:after="0" w:line="240" w:lineRule="auto"/>
        <w:jc w:val="both"/>
        <w:rPr>
          <w:rFonts w:ascii="Times" w:hAnsi="Times" w:cs="Times New Roman"/>
          <w:color w:val="000000" w:themeColor="text1"/>
          <w:sz w:val="24"/>
          <w:szCs w:val="24"/>
        </w:rPr>
      </w:pPr>
      <w:r w:rsidRPr="16FAB998">
        <w:rPr>
          <w:rFonts w:ascii="Times" w:hAnsi="Times" w:cs="Times New Roman"/>
          <w:color w:val="000000" w:themeColor="text1"/>
          <w:sz w:val="24"/>
          <w:szCs w:val="24"/>
        </w:rPr>
        <w:t>Walker et al</w:t>
      </w:r>
      <w:r w:rsidR="006C7C9E" w:rsidRPr="16FAB998">
        <w:rPr>
          <w:rFonts w:ascii="Times" w:hAnsi="Times" w:cs="Times New Roman"/>
          <w:color w:val="000000" w:themeColor="text1"/>
          <w:sz w:val="24"/>
          <w:szCs w:val="24"/>
        </w:rPr>
        <w:t>.</w:t>
      </w:r>
      <w:r w:rsidRPr="16FAB998">
        <w:rPr>
          <w:rFonts w:ascii="Times" w:hAnsi="Times" w:cs="Times New Roman"/>
          <w:color w:val="000000" w:themeColor="text1"/>
          <w:sz w:val="24"/>
          <w:szCs w:val="24"/>
        </w:rPr>
        <w:fldChar w:fldCharType="begin"/>
      </w:r>
      <w:r w:rsidR="00981CA2">
        <w:rPr>
          <w:rFonts w:ascii="Times" w:hAnsi="Times" w:cs="Times New Roman"/>
          <w:color w:val="000000" w:themeColor="text1"/>
          <w:sz w:val="24"/>
          <w:szCs w:val="24"/>
        </w:rPr>
        <w:instrText xml:space="preserve"> ADDIN EN.CITE &lt;EndNote&gt;&lt;Cite&gt;&lt;Author&gt;Walker&lt;/Author&gt;&lt;Year&gt;2018&lt;/Year&gt;&lt;RecNum&gt;1616&lt;/RecNum&gt;&lt;DisplayText&gt;(2)&lt;/DisplayText&gt;&lt;record&gt;&lt;rec-number&gt;1616&lt;/rec-number&gt;&lt;foreign-keys&gt;&lt;key app="EN" db-id="99dxa2vx22dpdaefawu5pzdfrave50pzsrvr" timestamp="1551721460"&gt;1616&lt;/key&gt;&lt;/foreign-keys&gt;&lt;ref-type name="Journal Article"&gt;17&lt;/ref-type&gt;&lt;contributors&gt;&lt;authors&gt;&lt;author&gt;Walker, G. J.&lt;/author&gt;&lt;author&gt;Moore, L.&lt;/author&gt;&lt;author&gt;Heerasing, N.&lt;/author&gt;&lt;author&gt;Hendy, P.&lt;/author&gt;&lt;author&gt;Perry, M. H.&lt;/author&gt;&lt;author&gt;McDonald, T. J.&lt;/author&gt;&lt;author&gt;Debenham, T.&lt;/author&gt;&lt;author&gt;Bethune, R.&lt;/author&gt;&lt;author&gt;Bewshea, C.&lt;/author&gt;&lt;author&gt;Hyde, C.&lt;/author&gt;&lt;author&gt;Heap, G. A.&lt;/author&gt;&lt;author&gt;Singh, A.&lt;/author&gt;&lt;author&gt;Calvert, C.&lt;/author&gt;&lt;author&gt;Kennedy, N. A.&lt;/author&gt;&lt;author&gt;Goodhand, J. R.&lt;/author&gt;&lt;author&gt;Ahmad, T.&lt;/author&gt;&lt;/authors&gt;&lt;/contributors&gt;&lt;auth-address&gt;Exeter, UK.&lt;/auth-address&gt;&lt;titles&gt;&lt;title&gt;Faecal calprotectin effectively excludes inflammatory bowel disease in 789 symptomatic young adults with/without alarm symptoms: a prospective UK primary care cohort study&lt;/title&gt;&lt;secondary-title&gt;Aliment Pharmacol Ther&lt;/secondary-title&gt;&lt;/titles&gt;&lt;pages&gt;1103-1116&lt;/pages&gt;&lt;volume&gt;47&lt;/volume&gt;&lt;number&gt;8&lt;/number&gt;&lt;edition&gt;2018/03/07&lt;/edition&gt;&lt;dates&gt;&lt;year&gt;2018&lt;/year&gt;&lt;pub-dates&gt;&lt;date&gt;Apr&lt;/date&gt;&lt;/pub-dates&gt;&lt;/dates&gt;&lt;isbn&gt;1365-2036 (Electronic)&amp;#xD;0269-2813 (Linking)&lt;/isbn&gt;&lt;accession-num&gt;29508423&lt;/accession-num&gt;&lt;urls&gt;&lt;related-urls&gt;&lt;url&gt;https://www.ncbi.nlm.nih.gov/pubmed/29508423&lt;/url&gt;&lt;/related-urls&gt;&lt;/urls&gt;&lt;electronic-resource-num&gt;10.1111/apt.14563&lt;/electronic-resource-num&gt;&lt;/record&gt;&lt;/Cite&gt;&lt;/EndNote&gt;</w:instrText>
      </w:r>
      <w:r w:rsidRPr="16FAB998">
        <w:rPr>
          <w:rFonts w:ascii="Times" w:hAnsi="Times" w:cs="Times New Roman"/>
          <w:color w:val="000000" w:themeColor="text1"/>
          <w:sz w:val="24"/>
          <w:szCs w:val="24"/>
        </w:rPr>
        <w:fldChar w:fldCharType="separate"/>
      </w:r>
      <w:r w:rsidR="006C7C9E" w:rsidRPr="16FAB998">
        <w:rPr>
          <w:rFonts w:ascii="Times" w:hAnsi="Times" w:cs="Times New Roman"/>
          <w:noProof/>
          <w:color w:val="000000" w:themeColor="text1"/>
          <w:sz w:val="24"/>
          <w:szCs w:val="24"/>
        </w:rPr>
        <w:t>(2)</w:t>
      </w:r>
      <w:r w:rsidRPr="16FAB998">
        <w:rPr>
          <w:rFonts w:ascii="Times" w:hAnsi="Times" w:cs="Times New Roman"/>
          <w:color w:val="000000" w:themeColor="text1"/>
          <w:sz w:val="24"/>
          <w:szCs w:val="24"/>
        </w:rPr>
        <w:fldChar w:fldCharType="end"/>
      </w:r>
      <w:r w:rsidRPr="16FAB998">
        <w:rPr>
          <w:rFonts w:ascii="Times" w:hAnsi="Times" w:cs="Times New Roman"/>
          <w:color w:val="000000" w:themeColor="text1"/>
          <w:sz w:val="24"/>
          <w:szCs w:val="24"/>
        </w:rPr>
        <w:t xml:space="preserve"> reported on 789 consecutive adults aged 18-46 years who presented to primary care providers with diarrhea or abdominal pain and were considered for referral to a specialist.  </w:t>
      </w:r>
      <w:proofErr w:type="gramStart"/>
      <w:r w:rsidRPr="16FAB998">
        <w:rPr>
          <w:rFonts w:ascii="Times" w:hAnsi="Times" w:cs="Times New Roman"/>
          <w:color w:val="000000" w:themeColor="text1"/>
          <w:sz w:val="24"/>
          <w:szCs w:val="24"/>
        </w:rPr>
        <w:t>All of</w:t>
      </w:r>
      <w:proofErr w:type="gramEnd"/>
      <w:r w:rsidRPr="16FAB998">
        <w:rPr>
          <w:rFonts w:ascii="Times" w:hAnsi="Times" w:cs="Times New Roman"/>
          <w:color w:val="000000" w:themeColor="text1"/>
          <w:sz w:val="24"/>
          <w:szCs w:val="24"/>
        </w:rPr>
        <w:t xml:space="preserve"> the patients had a fecal calprotectin level obtained.  They reported the following results.</w:t>
      </w:r>
    </w:p>
    <w:p w14:paraId="2C35C7F0" w14:textId="77777777" w:rsidR="00803701" w:rsidRPr="00254651" w:rsidRDefault="00803701" w:rsidP="00254651">
      <w:pPr>
        <w:spacing w:after="0" w:line="240" w:lineRule="auto"/>
        <w:rPr>
          <w:rFonts w:ascii="Times" w:hAnsi="Times"/>
          <w:color w:val="000000" w:themeColor="text1"/>
          <w:sz w:val="24"/>
          <w:szCs w:val="24"/>
        </w:rPr>
      </w:pPr>
    </w:p>
    <w:tbl>
      <w:tblPr>
        <w:tblStyle w:val="TableGrid"/>
        <w:tblW w:w="0" w:type="auto"/>
        <w:tblLook w:val="04A0" w:firstRow="1" w:lastRow="0" w:firstColumn="1" w:lastColumn="0" w:noHBand="0" w:noVBand="1"/>
      </w:tblPr>
      <w:tblGrid>
        <w:gridCol w:w="2052"/>
        <w:gridCol w:w="1021"/>
        <w:gridCol w:w="1692"/>
        <w:gridCol w:w="1666"/>
        <w:gridCol w:w="1593"/>
        <w:gridCol w:w="1326"/>
      </w:tblGrid>
      <w:tr w:rsidR="00C263AA" w:rsidRPr="00254651" w14:paraId="573830F8" w14:textId="77777777" w:rsidTr="00540502">
        <w:trPr>
          <w:trHeight w:val="750"/>
        </w:trPr>
        <w:tc>
          <w:tcPr>
            <w:tcW w:w="2052" w:type="dxa"/>
            <w:noWrap/>
            <w:hideMark/>
          </w:tcPr>
          <w:p w14:paraId="2643FB0F" w14:textId="77777777" w:rsidR="00803701" w:rsidRPr="00254651" w:rsidRDefault="00803701" w:rsidP="00254651">
            <w:pPr>
              <w:rPr>
                <w:rFonts w:ascii="Times" w:hAnsi="Times"/>
                <w:color w:val="000000" w:themeColor="text1"/>
                <w:sz w:val="24"/>
                <w:szCs w:val="24"/>
              </w:rPr>
            </w:pPr>
          </w:p>
        </w:tc>
        <w:tc>
          <w:tcPr>
            <w:tcW w:w="1021" w:type="dxa"/>
            <w:noWrap/>
            <w:hideMark/>
          </w:tcPr>
          <w:p w14:paraId="1903431F" w14:textId="77777777" w:rsidR="00803701" w:rsidRPr="00254651" w:rsidRDefault="00803701" w:rsidP="00254651">
            <w:pPr>
              <w:rPr>
                <w:rFonts w:ascii="Times" w:hAnsi="Times"/>
                <w:color w:val="000000" w:themeColor="text1"/>
                <w:sz w:val="24"/>
                <w:szCs w:val="24"/>
              </w:rPr>
            </w:pPr>
          </w:p>
        </w:tc>
        <w:tc>
          <w:tcPr>
            <w:tcW w:w="1692" w:type="dxa"/>
            <w:hideMark/>
          </w:tcPr>
          <w:p w14:paraId="2D32B97B" w14:textId="77777777" w:rsidR="00803701" w:rsidRPr="00254651" w:rsidRDefault="00803701" w:rsidP="00254651">
            <w:pPr>
              <w:rPr>
                <w:rFonts w:ascii="Times" w:hAnsi="Times"/>
                <w:b/>
                <w:bCs/>
                <w:color w:val="000000" w:themeColor="text1"/>
                <w:sz w:val="24"/>
                <w:szCs w:val="24"/>
              </w:rPr>
            </w:pPr>
            <w:r w:rsidRPr="00254651">
              <w:rPr>
                <w:rFonts w:ascii="Times" w:hAnsi="Times"/>
                <w:b/>
                <w:bCs/>
                <w:color w:val="000000" w:themeColor="text1"/>
                <w:sz w:val="24"/>
                <w:szCs w:val="24"/>
              </w:rPr>
              <w:t>Inflammatory Bowel Disease</w:t>
            </w:r>
          </w:p>
        </w:tc>
        <w:tc>
          <w:tcPr>
            <w:tcW w:w="1666" w:type="dxa"/>
            <w:hideMark/>
          </w:tcPr>
          <w:p w14:paraId="0E026686" w14:textId="77777777" w:rsidR="00803701" w:rsidRPr="00254651" w:rsidRDefault="00803701" w:rsidP="00254651">
            <w:pPr>
              <w:rPr>
                <w:rFonts w:ascii="Times" w:hAnsi="Times"/>
                <w:b/>
                <w:bCs/>
                <w:color w:val="000000" w:themeColor="text1"/>
                <w:sz w:val="24"/>
                <w:szCs w:val="24"/>
              </w:rPr>
            </w:pPr>
            <w:r w:rsidRPr="00254651">
              <w:rPr>
                <w:rFonts w:ascii="Times" w:hAnsi="Times"/>
                <w:b/>
                <w:bCs/>
                <w:color w:val="000000" w:themeColor="text1"/>
                <w:sz w:val="24"/>
                <w:szCs w:val="24"/>
              </w:rPr>
              <w:t>Other Organic Intestinal Disease</w:t>
            </w:r>
          </w:p>
        </w:tc>
        <w:tc>
          <w:tcPr>
            <w:tcW w:w="1593" w:type="dxa"/>
            <w:hideMark/>
          </w:tcPr>
          <w:p w14:paraId="0D23D70F" w14:textId="77777777" w:rsidR="00803701" w:rsidRPr="00254651" w:rsidRDefault="00803701" w:rsidP="00254651">
            <w:pPr>
              <w:rPr>
                <w:rFonts w:ascii="Times" w:hAnsi="Times"/>
                <w:b/>
                <w:bCs/>
                <w:color w:val="000000" w:themeColor="text1"/>
                <w:sz w:val="24"/>
                <w:szCs w:val="24"/>
              </w:rPr>
            </w:pPr>
            <w:r w:rsidRPr="00254651">
              <w:rPr>
                <w:rFonts w:ascii="Times" w:hAnsi="Times"/>
                <w:b/>
                <w:bCs/>
                <w:color w:val="000000" w:themeColor="text1"/>
                <w:sz w:val="24"/>
                <w:szCs w:val="24"/>
              </w:rPr>
              <w:t>Functional Gut Disorder</w:t>
            </w:r>
          </w:p>
        </w:tc>
        <w:tc>
          <w:tcPr>
            <w:tcW w:w="1326" w:type="dxa"/>
            <w:noWrap/>
            <w:hideMark/>
          </w:tcPr>
          <w:p w14:paraId="32FE0CA7" w14:textId="77777777" w:rsidR="00803701" w:rsidRPr="00254651" w:rsidRDefault="00803701" w:rsidP="00254651">
            <w:pPr>
              <w:rPr>
                <w:rFonts w:ascii="Times" w:hAnsi="Times"/>
                <w:b/>
                <w:bCs/>
                <w:color w:val="000000" w:themeColor="text1"/>
                <w:sz w:val="24"/>
                <w:szCs w:val="24"/>
              </w:rPr>
            </w:pPr>
            <w:r w:rsidRPr="00254651">
              <w:rPr>
                <w:rFonts w:ascii="Times" w:hAnsi="Times"/>
                <w:b/>
                <w:bCs/>
                <w:color w:val="000000" w:themeColor="text1"/>
                <w:sz w:val="24"/>
                <w:szCs w:val="24"/>
              </w:rPr>
              <w:t>Total</w:t>
            </w:r>
          </w:p>
        </w:tc>
      </w:tr>
      <w:tr w:rsidR="00C263AA" w:rsidRPr="00254651" w14:paraId="361485C0" w14:textId="77777777" w:rsidTr="00540502">
        <w:trPr>
          <w:trHeight w:val="315"/>
        </w:trPr>
        <w:tc>
          <w:tcPr>
            <w:tcW w:w="2052" w:type="dxa"/>
            <w:vMerge w:val="restart"/>
            <w:noWrap/>
            <w:hideMark/>
          </w:tcPr>
          <w:p w14:paraId="21BB6CD1" w14:textId="77777777" w:rsidR="00803701" w:rsidRPr="00254651" w:rsidRDefault="00803701" w:rsidP="00254651">
            <w:pPr>
              <w:rPr>
                <w:rFonts w:ascii="Times" w:hAnsi="Times"/>
                <w:b/>
                <w:bCs/>
                <w:color w:val="000000" w:themeColor="text1"/>
                <w:sz w:val="24"/>
                <w:szCs w:val="24"/>
              </w:rPr>
            </w:pPr>
            <w:r w:rsidRPr="00254651">
              <w:rPr>
                <w:rFonts w:ascii="Times" w:hAnsi="Times"/>
                <w:b/>
                <w:bCs/>
                <w:color w:val="000000" w:themeColor="text1"/>
                <w:sz w:val="24"/>
                <w:szCs w:val="24"/>
              </w:rPr>
              <w:t>Calprotectin µg/g</w:t>
            </w:r>
          </w:p>
        </w:tc>
        <w:tc>
          <w:tcPr>
            <w:tcW w:w="1021" w:type="dxa"/>
            <w:noWrap/>
            <w:hideMark/>
          </w:tcPr>
          <w:p w14:paraId="2E4A55C9" w14:textId="77777777" w:rsidR="00803701" w:rsidRPr="00254651" w:rsidRDefault="00803701" w:rsidP="00254651">
            <w:pPr>
              <w:rPr>
                <w:rFonts w:ascii="Times" w:hAnsi="Times"/>
                <w:b/>
                <w:bCs/>
                <w:color w:val="000000" w:themeColor="text1"/>
                <w:sz w:val="24"/>
                <w:szCs w:val="24"/>
              </w:rPr>
            </w:pPr>
            <w:r w:rsidRPr="00254651">
              <w:rPr>
                <w:rFonts w:ascii="Times" w:hAnsi="Times"/>
                <w:b/>
                <w:bCs/>
                <w:color w:val="000000" w:themeColor="text1"/>
                <w:sz w:val="24"/>
                <w:szCs w:val="24"/>
              </w:rPr>
              <w:t>≥ 100</w:t>
            </w:r>
          </w:p>
        </w:tc>
        <w:tc>
          <w:tcPr>
            <w:tcW w:w="1692" w:type="dxa"/>
            <w:noWrap/>
            <w:hideMark/>
          </w:tcPr>
          <w:p w14:paraId="74C9BAE9" w14:textId="77777777" w:rsidR="00803701" w:rsidRPr="00254651" w:rsidRDefault="00803701" w:rsidP="00254651">
            <w:pPr>
              <w:rPr>
                <w:rFonts w:ascii="Times" w:hAnsi="Times"/>
                <w:color w:val="000000" w:themeColor="text1"/>
                <w:sz w:val="24"/>
                <w:szCs w:val="24"/>
              </w:rPr>
            </w:pPr>
            <w:r w:rsidRPr="00254651">
              <w:rPr>
                <w:rFonts w:ascii="Times" w:hAnsi="Times"/>
                <w:color w:val="000000" w:themeColor="text1"/>
                <w:sz w:val="24"/>
                <w:szCs w:val="24"/>
              </w:rPr>
              <w:t>43</w:t>
            </w:r>
          </w:p>
        </w:tc>
        <w:tc>
          <w:tcPr>
            <w:tcW w:w="1666" w:type="dxa"/>
            <w:noWrap/>
            <w:hideMark/>
          </w:tcPr>
          <w:p w14:paraId="7A147401" w14:textId="77777777" w:rsidR="00803701" w:rsidRPr="00254651" w:rsidRDefault="00803701" w:rsidP="00254651">
            <w:pPr>
              <w:rPr>
                <w:rFonts w:ascii="Times" w:hAnsi="Times"/>
                <w:color w:val="000000" w:themeColor="text1"/>
                <w:sz w:val="24"/>
                <w:szCs w:val="24"/>
              </w:rPr>
            </w:pPr>
            <w:r w:rsidRPr="00254651">
              <w:rPr>
                <w:rFonts w:ascii="Times" w:hAnsi="Times"/>
                <w:color w:val="000000" w:themeColor="text1"/>
                <w:sz w:val="24"/>
                <w:szCs w:val="24"/>
              </w:rPr>
              <w:t>21</w:t>
            </w:r>
          </w:p>
        </w:tc>
        <w:tc>
          <w:tcPr>
            <w:tcW w:w="1593" w:type="dxa"/>
            <w:noWrap/>
            <w:hideMark/>
          </w:tcPr>
          <w:p w14:paraId="7DB331D6" w14:textId="77777777" w:rsidR="00803701" w:rsidRPr="00254651" w:rsidRDefault="00803701" w:rsidP="00254651">
            <w:pPr>
              <w:rPr>
                <w:rFonts w:ascii="Times" w:hAnsi="Times"/>
                <w:color w:val="000000" w:themeColor="text1"/>
                <w:sz w:val="24"/>
                <w:szCs w:val="24"/>
              </w:rPr>
            </w:pPr>
            <w:r w:rsidRPr="00254651">
              <w:rPr>
                <w:rFonts w:ascii="Times" w:hAnsi="Times"/>
                <w:color w:val="000000" w:themeColor="text1"/>
                <w:sz w:val="24"/>
                <w:szCs w:val="24"/>
              </w:rPr>
              <w:t>68</w:t>
            </w:r>
          </w:p>
        </w:tc>
        <w:tc>
          <w:tcPr>
            <w:tcW w:w="1326" w:type="dxa"/>
            <w:noWrap/>
            <w:hideMark/>
          </w:tcPr>
          <w:p w14:paraId="5E8BD919" w14:textId="77777777" w:rsidR="00803701" w:rsidRPr="00254651" w:rsidRDefault="00803701" w:rsidP="00254651">
            <w:pPr>
              <w:rPr>
                <w:rFonts w:ascii="Times" w:hAnsi="Times"/>
                <w:b/>
                <w:bCs/>
                <w:color w:val="000000" w:themeColor="text1"/>
                <w:sz w:val="24"/>
                <w:szCs w:val="24"/>
              </w:rPr>
            </w:pPr>
            <w:r w:rsidRPr="00254651">
              <w:rPr>
                <w:rFonts w:ascii="Times" w:hAnsi="Times"/>
                <w:b/>
                <w:bCs/>
                <w:color w:val="000000" w:themeColor="text1"/>
                <w:sz w:val="24"/>
                <w:szCs w:val="24"/>
              </w:rPr>
              <w:t>132</w:t>
            </w:r>
          </w:p>
        </w:tc>
      </w:tr>
      <w:tr w:rsidR="00C263AA" w:rsidRPr="00254651" w14:paraId="1D9A73B9" w14:textId="77777777" w:rsidTr="00540502">
        <w:trPr>
          <w:trHeight w:val="315"/>
        </w:trPr>
        <w:tc>
          <w:tcPr>
            <w:tcW w:w="2052" w:type="dxa"/>
            <w:vMerge/>
            <w:hideMark/>
          </w:tcPr>
          <w:p w14:paraId="4C5BDF48" w14:textId="77777777" w:rsidR="00803701" w:rsidRPr="00254651" w:rsidRDefault="00803701" w:rsidP="00254651">
            <w:pPr>
              <w:rPr>
                <w:rFonts w:ascii="Times" w:hAnsi="Times"/>
                <w:b/>
                <w:bCs/>
                <w:color w:val="000000" w:themeColor="text1"/>
                <w:sz w:val="24"/>
                <w:szCs w:val="24"/>
              </w:rPr>
            </w:pPr>
          </w:p>
        </w:tc>
        <w:tc>
          <w:tcPr>
            <w:tcW w:w="1021" w:type="dxa"/>
            <w:noWrap/>
            <w:hideMark/>
          </w:tcPr>
          <w:p w14:paraId="7B91A066" w14:textId="77777777" w:rsidR="00803701" w:rsidRPr="00254651" w:rsidRDefault="00803701" w:rsidP="00254651">
            <w:pPr>
              <w:rPr>
                <w:rFonts w:ascii="Times" w:hAnsi="Times"/>
                <w:b/>
                <w:bCs/>
                <w:color w:val="000000" w:themeColor="text1"/>
                <w:sz w:val="24"/>
                <w:szCs w:val="24"/>
              </w:rPr>
            </w:pPr>
            <w:r w:rsidRPr="00254651">
              <w:rPr>
                <w:rFonts w:ascii="Times" w:hAnsi="Times"/>
                <w:b/>
                <w:bCs/>
                <w:color w:val="000000" w:themeColor="text1"/>
                <w:sz w:val="24"/>
                <w:szCs w:val="24"/>
              </w:rPr>
              <w:t>&lt; 100</w:t>
            </w:r>
          </w:p>
        </w:tc>
        <w:tc>
          <w:tcPr>
            <w:tcW w:w="1692" w:type="dxa"/>
            <w:noWrap/>
            <w:hideMark/>
          </w:tcPr>
          <w:p w14:paraId="1CC361B1" w14:textId="77777777" w:rsidR="00803701" w:rsidRPr="00254651" w:rsidRDefault="00803701" w:rsidP="00254651">
            <w:pPr>
              <w:rPr>
                <w:rFonts w:ascii="Times" w:hAnsi="Times"/>
                <w:color w:val="000000" w:themeColor="text1"/>
                <w:sz w:val="24"/>
                <w:szCs w:val="24"/>
              </w:rPr>
            </w:pPr>
            <w:r w:rsidRPr="00254651">
              <w:rPr>
                <w:rFonts w:ascii="Times" w:hAnsi="Times"/>
                <w:color w:val="000000" w:themeColor="text1"/>
                <w:sz w:val="24"/>
                <w:szCs w:val="24"/>
              </w:rPr>
              <w:t>7</w:t>
            </w:r>
          </w:p>
        </w:tc>
        <w:tc>
          <w:tcPr>
            <w:tcW w:w="1666" w:type="dxa"/>
            <w:noWrap/>
            <w:hideMark/>
          </w:tcPr>
          <w:p w14:paraId="0E8787DD" w14:textId="77777777" w:rsidR="00803701" w:rsidRPr="00254651" w:rsidRDefault="00803701" w:rsidP="00254651">
            <w:pPr>
              <w:rPr>
                <w:rFonts w:ascii="Times" w:hAnsi="Times"/>
                <w:color w:val="000000" w:themeColor="text1"/>
                <w:sz w:val="24"/>
                <w:szCs w:val="24"/>
              </w:rPr>
            </w:pPr>
            <w:r w:rsidRPr="00254651">
              <w:rPr>
                <w:rFonts w:ascii="Times" w:hAnsi="Times"/>
                <w:color w:val="000000" w:themeColor="text1"/>
                <w:sz w:val="24"/>
                <w:szCs w:val="24"/>
              </w:rPr>
              <w:t>29</w:t>
            </w:r>
          </w:p>
        </w:tc>
        <w:tc>
          <w:tcPr>
            <w:tcW w:w="1593" w:type="dxa"/>
            <w:noWrap/>
            <w:hideMark/>
          </w:tcPr>
          <w:p w14:paraId="0073E47C" w14:textId="77777777" w:rsidR="00803701" w:rsidRPr="00254651" w:rsidRDefault="00803701" w:rsidP="00254651">
            <w:pPr>
              <w:rPr>
                <w:rFonts w:ascii="Times" w:hAnsi="Times"/>
                <w:color w:val="000000" w:themeColor="text1"/>
                <w:sz w:val="24"/>
                <w:szCs w:val="24"/>
              </w:rPr>
            </w:pPr>
            <w:r w:rsidRPr="00254651">
              <w:rPr>
                <w:rFonts w:ascii="Times" w:hAnsi="Times"/>
                <w:color w:val="000000" w:themeColor="text1"/>
                <w:sz w:val="24"/>
                <w:szCs w:val="24"/>
              </w:rPr>
              <w:t>621</w:t>
            </w:r>
          </w:p>
        </w:tc>
        <w:tc>
          <w:tcPr>
            <w:tcW w:w="1326" w:type="dxa"/>
            <w:noWrap/>
            <w:hideMark/>
          </w:tcPr>
          <w:p w14:paraId="79110930" w14:textId="77777777" w:rsidR="00803701" w:rsidRPr="00254651" w:rsidRDefault="00803701" w:rsidP="00254651">
            <w:pPr>
              <w:rPr>
                <w:rFonts w:ascii="Times" w:hAnsi="Times"/>
                <w:b/>
                <w:bCs/>
                <w:color w:val="000000" w:themeColor="text1"/>
                <w:sz w:val="24"/>
                <w:szCs w:val="24"/>
              </w:rPr>
            </w:pPr>
            <w:r w:rsidRPr="00254651">
              <w:rPr>
                <w:rFonts w:ascii="Times" w:hAnsi="Times"/>
                <w:b/>
                <w:bCs/>
                <w:color w:val="000000" w:themeColor="text1"/>
                <w:sz w:val="24"/>
                <w:szCs w:val="24"/>
              </w:rPr>
              <w:t>657</w:t>
            </w:r>
          </w:p>
        </w:tc>
      </w:tr>
      <w:tr w:rsidR="00803701" w:rsidRPr="00254651" w14:paraId="2353A498" w14:textId="77777777" w:rsidTr="00540502">
        <w:trPr>
          <w:trHeight w:val="315"/>
        </w:trPr>
        <w:tc>
          <w:tcPr>
            <w:tcW w:w="2052" w:type="dxa"/>
            <w:noWrap/>
            <w:hideMark/>
          </w:tcPr>
          <w:p w14:paraId="495633D5" w14:textId="77777777" w:rsidR="00803701" w:rsidRPr="00254651" w:rsidRDefault="00803701" w:rsidP="00254651">
            <w:pPr>
              <w:rPr>
                <w:rFonts w:ascii="Times" w:hAnsi="Times"/>
                <w:b/>
                <w:bCs/>
                <w:color w:val="000000" w:themeColor="text1"/>
                <w:sz w:val="24"/>
                <w:szCs w:val="24"/>
              </w:rPr>
            </w:pPr>
          </w:p>
        </w:tc>
        <w:tc>
          <w:tcPr>
            <w:tcW w:w="1021" w:type="dxa"/>
            <w:noWrap/>
            <w:hideMark/>
          </w:tcPr>
          <w:p w14:paraId="0B0F51FE" w14:textId="77777777" w:rsidR="00803701" w:rsidRPr="00254651" w:rsidRDefault="00803701" w:rsidP="00254651">
            <w:pPr>
              <w:rPr>
                <w:rFonts w:ascii="Times" w:hAnsi="Times"/>
                <w:b/>
                <w:color w:val="000000" w:themeColor="text1"/>
                <w:sz w:val="24"/>
                <w:szCs w:val="24"/>
              </w:rPr>
            </w:pPr>
            <w:r w:rsidRPr="00254651">
              <w:rPr>
                <w:rFonts w:ascii="Times" w:hAnsi="Times"/>
                <w:b/>
                <w:color w:val="000000" w:themeColor="text1"/>
                <w:sz w:val="24"/>
                <w:szCs w:val="24"/>
              </w:rPr>
              <w:t>Total</w:t>
            </w:r>
          </w:p>
        </w:tc>
        <w:tc>
          <w:tcPr>
            <w:tcW w:w="1692" w:type="dxa"/>
            <w:noWrap/>
            <w:hideMark/>
          </w:tcPr>
          <w:p w14:paraId="65C9280E" w14:textId="77777777" w:rsidR="00803701" w:rsidRPr="00254651" w:rsidRDefault="00803701" w:rsidP="00254651">
            <w:pPr>
              <w:rPr>
                <w:rFonts w:ascii="Times" w:hAnsi="Times"/>
                <w:b/>
                <w:bCs/>
                <w:color w:val="000000" w:themeColor="text1"/>
                <w:sz w:val="24"/>
                <w:szCs w:val="24"/>
              </w:rPr>
            </w:pPr>
            <w:r w:rsidRPr="00254651">
              <w:rPr>
                <w:rFonts w:ascii="Times" w:hAnsi="Times"/>
                <w:b/>
                <w:bCs/>
                <w:color w:val="000000" w:themeColor="text1"/>
                <w:sz w:val="24"/>
                <w:szCs w:val="24"/>
              </w:rPr>
              <w:t>50</w:t>
            </w:r>
          </w:p>
        </w:tc>
        <w:tc>
          <w:tcPr>
            <w:tcW w:w="1666" w:type="dxa"/>
            <w:noWrap/>
            <w:hideMark/>
          </w:tcPr>
          <w:p w14:paraId="7112966C" w14:textId="77777777" w:rsidR="00803701" w:rsidRPr="00254651" w:rsidRDefault="00803701" w:rsidP="00254651">
            <w:pPr>
              <w:rPr>
                <w:rFonts w:ascii="Times" w:hAnsi="Times"/>
                <w:b/>
                <w:bCs/>
                <w:color w:val="000000" w:themeColor="text1"/>
                <w:sz w:val="24"/>
                <w:szCs w:val="24"/>
              </w:rPr>
            </w:pPr>
            <w:r w:rsidRPr="00254651">
              <w:rPr>
                <w:rFonts w:ascii="Times" w:hAnsi="Times"/>
                <w:b/>
                <w:bCs/>
                <w:color w:val="000000" w:themeColor="text1"/>
                <w:sz w:val="24"/>
                <w:szCs w:val="24"/>
              </w:rPr>
              <w:t>50</w:t>
            </w:r>
          </w:p>
        </w:tc>
        <w:tc>
          <w:tcPr>
            <w:tcW w:w="1593" w:type="dxa"/>
            <w:noWrap/>
            <w:hideMark/>
          </w:tcPr>
          <w:p w14:paraId="7121984E" w14:textId="77777777" w:rsidR="00803701" w:rsidRPr="00254651" w:rsidRDefault="00803701" w:rsidP="00254651">
            <w:pPr>
              <w:rPr>
                <w:rFonts w:ascii="Times" w:hAnsi="Times"/>
                <w:b/>
                <w:bCs/>
                <w:color w:val="000000" w:themeColor="text1"/>
                <w:sz w:val="24"/>
                <w:szCs w:val="24"/>
              </w:rPr>
            </w:pPr>
            <w:r w:rsidRPr="00254651">
              <w:rPr>
                <w:rFonts w:ascii="Times" w:hAnsi="Times"/>
                <w:b/>
                <w:bCs/>
                <w:color w:val="000000" w:themeColor="text1"/>
                <w:sz w:val="24"/>
                <w:szCs w:val="24"/>
              </w:rPr>
              <w:t>689</w:t>
            </w:r>
          </w:p>
        </w:tc>
        <w:tc>
          <w:tcPr>
            <w:tcW w:w="1326" w:type="dxa"/>
            <w:noWrap/>
            <w:hideMark/>
          </w:tcPr>
          <w:p w14:paraId="30DCD7E8" w14:textId="77777777" w:rsidR="00803701" w:rsidRPr="00254651" w:rsidRDefault="00803701" w:rsidP="00254651">
            <w:pPr>
              <w:rPr>
                <w:rFonts w:ascii="Times" w:hAnsi="Times"/>
                <w:b/>
                <w:bCs/>
                <w:color w:val="000000" w:themeColor="text1"/>
                <w:sz w:val="24"/>
                <w:szCs w:val="24"/>
              </w:rPr>
            </w:pPr>
            <w:r w:rsidRPr="00254651">
              <w:rPr>
                <w:rFonts w:ascii="Times" w:hAnsi="Times"/>
                <w:b/>
                <w:bCs/>
                <w:color w:val="000000" w:themeColor="text1"/>
                <w:sz w:val="24"/>
                <w:szCs w:val="24"/>
              </w:rPr>
              <w:t>789</w:t>
            </w:r>
          </w:p>
        </w:tc>
      </w:tr>
    </w:tbl>
    <w:p w14:paraId="5ADE0F5E" w14:textId="77777777" w:rsidR="00803701" w:rsidRPr="00254651" w:rsidRDefault="00803701" w:rsidP="00254651">
      <w:pPr>
        <w:spacing w:after="0" w:line="240" w:lineRule="auto"/>
        <w:rPr>
          <w:rFonts w:ascii="Times" w:hAnsi="Times"/>
          <w:color w:val="000000" w:themeColor="text1"/>
          <w:sz w:val="24"/>
          <w:szCs w:val="24"/>
        </w:rPr>
      </w:pPr>
    </w:p>
    <w:p w14:paraId="1400732D" w14:textId="77777777" w:rsidR="00803701" w:rsidRPr="00254651" w:rsidRDefault="00803701" w:rsidP="16FAB998">
      <w:pPr>
        <w:spacing w:after="0" w:line="240" w:lineRule="auto"/>
        <w:jc w:val="both"/>
        <w:rPr>
          <w:rFonts w:ascii="Times" w:hAnsi="Times"/>
          <w:color w:val="000000" w:themeColor="text1"/>
          <w:sz w:val="24"/>
          <w:szCs w:val="24"/>
        </w:rPr>
      </w:pPr>
      <w:r w:rsidRPr="16FAB998">
        <w:rPr>
          <w:rFonts w:ascii="Times" w:hAnsi="Times"/>
          <w:color w:val="000000" w:themeColor="text1"/>
          <w:sz w:val="24"/>
          <w:szCs w:val="24"/>
        </w:rPr>
        <w:t xml:space="preserve">Assume that the assignment to the 3 disease groups was accurate.  According to the paper, the purpose of the calprotectin test is to identify patients with functional gut disorder and avoid referring them to a specialist.  Patients with inflammatory bowel disease and other organic intestinal disease should be referred. </w:t>
      </w:r>
    </w:p>
    <w:p w14:paraId="704F39A5" w14:textId="77777777" w:rsidR="00803701" w:rsidRPr="00254651" w:rsidRDefault="00803701" w:rsidP="00254651">
      <w:pPr>
        <w:spacing w:after="0" w:line="240" w:lineRule="auto"/>
        <w:rPr>
          <w:rFonts w:ascii="Times" w:hAnsi="Times"/>
          <w:color w:val="000000" w:themeColor="text1"/>
          <w:sz w:val="24"/>
          <w:szCs w:val="24"/>
        </w:rPr>
      </w:pPr>
    </w:p>
    <w:p w14:paraId="2A6366E7" w14:textId="6345B025" w:rsidR="00803701" w:rsidRPr="00254651" w:rsidRDefault="00803701" w:rsidP="00254651">
      <w:pPr>
        <w:pStyle w:val="ListParagraph"/>
        <w:numPr>
          <w:ilvl w:val="0"/>
          <w:numId w:val="30"/>
        </w:numPr>
        <w:rPr>
          <w:rFonts w:ascii="Times" w:hAnsi="Times"/>
          <w:color w:val="000000" w:themeColor="text1"/>
        </w:rPr>
      </w:pPr>
      <w:r w:rsidRPr="16FAB998">
        <w:rPr>
          <w:rFonts w:ascii="Times" w:hAnsi="Times"/>
          <w:color w:val="000000" w:themeColor="text1"/>
        </w:rPr>
        <w:t>How should we define D+ and D- in this study?</w:t>
      </w:r>
      <w:r w:rsidR="00CC7835" w:rsidRPr="16FAB998">
        <w:rPr>
          <w:rFonts w:ascii="Times" w:hAnsi="Times"/>
          <w:color w:val="000000" w:themeColor="text1"/>
        </w:rPr>
        <w:t xml:space="preserve"> [2 points]</w:t>
      </w:r>
    </w:p>
    <w:p w14:paraId="33EE42E9" w14:textId="77777777" w:rsidR="00803701" w:rsidRPr="00254651" w:rsidRDefault="00803701" w:rsidP="16FAB998">
      <w:pPr>
        <w:spacing w:after="0" w:line="240" w:lineRule="auto"/>
        <w:rPr>
          <w:rFonts w:ascii="Times" w:hAnsi="Times"/>
          <w:b/>
          <w:bCs/>
          <w:i/>
          <w:iCs/>
          <w:color w:val="000000" w:themeColor="text1"/>
          <w:sz w:val="24"/>
          <w:szCs w:val="24"/>
        </w:rPr>
      </w:pPr>
    </w:p>
    <w:p w14:paraId="5689B484" w14:textId="58A12493" w:rsidR="00803701" w:rsidRPr="00254651" w:rsidRDefault="00AA5FC5" w:rsidP="00254651">
      <w:pPr>
        <w:pStyle w:val="ListParagraph"/>
        <w:numPr>
          <w:ilvl w:val="0"/>
          <w:numId w:val="30"/>
        </w:numPr>
        <w:rPr>
          <w:rFonts w:ascii="Times" w:hAnsi="Times"/>
          <w:color w:val="000000" w:themeColor="text1"/>
        </w:rPr>
      </w:pPr>
      <w:r w:rsidRPr="16FAB998">
        <w:rPr>
          <w:rFonts w:ascii="Times" w:hAnsi="Times"/>
          <w:color w:val="000000" w:themeColor="text1"/>
        </w:rPr>
        <w:t>Use you answer to Part a to f</w:t>
      </w:r>
      <w:r w:rsidR="00803701" w:rsidRPr="16FAB998">
        <w:rPr>
          <w:rFonts w:ascii="Times" w:hAnsi="Times"/>
          <w:color w:val="000000" w:themeColor="text1"/>
        </w:rPr>
        <w:t xml:space="preserve">ill in the 2×2 table below and calculate </w:t>
      </w:r>
      <w:r w:rsidR="00033EA1" w:rsidRPr="16FAB998">
        <w:rPr>
          <w:rFonts w:ascii="Times" w:hAnsi="Times"/>
          <w:color w:val="000000" w:themeColor="text1"/>
        </w:rPr>
        <w:t xml:space="preserve">prevalence, </w:t>
      </w:r>
      <w:r w:rsidR="00803701" w:rsidRPr="16FAB998">
        <w:rPr>
          <w:rFonts w:ascii="Times" w:hAnsi="Times"/>
          <w:color w:val="000000" w:themeColor="text1"/>
        </w:rPr>
        <w:t>sensitivity</w:t>
      </w:r>
      <w:r w:rsidR="78D79295" w:rsidRPr="16FAB998">
        <w:rPr>
          <w:rFonts w:ascii="Times" w:hAnsi="Times"/>
          <w:color w:val="000000" w:themeColor="text1"/>
        </w:rPr>
        <w:t xml:space="preserve">, </w:t>
      </w:r>
      <w:r w:rsidR="00803701" w:rsidRPr="16FAB998">
        <w:rPr>
          <w:rFonts w:ascii="Times" w:hAnsi="Times"/>
          <w:color w:val="000000" w:themeColor="text1"/>
        </w:rPr>
        <w:t>specificity, PPV</w:t>
      </w:r>
      <w:r w:rsidR="1C4AF664" w:rsidRPr="16FAB998">
        <w:rPr>
          <w:rFonts w:ascii="Times" w:hAnsi="Times"/>
          <w:color w:val="000000" w:themeColor="text1"/>
        </w:rPr>
        <w:t xml:space="preserve">, and </w:t>
      </w:r>
      <w:r w:rsidR="00803701" w:rsidRPr="16FAB998">
        <w:rPr>
          <w:rFonts w:ascii="Times" w:hAnsi="Times"/>
          <w:color w:val="000000" w:themeColor="text1"/>
        </w:rPr>
        <w:t>NPV</w:t>
      </w:r>
      <w:r w:rsidR="00033EA1" w:rsidRPr="16FAB998">
        <w:rPr>
          <w:rFonts w:ascii="Times" w:hAnsi="Times"/>
          <w:color w:val="000000" w:themeColor="text1"/>
        </w:rPr>
        <w:t>.</w:t>
      </w:r>
      <w:r w:rsidR="00CC7835" w:rsidRPr="16FAB998">
        <w:rPr>
          <w:rFonts w:ascii="Times" w:hAnsi="Times"/>
          <w:color w:val="000000" w:themeColor="text1"/>
        </w:rPr>
        <w:t xml:space="preserve"> [5 points]</w:t>
      </w:r>
    </w:p>
    <w:tbl>
      <w:tblPr>
        <w:tblW w:w="10800" w:type="dxa"/>
        <w:tblLook w:val="04A0" w:firstRow="1" w:lastRow="0" w:firstColumn="1" w:lastColumn="0" w:noHBand="0" w:noVBand="1"/>
      </w:tblPr>
      <w:tblGrid>
        <w:gridCol w:w="2140"/>
        <w:gridCol w:w="1060"/>
        <w:gridCol w:w="1640"/>
        <w:gridCol w:w="1860"/>
        <w:gridCol w:w="770"/>
        <w:gridCol w:w="890"/>
        <w:gridCol w:w="1000"/>
        <w:gridCol w:w="380"/>
        <w:gridCol w:w="1060"/>
      </w:tblGrid>
      <w:tr w:rsidR="00C263AA" w:rsidRPr="00254651" w14:paraId="16861710" w14:textId="77777777" w:rsidTr="00540502">
        <w:trPr>
          <w:trHeight w:val="315"/>
        </w:trPr>
        <w:tc>
          <w:tcPr>
            <w:tcW w:w="2140" w:type="dxa"/>
            <w:tcBorders>
              <w:top w:val="nil"/>
              <w:left w:val="nil"/>
              <w:bottom w:val="nil"/>
              <w:right w:val="nil"/>
            </w:tcBorders>
            <w:shd w:val="clear" w:color="auto" w:fill="auto"/>
            <w:noWrap/>
            <w:vAlign w:val="bottom"/>
            <w:hideMark/>
          </w:tcPr>
          <w:p w14:paraId="7BDF1DEA" w14:textId="77777777" w:rsidR="00803701" w:rsidRPr="00254651" w:rsidRDefault="00803701" w:rsidP="00254651">
            <w:pPr>
              <w:spacing w:after="0" w:line="240" w:lineRule="auto"/>
              <w:rPr>
                <w:rFonts w:ascii="Times" w:eastAsia="Times New Roman" w:hAnsi="Times" w:cs="Times New Roman"/>
                <w:color w:val="000000" w:themeColor="text1"/>
                <w:sz w:val="24"/>
                <w:szCs w:val="24"/>
              </w:rPr>
            </w:pPr>
          </w:p>
        </w:tc>
        <w:tc>
          <w:tcPr>
            <w:tcW w:w="1060" w:type="dxa"/>
            <w:tcBorders>
              <w:top w:val="nil"/>
              <w:left w:val="nil"/>
              <w:bottom w:val="nil"/>
              <w:right w:val="nil"/>
            </w:tcBorders>
            <w:shd w:val="clear" w:color="auto" w:fill="auto"/>
            <w:noWrap/>
            <w:vAlign w:val="bottom"/>
            <w:hideMark/>
          </w:tcPr>
          <w:p w14:paraId="398BA4C7" w14:textId="77777777" w:rsidR="00803701" w:rsidRPr="00254651" w:rsidRDefault="00803701" w:rsidP="00254651">
            <w:pPr>
              <w:spacing w:after="0" w:line="240" w:lineRule="auto"/>
              <w:rPr>
                <w:rFonts w:ascii="Times" w:eastAsia="Times New Roman" w:hAnsi="Times" w:cs="Times New Roman"/>
                <w:color w:val="000000" w:themeColor="text1"/>
                <w:sz w:val="24"/>
                <w:szCs w:val="24"/>
              </w:rPr>
            </w:pPr>
          </w:p>
        </w:tc>
        <w:tc>
          <w:tcPr>
            <w:tcW w:w="1640" w:type="dxa"/>
            <w:tcBorders>
              <w:top w:val="nil"/>
              <w:left w:val="nil"/>
              <w:bottom w:val="nil"/>
              <w:right w:val="nil"/>
            </w:tcBorders>
            <w:shd w:val="clear" w:color="auto" w:fill="auto"/>
            <w:noWrap/>
            <w:vAlign w:val="bottom"/>
            <w:hideMark/>
          </w:tcPr>
          <w:p w14:paraId="3D3D290E" w14:textId="77777777" w:rsidR="00803701" w:rsidRPr="00254651" w:rsidRDefault="00803701" w:rsidP="00254651">
            <w:pPr>
              <w:spacing w:after="0" w:line="240" w:lineRule="auto"/>
              <w:jc w:val="center"/>
              <w:rPr>
                <w:rFonts w:ascii="Times" w:eastAsia="Times New Roman" w:hAnsi="Times" w:cs="Calibri"/>
                <w:b/>
                <w:bCs/>
                <w:color w:val="000000" w:themeColor="text1"/>
                <w:sz w:val="24"/>
                <w:szCs w:val="24"/>
              </w:rPr>
            </w:pPr>
            <w:r w:rsidRPr="00254651">
              <w:rPr>
                <w:rFonts w:ascii="Times" w:eastAsia="Times New Roman" w:hAnsi="Times" w:cs="Calibri"/>
                <w:b/>
                <w:bCs/>
                <w:color w:val="000000" w:themeColor="text1"/>
                <w:sz w:val="24"/>
                <w:szCs w:val="24"/>
              </w:rPr>
              <w:t>D+</w:t>
            </w:r>
          </w:p>
        </w:tc>
        <w:tc>
          <w:tcPr>
            <w:tcW w:w="1860" w:type="dxa"/>
            <w:tcBorders>
              <w:top w:val="nil"/>
              <w:left w:val="nil"/>
              <w:bottom w:val="nil"/>
              <w:right w:val="nil"/>
            </w:tcBorders>
            <w:shd w:val="clear" w:color="auto" w:fill="auto"/>
            <w:noWrap/>
            <w:vAlign w:val="bottom"/>
            <w:hideMark/>
          </w:tcPr>
          <w:p w14:paraId="6E5CD1DA" w14:textId="77777777" w:rsidR="00803701" w:rsidRPr="00254651" w:rsidRDefault="00803701" w:rsidP="00254651">
            <w:pPr>
              <w:spacing w:after="0" w:line="240" w:lineRule="auto"/>
              <w:jc w:val="center"/>
              <w:rPr>
                <w:rFonts w:ascii="Times" w:eastAsia="Times New Roman" w:hAnsi="Times" w:cs="Calibri"/>
                <w:b/>
                <w:bCs/>
                <w:color w:val="000000" w:themeColor="text1"/>
                <w:sz w:val="24"/>
                <w:szCs w:val="24"/>
              </w:rPr>
            </w:pPr>
            <w:r w:rsidRPr="00254651">
              <w:rPr>
                <w:rFonts w:ascii="Times" w:eastAsia="Times New Roman" w:hAnsi="Times" w:cs="Calibri"/>
                <w:b/>
                <w:bCs/>
                <w:color w:val="000000" w:themeColor="text1"/>
                <w:sz w:val="24"/>
                <w:szCs w:val="24"/>
              </w:rPr>
              <w:t>D-</w:t>
            </w:r>
          </w:p>
        </w:tc>
        <w:tc>
          <w:tcPr>
            <w:tcW w:w="1660" w:type="dxa"/>
            <w:gridSpan w:val="2"/>
            <w:tcBorders>
              <w:top w:val="nil"/>
              <w:left w:val="nil"/>
              <w:bottom w:val="nil"/>
              <w:right w:val="nil"/>
            </w:tcBorders>
            <w:shd w:val="clear" w:color="auto" w:fill="auto"/>
            <w:noWrap/>
            <w:vAlign w:val="bottom"/>
            <w:hideMark/>
          </w:tcPr>
          <w:p w14:paraId="79EB9B3E" w14:textId="77777777" w:rsidR="00803701" w:rsidRPr="00254651" w:rsidRDefault="00803701" w:rsidP="00254651">
            <w:pPr>
              <w:spacing w:after="0" w:line="240" w:lineRule="auto"/>
              <w:jc w:val="center"/>
              <w:rPr>
                <w:rFonts w:ascii="Times" w:eastAsia="Times New Roman" w:hAnsi="Times" w:cs="Calibri"/>
                <w:b/>
                <w:bCs/>
                <w:color w:val="000000" w:themeColor="text1"/>
                <w:sz w:val="24"/>
                <w:szCs w:val="24"/>
              </w:rPr>
            </w:pPr>
          </w:p>
        </w:tc>
        <w:tc>
          <w:tcPr>
            <w:tcW w:w="1380" w:type="dxa"/>
            <w:gridSpan w:val="2"/>
            <w:tcBorders>
              <w:top w:val="nil"/>
              <w:left w:val="nil"/>
              <w:bottom w:val="nil"/>
              <w:right w:val="nil"/>
            </w:tcBorders>
            <w:shd w:val="clear" w:color="auto" w:fill="auto"/>
            <w:noWrap/>
            <w:vAlign w:val="bottom"/>
            <w:hideMark/>
          </w:tcPr>
          <w:p w14:paraId="5EAF8DE3" w14:textId="77777777" w:rsidR="00803701" w:rsidRPr="00254651" w:rsidRDefault="00803701" w:rsidP="00254651">
            <w:pPr>
              <w:spacing w:after="0" w:line="240" w:lineRule="auto"/>
              <w:rPr>
                <w:rFonts w:ascii="Times" w:eastAsia="Times New Roman" w:hAnsi="Times" w:cs="Times New Roman"/>
                <w:color w:val="000000" w:themeColor="text1"/>
                <w:sz w:val="24"/>
                <w:szCs w:val="24"/>
              </w:rPr>
            </w:pPr>
          </w:p>
        </w:tc>
        <w:tc>
          <w:tcPr>
            <w:tcW w:w="1060" w:type="dxa"/>
            <w:tcBorders>
              <w:top w:val="nil"/>
              <w:left w:val="nil"/>
              <w:bottom w:val="nil"/>
              <w:right w:val="nil"/>
            </w:tcBorders>
            <w:shd w:val="clear" w:color="auto" w:fill="auto"/>
            <w:noWrap/>
            <w:vAlign w:val="bottom"/>
            <w:hideMark/>
          </w:tcPr>
          <w:p w14:paraId="0FE31AC1" w14:textId="77777777" w:rsidR="00803701" w:rsidRPr="00254651" w:rsidRDefault="00803701" w:rsidP="00254651">
            <w:pPr>
              <w:spacing w:after="0" w:line="240" w:lineRule="auto"/>
              <w:rPr>
                <w:rFonts w:ascii="Times" w:eastAsia="Times New Roman" w:hAnsi="Times" w:cs="Times New Roman"/>
                <w:color w:val="000000" w:themeColor="text1"/>
                <w:sz w:val="24"/>
                <w:szCs w:val="24"/>
              </w:rPr>
            </w:pPr>
          </w:p>
        </w:tc>
      </w:tr>
      <w:tr w:rsidR="00C263AA" w:rsidRPr="00254651" w14:paraId="7E762D85" w14:textId="77777777" w:rsidTr="00540502">
        <w:trPr>
          <w:trHeight w:val="315"/>
        </w:trPr>
        <w:tc>
          <w:tcPr>
            <w:tcW w:w="2140" w:type="dxa"/>
            <w:vMerge w:val="restart"/>
            <w:tcBorders>
              <w:top w:val="nil"/>
              <w:left w:val="nil"/>
              <w:bottom w:val="nil"/>
              <w:right w:val="nil"/>
            </w:tcBorders>
            <w:shd w:val="clear" w:color="auto" w:fill="auto"/>
            <w:noWrap/>
            <w:vAlign w:val="center"/>
            <w:hideMark/>
          </w:tcPr>
          <w:p w14:paraId="312F7616" w14:textId="77777777" w:rsidR="00803701" w:rsidRPr="00254651" w:rsidRDefault="00803701" w:rsidP="00254651">
            <w:pPr>
              <w:spacing w:after="0" w:line="240" w:lineRule="auto"/>
              <w:jc w:val="center"/>
              <w:rPr>
                <w:rFonts w:ascii="Times" w:eastAsia="Times New Roman" w:hAnsi="Times" w:cs="Calibri"/>
                <w:b/>
                <w:bCs/>
                <w:color w:val="000000" w:themeColor="text1"/>
                <w:sz w:val="24"/>
                <w:szCs w:val="24"/>
              </w:rPr>
            </w:pPr>
            <w:r w:rsidRPr="00254651">
              <w:rPr>
                <w:rFonts w:ascii="Times" w:eastAsia="Times New Roman" w:hAnsi="Times" w:cs="Calibri"/>
                <w:b/>
                <w:bCs/>
                <w:color w:val="000000" w:themeColor="text1"/>
                <w:sz w:val="24"/>
                <w:szCs w:val="24"/>
              </w:rPr>
              <w:t>Calprotectin µg/g</w:t>
            </w:r>
          </w:p>
        </w:tc>
        <w:tc>
          <w:tcPr>
            <w:tcW w:w="1060" w:type="dxa"/>
            <w:tcBorders>
              <w:top w:val="nil"/>
              <w:left w:val="nil"/>
              <w:bottom w:val="nil"/>
              <w:right w:val="nil"/>
            </w:tcBorders>
            <w:shd w:val="clear" w:color="auto" w:fill="auto"/>
            <w:noWrap/>
            <w:vAlign w:val="bottom"/>
            <w:hideMark/>
          </w:tcPr>
          <w:p w14:paraId="04D20974" w14:textId="77777777" w:rsidR="00803701" w:rsidRPr="00254651" w:rsidRDefault="00803701" w:rsidP="00254651">
            <w:pPr>
              <w:spacing w:after="0" w:line="240" w:lineRule="auto"/>
              <w:jc w:val="center"/>
              <w:rPr>
                <w:rFonts w:ascii="Times" w:eastAsia="Times New Roman" w:hAnsi="Times" w:cs="Calibri"/>
                <w:b/>
                <w:bCs/>
                <w:color w:val="000000" w:themeColor="text1"/>
                <w:sz w:val="24"/>
                <w:szCs w:val="24"/>
              </w:rPr>
            </w:pPr>
            <w:r w:rsidRPr="00254651">
              <w:rPr>
                <w:rFonts w:ascii="Times" w:eastAsia="Times New Roman" w:hAnsi="Times" w:cs="Calibri"/>
                <w:b/>
                <w:bCs/>
                <w:color w:val="000000" w:themeColor="text1"/>
                <w:sz w:val="24"/>
                <w:szCs w:val="24"/>
              </w:rPr>
              <w:t>≥ 100</w:t>
            </w:r>
          </w:p>
        </w:tc>
        <w:tc>
          <w:tcPr>
            <w:tcW w:w="1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C16A5B" w14:textId="39051310" w:rsidR="00803701" w:rsidRPr="00254651" w:rsidRDefault="00803701" w:rsidP="00254651">
            <w:pPr>
              <w:spacing w:after="0" w:line="240" w:lineRule="auto"/>
              <w:jc w:val="right"/>
              <w:rPr>
                <w:rFonts w:ascii="Times" w:eastAsia="Times New Roman" w:hAnsi="Times" w:cs="Calibri"/>
                <w:color w:val="000000" w:themeColor="text1"/>
                <w:sz w:val="24"/>
                <w:szCs w:val="24"/>
              </w:rPr>
            </w:pPr>
          </w:p>
        </w:tc>
        <w:tc>
          <w:tcPr>
            <w:tcW w:w="1860" w:type="dxa"/>
            <w:tcBorders>
              <w:top w:val="single" w:sz="4" w:space="0" w:color="auto"/>
              <w:left w:val="nil"/>
              <w:bottom w:val="single" w:sz="4" w:space="0" w:color="auto"/>
              <w:right w:val="single" w:sz="4" w:space="0" w:color="auto"/>
            </w:tcBorders>
            <w:shd w:val="clear" w:color="auto" w:fill="auto"/>
            <w:noWrap/>
            <w:vAlign w:val="bottom"/>
          </w:tcPr>
          <w:p w14:paraId="7F19D5E9" w14:textId="12B929BA" w:rsidR="00803701" w:rsidRPr="00254651" w:rsidRDefault="00803701" w:rsidP="00254651">
            <w:pPr>
              <w:spacing w:after="0" w:line="240" w:lineRule="auto"/>
              <w:jc w:val="right"/>
              <w:rPr>
                <w:rFonts w:ascii="Times" w:eastAsia="Times New Roman" w:hAnsi="Times" w:cs="Calibri"/>
                <w:color w:val="000000" w:themeColor="text1"/>
                <w:sz w:val="24"/>
                <w:szCs w:val="24"/>
              </w:rPr>
            </w:pPr>
          </w:p>
        </w:tc>
        <w:tc>
          <w:tcPr>
            <w:tcW w:w="770" w:type="dxa"/>
            <w:tcBorders>
              <w:top w:val="nil"/>
              <w:left w:val="nil"/>
              <w:bottom w:val="nil"/>
              <w:right w:val="nil"/>
            </w:tcBorders>
            <w:shd w:val="clear" w:color="auto" w:fill="auto"/>
            <w:noWrap/>
            <w:vAlign w:val="bottom"/>
            <w:hideMark/>
          </w:tcPr>
          <w:p w14:paraId="1D3035F8" w14:textId="77777777" w:rsidR="00803701" w:rsidRPr="00254651" w:rsidRDefault="00803701" w:rsidP="00254651">
            <w:pPr>
              <w:spacing w:after="0" w:line="240" w:lineRule="auto"/>
              <w:jc w:val="right"/>
              <w:rPr>
                <w:rFonts w:ascii="Times" w:eastAsia="Times New Roman" w:hAnsi="Times" w:cs="Calibri"/>
                <w:b/>
                <w:bCs/>
                <w:color w:val="000000" w:themeColor="text1"/>
                <w:sz w:val="24"/>
                <w:szCs w:val="24"/>
              </w:rPr>
            </w:pPr>
            <w:r w:rsidRPr="00254651">
              <w:rPr>
                <w:rFonts w:ascii="Times" w:eastAsia="Times New Roman" w:hAnsi="Times" w:cs="Calibri"/>
                <w:b/>
                <w:bCs/>
                <w:color w:val="000000" w:themeColor="text1"/>
                <w:sz w:val="24"/>
                <w:szCs w:val="24"/>
              </w:rPr>
              <w:t>132</w:t>
            </w:r>
          </w:p>
        </w:tc>
        <w:tc>
          <w:tcPr>
            <w:tcW w:w="1890" w:type="dxa"/>
            <w:gridSpan w:val="2"/>
            <w:tcBorders>
              <w:top w:val="nil"/>
              <w:left w:val="nil"/>
              <w:bottom w:val="nil"/>
              <w:right w:val="nil"/>
            </w:tcBorders>
            <w:shd w:val="clear" w:color="auto" w:fill="auto"/>
            <w:noWrap/>
            <w:vAlign w:val="bottom"/>
          </w:tcPr>
          <w:p w14:paraId="5D933B57" w14:textId="77777777" w:rsidR="00803701" w:rsidRPr="00254651" w:rsidRDefault="00803701" w:rsidP="00254651">
            <w:pPr>
              <w:spacing w:after="0" w:line="240" w:lineRule="auto"/>
              <w:jc w:val="right"/>
              <w:rPr>
                <w:rFonts w:ascii="Times" w:eastAsia="Times New Roman" w:hAnsi="Times" w:cs="Calibri"/>
                <w:color w:val="000000" w:themeColor="text1"/>
                <w:sz w:val="24"/>
                <w:szCs w:val="24"/>
              </w:rPr>
            </w:pPr>
          </w:p>
        </w:tc>
        <w:tc>
          <w:tcPr>
            <w:tcW w:w="1440" w:type="dxa"/>
            <w:gridSpan w:val="2"/>
            <w:tcBorders>
              <w:top w:val="nil"/>
              <w:left w:val="nil"/>
              <w:bottom w:val="nil"/>
              <w:right w:val="nil"/>
            </w:tcBorders>
            <w:shd w:val="clear" w:color="auto" w:fill="auto"/>
            <w:noWrap/>
            <w:vAlign w:val="bottom"/>
          </w:tcPr>
          <w:p w14:paraId="7458670C" w14:textId="77777777" w:rsidR="00803701" w:rsidRPr="00254651" w:rsidRDefault="00803701" w:rsidP="00254651">
            <w:pPr>
              <w:spacing w:after="0" w:line="240" w:lineRule="auto"/>
              <w:jc w:val="center"/>
              <w:rPr>
                <w:rFonts w:ascii="Times" w:eastAsia="Times New Roman" w:hAnsi="Times" w:cs="Calibri"/>
                <w:color w:val="000000" w:themeColor="text1"/>
                <w:sz w:val="24"/>
                <w:szCs w:val="24"/>
              </w:rPr>
            </w:pPr>
          </w:p>
        </w:tc>
      </w:tr>
      <w:tr w:rsidR="00C263AA" w:rsidRPr="00254651" w14:paraId="7BD95A27" w14:textId="77777777" w:rsidTr="00540502">
        <w:trPr>
          <w:trHeight w:val="315"/>
        </w:trPr>
        <w:tc>
          <w:tcPr>
            <w:tcW w:w="2140" w:type="dxa"/>
            <w:vMerge/>
            <w:tcBorders>
              <w:top w:val="nil"/>
              <w:left w:val="nil"/>
              <w:bottom w:val="nil"/>
              <w:right w:val="nil"/>
            </w:tcBorders>
            <w:vAlign w:val="center"/>
            <w:hideMark/>
          </w:tcPr>
          <w:p w14:paraId="16BD3264" w14:textId="77777777" w:rsidR="00803701" w:rsidRPr="00254651" w:rsidRDefault="00803701" w:rsidP="00254651">
            <w:pPr>
              <w:spacing w:after="0" w:line="240" w:lineRule="auto"/>
              <w:rPr>
                <w:rFonts w:ascii="Times" w:eastAsia="Times New Roman" w:hAnsi="Times" w:cs="Calibri"/>
                <w:b/>
                <w:bCs/>
                <w:color w:val="000000" w:themeColor="text1"/>
                <w:sz w:val="24"/>
                <w:szCs w:val="24"/>
              </w:rPr>
            </w:pPr>
          </w:p>
        </w:tc>
        <w:tc>
          <w:tcPr>
            <w:tcW w:w="1060" w:type="dxa"/>
            <w:tcBorders>
              <w:top w:val="nil"/>
              <w:left w:val="nil"/>
              <w:bottom w:val="nil"/>
              <w:right w:val="nil"/>
            </w:tcBorders>
            <w:shd w:val="clear" w:color="auto" w:fill="auto"/>
            <w:noWrap/>
            <w:vAlign w:val="bottom"/>
            <w:hideMark/>
          </w:tcPr>
          <w:p w14:paraId="7342EF88" w14:textId="77777777" w:rsidR="00803701" w:rsidRPr="00254651" w:rsidRDefault="00803701" w:rsidP="00254651">
            <w:pPr>
              <w:spacing w:after="0" w:line="240" w:lineRule="auto"/>
              <w:jc w:val="center"/>
              <w:rPr>
                <w:rFonts w:ascii="Times" w:eastAsia="Times New Roman" w:hAnsi="Times" w:cs="Calibri"/>
                <w:b/>
                <w:bCs/>
                <w:color w:val="000000" w:themeColor="text1"/>
                <w:sz w:val="24"/>
                <w:szCs w:val="24"/>
              </w:rPr>
            </w:pPr>
            <w:r w:rsidRPr="00254651">
              <w:rPr>
                <w:rFonts w:ascii="Times" w:eastAsia="Times New Roman" w:hAnsi="Times" w:cs="Calibri"/>
                <w:b/>
                <w:bCs/>
                <w:color w:val="000000" w:themeColor="text1"/>
                <w:sz w:val="24"/>
                <w:szCs w:val="24"/>
              </w:rPr>
              <w:t>&lt; 100</w:t>
            </w:r>
          </w:p>
        </w:tc>
        <w:tc>
          <w:tcPr>
            <w:tcW w:w="1640" w:type="dxa"/>
            <w:tcBorders>
              <w:top w:val="nil"/>
              <w:left w:val="single" w:sz="4" w:space="0" w:color="auto"/>
              <w:bottom w:val="single" w:sz="4" w:space="0" w:color="auto"/>
              <w:right w:val="single" w:sz="4" w:space="0" w:color="auto"/>
            </w:tcBorders>
            <w:shd w:val="clear" w:color="auto" w:fill="auto"/>
            <w:noWrap/>
            <w:vAlign w:val="bottom"/>
          </w:tcPr>
          <w:p w14:paraId="69EC2000" w14:textId="64828109" w:rsidR="00803701" w:rsidRPr="00254651" w:rsidRDefault="00803701" w:rsidP="00254651">
            <w:pPr>
              <w:spacing w:after="0" w:line="240" w:lineRule="auto"/>
              <w:jc w:val="right"/>
              <w:rPr>
                <w:rFonts w:ascii="Times" w:eastAsia="Times New Roman" w:hAnsi="Times" w:cs="Calibri"/>
                <w:color w:val="000000" w:themeColor="text1"/>
                <w:sz w:val="24"/>
                <w:szCs w:val="24"/>
              </w:rPr>
            </w:pPr>
          </w:p>
        </w:tc>
        <w:tc>
          <w:tcPr>
            <w:tcW w:w="1860" w:type="dxa"/>
            <w:tcBorders>
              <w:top w:val="nil"/>
              <w:left w:val="nil"/>
              <w:bottom w:val="single" w:sz="4" w:space="0" w:color="auto"/>
              <w:right w:val="single" w:sz="4" w:space="0" w:color="auto"/>
            </w:tcBorders>
            <w:shd w:val="clear" w:color="auto" w:fill="auto"/>
            <w:noWrap/>
            <w:vAlign w:val="bottom"/>
          </w:tcPr>
          <w:p w14:paraId="229499E9" w14:textId="7D9D2682" w:rsidR="00803701" w:rsidRPr="00254651" w:rsidRDefault="00803701" w:rsidP="00254651">
            <w:pPr>
              <w:spacing w:after="0" w:line="240" w:lineRule="auto"/>
              <w:jc w:val="right"/>
              <w:rPr>
                <w:rFonts w:ascii="Times" w:eastAsia="Times New Roman" w:hAnsi="Times" w:cs="Calibri"/>
                <w:color w:val="000000" w:themeColor="text1"/>
                <w:sz w:val="24"/>
                <w:szCs w:val="24"/>
              </w:rPr>
            </w:pPr>
          </w:p>
        </w:tc>
        <w:tc>
          <w:tcPr>
            <w:tcW w:w="770" w:type="dxa"/>
            <w:tcBorders>
              <w:top w:val="nil"/>
              <w:left w:val="nil"/>
              <w:bottom w:val="nil"/>
              <w:right w:val="nil"/>
            </w:tcBorders>
            <w:shd w:val="clear" w:color="auto" w:fill="auto"/>
            <w:noWrap/>
            <w:vAlign w:val="bottom"/>
            <w:hideMark/>
          </w:tcPr>
          <w:p w14:paraId="39E1476D" w14:textId="77777777" w:rsidR="00803701" w:rsidRPr="00254651" w:rsidRDefault="00803701" w:rsidP="00254651">
            <w:pPr>
              <w:spacing w:after="0" w:line="240" w:lineRule="auto"/>
              <w:jc w:val="right"/>
              <w:rPr>
                <w:rFonts w:ascii="Times" w:eastAsia="Times New Roman" w:hAnsi="Times" w:cs="Calibri"/>
                <w:b/>
                <w:bCs/>
                <w:color w:val="000000" w:themeColor="text1"/>
                <w:sz w:val="24"/>
                <w:szCs w:val="24"/>
              </w:rPr>
            </w:pPr>
            <w:r w:rsidRPr="00254651">
              <w:rPr>
                <w:rFonts w:ascii="Times" w:eastAsia="Times New Roman" w:hAnsi="Times" w:cs="Calibri"/>
                <w:b/>
                <w:bCs/>
                <w:color w:val="000000" w:themeColor="text1"/>
                <w:sz w:val="24"/>
                <w:szCs w:val="24"/>
              </w:rPr>
              <w:t>657</w:t>
            </w:r>
          </w:p>
        </w:tc>
        <w:tc>
          <w:tcPr>
            <w:tcW w:w="1890" w:type="dxa"/>
            <w:gridSpan w:val="2"/>
            <w:tcBorders>
              <w:top w:val="nil"/>
              <w:left w:val="nil"/>
              <w:bottom w:val="nil"/>
              <w:right w:val="nil"/>
            </w:tcBorders>
            <w:shd w:val="clear" w:color="auto" w:fill="auto"/>
            <w:noWrap/>
            <w:vAlign w:val="bottom"/>
          </w:tcPr>
          <w:p w14:paraId="127DFAE4" w14:textId="77777777" w:rsidR="00803701" w:rsidRPr="00254651" w:rsidRDefault="00803701" w:rsidP="00254651">
            <w:pPr>
              <w:spacing w:after="0" w:line="240" w:lineRule="auto"/>
              <w:jc w:val="right"/>
              <w:rPr>
                <w:rFonts w:ascii="Times" w:eastAsia="Times New Roman" w:hAnsi="Times" w:cs="Calibri"/>
                <w:color w:val="000000" w:themeColor="text1"/>
                <w:sz w:val="24"/>
                <w:szCs w:val="24"/>
              </w:rPr>
            </w:pPr>
          </w:p>
        </w:tc>
        <w:tc>
          <w:tcPr>
            <w:tcW w:w="1440" w:type="dxa"/>
            <w:gridSpan w:val="2"/>
            <w:tcBorders>
              <w:top w:val="nil"/>
              <w:left w:val="nil"/>
              <w:bottom w:val="nil"/>
              <w:right w:val="nil"/>
            </w:tcBorders>
            <w:shd w:val="clear" w:color="auto" w:fill="auto"/>
            <w:noWrap/>
            <w:vAlign w:val="bottom"/>
          </w:tcPr>
          <w:p w14:paraId="060EAB96" w14:textId="77777777" w:rsidR="00803701" w:rsidRPr="00254651" w:rsidRDefault="00803701" w:rsidP="00254651">
            <w:pPr>
              <w:spacing w:after="0" w:line="240" w:lineRule="auto"/>
              <w:jc w:val="center"/>
              <w:rPr>
                <w:rFonts w:ascii="Times" w:eastAsia="Times New Roman" w:hAnsi="Times" w:cs="Calibri"/>
                <w:color w:val="000000" w:themeColor="text1"/>
                <w:sz w:val="24"/>
                <w:szCs w:val="24"/>
              </w:rPr>
            </w:pPr>
          </w:p>
        </w:tc>
      </w:tr>
      <w:tr w:rsidR="00C263AA" w:rsidRPr="00254651" w14:paraId="2AE4E91F" w14:textId="77777777" w:rsidTr="00540502">
        <w:trPr>
          <w:trHeight w:val="315"/>
        </w:trPr>
        <w:tc>
          <w:tcPr>
            <w:tcW w:w="2140" w:type="dxa"/>
            <w:tcBorders>
              <w:top w:val="nil"/>
              <w:left w:val="nil"/>
              <w:bottom w:val="nil"/>
              <w:right w:val="nil"/>
            </w:tcBorders>
            <w:shd w:val="clear" w:color="auto" w:fill="auto"/>
            <w:noWrap/>
            <w:vAlign w:val="bottom"/>
            <w:hideMark/>
          </w:tcPr>
          <w:p w14:paraId="5C648101" w14:textId="77777777" w:rsidR="00803701" w:rsidRPr="00254651" w:rsidRDefault="00803701" w:rsidP="00254651">
            <w:pPr>
              <w:spacing w:after="0" w:line="240" w:lineRule="auto"/>
              <w:jc w:val="center"/>
              <w:rPr>
                <w:rFonts w:ascii="Times" w:eastAsia="Times New Roman" w:hAnsi="Times" w:cs="Calibri"/>
                <w:color w:val="000000" w:themeColor="text1"/>
                <w:sz w:val="24"/>
                <w:szCs w:val="24"/>
              </w:rPr>
            </w:pPr>
          </w:p>
        </w:tc>
        <w:tc>
          <w:tcPr>
            <w:tcW w:w="1060" w:type="dxa"/>
            <w:tcBorders>
              <w:top w:val="nil"/>
              <w:left w:val="nil"/>
              <w:bottom w:val="nil"/>
              <w:right w:val="nil"/>
            </w:tcBorders>
            <w:shd w:val="clear" w:color="auto" w:fill="auto"/>
            <w:noWrap/>
            <w:vAlign w:val="bottom"/>
            <w:hideMark/>
          </w:tcPr>
          <w:p w14:paraId="16B5E081" w14:textId="77777777" w:rsidR="00803701" w:rsidRPr="00254651" w:rsidRDefault="00803701" w:rsidP="00254651">
            <w:pPr>
              <w:spacing w:after="0" w:line="240" w:lineRule="auto"/>
              <w:rPr>
                <w:rFonts w:ascii="Times" w:eastAsia="Times New Roman" w:hAnsi="Times" w:cs="Times New Roman"/>
                <w:color w:val="000000" w:themeColor="text1"/>
                <w:sz w:val="24"/>
                <w:szCs w:val="24"/>
              </w:rPr>
            </w:pPr>
          </w:p>
        </w:tc>
        <w:tc>
          <w:tcPr>
            <w:tcW w:w="1640" w:type="dxa"/>
            <w:tcBorders>
              <w:top w:val="nil"/>
              <w:left w:val="nil"/>
              <w:bottom w:val="nil"/>
              <w:right w:val="nil"/>
            </w:tcBorders>
            <w:shd w:val="clear" w:color="auto" w:fill="auto"/>
            <w:noWrap/>
            <w:vAlign w:val="bottom"/>
          </w:tcPr>
          <w:p w14:paraId="5A725FDF" w14:textId="77777777" w:rsidR="00803701" w:rsidRPr="00254651" w:rsidRDefault="00803701" w:rsidP="00254651">
            <w:pPr>
              <w:spacing w:after="0" w:line="240" w:lineRule="auto"/>
              <w:jc w:val="right"/>
              <w:rPr>
                <w:rFonts w:ascii="Times" w:eastAsia="Times New Roman" w:hAnsi="Times" w:cs="Calibri"/>
                <w:b/>
                <w:bCs/>
                <w:color w:val="000000" w:themeColor="text1"/>
                <w:sz w:val="24"/>
                <w:szCs w:val="24"/>
              </w:rPr>
            </w:pPr>
          </w:p>
        </w:tc>
        <w:tc>
          <w:tcPr>
            <w:tcW w:w="1860" w:type="dxa"/>
            <w:tcBorders>
              <w:top w:val="nil"/>
              <w:left w:val="nil"/>
              <w:bottom w:val="nil"/>
              <w:right w:val="nil"/>
            </w:tcBorders>
            <w:shd w:val="clear" w:color="auto" w:fill="auto"/>
            <w:noWrap/>
            <w:vAlign w:val="bottom"/>
          </w:tcPr>
          <w:p w14:paraId="70D4D1E3" w14:textId="77777777" w:rsidR="00803701" w:rsidRPr="00254651" w:rsidRDefault="00803701" w:rsidP="00254651">
            <w:pPr>
              <w:spacing w:after="0" w:line="240" w:lineRule="auto"/>
              <w:jc w:val="right"/>
              <w:rPr>
                <w:rFonts w:ascii="Times" w:eastAsia="Times New Roman" w:hAnsi="Times" w:cs="Calibri"/>
                <w:b/>
                <w:bCs/>
                <w:color w:val="000000" w:themeColor="text1"/>
                <w:sz w:val="24"/>
                <w:szCs w:val="24"/>
              </w:rPr>
            </w:pPr>
          </w:p>
        </w:tc>
        <w:tc>
          <w:tcPr>
            <w:tcW w:w="770" w:type="dxa"/>
            <w:tcBorders>
              <w:top w:val="nil"/>
              <w:left w:val="nil"/>
              <w:bottom w:val="nil"/>
              <w:right w:val="nil"/>
            </w:tcBorders>
            <w:shd w:val="clear" w:color="auto" w:fill="auto"/>
            <w:noWrap/>
            <w:vAlign w:val="bottom"/>
            <w:hideMark/>
          </w:tcPr>
          <w:p w14:paraId="2F84F68A" w14:textId="77777777" w:rsidR="00803701" w:rsidRPr="00254651" w:rsidRDefault="00803701" w:rsidP="00254651">
            <w:pPr>
              <w:spacing w:after="0" w:line="240" w:lineRule="auto"/>
              <w:jc w:val="right"/>
              <w:rPr>
                <w:rFonts w:ascii="Times" w:eastAsia="Times New Roman" w:hAnsi="Times" w:cs="Calibri"/>
                <w:b/>
                <w:bCs/>
                <w:color w:val="000000" w:themeColor="text1"/>
                <w:sz w:val="24"/>
                <w:szCs w:val="24"/>
              </w:rPr>
            </w:pPr>
            <w:r w:rsidRPr="00254651">
              <w:rPr>
                <w:rFonts w:ascii="Times" w:eastAsia="Times New Roman" w:hAnsi="Times" w:cs="Calibri"/>
                <w:b/>
                <w:bCs/>
                <w:color w:val="000000" w:themeColor="text1"/>
                <w:sz w:val="24"/>
                <w:szCs w:val="24"/>
              </w:rPr>
              <w:t>789</w:t>
            </w:r>
          </w:p>
        </w:tc>
        <w:tc>
          <w:tcPr>
            <w:tcW w:w="1890" w:type="dxa"/>
            <w:gridSpan w:val="2"/>
            <w:tcBorders>
              <w:top w:val="nil"/>
              <w:left w:val="nil"/>
              <w:bottom w:val="nil"/>
              <w:right w:val="nil"/>
            </w:tcBorders>
            <w:shd w:val="clear" w:color="auto" w:fill="auto"/>
            <w:noWrap/>
            <w:vAlign w:val="bottom"/>
          </w:tcPr>
          <w:p w14:paraId="1AF2D664" w14:textId="77777777" w:rsidR="00803701" w:rsidRPr="00254651" w:rsidRDefault="00803701" w:rsidP="00254651">
            <w:pPr>
              <w:spacing w:after="0" w:line="240" w:lineRule="auto"/>
              <w:jc w:val="right"/>
              <w:rPr>
                <w:rFonts w:ascii="Times" w:eastAsia="Times New Roman" w:hAnsi="Times" w:cs="Calibri"/>
                <w:color w:val="000000" w:themeColor="text1"/>
                <w:sz w:val="24"/>
                <w:szCs w:val="24"/>
              </w:rPr>
            </w:pPr>
          </w:p>
        </w:tc>
        <w:tc>
          <w:tcPr>
            <w:tcW w:w="1440" w:type="dxa"/>
            <w:gridSpan w:val="2"/>
            <w:tcBorders>
              <w:top w:val="nil"/>
              <w:left w:val="nil"/>
              <w:bottom w:val="nil"/>
              <w:right w:val="nil"/>
            </w:tcBorders>
            <w:shd w:val="clear" w:color="auto" w:fill="auto"/>
            <w:noWrap/>
            <w:vAlign w:val="bottom"/>
          </w:tcPr>
          <w:p w14:paraId="71176E07" w14:textId="77777777" w:rsidR="00803701" w:rsidRPr="00254651" w:rsidRDefault="00803701" w:rsidP="00254651">
            <w:pPr>
              <w:spacing w:after="0" w:line="240" w:lineRule="auto"/>
              <w:jc w:val="center"/>
              <w:rPr>
                <w:rFonts w:ascii="Times" w:eastAsia="Times New Roman" w:hAnsi="Times" w:cs="Calibri"/>
                <w:color w:val="000000" w:themeColor="text1"/>
                <w:sz w:val="24"/>
                <w:szCs w:val="24"/>
              </w:rPr>
            </w:pPr>
          </w:p>
        </w:tc>
      </w:tr>
    </w:tbl>
    <w:p w14:paraId="71738FCE" w14:textId="77777777" w:rsidR="00803701" w:rsidRPr="00254651" w:rsidRDefault="00803701" w:rsidP="00254651">
      <w:pPr>
        <w:spacing w:after="0" w:line="240" w:lineRule="auto"/>
        <w:rPr>
          <w:rFonts w:ascii="Times" w:hAnsi="Times"/>
          <w:b/>
          <w:i/>
          <w:color w:val="000000" w:themeColor="text1"/>
          <w:sz w:val="24"/>
          <w:szCs w:val="24"/>
        </w:rPr>
      </w:pPr>
    </w:p>
    <w:p w14:paraId="7960C17A" w14:textId="77777777" w:rsidR="00803701" w:rsidRPr="00254651" w:rsidRDefault="00803701" w:rsidP="00254651">
      <w:pPr>
        <w:spacing w:after="0" w:line="240" w:lineRule="auto"/>
        <w:rPr>
          <w:rFonts w:ascii="Times" w:hAnsi="Times"/>
          <w:color w:val="000000" w:themeColor="text1"/>
          <w:sz w:val="24"/>
          <w:szCs w:val="24"/>
        </w:rPr>
      </w:pPr>
      <w:r w:rsidRPr="16FAB998">
        <w:rPr>
          <w:rFonts w:ascii="Times" w:hAnsi="Times"/>
          <w:color w:val="000000" w:themeColor="text1"/>
          <w:sz w:val="24"/>
          <w:szCs w:val="24"/>
        </w:rPr>
        <w:t xml:space="preserve">The authors' calculations were as follows:  Sensitivity 86%, Specificity 90%, Positive predictive value 38%, Negative predictive value 99%. </w:t>
      </w:r>
    </w:p>
    <w:p w14:paraId="73159CA2" w14:textId="77777777" w:rsidR="00803701" w:rsidRPr="00254651" w:rsidRDefault="00803701" w:rsidP="00254651">
      <w:pPr>
        <w:spacing w:after="0" w:line="240" w:lineRule="auto"/>
        <w:rPr>
          <w:rFonts w:ascii="Times" w:hAnsi="Times"/>
          <w:color w:val="000000" w:themeColor="text1"/>
          <w:sz w:val="24"/>
          <w:szCs w:val="24"/>
        </w:rPr>
      </w:pPr>
    </w:p>
    <w:p w14:paraId="1F26EC9D" w14:textId="2AD5946E" w:rsidR="00803701" w:rsidRPr="00254651" w:rsidRDefault="00803701" w:rsidP="00254651">
      <w:pPr>
        <w:pStyle w:val="ListParagraph"/>
        <w:numPr>
          <w:ilvl w:val="0"/>
          <w:numId w:val="30"/>
        </w:numPr>
        <w:rPr>
          <w:rFonts w:ascii="Times" w:hAnsi="Times"/>
          <w:color w:val="000000" w:themeColor="text1"/>
        </w:rPr>
      </w:pPr>
      <w:r w:rsidRPr="16FAB998">
        <w:rPr>
          <w:rFonts w:ascii="Times" w:hAnsi="Times"/>
          <w:color w:val="000000" w:themeColor="text1"/>
        </w:rPr>
        <w:t>How do these numbers compare to what you calculated in (b)</w:t>
      </w:r>
      <w:r w:rsidR="00F85243" w:rsidRPr="16FAB998">
        <w:rPr>
          <w:rFonts w:ascii="Times" w:hAnsi="Times"/>
          <w:color w:val="000000" w:themeColor="text1"/>
        </w:rPr>
        <w:t>?  Which is the same</w:t>
      </w:r>
      <w:r w:rsidR="00FB2F0F" w:rsidRPr="16FAB998">
        <w:rPr>
          <w:rFonts w:ascii="Times" w:hAnsi="Times"/>
          <w:color w:val="000000" w:themeColor="text1"/>
        </w:rPr>
        <w:t xml:space="preserve"> and why</w:t>
      </w:r>
      <w:r w:rsidRPr="16FAB998">
        <w:rPr>
          <w:rFonts w:ascii="Times" w:hAnsi="Times"/>
          <w:color w:val="000000" w:themeColor="text1"/>
        </w:rPr>
        <w:t>?</w:t>
      </w:r>
      <w:r w:rsidR="00CC7835" w:rsidRPr="16FAB998">
        <w:rPr>
          <w:rFonts w:ascii="Times" w:hAnsi="Times"/>
          <w:color w:val="000000" w:themeColor="text1"/>
        </w:rPr>
        <w:t xml:space="preserve"> [2 points]</w:t>
      </w:r>
    </w:p>
    <w:p w14:paraId="2F006354" w14:textId="77777777" w:rsidR="00803701" w:rsidRPr="00254651" w:rsidRDefault="00803701" w:rsidP="00254651">
      <w:pPr>
        <w:spacing w:after="0" w:line="240" w:lineRule="auto"/>
        <w:rPr>
          <w:rFonts w:ascii="Times" w:hAnsi="Times"/>
          <w:color w:val="000000" w:themeColor="text1"/>
          <w:sz w:val="24"/>
          <w:szCs w:val="24"/>
        </w:rPr>
      </w:pPr>
    </w:p>
    <w:p w14:paraId="3CEF5599" w14:textId="6DFC5C60" w:rsidR="00803701" w:rsidRPr="00254651" w:rsidRDefault="00803701" w:rsidP="00254651">
      <w:pPr>
        <w:pStyle w:val="ListParagraph"/>
        <w:numPr>
          <w:ilvl w:val="0"/>
          <w:numId w:val="30"/>
        </w:numPr>
        <w:rPr>
          <w:rFonts w:ascii="Times" w:hAnsi="Times"/>
          <w:color w:val="000000" w:themeColor="text1"/>
        </w:rPr>
      </w:pPr>
      <w:r w:rsidRPr="16FAB998">
        <w:rPr>
          <w:rFonts w:ascii="Times" w:hAnsi="Times"/>
          <w:color w:val="000000" w:themeColor="text1"/>
        </w:rPr>
        <w:t>If you did (b) correctly, your estimate of sensitivity was lower than 86%.  Explain how this is due to spectrum bias.</w:t>
      </w:r>
      <w:r w:rsidR="00CC7835" w:rsidRPr="16FAB998">
        <w:rPr>
          <w:rFonts w:ascii="Times" w:hAnsi="Times"/>
          <w:color w:val="000000" w:themeColor="text1"/>
        </w:rPr>
        <w:t xml:space="preserve"> [1 point]</w:t>
      </w:r>
    </w:p>
    <w:p w14:paraId="75F41852" w14:textId="77777777" w:rsidR="00803701" w:rsidRPr="00254651" w:rsidRDefault="00803701" w:rsidP="00254651">
      <w:pPr>
        <w:spacing w:after="0" w:line="240" w:lineRule="auto"/>
        <w:rPr>
          <w:rFonts w:ascii="Times" w:hAnsi="Times"/>
          <w:color w:val="000000" w:themeColor="text1"/>
          <w:sz w:val="24"/>
          <w:szCs w:val="24"/>
        </w:rPr>
      </w:pPr>
    </w:p>
    <w:p w14:paraId="3055EA8A" w14:textId="294D1200" w:rsidR="00803701" w:rsidRPr="00254651" w:rsidRDefault="00803701" w:rsidP="00254651">
      <w:pPr>
        <w:pStyle w:val="ListParagraph"/>
        <w:numPr>
          <w:ilvl w:val="0"/>
          <w:numId w:val="30"/>
        </w:numPr>
        <w:rPr>
          <w:rFonts w:ascii="Times" w:hAnsi="Times"/>
          <w:color w:val="000000" w:themeColor="text1"/>
        </w:rPr>
      </w:pPr>
      <w:r w:rsidRPr="16FAB998">
        <w:rPr>
          <w:rFonts w:ascii="Times" w:hAnsi="Times"/>
          <w:color w:val="000000" w:themeColor="text1"/>
        </w:rPr>
        <w:t>You are a primary care provider like the ones in this study and your patient has a calprotectin &lt; 100 ug/g.  What is his probability of functional gut disease?</w:t>
      </w:r>
      <w:r w:rsidR="00CC7835" w:rsidRPr="16FAB998">
        <w:rPr>
          <w:rFonts w:ascii="Times" w:hAnsi="Times"/>
          <w:color w:val="000000" w:themeColor="text1"/>
        </w:rPr>
        <w:t xml:space="preserve"> [1 point]</w:t>
      </w:r>
    </w:p>
    <w:p w14:paraId="1A0B7171" w14:textId="145FF54F" w:rsidR="00B773AD" w:rsidRPr="00254651" w:rsidRDefault="1D26C5A0" w:rsidP="00C77C0B">
      <w:pPr>
        <w:spacing w:after="0" w:line="240" w:lineRule="auto"/>
        <w:rPr>
          <w:rFonts w:ascii="Times" w:hAnsi="Times"/>
          <w:i/>
          <w:iCs/>
          <w:color w:val="000000" w:themeColor="text1"/>
          <w:sz w:val="24"/>
          <w:szCs w:val="24"/>
        </w:rPr>
      </w:pPr>
      <w:r w:rsidRPr="5D098DF3">
        <w:rPr>
          <w:rFonts w:ascii="Times" w:hAnsi="Times"/>
          <w:b/>
          <w:bCs/>
          <w:i/>
          <w:iCs/>
          <w:color w:val="000000" w:themeColor="text1"/>
          <w:sz w:val="24"/>
          <w:szCs w:val="24"/>
        </w:rPr>
        <w:br w:type="page"/>
      </w:r>
      <w:r w:rsidR="3448BE5C" w:rsidRPr="5D098DF3">
        <w:rPr>
          <w:rFonts w:ascii="Times" w:hAnsi="Times"/>
          <w:b/>
          <w:bCs/>
          <w:color w:val="000000" w:themeColor="text1"/>
          <w:sz w:val="24"/>
          <w:szCs w:val="24"/>
        </w:rPr>
        <w:lastRenderedPageBreak/>
        <w:t>3.  Headache as a Sign of Hemorrhagic vs. Ischemic Stroke</w:t>
      </w:r>
      <w:r w:rsidR="5C2ED258" w:rsidRPr="5D098DF3">
        <w:rPr>
          <w:rFonts w:ascii="Times" w:hAnsi="Times"/>
          <w:b/>
          <w:bCs/>
          <w:color w:val="000000" w:themeColor="text1"/>
          <w:sz w:val="24"/>
          <w:szCs w:val="24"/>
        </w:rPr>
        <w:t xml:space="preserve"> [4 points]</w:t>
      </w:r>
      <w:r w:rsidR="465AF483" w:rsidRPr="5D098DF3">
        <w:rPr>
          <w:rFonts w:ascii="Times" w:hAnsi="Times"/>
          <w:color w:val="000000" w:themeColor="text1"/>
          <w:sz w:val="24"/>
          <w:szCs w:val="24"/>
        </w:rPr>
        <w:t xml:space="preserve">. </w:t>
      </w:r>
      <w:r w:rsidR="3448BE5C" w:rsidRPr="5D098DF3">
        <w:rPr>
          <w:rFonts w:ascii="Times" w:hAnsi="Times"/>
          <w:color w:val="000000" w:themeColor="text1"/>
          <w:sz w:val="24"/>
          <w:szCs w:val="24"/>
        </w:rPr>
        <w:t>Based on a classic paper by Panzer et al</w:t>
      </w:r>
      <w:r w:rsidRPr="5D098DF3">
        <w:rPr>
          <w:rFonts w:ascii="Times" w:hAnsi="Times"/>
          <w:i/>
          <w:iCs/>
          <w:color w:val="000000" w:themeColor="text1"/>
          <w:sz w:val="24"/>
          <w:szCs w:val="24"/>
        </w:rPr>
        <w:fldChar w:fldCharType="begin"/>
      </w:r>
      <w:r w:rsidRPr="5D098DF3">
        <w:rPr>
          <w:rFonts w:ascii="Times" w:hAnsi="Times"/>
          <w:i/>
          <w:iCs/>
          <w:color w:val="000000" w:themeColor="text1"/>
          <w:sz w:val="24"/>
          <w:szCs w:val="24"/>
        </w:rPr>
        <w:instrText xml:space="preserve"> ADDIN EN.CITE &lt;EndNote&gt;&lt;Cite&gt;&lt;Author&gt;Panzer&lt;/Author&gt;&lt;Year&gt;1987&lt;/Year&gt;&lt;RecNum&gt;1170&lt;/RecNum&gt;&lt;DisplayText&gt;(3)&lt;/DisplayText&gt;&lt;record&gt;&lt;rec-number&gt;1170&lt;/rec-number&gt;&lt;foreign-keys&gt;&lt;key app="EN" db-id="99dxa2vx22dpdaefawu5pzdfrave50pzsrvr" timestamp="0"&gt;1170&lt;/key&gt;&lt;/foreign-keys&gt;&lt;ref-type name="Journal Article"&gt;17&lt;/ref-type&gt;&lt;contributors&gt;&lt;authors&gt;&lt;author&gt;Panzer, R. J.&lt;/author&gt;&lt;author&gt;Suchman, A. L.&lt;/author&gt;&lt;author&gt;Griner, P. F.&lt;/author&gt;&lt;/authors&gt;&lt;/contributors&gt;&lt;titles&gt;&lt;title&gt;Workup bias in prediction research&lt;/title&gt;&lt;secondary-title&gt;Med Decis Making&lt;/secondary-title&gt;&lt;/titles&gt;&lt;pages&gt;115-9&lt;/pages&gt;&lt;volume&gt;7&lt;/volume&gt;&lt;number&gt;2&lt;/number&gt;&lt;edition&gt;1987/04/01&lt;/edition&gt;&lt;keywords&gt;&lt;keyword&gt;Adult&lt;/keyword&gt;&lt;keyword&gt;Cerebral Hemorrhage/radiography&lt;/keyword&gt;&lt;keyword&gt;Cerebrovascular Disorders/*radiography&lt;/keyword&gt;&lt;keyword&gt;False Negative Reactions&lt;/keyword&gt;&lt;keyword&gt;False Positive Reactions&lt;/keyword&gt;&lt;keyword&gt;Humans&lt;/keyword&gt;&lt;keyword&gt;*Predictive Value of Tests&lt;/keyword&gt;&lt;keyword&gt;Sampling Studies&lt;/keyword&gt;&lt;keyword&gt;*Tomography, X-Ray Computed&lt;/keyword&gt;&lt;/keywords&gt;&lt;dates&gt;&lt;year&gt;1987&lt;/year&gt;&lt;pub-dates&gt;&lt;date&gt;Apr-Jun&lt;/date&gt;&lt;/pub-dates&gt;&lt;/dates&gt;&lt;isbn&gt;0272-989X (Print)&amp;#xD;0272-989X (Linking)&lt;/isbn&gt;&lt;accession-num&gt;3574021&lt;/accession-num&gt;&lt;urls&gt;&lt;related-urls&gt;&lt;url&gt;http://www.ncbi.nlm.nih.gov/pubmed/3574021&lt;/url&gt;&lt;/related-urls&gt;&lt;/urls&gt;&lt;language&gt;eng&lt;/language&gt;&lt;/record&gt;&lt;/Cite&gt;&lt;/EndNote&gt;</w:instrText>
      </w:r>
      <w:r w:rsidRPr="5D098DF3">
        <w:rPr>
          <w:rFonts w:ascii="Times" w:hAnsi="Times"/>
          <w:i/>
          <w:iCs/>
          <w:color w:val="000000" w:themeColor="text1"/>
          <w:sz w:val="24"/>
          <w:szCs w:val="24"/>
        </w:rPr>
        <w:fldChar w:fldCharType="separate"/>
      </w:r>
      <w:r w:rsidR="172AB05A" w:rsidRPr="5D098DF3">
        <w:rPr>
          <w:rFonts w:ascii="Times" w:hAnsi="Times"/>
          <w:i/>
          <w:iCs/>
          <w:noProof/>
          <w:color w:val="000000" w:themeColor="text1"/>
          <w:sz w:val="24"/>
          <w:szCs w:val="24"/>
        </w:rPr>
        <w:t>(3)</w:t>
      </w:r>
      <w:r w:rsidRPr="5D098DF3">
        <w:rPr>
          <w:rFonts w:ascii="Times" w:hAnsi="Times"/>
          <w:i/>
          <w:iCs/>
          <w:color w:val="000000" w:themeColor="text1"/>
          <w:sz w:val="24"/>
          <w:szCs w:val="24"/>
        </w:rPr>
        <w:fldChar w:fldCharType="end"/>
      </w:r>
      <w:r w:rsidR="3448BE5C" w:rsidRPr="5D098DF3">
        <w:rPr>
          <w:rFonts w:ascii="Times" w:hAnsi="Times"/>
          <w:color w:val="000000" w:themeColor="text1"/>
          <w:sz w:val="24"/>
          <w:szCs w:val="24"/>
        </w:rPr>
        <w:t>,  but some details have been modified.</w:t>
      </w:r>
      <w:r w:rsidR="65018A35" w:rsidRPr="5D098DF3">
        <w:rPr>
          <w:rFonts w:ascii="Times" w:hAnsi="Times"/>
          <w:color w:val="000000" w:themeColor="text1"/>
          <w:sz w:val="24"/>
          <w:szCs w:val="24"/>
        </w:rPr>
        <w:t xml:space="preserve"> </w:t>
      </w:r>
    </w:p>
    <w:p w14:paraId="28A36F84" w14:textId="2C92F4E9" w:rsidR="16FAB998" w:rsidRDefault="16FAB998" w:rsidP="16FAB998">
      <w:pPr>
        <w:spacing w:after="0" w:line="240" w:lineRule="auto"/>
        <w:rPr>
          <w:rFonts w:ascii="Times" w:hAnsi="Times"/>
          <w:color w:val="000000" w:themeColor="text1"/>
          <w:sz w:val="24"/>
          <w:szCs w:val="24"/>
        </w:rPr>
      </w:pPr>
    </w:p>
    <w:p w14:paraId="440BA915" w14:textId="77777777" w:rsidR="00B773AD" w:rsidRPr="00254651" w:rsidRDefault="00B773AD" w:rsidP="00254651">
      <w:pPr>
        <w:pStyle w:val="BodyText3"/>
        <w:spacing w:after="0" w:line="240" w:lineRule="auto"/>
        <w:rPr>
          <w:rFonts w:ascii="Times" w:hAnsi="Times"/>
          <w:i/>
          <w:color w:val="000000" w:themeColor="text1"/>
          <w:sz w:val="24"/>
          <w:szCs w:val="24"/>
        </w:rPr>
      </w:pPr>
      <w:r w:rsidRPr="00254651">
        <w:rPr>
          <w:rFonts w:ascii="Times" w:hAnsi="Times"/>
          <w:color w:val="000000" w:themeColor="text1"/>
          <w:sz w:val="24"/>
          <w:szCs w:val="24"/>
        </w:rPr>
        <w:t>Consider a study of the accuracy of headache in differentiating between hemorrhagic stroke (due to bleeding) and ischemic stroke (due to not enough blood flow, usually from a clot) in 179 patients with an acute neurologic deficit.  The index test is current or recent headache (yes/no</w:t>
      </w:r>
      <w:proofErr w:type="gramStart"/>
      <w:r w:rsidRPr="00254651">
        <w:rPr>
          <w:rFonts w:ascii="Times" w:hAnsi="Times"/>
          <w:color w:val="000000" w:themeColor="text1"/>
          <w:sz w:val="24"/>
          <w:szCs w:val="24"/>
        </w:rPr>
        <w:t>)</w:t>
      </w:r>
      <w:proofErr w:type="gramEnd"/>
      <w:r w:rsidRPr="00254651">
        <w:rPr>
          <w:rFonts w:ascii="Times" w:hAnsi="Times"/>
          <w:color w:val="000000" w:themeColor="text1"/>
          <w:sz w:val="24"/>
          <w:szCs w:val="24"/>
        </w:rPr>
        <w:t xml:space="preserve"> and the gold standard is brain CT scan (hemorrhage – yes/no; everyone who does not have hemorrhage can be assumed to have an ischemic stroke):</w:t>
      </w:r>
    </w:p>
    <w:p w14:paraId="0E626AD7" w14:textId="77777777" w:rsidR="00B773AD" w:rsidRPr="00254651" w:rsidRDefault="00B773AD" w:rsidP="00254651">
      <w:pPr>
        <w:pStyle w:val="BodyText3"/>
        <w:spacing w:after="0" w:line="240" w:lineRule="auto"/>
        <w:rPr>
          <w:rFonts w:ascii="Times" w:hAnsi="Times"/>
          <w:i/>
          <w:color w:val="000000" w:themeColor="text1"/>
          <w:sz w:val="24"/>
          <w:szCs w:val="24"/>
        </w:rPr>
      </w:pPr>
    </w:p>
    <w:tbl>
      <w:tblPr>
        <w:tblW w:w="5200" w:type="dxa"/>
        <w:tblInd w:w="93" w:type="dxa"/>
        <w:tblLook w:val="04A0" w:firstRow="1" w:lastRow="0" w:firstColumn="1" w:lastColumn="0" w:noHBand="0" w:noVBand="1"/>
      </w:tblPr>
      <w:tblGrid>
        <w:gridCol w:w="1360"/>
        <w:gridCol w:w="960"/>
        <w:gridCol w:w="988"/>
        <w:gridCol w:w="932"/>
        <w:gridCol w:w="960"/>
      </w:tblGrid>
      <w:tr w:rsidR="00C263AA" w:rsidRPr="00254651" w14:paraId="184C22EE" w14:textId="77777777" w:rsidTr="00540502">
        <w:trPr>
          <w:trHeight w:val="255"/>
        </w:trPr>
        <w:tc>
          <w:tcPr>
            <w:tcW w:w="1360" w:type="dxa"/>
            <w:tcBorders>
              <w:top w:val="nil"/>
              <w:left w:val="nil"/>
              <w:bottom w:val="nil"/>
              <w:right w:val="nil"/>
            </w:tcBorders>
            <w:shd w:val="clear" w:color="auto" w:fill="auto"/>
            <w:noWrap/>
            <w:vAlign w:val="bottom"/>
          </w:tcPr>
          <w:p w14:paraId="70A97645" w14:textId="77777777" w:rsidR="00B773AD" w:rsidRPr="00254651" w:rsidRDefault="00B773AD" w:rsidP="00254651">
            <w:pPr>
              <w:spacing w:after="0" w:line="240" w:lineRule="auto"/>
              <w:rPr>
                <w:rFonts w:ascii="Times" w:eastAsia="Times New Roman" w:hAnsi="Times" w:cs="Arial"/>
                <w:color w:val="000000" w:themeColor="text1"/>
                <w:sz w:val="24"/>
                <w:szCs w:val="24"/>
              </w:rPr>
            </w:pPr>
          </w:p>
        </w:tc>
        <w:tc>
          <w:tcPr>
            <w:tcW w:w="960" w:type="dxa"/>
            <w:tcBorders>
              <w:top w:val="nil"/>
              <w:left w:val="nil"/>
              <w:bottom w:val="nil"/>
              <w:right w:val="nil"/>
            </w:tcBorders>
            <w:shd w:val="clear" w:color="auto" w:fill="auto"/>
            <w:noWrap/>
            <w:vAlign w:val="bottom"/>
          </w:tcPr>
          <w:p w14:paraId="302B2FCD" w14:textId="77777777" w:rsidR="00B773AD" w:rsidRPr="00254651" w:rsidRDefault="00B773AD" w:rsidP="00254651">
            <w:pPr>
              <w:spacing w:after="0" w:line="240" w:lineRule="auto"/>
              <w:rPr>
                <w:rFonts w:ascii="Times" w:eastAsia="Times New Roman" w:hAnsi="Times" w:cs="Arial"/>
                <w:color w:val="000000" w:themeColor="text1"/>
                <w:sz w:val="24"/>
                <w:szCs w:val="24"/>
              </w:rPr>
            </w:pPr>
          </w:p>
        </w:tc>
        <w:tc>
          <w:tcPr>
            <w:tcW w:w="1920" w:type="dxa"/>
            <w:gridSpan w:val="2"/>
            <w:tcBorders>
              <w:top w:val="nil"/>
              <w:left w:val="nil"/>
              <w:bottom w:val="nil"/>
              <w:right w:val="nil"/>
            </w:tcBorders>
            <w:shd w:val="clear" w:color="auto" w:fill="auto"/>
            <w:noWrap/>
            <w:vAlign w:val="bottom"/>
          </w:tcPr>
          <w:p w14:paraId="03D59355" w14:textId="77777777" w:rsidR="00B773AD" w:rsidRPr="00254651" w:rsidRDefault="00B773AD" w:rsidP="00254651">
            <w:pPr>
              <w:spacing w:after="0" w:line="240" w:lineRule="auto"/>
              <w:jc w:val="center"/>
              <w:rPr>
                <w:rFonts w:ascii="Times" w:eastAsia="Times New Roman" w:hAnsi="Times" w:cs="Arial"/>
                <w:b/>
                <w:bCs/>
                <w:color w:val="000000" w:themeColor="text1"/>
                <w:sz w:val="24"/>
                <w:szCs w:val="24"/>
              </w:rPr>
            </w:pPr>
            <w:r w:rsidRPr="00254651">
              <w:rPr>
                <w:rFonts w:ascii="Times" w:eastAsia="Times New Roman" w:hAnsi="Times" w:cs="Arial"/>
                <w:b/>
                <w:bCs/>
                <w:color w:val="000000" w:themeColor="text1"/>
                <w:sz w:val="24"/>
                <w:szCs w:val="24"/>
              </w:rPr>
              <w:t>Hemorrhage on CT</w:t>
            </w:r>
          </w:p>
        </w:tc>
        <w:tc>
          <w:tcPr>
            <w:tcW w:w="960" w:type="dxa"/>
            <w:tcBorders>
              <w:top w:val="nil"/>
              <w:left w:val="nil"/>
              <w:bottom w:val="nil"/>
              <w:right w:val="nil"/>
            </w:tcBorders>
            <w:shd w:val="clear" w:color="auto" w:fill="auto"/>
            <w:noWrap/>
            <w:vAlign w:val="bottom"/>
          </w:tcPr>
          <w:p w14:paraId="3381DEC6" w14:textId="77777777" w:rsidR="00B773AD" w:rsidRPr="00254651" w:rsidRDefault="00B773AD" w:rsidP="00254651">
            <w:pPr>
              <w:spacing w:after="0" w:line="240" w:lineRule="auto"/>
              <w:rPr>
                <w:rFonts w:ascii="Times" w:eastAsia="Times New Roman" w:hAnsi="Times" w:cs="Arial"/>
                <w:color w:val="000000" w:themeColor="text1"/>
                <w:sz w:val="24"/>
                <w:szCs w:val="24"/>
              </w:rPr>
            </w:pPr>
          </w:p>
        </w:tc>
      </w:tr>
      <w:tr w:rsidR="00C263AA" w:rsidRPr="00254651" w14:paraId="6C9BCC41" w14:textId="77777777" w:rsidTr="00540502">
        <w:trPr>
          <w:trHeight w:val="255"/>
        </w:trPr>
        <w:tc>
          <w:tcPr>
            <w:tcW w:w="1360" w:type="dxa"/>
            <w:tcBorders>
              <w:top w:val="nil"/>
              <w:left w:val="nil"/>
              <w:bottom w:val="nil"/>
              <w:right w:val="nil"/>
            </w:tcBorders>
            <w:shd w:val="clear" w:color="auto" w:fill="auto"/>
            <w:noWrap/>
            <w:vAlign w:val="bottom"/>
          </w:tcPr>
          <w:p w14:paraId="3BE4C580" w14:textId="77777777" w:rsidR="00B773AD" w:rsidRPr="00254651" w:rsidRDefault="00B773AD" w:rsidP="00254651">
            <w:pPr>
              <w:spacing w:after="0" w:line="240" w:lineRule="auto"/>
              <w:rPr>
                <w:rFonts w:ascii="Times" w:eastAsia="Times New Roman" w:hAnsi="Times" w:cs="Arial"/>
                <w:color w:val="000000" w:themeColor="text1"/>
                <w:sz w:val="24"/>
                <w:szCs w:val="24"/>
              </w:rPr>
            </w:pPr>
          </w:p>
        </w:tc>
        <w:tc>
          <w:tcPr>
            <w:tcW w:w="960" w:type="dxa"/>
            <w:tcBorders>
              <w:top w:val="nil"/>
              <w:left w:val="nil"/>
              <w:bottom w:val="nil"/>
              <w:right w:val="nil"/>
            </w:tcBorders>
            <w:shd w:val="clear" w:color="auto" w:fill="auto"/>
            <w:noWrap/>
            <w:vAlign w:val="bottom"/>
          </w:tcPr>
          <w:p w14:paraId="52798C73" w14:textId="77777777" w:rsidR="00B773AD" w:rsidRPr="00254651" w:rsidRDefault="00B773AD" w:rsidP="00254651">
            <w:pPr>
              <w:spacing w:after="0" w:line="240" w:lineRule="auto"/>
              <w:rPr>
                <w:rFonts w:ascii="Times" w:eastAsia="Times New Roman" w:hAnsi="Times" w:cs="Arial"/>
                <w:color w:val="000000" w:themeColor="text1"/>
                <w:sz w:val="24"/>
                <w:szCs w:val="24"/>
              </w:rPr>
            </w:pPr>
          </w:p>
        </w:tc>
        <w:tc>
          <w:tcPr>
            <w:tcW w:w="988" w:type="dxa"/>
            <w:tcBorders>
              <w:top w:val="nil"/>
              <w:left w:val="nil"/>
              <w:bottom w:val="nil"/>
              <w:right w:val="nil"/>
            </w:tcBorders>
            <w:shd w:val="clear" w:color="auto" w:fill="auto"/>
            <w:noWrap/>
            <w:vAlign w:val="bottom"/>
          </w:tcPr>
          <w:p w14:paraId="1C0E0686" w14:textId="77777777" w:rsidR="00B773AD" w:rsidRPr="00254651" w:rsidRDefault="00B773AD" w:rsidP="00254651">
            <w:pPr>
              <w:spacing w:after="0" w:line="240" w:lineRule="auto"/>
              <w:jc w:val="center"/>
              <w:rPr>
                <w:rFonts w:ascii="Times" w:eastAsia="Times New Roman" w:hAnsi="Times" w:cs="Arial"/>
                <w:b/>
                <w:bCs/>
                <w:color w:val="000000" w:themeColor="text1"/>
                <w:sz w:val="24"/>
                <w:szCs w:val="24"/>
              </w:rPr>
            </w:pPr>
            <w:r w:rsidRPr="00254651">
              <w:rPr>
                <w:rFonts w:ascii="Times" w:eastAsia="Times New Roman" w:hAnsi="Times" w:cs="Arial"/>
                <w:b/>
                <w:bCs/>
                <w:color w:val="000000" w:themeColor="text1"/>
                <w:sz w:val="24"/>
                <w:szCs w:val="24"/>
              </w:rPr>
              <w:t>Yes</w:t>
            </w:r>
          </w:p>
        </w:tc>
        <w:tc>
          <w:tcPr>
            <w:tcW w:w="932" w:type="dxa"/>
            <w:tcBorders>
              <w:top w:val="nil"/>
              <w:left w:val="nil"/>
              <w:bottom w:val="nil"/>
              <w:right w:val="nil"/>
            </w:tcBorders>
            <w:shd w:val="clear" w:color="auto" w:fill="auto"/>
            <w:noWrap/>
            <w:vAlign w:val="bottom"/>
          </w:tcPr>
          <w:p w14:paraId="611D07FD" w14:textId="77777777" w:rsidR="00B773AD" w:rsidRPr="00254651" w:rsidRDefault="00B773AD" w:rsidP="00254651">
            <w:pPr>
              <w:spacing w:after="0" w:line="240" w:lineRule="auto"/>
              <w:jc w:val="center"/>
              <w:rPr>
                <w:rFonts w:ascii="Times" w:eastAsia="Times New Roman" w:hAnsi="Times" w:cs="Arial"/>
                <w:b/>
                <w:bCs/>
                <w:color w:val="000000" w:themeColor="text1"/>
                <w:sz w:val="24"/>
                <w:szCs w:val="24"/>
              </w:rPr>
            </w:pPr>
            <w:r w:rsidRPr="00254651">
              <w:rPr>
                <w:rFonts w:ascii="Times" w:eastAsia="Times New Roman" w:hAnsi="Times" w:cs="Arial"/>
                <w:b/>
                <w:bCs/>
                <w:color w:val="000000" w:themeColor="text1"/>
                <w:sz w:val="24"/>
                <w:szCs w:val="24"/>
              </w:rPr>
              <w:t>No</w:t>
            </w:r>
          </w:p>
        </w:tc>
        <w:tc>
          <w:tcPr>
            <w:tcW w:w="960" w:type="dxa"/>
            <w:tcBorders>
              <w:top w:val="nil"/>
              <w:left w:val="nil"/>
              <w:bottom w:val="nil"/>
              <w:right w:val="nil"/>
            </w:tcBorders>
            <w:shd w:val="clear" w:color="auto" w:fill="auto"/>
            <w:noWrap/>
            <w:vAlign w:val="bottom"/>
          </w:tcPr>
          <w:p w14:paraId="31C84F6D" w14:textId="77777777" w:rsidR="00B773AD" w:rsidRPr="00254651" w:rsidRDefault="00B773AD" w:rsidP="00254651">
            <w:pPr>
              <w:spacing w:after="0" w:line="240" w:lineRule="auto"/>
              <w:rPr>
                <w:rFonts w:ascii="Times" w:eastAsia="Times New Roman" w:hAnsi="Times" w:cs="Arial"/>
                <w:color w:val="000000" w:themeColor="text1"/>
                <w:sz w:val="24"/>
                <w:szCs w:val="24"/>
              </w:rPr>
            </w:pPr>
          </w:p>
        </w:tc>
      </w:tr>
      <w:tr w:rsidR="00C263AA" w:rsidRPr="00254651" w14:paraId="107AA634" w14:textId="77777777" w:rsidTr="00540502">
        <w:trPr>
          <w:trHeight w:val="255"/>
        </w:trPr>
        <w:tc>
          <w:tcPr>
            <w:tcW w:w="1360" w:type="dxa"/>
            <w:vMerge w:val="restart"/>
            <w:tcBorders>
              <w:top w:val="nil"/>
              <w:left w:val="nil"/>
              <w:bottom w:val="nil"/>
              <w:right w:val="nil"/>
            </w:tcBorders>
            <w:shd w:val="clear" w:color="auto" w:fill="auto"/>
            <w:noWrap/>
            <w:vAlign w:val="center"/>
          </w:tcPr>
          <w:p w14:paraId="2FF7DAA4" w14:textId="77777777" w:rsidR="00B773AD" w:rsidRPr="00254651" w:rsidRDefault="00B773AD" w:rsidP="00254651">
            <w:pPr>
              <w:spacing w:after="0" w:line="240" w:lineRule="auto"/>
              <w:jc w:val="center"/>
              <w:rPr>
                <w:rFonts w:ascii="Times" w:eastAsia="Times New Roman" w:hAnsi="Times" w:cs="Arial"/>
                <w:b/>
                <w:bCs/>
                <w:color w:val="000000" w:themeColor="text1"/>
                <w:sz w:val="24"/>
                <w:szCs w:val="24"/>
              </w:rPr>
            </w:pPr>
            <w:r w:rsidRPr="00254651">
              <w:rPr>
                <w:rFonts w:ascii="Times" w:eastAsia="Times New Roman" w:hAnsi="Times" w:cs="Arial"/>
                <w:b/>
                <w:bCs/>
                <w:color w:val="000000" w:themeColor="text1"/>
                <w:sz w:val="24"/>
                <w:szCs w:val="24"/>
              </w:rPr>
              <w:t>Headache</w:t>
            </w:r>
          </w:p>
        </w:tc>
        <w:tc>
          <w:tcPr>
            <w:tcW w:w="960" w:type="dxa"/>
            <w:tcBorders>
              <w:top w:val="nil"/>
              <w:left w:val="nil"/>
              <w:bottom w:val="nil"/>
              <w:right w:val="nil"/>
            </w:tcBorders>
            <w:shd w:val="clear" w:color="auto" w:fill="auto"/>
            <w:noWrap/>
            <w:vAlign w:val="bottom"/>
          </w:tcPr>
          <w:p w14:paraId="528B9753" w14:textId="77777777" w:rsidR="00B773AD" w:rsidRPr="00254651" w:rsidRDefault="00B773AD" w:rsidP="00254651">
            <w:pPr>
              <w:spacing w:after="0" w:line="240" w:lineRule="auto"/>
              <w:jc w:val="center"/>
              <w:rPr>
                <w:rFonts w:ascii="Times" w:eastAsia="Times New Roman" w:hAnsi="Times" w:cs="Arial"/>
                <w:b/>
                <w:bCs/>
                <w:color w:val="000000" w:themeColor="text1"/>
                <w:sz w:val="24"/>
                <w:szCs w:val="24"/>
              </w:rPr>
            </w:pPr>
            <w:r w:rsidRPr="00254651">
              <w:rPr>
                <w:rFonts w:ascii="Times" w:eastAsia="Times New Roman" w:hAnsi="Times" w:cs="Arial"/>
                <w:b/>
                <w:bCs/>
                <w:color w:val="000000" w:themeColor="text1"/>
                <w:sz w:val="24"/>
                <w:szCs w:val="24"/>
              </w:rPr>
              <w:t>Yes</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392B82" w14:textId="77777777" w:rsidR="00B773AD" w:rsidRPr="00254651" w:rsidRDefault="00B773AD" w:rsidP="00254651">
            <w:pPr>
              <w:spacing w:after="0" w:line="240" w:lineRule="auto"/>
              <w:jc w:val="center"/>
              <w:rPr>
                <w:rFonts w:ascii="Times" w:eastAsia="Times New Roman" w:hAnsi="Times" w:cs="Arial"/>
                <w:color w:val="000000" w:themeColor="text1"/>
                <w:sz w:val="24"/>
                <w:szCs w:val="24"/>
              </w:rPr>
            </w:pPr>
            <w:r w:rsidRPr="00254651">
              <w:rPr>
                <w:rFonts w:ascii="Times" w:eastAsia="Times New Roman" w:hAnsi="Times" w:cs="Arial"/>
                <w:color w:val="000000" w:themeColor="text1"/>
                <w:sz w:val="24"/>
                <w:szCs w:val="24"/>
              </w:rPr>
              <w:t>23</w:t>
            </w:r>
          </w:p>
        </w:tc>
        <w:tc>
          <w:tcPr>
            <w:tcW w:w="932" w:type="dxa"/>
            <w:tcBorders>
              <w:top w:val="single" w:sz="4" w:space="0" w:color="auto"/>
              <w:left w:val="nil"/>
              <w:bottom w:val="single" w:sz="4" w:space="0" w:color="auto"/>
              <w:right w:val="single" w:sz="4" w:space="0" w:color="auto"/>
            </w:tcBorders>
            <w:shd w:val="clear" w:color="auto" w:fill="auto"/>
            <w:noWrap/>
            <w:vAlign w:val="bottom"/>
          </w:tcPr>
          <w:p w14:paraId="3C470AB2" w14:textId="77777777" w:rsidR="00B773AD" w:rsidRPr="00254651" w:rsidRDefault="00B773AD" w:rsidP="00254651">
            <w:pPr>
              <w:spacing w:after="0" w:line="240" w:lineRule="auto"/>
              <w:jc w:val="center"/>
              <w:rPr>
                <w:rFonts w:ascii="Times" w:eastAsia="Times New Roman" w:hAnsi="Times" w:cs="Arial"/>
                <w:color w:val="000000" w:themeColor="text1"/>
                <w:sz w:val="24"/>
                <w:szCs w:val="24"/>
              </w:rPr>
            </w:pPr>
            <w:r w:rsidRPr="00254651">
              <w:rPr>
                <w:rFonts w:ascii="Times" w:eastAsia="Times New Roman" w:hAnsi="Times" w:cs="Arial"/>
                <w:color w:val="000000" w:themeColor="text1"/>
                <w:sz w:val="24"/>
                <w:szCs w:val="24"/>
              </w:rPr>
              <w:t>87</w:t>
            </w:r>
          </w:p>
        </w:tc>
        <w:tc>
          <w:tcPr>
            <w:tcW w:w="960" w:type="dxa"/>
            <w:tcBorders>
              <w:top w:val="nil"/>
              <w:left w:val="nil"/>
              <w:bottom w:val="nil"/>
              <w:right w:val="nil"/>
            </w:tcBorders>
            <w:shd w:val="clear" w:color="auto" w:fill="auto"/>
            <w:noWrap/>
            <w:vAlign w:val="bottom"/>
          </w:tcPr>
          <w:p w14:paraId="0C721ACB" w14:textId="77777777" w:rsidR="00B773AD" w:rsidRPr="00254651" w:rsidRDefault="00B773AD" w:rsidP="00254651">
            <w:pPr>
              <w:spacing w:after="0" w:line="240" w:lineRule="auto"/>
              <w:rPr>
                <w:rFonts w:ascii="Times" w:eastAsia="Times New Roman" w:hAnsi="Times" w:cs="Arial"/>
                <w:color w:val="000000" w:themeColor="text1"/>
                <w:sz w:val="24"/>
                <w:szCs w:val="24"/>
              </w:rPr>
            </w:pPr>
          </w:p>
        </w:tc>
      </w:tr>
      <w:tr w:rsidR="00C263AA" w:rsidRPr="00254651" w14:paraId="5B18B20F" w14:textId="77777777" w:rsidTr="00540502">
        <w:trPr>
          <w:trHeight w:val="255"/>
        </w:trPr>
        <w:tc>
          <w:tcPr>
            <w:tcW w:w="1360" w:type="dxa"/>
            <w:vMerge/>
            <w:tcBorders>
              <w:top w:val="nil"/>
              <w:left w:val="nil"/>
              <w:bottom w:val="nil"/>
              <w:right w:val="nil"/>
            </w:tcBorders>
            <w:vAlign w:val="center"/>
          </w:tcPr>
          <w:p w14:paraId="4C46E52B" w14:textId="77777777" w:rsidR="00B773AD" w:rsidRPr="00254651" w:rsidRDefault="00B773AD" w:rsidP="00254651">
            <w:pPr>
              <w:spacing w:after="0" w:line="240" w:lineRule="auto"/>
              <w:rPr>
                <w:rFonts w:ascii="Times" w:eastAsia="Times New Roman" w:hAnsi="Times" w:cs="Arial"/>
                <w:b/>
                <w:bCs/>
                <w:color w:val="000000" w:themeColor="text1"/>
                <w:sz w:val="24"/>
                <w:szCs w:val="24"/>
              </w:rPr>
            </w:pPr>
          </w:p>
        </w:tc>
        <w:tc>
          <w:tcPr>
            <w:tcW w:w="960" w:type="dxa"/>
            <w:tcBorders>
              <w:top w:val="nil"/>
              <w:left w:val="nil"/>
              <w:bottom w:val="nil"/>
              <w:right w:val="nil"/>
            </w:tcBorders>
            <w:shd w:val="clear" w:color="auto" w:fill="auto"/>
            <w:noWrap/>
            <w:vAlign w:val="bottom"/>
          </w:tcPr>
          <w:p w14:paraId="56D27903" w14:textId="77777777" w:rsidR="00B773AD" w:rsidRPr="00254651" w:rsidRDefault="00B773AD" w:rsidP="00254651">
            <w:pPr>
              <w:spacing w:after="0" w:line="240" w:lineRule="auto"/>
              <w:jc w:val="center"/>
              <w:rPr>
                <w:rFonts w:ascii="Times" w:eastAsia="Times New Roman" w:hAnsi="Times" w:cs="Arial"/>
                <w:b/>
                <w:bCs/>
                <w:color w:val="000000" w:themeColor="text1"/>
                <w:sz w:val="24"/>
                <w:szCs w:val="24"/>
              </w:rPr>
            </w:pPr>
            <w:r w:rsidRPr="00254651">
              <w:rPr>
                <w:rFonts w:ascii="Times" w:eastAsia="Times New Roman" w:hAnsi="Times" w:cs="Arial"/>
                <w:b/>
                <w:bCs/>
                <w:color w:val="000000" w:themeColor="text1"/>
                <w:sz w:val="24"/>
                <w:szCs w:val="24"/>
              </w:rPr>
              <w:t>No</w:t>
            </w:r>
          </w:p>
        </w:tc>
        <w:tc>
          <w:tcPr>
            <w:tcW w:w="988" w:type="dxa"/>
            <w:tcBorders>
              <w:top w:val="nil"/>
              <w:left w:val="single" w:sz="4" w:space="0" w:color="auto"/>
              <w:bottom w:val="single" w:sz="4" w:space="0" w:color="auto"/>
              <w:right w:val="single" w:sz="4" w:space="0" w:color="auto"/>
            </w:tcBorders>
            <w:shd w:val="clear" w:color="auto" w:fill="auto"/>
            <w:noWrap/>
            <w:vAlign w:val="bottom"/>
          </w:tcPr>
          <w:p w14:paraId="6379527C" w14:textId="77777777" w:rsidR="00B773AD" w:rsidRPr="00254651" w:rsidRDefault="00B773AD" w:rsidP="00254651">
            <w:pPr>
              <w:spacing w:after="0" w:line="240" w:lineRule="auto"/>
              <w:jc w:val="center"/>
              <w:rPr>
                <w:rFonts w:ascii="Times" w:eastAsia="Times New Roman" w:hAnsi="Times" w:cs="Arial"/>
                <w:color w:val="000000" w:themeColor="text1"/>
                <w:sz w:val="24"/>
                <w:szCs w:val="24"/>
              </w:rPr>
            </w:pPr>
            <w:r w:rsidRPr="00254651">
              <w:rPr>
                <w:rFonts w:ascii="Times" w:eastAsia="Times New Roman" w:hAnsi="Times" w:cs="Arial"/>
                <w:color w:val="000000" w:themeColor="text1"/>
                <w:sz w:val="24"/>
                <w:szCs w:val="24"/>
              </w:rPr>
              <w:t>14</w:t>
            </w:r>
          </w:p>
        </w:tc>
        <w:tc>
          <w:tcPr>
            <w:tcW w:w="932" w:type="dxa"/>
            <w:tcBorders>
              <w:top w:val="nil"/>
              <w:left w:val="nil"/>
              <w:bottom w:val="single" w:sz="4" w:space="0" w:color="auto"/>
              <w:right w:val="single" w:sz="4" w:space="0" w:color="auto"/>
            </w:tcBorders>
            <w:shd w:val="clear" w:color="auto" w:fill="auto"/>
            <w:noWrap/>
            <w:vAlign w:val="bottom"/>
          </w:tcPr>
          <w:p w14:paraId="405E5C8D" w14:textId="77777777" w:rsidR="00B773AD" w:rsidRPr="00254651" w:rsidRDefault="00B773AD" w:rsidP="00254651">
            <w:pPr>
              <w:spacing w:after="0" w:line="240" w:lineRule="auto"/>
              <w:jc w:val="center"/>
              <w:rPr>
                <w:rFonts w:ascii="Times" w:eastAsia="Times New Roman" w:hAnsi="Times" w:cs="Arial"/>
                <w:color w:val="000000" w:themeColor="text1"/>
                <w:sz w:val="24"/>
                <w:szCs w:val="24"/>
              </w:rPr>
            </w:pPr>
            <w:r w:rsidRPr="00254651">
              <w:rPr>
                <w:rFonts w:ascii="Times" w:eastAsia="Times New Roman" w:hAnsi="Times" w:cs="Arial"/>
                <w:color w:val="000000" w:themeColor="text1"/>
                <w:sz w:val="24"/>
                <w:szCs w:val="24"/>
              </w:rPr>
              <w:t>55</w:t>
            </w:r>
          </w:p>
        </w:tc>
        <w:tc>
          <w:tcPr>
            <w:tcW w:w="960" w:type="dxa"/>
            <w:tcBorders>
              <w:top w:val="nil"/>
              <w:left w:val="nil"/>
              <w:bottom w:val="nil"/>
              <w:right w:val="nil"/>
            </w:tcBorders>
            <w:shd w:val="clear" w:color="auto" w:fill="auto"/>
            <w:noWrap/>
            <w:vAlign w:val="bottom"/>
          </w:tcPr>
          <w:p w14:paraId="7F117093" w14:textId="77777777" w:rsidR="00B773AD" w:rsidRPr="00254651" w:rsidRDefault="00B773AD" w:rsidP="00254651">
            <w:pPr>
              <w:spacing w:after="0" w:line="240" w:lineRule="auto"/>
              <w:rPr>
                <w:rFonts w:ascii="Times" w:eastAsia="Times New Roman" w:hAnsi="Times" w:cs="Arial"/>
                <w:color w:val="000000" w:themeColor="text1"/>
                <w:sz w:val="24"/>
                <w:szCs w:val="24"/>
              </w:rPr>
            </w:pPr>
          </w:p>
        </w:tc>
      </w:tr>
      <w:tr w:rsidR="00B773AD" w:rsidRPr="00254651" w14:paraId="4258AB7F" w14:textId="77777777" w:rsidTr="00540502">
        <w:trPr>
          <w:trHeight w:val="255"/>
        </w:trPr>
        <w:tc>
          <w:tcPr>
            <w:tcW w:w="1360" w:type="dxa"/>
            <w:tcBorders>
              <w:top w:val="nil"/>
              <w:left w:val="nil"/>
              <w:bottom w:val="nil"/>
              <w:right w:val="nil"/>
            </w:tcBorders>
            <w:shd w:val="clear" w:color="auto" w:fill="auto"/>
            <w:noWrap/>
            <w:vAlign w:val="bottom"/>
          </w:tcPr>
          <w:p w14:paraId="5D73D0A0" w14:textId="77777777" w:rsidR="00B773AD" w:rsidRPr="00254651" w:rsidRDefault="00B773AD" w:rsidP="00254651">
            <w:pPr>
              <w:spacing w:after="0" w:line="240" w:lineRule="auto"/>
              <w:rPr>
                <w:rFonts w:ascii="Times" w:eastAsia="Times New Roman" w:hAnsi="Times" w:cs="Arial"/>
                <w:color w:val="000000" w:themeColor="text1"/>
                <w:sz w:val="24"/>
                <w:szCs w:val="24"/>
              </w:rPr>
            </w:pPr>
          </w:p>
        </w:tc>
        <w:tc>
          <w:tcPr>
            <w:tcW w:w="960" w:type="dxa"/>
            <w:tcBorders>
              <w:top w:val="nil"/>
              <w:left w:val="nil"/>
              <w:bottom w:val="nil"/>
              <w:right w:val="nil"/>
            </w:tcBorders>
            <w:shd w:val="clear" w:color="auto" w:fill="auto"/>
            <w:noWrap/>
            <w:vAlign w:val="bottom"/>
          </w:tcPr>
          <w:p w14:paraId="3F176889" w14:textId="77777777" w:rsidR="00B773AD" w:rsidRPr="00254651" w:rsidRDefault="00B773AD" w:rsidP="00254651">
            <w:pPr>
              <w:spacing w:after="0" w:line="240" w:lineRule="auto"/>
              <w:rPr>
                <w:rFonts w:ascii="Times" w:eastAsia="Times New Roman" w:hAnsi="Times" w:cs="Arial"/>
                <w:color w:val="000000" w:themeColor="text1"/>
                <w:sz w:val="24"/>
                <w:szCs w:val="24"/>
              </w:rPr>
            </w:pPr>
          </w:p>
        </w:tc>
        <w:tc>
          <w:tcPr>
            <w:tcW w:w="988" w:type="dxa"/>
            <w:tcBorders>
              <w:top w:val="nil"/>
              <w:left w:val="nil"/>
              <w:bottom w:val="nil"/>
              <w:right w:val="nil"/>
            </w:tcBorders>
            <w:shd w:val="clear" w:color="auto" w:fill="auto"/>
            <w:noWrap/>
            <w:vAlign w:val="bottom"/>
          </w:tcPr>
          <w:p w14:paraId="00122485" w14:textId="77777777" w:rsidR="00B773AD" w:rsidRPr="00254651" w:rsidRDefault="00B773AD" w:rsidP="00254651">
            <w:pPr>
              <w:spacing w:after="0" w:line="240" w:lineRule="auto"/>
              <w:jc w:val="center"/>
              <w:rPr>
                <w:rFonts w:ascii="Times" w:eastAsia="Times New Roman" w:hAnsi="Times" w:cs="Arial"/>
                <w:b/>
                <w:bCs/>
                <w:color w:val="000000" w:themeColor="text1"/>
                <w:sz w:val="24"/>
                <w:szCs w:val="24"/>
              </w:rPr>
            </w:pPr>
            <w:r w:rsidRPr="00254651">
              <w:rPr>
                <w:rFonts w:ascii="Times" w:eastAsia="Times New Roman" w:hAnsi="Times" w:cs="Arial"/>
                <w:b/>
                <w:bCs/>
                <w:color w:val="000000" w:themeColor="text1"/>
                <w:sz w:val="24"/>
                <w:szCs w:val="24"/>
              </w:rPr>
              <w:t>37</w:t>
            </w:r>
          </w:p>
        </w:tc>
        <w:tc>
          <w:tcPr>
            <w:tcW w:w="932" w:type="dxa"/>
            <w:tcBorders>
              <w:top w:val="nil"/>
              <w:left w:val="nil"/>
              <w:bottom w:val="nil"/>
              <w:right w:val="nil"/>
            </w:tcBorders>
            <w:shd w:val="clear" w:color="auto" w:fill="auto"/>
            <w:noWrap/>
            <w:vAlign w:val="bottom"/>
          </w:tcPr>
          <w:p w14:paraId="530FA023" w14:textId="77777777" w:rsidR="00B773AD" w:rsidRPr="00254651" w:rsidRDefault="00B773AD" w:rsidP="00254651">
            <w:pPr>
              <w:spacing w:after="0" w:line="240" w:lineRule="auto"/>
              <w:jc w:val="center"/>
              <w:rPr>
                <w:rFonts w:ascii="Times" w:eastAsia="Times New Roman" w:hAnsi="Times" w:cs="Arial"/>
                <w:b/>
                <w:bCs/>
                <w:color w:val="000000" w:themeColor="text1"/>
                <w:sz w:val="24"/>
                <w:szCs w:val="24"/>
              </w:rPr>
            </w:pPr>
            <w:r w:rsidRPr="00254651">
              <w:rPr>
                <w:rFonts w:ascii="Times" w:eastAsia="Times New Roman" w:hAnsi="Times" w:cs="Arial"/>
                <w:b/>
                <w:bCs/>
                <w:color w:val="000000" w:themeColor="text1"/>
                <w:sz w:val="24"/>
                <w:szCs w:val="24"/>
              </w:rPr>
              <w:t>142</w:t>
            </w:r>
          </w:p>
        </w:tc>
        <w:tc>
          <w:tcPr>
            <w:tcW w:w="960" w:type="dxa"/>
            <w:tcBorders>
              <w:top w:val="nil"/>
              <w:left w:val="nil"/>
              <w:bottom w:val="nil"/>
              <w:right w:val="nil"/>
            </w:tcBorders>
            <w:shd w:val="clear" w:color="auto" w:fill="auto"/>
            <w:noWrap/>
            <w:vAlign w:val="bottom"/>
          </w:tcPr>
          <w:p w14:paraId="197F43CC" w14:textId="77777777" w:rsidR="00B773AD" w:rsidRPr="00254651" w:rsidRDefault="00B773AD" w:rsidP="00254651">
            <w:pPr>
              <w:spacing w:after="0" w:line="240" w:lineRule="auto"/>
              <w:jc w:val="center"/>
              <w:rPr>
                <w:rFonts w:ascii="Times" w:eastAsia="Times New Roman" w:hAnsi="Times" w:cs="Arial"/>
                <w:b/>
                <w:bCs/>
                <w:color w:val="000000" w:themeColor="text1"/>
                <w:sz w:val="24"/>
                <w:szCs w:val="24"/>
              </w:rPr>
            </w:pPr>
            <w:r w:rsidRPr="00254651">
              <w:rPr>
                <w:rFonts w:ascii="Times" w:eastAsia="Times New Roman" w:hAnsi="Times" w:cs="Arial"/>
                <w:b/>
                <w:bCs/>
                <w:color w:val="000000" w:themeColor="text1"/>
                <w:sz w:val="24"/>
                <w:szCs w:val="24"/>
              </w:rPr>
              <w:t>179</w:t>
            </w:r>
          </w:p>
        </w:tc>
      </w:tr>
    </w:tbl>
    <w:p w14:paraId="53A88CE3" w14:textId="042F0C20" w:rsidR="00B773AD" w:rsidRPr="00254651" w:rsidRDefault="00B773AD" w:rsidP="00254651">
      <w:pPr>
        <w:pStyle w:val="BodyText3"/>
        <w:spacing w:after="0" w:line="240" w:lineRule="auto"/>
        <w:rPr>
          <w:rFonts w:ascii="Times" w:hAnsi="Times"/>
          <w:i/>
          <w:color w:val="000000" w:themeColor="text1"/>
          <w:sz w:val="24"/>
          <w:szCs w:val="24"/>
        </w:rPr>
      </w:pPr>
      <w:r w:rsidRPr="00254651">
        <w:rPr>
          <w:rFonts w:ascii="Times" w:hAnsi="Times"/>
          <w:color w:val="000000" w:themeColor="text1"/>
          <w:sz w:val="24"/>
          <w:szCs w:val="24"/>
        </w:rPr>
        <w:t>There were an additional 195 patients with acute neurologic deficits who would have been eligible for inclusion but did not receive a CT (the gold standard) and therefore could not be included in the table above.  None of these patients had a current or recent complaint of headache.  Assume that 13 of these 195 excluded patients had a hemorrhagic stroke (further explanation for interested readers after part (c)</w:t>
      </w:r>
      <w:r w:rsidR="00EC0730">
        <w:rPr>
          <w:rFonts w:ascii="Times" w:hAnsi="Times"/>
          <w:color w:val="000000" w:themeColor="text1"/>
          <w:sz w:val="24"/>
          <w:szCs w:val="24"/>
        </w:rPr>
        <w:t>)</w:t>
      </w:r>
      <w:r w:rsidRPr="00254651">
        <w:rPr>
          <w:rFonts w:ascii="Times" w:hAnsi="Times"/>
          <w:color w:val="000000" w:themeColor="text1"/>
          <w:sz w:val="24"/>
          <w:szCs w:val="24"/>
        </w:rPr>
        <w:t>:</w:t>
      </w:r>
    </w:p>
    <w:p w14:paraId="0431D2E2" w14:textId="77777777" w:rsidR="00B773AD" w:rsidRPr="00254651" w:rsidRDefault="00B773AD" w:rsidP="00254651">
      <w:pPr>
        <w:pStyle w:val="BodyText3"/>
        <w:spacing w:after="0" w:line="240" w:lineRule="auto"/>
        <w:rPr>
          <w:rFonts w:ascii="Times" w:hAnsi="Times"/>
          <w:i/>
          <w:color w:val="000000" w:themeColor="text1"/>
          <w:sz w:val="24"/>
          <w:szCs w:val="24"/>
        </w:rPr>
      </w:pPr>
    </w:p>
    <w:tbl>
      <w:tblPr>
        <w:tblW w:w="5200" w:type="dxa"/>
        <w:tblInd w:w="93" w:type="dxa"/>
        <w:tblLook w:val="04A0" w:firstRow="1" w:lastRow="0" w:firstColumn="1" w:lastColumn="0" w:noHBand="0" w:noVBand="1"/>
      </w:tblPr>
      <w:tblGrid>
        <w:gridCol w:w="258"/>
        <w:gridCol w:w="258"/>
        <w:gridCol w:w="2764"/>
        <w:gridCol w:w="960"/>
        <w:gridCol w:w="960"/>
      </w:tblGrid>
      <w:tr w:rsidR="00C263AA" w:rsidRPr="00254651" w14:paraId="4DB6BB68" w14:textId="77777777" w:rsidTr="00540502">
        <w:trPr>
          <w:trHeight w:val="255"/>
        </w:trPr>
        <w:tc>
          <w:tcPr>
            <w:tcW w:w="3280" w:type="dxa"/>
            <w:gridSpan w:val="3"/>
            <w:tcBorders>
              <w:top w:val="nil"/>
              <w:left w:val="nil"/>
              <w:bottom w:val="nil"/>
              <w:right w:val="nil"/>
            </w:tcBorders>
            <w:shd w:val="clear" w:color="auto" w:fill="auto"/>
            <w:noWrap/>
            <w:vAlign w:val="bottom"/>
          </w:tcPr>
          <w:p w14:paraId="0673E998" w14:textId="77777777" w:rsidR="00B773AD" w:rsidRPr="00254651" w:rsidRDefault="00B773AD" w:rsidP="00254651">
            <w:pPr>
              <w:spacing w:after="0" w:line="240" w:lineRule="auto"/>
              <w:rPr>
                <w:rFonts w:ascii="Times" w:eastAsia="Times New Roman" w:hAnsi="Times" w:cs="Arial"/>
                <w:b/>
                <w:bCs/>
                <w:color w:val="000000" w:themeColor="text1"/>
                <w:sz w:val="24"/>
                <w:szCs w:val="24"/>
              </w:rPr>
            </w:pPr>
            <w:r w:rsidRPr="00254651">
              <w:rPr>
                <w:rFonts w:ascii="Times" w:eastAsia="Times New Roman" w:hAnsi="Times" w:cs="Arial"/>
                <w:b/>
                <w:bCs/>
                <w:color w:val="000000" w:themeColor="text1"/>
                <w:sz w:val="24"/>
                <w:szCs w:val="24"/>
              </w:rPr>
              <w:t>No CT (and No Headache)</w:t>
            </w:r>
          </w:p>
        </w:tc>
        <w:tc>
          <w:tcPr>
            <w:tcW w:w="960" w:type="dxa"/>
            <w:tcBorders>
              <w:top w:val="nil"/>
              <w:left w:val="nil"/>
              <w:bottom w:val="nil"/>
              <w:right w:val="nil"/>
            </w:tcBorders>
            <w:shd w:val="clear" w:color="auto" w:fill="auto"/>
            <w:noWrap/>
            <w:vAlign w:val="bottom"/>
          </w:tcPr>
          <w:p w14:paraId="27D51641" w14:textId="77777777" w:rsidR="00B773AD" w:rsidRPr="00254651" w:rsidRDefault="00B773AD" w:rsidP="00254651">
            <w:pPr>
              <w:spacing w:after="0" w:line="240" w:lineRule="auto"/>
              <w:rPr>
                <w:rFonts w:ascii="Times" w:eastAsia="Times New Roman" w:hAnsi="Times" w:cs="Arial"/>
                <w:color w:val="000000" w:themeColor="text1"/>
                <w:sz w:val="24"/>
                <w:szCs w:val="24"/>
              </w:rPr>
            </w:pPr>
          </w:p>
        </w:tc>
        <w:tc>
          <w:tcPr>
            <w:tcW w:w="960" w:type="dxa"/>
            <w:tcBorders>
              <w:top w:val="nil"/>
              <w:left w:val="nil"/>
              <w:bottom w:val="nil"/>
              <w:right w:val="nil"/>
            </w:tcBorders>
            <w:shd w:val="clear" w:color="auto" w:fill="auto"/>
            <w:noWrap/>
            <w:vAlign w:val="bottom"/>
          </w:tcPr>
          <w:p w14:paraId="34C391A2" w14:textId="77777777" w:rsidR="00B773AD" w:rsidRPr="00254651" w:rsidRDefault="00B773AD" w:rsidP="00254651">
            <w:pPr>
              <w:spacing w:after="0" w:line="240" w:lineRule="auto"/>
              <w:rPr>
                <w:rFonts w:ascii="Times" w:eastAsia="Times New Roman" w:hAnsi="Times" w:cs="Arial"/>
                <w:color w:val="000000" w:themeColor="text1"/>
                <w:sz w:val="24"/>
                <w:szCs w:val="24"/>
              </w:rPr>
            </w:pPr>
          </w:p>
        </w:tc>
      </w:tr>
      <w:tr w:rsidR="00C263AA" w:rsidRPr="00254651" w14:paraId="3AC30296" w14:textId="77777777" w:rsidTr="00540502">
        <w:trPr>
          <w:trHeight w:val="255"/>
        </w:trPr>
        <w:tc>
          <w:tcPr>
            <w:tcW w:w="258" w:type="dxa"/>
            <w:tcBorders>
              <w:top w:val="nil"/>
              <w:left w:val="nil"/>
              <w:bottom w:val="nil"/>
              <w:right w:val="nil"/>
            </w:tcBorders>
            <w:shd w:val="clear" w:color="auto" w:fill="auto"/>
            <w:noWrap/>
            <w:vAlign w:val="bottom"/>
          </w:tcPr>
          <w:p w14:paraId="76407086" w14:textId="77777777" w:rsidR="00B773AD" w:rsidRPr="00254651" w:rsidRDefault="00B773AD" w:rsidP="00254651">
            <w:pPr>
              <w:spacing w:after="0" w:line="240" w:lineRule="auto"/>
              <w:rPr>
                <w:rFonts w:ascii="Times" w:eastAsia="Times New Roman" w:hAnsi="Times" w:cs="Arial"/>
                <w:color w:val="000000" w:themeColor="text1"/>
                <w:sz w:val="24"/>
                <w:szCs w:val="24"/>
              </w:rPr>
            </w:pPr>
          </w:p>
        </w:tc>
        <w:tc>
          <w:tcPr>
            <w:tcW w:w="258" w:type="dxa"/>
            <w:tcBorders>
              <w:top w:val="nil"/>
              <w:left w:val="nil"/>
              <w:bottom w:val="nil"/>
              <w:right w:val="nil"/>
            </w:tcBorders>
            <w:shd w:val="clear" w:color="auto" w:fill="auto"/>
            <w:noWrap/>
            <w:vAlign w:val="bottom"/>
          </w:tcPr>
          <w:p w14:paraId="2129CC87" w14:textId="77777777" w:rsidR="00B773AD" w:rsidRPr="00254651" w:rsidRDefault="00B773AD" w:rsidP="00254651">
            <w:pPr>
              <w:spacing w:after="0" w:line="240" w:lineRule="auto"/>
              <w:rPr>
                <w:rFonts w:ascii="Times" w:eastAsia="Times New Roman" w:hAnsi="Times" w:cs="Arial"/>
                <w:color w:val="000000" w:themeColor="text1"/>
                <w:sz w:val="24"/>
                <w:szCs w:val="24"/>
              </w:rPr>
            </w:pPr>
          </w:p>
        </w:tc>
        <w:tc>
          <w:tcPr>
            <w:tcW w:w="3724" w:type="dxa"/>
            <w:gridSpan w:val="2"/>
            <w:tcBorders>
              <w:top w:val="nil"/>
              <w:left w:val="nil"/>
              <w:bottom w:val="nil"/>
              <w:right w:val="nil"/>
            </w:tcBorders>
            <w:shd w:val="clear" w:color="auto" w:fill="auto"/>
            <w:noWrap/>
            <w:vAlign w:val="bottom"/>
          </w:tcPr>
          <w:p w14:paraId="5B9816A8" w14:textId="77777777" w:rsidR="00B773AD" w:rsidRPr="00254651" w:rsidRDefault="00B773AD" w:rsidP="00254651">
            <w:pPr>
              <w:spacing w:after="0" w:line="240" w:lineRule="auto"/>
              <w:rPr>
                <w:rFonts w:ascii="Times" w:eastAsia="Times New Roman" w:hAnsi="Times" w:cs="Arial"/>
                <w:b/>
                <w:bCs/>
                <w:color w:val="000000" w:themeColor="text1"/>
                <w:sz w:val="24"/>
                <w:szCs w:val="24"/>
              </w:rPr>
            </w:pPr>
            <w:r w:rsidRPr="00254651">
              <w:rPr>
                <w:rFonts w:ascii="Times" w:eastAsia="Times New Roman" w:hAnsi="Times" w:cs="Arial"/>
                <w:b/>
                <w:bCs/>
                <w:color w:val="000000" w:themeColor="text1"/>
                <w:sz w:val="24"/>
                <w:szCs w:val="24"/>
              </w:rPr>
              <w:t>Hemorrhagic Stroke</w:t>
            </w:r>
          </w:p>
        </w:tc>
        <w:tc>
          <w:tcPr>
            <w:tcW w:w="960" w:type="dxa"/>
            <w:tcBorders>
              <w:top w:val="nil"/>
              <w:left w:val="nil"/>
              <w:bottom w:val="nil"/>
              <w:right w:val="nil"/>
            </w:tcBorders>
            <w:shd w:val="clear" w:color="auto" w:fill="auto"/>
            <w:noWrap/>
            <w:vAlign w:val="bottom"/>
          </w:tcPr>
          <w:p w14:paraId="74AA0D09" w14:textId="77777777" w:rsidR="00B773AD" w:rsidRPr="00254651" w:rsidRDefault="00B773AD" w:rsidP="00254651">
            <w:pPr>
              <w:spacing w:after="0" w:line="240" w:lineRule="auto"/>
              <w:rPr>
                <w:rFonts w:ascii="Times" w:eastAsia="Times New Roman" w:hAnsi="Times" w:cs="Arial"/>
                <w:color w:val="000000" w:themeColor="text1"/>
                <w:sz w:val="24"/>
                <w:szCs w:val="24"/>
              </w:rPr>
            </w:pPr>
          </w:p>
        </w:tc>
      </w:tr>
      <w:tr w:rsidR="00C263AA" w:rsidRPr="00254651" w14:paraId="47F6484C" w14:textId="77777777" w:rsidTr="00540502">
        <w:trPr>
          <w:trHeight w:val="255"/>
        </w:trPr>
        <w:tc>
          <w:tcPr>
            <w:tcW w:w="258" w:type="dxa"/>
            <w:tcBorders>
              <w:top w:val="nil"/>
              <w:left w:val="nil"/>
              <w:bottom w:val="nil"/>
              <w:right w:val="nil"/>
            </w:tcBorders>
            <w:shd w:val="clear" w:color="auto" w:fill="auto"/>
            <w:noWrap/>
            <w:vAlign w:val="bottom"/>
          </w:tcPr>
          <w:p w14:paraId="6647191E" w14:textId="77777777" w:rsidR="00B773AD" w:rsidRPr="00254651" w:rsidRDefault="00B773AD" w:rsidP="00254651">
            <w:pPr>
              <w:spacing w:after="0" w:line="240" w:lineRule="auto"/>
              <w:rPr>
                <w:rFonts w:ascii="Times" w:eastAsia="Times New Roman" w:hAnsi="Times" w:cs="Arial"/>
                <w:color w:val="000000" w:themeColor="text1"/>
                <w:sz w:val="24"/>
                <w:szCs w:val="24"/>
              </w:rPr>
            </w:pPr>
          </w:p>
        </w:tc>
        <w:tc>
          <w:tcPr>
            <w:tcW w:w="258" w:type="dxa"/>
            <w:tcBorders>
              <w:top w:val="nil"/>
              <w:left w:val="nil"/>
              <w:bottom w:val="nil"/>
              <w:right w:val="nil"/>
            </w:tcBorders>
            <w:shd w:val="clear" w:color="auto" w:fill="auto"/>
            <w:noWrap/>
            <w:vAlign w:val="bottom"/>
          </w:tcPr>
          <w:p w14:paraId="509B91ED" w14:textId="77777777" w:rsidR="00B773AD" w:rsidRPr="00254651" w:rsidRDefault="00B773AD" w:rsidP="00254651">
            <w:pPr>
              <w:spacing w:after="0" w:line="240" w:lineRule="auto"/>
              <w:rPr>
                <w:rFonts w:ascii="Times" w:eastAsia="Times New Roman" w:hAnsi="Times" w:cs="Arial"/>
                <w:color w:val="000000" w:themeColor="text1"/>
                <w:sz w:val="24"/>
                <w:szCs w:val="24"/>
              </w:rPr>
            </w:pPr>
          </w:p>
        </w:tc>
        <w:tc>
          <w:tcPr>
            <w:tcW w:w="2764" w:type="dxa"/>
            <w:tcBorders>
              <w:top w:val="nil"/>
              <w:left w:val="nil"/>
              <w:bottom w:val="nil"/>
              <w:right w:val="nil"/>
            </w:tcBorders>
            <w:shd w:val="clear" w:color="auto" w:fill="auto"/>
            <w:noWrap/>
            <w:vAlign w:val="bottom"/>
          </w:tcPr>
          <w:p w14:paraId="7B3A1EDD" w14:textId="77777777" w:rsidR="00B773AD" w:rsidRPr="00254651" w:rsidRDefault="00B773AD" w:rsidP="00254651">
            <w:pPr>
              <w:spacing w:after="0" w:line="240" w:lineRule="auto"/>
              <w:jc w:val="center"/>
              <w:rPr>
                <w:rFonts w:ascii="Times" w:eastAsia="Times New Roman" w:hAnsi="Times" w:cs="Arial"/>
                <w:b/>
                <w:bCs/>
                <w:color w:val="000000" w:themeColor="text1"/>
                <w:sz w:val="24"/>
                <w:szCs w:val="24"/>
              </w:rPr>
            </w:pPr>
            <w:r w:rsidRPr="00254651">
              <w:rPr>
                <w:rFonts w:ascii="Times" w:eastAsia="Times New Roman" w:hAnsi="Times" w:cs="Arial"/>
                <w:b/>
                <w:bCs/>
                <w:color w:val="000000" w:themeColor="text1"/>
                <w:sz w:val="24"/>
                <w:szCs w:val="24"/>
              </w:rPr>
              <w:t>Yes</w:t>
            </w:r>
          </w:p>
        </w:tc>
        <w:tc>
          <w:tcPr>
            <w:tcW w:w="960" w:type="dxa"/>
            <w:tcBorders>
              <w:top w:val="nil"/>
              <w:left w:val="nil"/>
              <w:bottom w:val="nil"/>
              <w:right w:val="nil"/>
            </w:tcBorders>
            <w:shd w:val="clear" w:color="auto" w:fill="auto"/>
            <w:noWrap/>
            <w:vAlign w:val="bottom"/>
          </w:tcPr>
          <w:p w14:paraId="7FBF0875" w14:textId="77777777" w:rsidR="00B773AD" w:rsidRPr="00254651" w:rsidRDefault="00B773AD" w:rsidP="00254651">
            <w:pPr>
              <w:spacing w:after="0" w:line="240" w:lineRule="auto"/>
              <w:jc w:val="center"/>
              <w:rPr>
                <w:rFonts w:ascii="Times" w:eastAsia="Times New Roman" w:hAnsi="Times" w:cs="Arial"/>
                <w:b/>
                <w:bCs/>
                <w:color w:val="000000" w:themeColor="text1"/>
                <w:sz w:val="24"/>
                <w:szCs w:val="24"/>
              </w:rPr>
            </w:pPr>
            <w:r w:rsidRPr="00254651">
              <w:rPr>
                <w:rFonts w:ascii="Times" w:eastAsia="Times New Roman" w:hAnsi="Times" w:cs="Arial"/>
                <w:b/>
                <w:bCs/>
                <w:color w:val="000000" w:themeColor="text1"/>
                <w:sz w:val="24"/>
                <w:szCs w:val="24"/>
              </w:rPr>
              <w:t>No</w:t>
            </w:r>
          </w:p>
        </w:tc>
        <w:tc>
          <w:tcPr>
            <w:tcW w:w="960" w:type="dxa"/>
            <w:tcBorders>
              <w:top w:val="nil"/>
              <w:left w:val="nil"/>
              <w:bottom w:val="nil"/>
              <w:right w:val="nil"/>
            </w:tcBorders>
            <w:shd w:val="clear" w:color="auto" w:fill="auto"/>
            <w:noWrap/>
            <w:vAlign w:val="bottom"/>
          </w:tcPr>
          <w:p w14:paraId="5EB45A3A" w14:textId="77777777" w:rsidR="00B773AD" w:rsidRPr="00254651" w:rsidRDefault="00B773AD" w:rsidP="00254651">
            <w:pPr>
              <w:spacing w:after="0" w:line="240" w:lineRule="auto"/>
              <w:rPr>
                <w:rFonts w:ascii="Times" w:eastAsia="Times New Roman" w:hAnsi="Times" w:cs="Arial"/>
                <w:color w:val="000000" w:themeColor="text1"/>
                <w:sz w:val="24"/>
                <w:szCs w:val="24"/>
              </w:rPr>
            </w:pPr>
          </w:p>
        </w:tc>
      </w:tr>
      <w:tr w:rsidR="00C263AA" w:rsidRPr="00254651" w14:paraId="29BB627B" w14:textId="77777777" w:rsidTr="00540502">
        <w:trPr>
          <w:trHeight w:val="255"/>
        </w:trPr>
        <w:tc>
          <w:tcPr>
            <w:tcW w:w="258" w:type="dxa"/>
            <w:tcBorders>
              <w:top w:val="nil"/>
              <w:left w:val="nil"/>
              <w:bottom w:val="nil"/>
              <w:right w:val="nil"/>
            </w:tcBorders>
            <w:shd w:val="clear" w:color="auto" w:fill="auto"/>
            <w:noWrap/>
            <w:vAlign w:val="bottom"/>
          </w:tcPr>
          <w:p w14:paraId="4E4074A9" w14:textId="77777777" w:rsidR="00B773AD" w:rsidRPr="00254651" w:rsidRDefault="00B773AD" w:rsidP="00254651">
            <w:pPr>
              <w:spacing w:after="0" w:line="240" w:lineRule="auto"/>
              <w:rPr>
                <w:rFonts w:ascii="Times" w:eastAsia="Times New Roman" w:hAnsi="Times" w:cs="Arial"/>
                <w:color w:val="000000" w:themeColor="text1"/>
                <w:sz w:val="24"/>
                <w:szCs w:val="24"/>
              </w:rPr>
            </w:pPr>
          </w:p>
        </w:tc>
        <w:tc>
          <w:tcPr>
            <w:tcW w:w="258" w:type="dxa"/>
            <w:tcBorders>
              <w:top w:val="nil"/>
              <w:left w:val="nil"/>
              <w:bottom w:val="nil"/>
              <w:right w:val="nil"/>
            </w:tcBorders>
            <w:shd w:val="clear" w:color="auto" w:fill="auto"/>
            <w:noWrap/>
            <w:vAlign w:val="bottom"/>
          </w:tcPr>
          <w:p w14:paraId="19C84433" w14:textId="77777777" w:rsidR="00B773AD" w:rsidRPr="00254651" w:rsidRDefault="00B773AD" w:rsidP="00254651">
            <w:pPr>
              <w:spacing w:after="0" w:line="240" w:lineRule="auto"/>
              <w:rPr>
                <w:rFonts w:ascii="Times" w:eastAsia="Times New Roman" w:hAnsi="Times" w:cs="Arial"/>
                <w:color w:val="000000" w:themeColor="text1"/>
                <w:sz w:val="24"/>
                <w:szCs w:val="24"/>
              </w:rPr>
            </w:pPr>
          </w:p>
        </w:tc>
        <w:tc>
          <w:tcPr>
            <w:tcW w:w="27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ED12F9" w14:textId="77777777" w:rsidR="00B773AD" w:rsidRPr="00254651" w:rsidRDefault="00B773AD" w:rsidP="00254651">
            <w:pPr>
              <w:spacing w:after="0" w:line="240" w:lineRule="auto"/>
              <w:jc w:val="center"/>
              <w:rPr>
                <w:rFonts w:ascii="Times" w:eastAsia="Times New Roman" w:hAnsi="Times" w:cs="Arial"/>
                <w:color w:val="000000" w:themeColor="text1"/>
                <w:sz w:val="24"/>
                <w:szCs w:val="24"/>
              </w:rPr>
            </w:pPr>
            <w:r w:rsidRPr="00254651">
              <w:rPr>
                <w:rFonts w:ascii="Times" w:eastAsia="Times New Roman" w:hAnsi="Times" w:cs="Arial"/>
                <w:color w:val="000000" w:themeColor="text1"/>
                <w:sz w:val="24"/>
                <w:szCs w:val="24"/>
              </w:rPr>
              <w:t>13</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4BFDA802" w14:textId="77777777" w:rsidR="00B773AD" w:rsidRPr="00254651" w:rsidRDefault="00B773AD" w:rsidP="00254651">
            <w:pPr>
              <w:spacing w:after="0" w:line="240" w:lineRule="auto"/>
              <w:jc w:val="center"/>
              <w:rPr>
                <w:rFonts w:ascii="Times" w:eastAsia="Times New Roman" w:hAnsi="Times" w:cs="Arial"/>
                <w:color w:val="000000" w:themeColor="text1"/>
                <w:sz w:val="24"/>
                <w:szCs w:val="24"/>
              </w:rPr>
            </w:pPr>
            <w:r w:rsidRPr="00254651">
              <w:rPr>
                <w:rFonts w:ascii="Times" w:eastAsia="Times New Roman" w:hAnsi="Times" w:cs="Arial"/>
                <w:color w:val="000000" w:themeColor="text1"/>
                <w:sz w:val="24"/>
                <w:szCs w:val="24"/>
              </w:rPr>
              <w:t>182</w:t>
            </w:r>
          </w:p>
        </w:tc>
        <w:tc>
          <w:tcPr>
            <w:tcW w:w="960" w:type="dxa"/>
            <w:tcBorders>
              <w:top w:val="nil"/>
              <w:left w:val="nil"/>
              <w:bottom w:val="nil"/>
              <w:right w:val="nil"/>
            </w:tcBorders>
            <w:shd w:val="clear" w:color="auto" w:fill="auto"/>
            <w:noWrap/>
            <w:vAlign w:val="bottom"/>
          </w:tcPr>
          <w:p w14:paraId="5D232E7D" w14:textId="77777777" w:rsidR="00B773AD" w:rsidRPr="00254651" w:rsidRDefault="00B773AD" w:rsidP="00254651">
            <w:pPr>
              <w:spacing w:after="0" w:line="240" w:lineRule="auto"/>
              <w:jc w:val="center"/>
              <w:rPr>
                <w:rFonts w:ascii="Times" w:eastAsia="Times New Roman" w:hAnsi="Times" w:cs="Arial"/>
                <w:b/>
                <w:bCs/>
                <w:color w:val="000000" w:themeColor="text1"/>
                <w:sz w:val="24"/>
                <w:szCs w:val="24"/>
              </w:rPr>
            </w:pPr>
            <w:r w:rsidRPr="00254651">
              <w:rPr>
                <w:rFonts w:ascii="Times" w:eastAsia="Times New Roman" w:hAnsi="Times" w:cs="Arial"/>
                <w:b/>
                <w:bCs/>
                <w:color w:val="000000" w:themeColor="text1"/>
                <w:sz w:val="24"/>
                <w:szCs w:val="24"/>
              </w:rPr>
              <w:t>195</w:t>
            </w:r>
          </w:p>
        </w:tc>
      </w:tr>
    </w:tbl>
    <w:p w14:paraId="14BDBFD5" w14:textId="77777777" w:rsidR="00B773AD" w:rsidRPr="00254651" w:rsidRDefault="00B773AD" w:rsidP="00254651">
      <w:pPr>
        <w:pStyle w:val="BodyText3"/>
        <w:spacing w:after="0" w:line="240" w:lineRule="auto"/>
        <w:rPr>
          <w:rFonts w:ascii="Times" w:hAnsi="Times"/>
          <w:b/>
          <w:i/>
          <w:color w:val="000000" w:themeColor="text1"/>
          <w:sz w:val="24"/>
          <w:szCs w:val="24"/>
        </w:rPr>
      </w:pPr>
    </w:p>
    <w:p w14:paraId="4E751C3B" w14:textId="77777777" w:rsidR="00B773AD" w:rsidRPr="00254651" w:rsidRDefault="00B773AD" w:rsidP="00254651">
      <w:pPr>
        <w:pStyle w:val="BodyText3"/>
        <w:spacing w:after="0" w:line="240" w:lineRule="auto"/>
        <w:rPr>
          <w:rFonts w:ascii="Times" w:hAnsi="Times"/>
          <w:b/>
          <w:i/>
          <w:color w:val="000000" w:themeColor="text1"/>
          <w:sz w:val="24"/>
          <w:szCs w:val="24"/>
        </w:rPr>
      </w:pPr>
    </w:p>
    <w:p w14:paraId="7DC8D2B4" w14:textId="78634F9A" w:rsidR="00B773AD" w:rsidRPr="00254651" w:rsidRDefault="00B773AD" w:rsidP="16FAB998">
      <w:pPr>
        <w:pStyle w:val="BodyText3"/>
        <w:numPr>
          <w:ilvl w:val="0"/>
          <w:numId w:val="32"/>
        </w:numPr>
        <w:spacing w:after="0" w:line="240" w:lineRule="auto"/>
        <w:rPr>
          <w:rFonts w:ascii="Times" w:hAnsi="Times"/>
          <w:i/>
          <w:iCs/>
          <w:color w:val="000000" w:themeColor="text1"/>
          <w:sz w:val="24"/>
          <w:szCs w:val="24"/>
        </w:rPr>
      </w:pPr>
      <w:r w:rsidRPr="16FAB998">
        <w:rPr>
          <w:rFonts w:ascii="Times" w:hAnsi="Times"/>
          <w:color w:val="000000" w:themeColor="text1"/>
          <w:sz w:val="24"/>
          <w:szCs w:val="24"/>
        </w:rPr>
        <w:t>Create a 2×2 table that includes these excluded individuals:</w:t>
      </w:r>
      <w:r w:rsidR="00CC7835" w:rsidRPr="16FAB998">
        <w:rPr>
          <w:rFonts w:ascii="Times" w:hAnsi="Times"/>
          <w:color w:val="000000" w:themeColor="text1"/>
          <w:sz w:val="24"/>
          <w:szCs w:val="24"/>
        </w:rPr>
        <w:t xml:space="preserve"> [1 point]</w:t>
      </w:r>
    </w:p>
    <w:p w14:paraId="0FA4F140" w14:textId="77777777" w:rsidR="00B773AD" w:rsidRPr="00254651" w:rsidRDefault="00B773AD" w:rsidP="00254651">
      <w:pPr>
        <w:pStyle w:val="BodyText3"/>
        <w:spacing w:after="0" w:line="240" w:lineRule="auto"/>
        <w:ind w:left="720"/>
        <w:rPr>
          <w:rFonts w:ascii="Times" w:hAnsi="Times"/>
          <w:i/>
          <w:color w:val="000000" w:themeColor="text1"/>
          <w:sz w:val="24"/>
          <w:szCs w:val="24"/>
        </w:rPr>
      </w:pPr>
    </w:p>
    <w:p w14:paraId="58BD07D5" w14:textId="77777777" w:rsidR="00B773AD" w:rsidRPr="00254651" w:rsidRDefault="00B773AD" w:rsidP="00254651">
      <w:pPr>
        <w:pStyle w:val="BodyText3"/>
        <w:spacing w:after="0" w:line="240" w:lineRule="auto"/>
        <w:rPr>
          <w:rFonts w:ascii="Times" w:hAnsi="Times"/>
          <w:i/>
          <w:color w:val="000000" w:themeColor="text1"/>
          <w:sz w:val="24"/>
          <w:szCs w:val="24"/>
        </w:rPr>
      </w:pPr>
    </w:p>
    <w:p w14:paraId="66E26366" w14:textId="77777777" w:rsidR="00B773AD" w:rsidRPr="00254651" w:rsidRDefault="00B773AD" w:rsidP="00254651">
      <w:pPr>
        <w:pStyle w:val="BodyText3"/>
        <w:spacing w:after="0" w:line="240" w:lineRule="auto"/>
        <w:rPr>
          <w:rFonts w:ascii="Times" w:hAnsi="Times"/>
          <w:i/>
          <w:color w:val="000000" w:themeColor="text1"/>
          <w:sz w:val="24"/>
          <w:szCs w:val="24"/>
        </w:rPr>
      </w:pPr>
    </w:p>
    <w:p w14:paraId="160C24E9" w14:textId="7696FBC0" w:rsidR="00B773AD" w:rsidRPr="00254651" w:rsidRDefault="00B773AD" w:rsidP="16FAB998">
      <w:pPr>
        <w:pStyle w:val="BodyText3"/>
        <w:numPr>
          <w:ilvl w:val="0"/>
          <w:numId w:val="32"/>
        </w:numPr>
        <w:spacing w:after="0" w:line="240" w:lineRule="auto"/>
        <w:rPr>
          <w:rFonts w:ascii="Times" w:hAnsi="Times"/>
          <w:i/>
          <w:iCs/>
          <w:color w:val="000000" w:themeColor="text1"/>
          <w:sz w:val="24"/>
          <w:szCs w:val="24"/>
        </w:rPr>
      </w:pPr>
      <w:r w:rsidRPr="16FAB998">
        <w:rPr>
          <w:rFonts w:ascii="Times" w:hAnsi="Times"/>
          <w:color w:val="000000" w:themeColor="text1"/>
          <w:sz w:val="24"/>
          <w:szCs w:val="24"/>
        </w:rPr>
        <w:t xml:space="preserve">Based on all the information presented above, what is the best estimate of the </w:t>
      </w:r>
      <w:r w:rsidRPr="16FAB998">
        <w:rPr>
          <w:rFonts w:ascii="Times" w:hAnsi="Times"/>
          <w:color w:val="000000" w:themeColor="text1"/>
          <w:sz w:val="24"/>
          <w:szCs w:val="24"/>
          <w:u w:val="single"/>
        </w:rPr>
        <w:t>sensitivity</w:t>
      </w:r>
      <w:r w:rsidRPr="16FAB998">
        <w:rPr>
          <w:rFonts w:ascii="Times" w:hAnsi="Times"/>
          <w:color w:val="000000" w:themeColor="text1"/>
          <w:sz w:val="24"/>
          <w:szCs w:val="24"/>
        </w:rPr>
        <w:t xml:space="preserve"> of headache for hemorrhagic stroke?</w:t>
      </w:r>
      <w:r w:rsidR="00CC7835" w:rsidRPr="16FAB998">
        <w:rPr>
          <w:rFonts w:ascii="Times" w:hAnsi="Times"/>
          <w:color w:val="000000" w:themeColor="text1"/>
          <w:sz w:val="24"/>
          <w:szCs w:val="24"/>
        </w:rPr>
        <w:t xml:space="preserve"> [1 point]</w:t>
      </w:r>
    </w:p>
    <w:p w14:paraId="44EEF664" w14:textId="77777777" w:rsidR="00B773AD" w:rsidRPr="00254651" w:rsidRDefault="00B773AD" w:rsidP="00254651">
      <w:pPr>
        <w:pStyle w:val="BodyText3"/>
        <w:spacing w:after="0" w:line="240" w:lineRule="auto"/>
        <w:ind w:left="180"/>
        <w:rPr>
          <w:rFonts w:ascii="Times" w:hAnsi="Times"/>
          <w:b/>
          <w:i/>
          <w:color w:val="000000" w:themeColor="text1"/>
          <w:sz w:val="24"/>
          <w:szCs w:val="24"/>
        </w:rPr>
      </w:pPr>
    </w:p>
    <w:p w14:paraId="1E6F23D6" w14:textId="0C5000FD" w:rsidR="00B773AD" w:rsidRPr="00254651" w:rsidRDefault="00B773AD" w:rsidP="16FAB998">
      <w:pPr>
        <w:pStyle w:val="BodyText3"/>
        <w:numPr>
          <w:ilvl w:val="0"/>
          <w:numId w:val="32"/>
        </w:numPr>
        <w:spacing w:after="0" w:line="240" w:lineRule="auto"/>
        <w:rPr>
          <w:rFonts w:ascii="Times" w:hAnsi="Times"/>
          <w:i/>
          <w:iCs/>
          <w:color w:val="000000" w:themeColor="text1"/>
          <w:sz w:val="24"/>
          <w:szCs w:val="24"/>
        </w:rPr>
      </w:pPr>
      <w:r w:rsidRPr="16FAB998">
        <w:rPr>
          <w:rFonts w:ascii="Times" w:hAnsi="Times"/>
          <w:color w:val="000000" w:themeColor="text1"/>
          <w:sz w:val="24"/>
          <w:szCs w:val="24"/>
        </w:rPr>
        <w:t>Exclusion of potential study subjects with negative index test results because they did not receive the gold standard as part of their clinical care has what effect on specificity?</w:t>
      </w:r>
      <w:r w:rsidR="00CC7835" w:rsidRPr="16FAB998">
        <w:rPr>
          <w:rFonts w:ascii="Times" w:hAnsi="Times"/>
          <w:color w:val="000000" w:themeColor="text1"/>
          <w:sz w:val="24"/>
          <w:szCs w:val="24"/>
        </w:rPr>
        <w:t xml:space="preserve"> [2 points]</w:t>
      </w:r>
    </w:p>
    <w:p w14:paraId="038F8C3E" w14:textId="77777777" w:rsidR="00B773AD" w:rsidRPr="00254651" w:rsidRDefault="00B773AD" w:rsidP="00254651">
      <w:pPr>
        <w:spacing w:after="0" w:line="240" w:lineRule="auto"/>
        <w:rPr>
          <w:rFonts w:ascii="Times" w:hAnsi="Times"/>
          <w:b/>
          <w:color w:val="000000" w:themeColor="text1"/>
          <w:sz w:val="24"/>
          <w:szCs w:val="24"/>
        </w:rPr>
      </w:pPr>
    </w:p>
    <w:p w14:paraId="48ED49A7" w14:textId="77777777" w:rsidR="00B7669D" w:rsidRDefault="00B7669D" w:rsidP="16FAB998">
      <w:pPr>
        <w:spacing w:after="0" w:line="240" w:lineRule="auto"/>
        <w:rPr>
          <w:rFonts w:ascii="Times" w:hAnsi="Times"/>
          <w:b/>
          <w:bCs/>
          <w:color w:val="000000" w:themeColor="text1"/>
          <w:sz w:val="24"/>
          <w:szCs w:val="24"/>
        </w:rPr>
      </w:pPr>
    </w:p>
    <w:p w14:paraId="01F97F83" w14:textId="77777777" w:rsidR="00B7669D" w:rsidRDefault="00B7669D" w:rsidP="16FAB998">
      <w:pPr>
        <w:spacing w:after="0" w:line="240" w:lineRule="auto"/>
        <w:rPr>
          <w:rFonts w:ascii="Times" w:hAnsi="Times"/>
          <w:b/>
          <w:bCs/>
          <w:color w:val="000000" w:themeColor="text1"/>
          <w:sz w:val="24"/>
          <w:szCs w:val="24"/>
        </w:rPr>
      </w:pPr>
    </w:p>
    <w:p w14:paraId="439AA51D" w14:textId="522F771D" w:rsidR="002841F1" w:rsidRPr="00254651" w:rsidRDefault="00B773AD" w:rsidP="16FAB998">
      <w:pPr>
        <w:spacing w:after="0" w:line="240" w:lineRule="auto"/>
        <w:rPr>
          <w:rFonts w:ascii="Times" w:hAnsi="Times"/>
          <w:color w:val="000000" w:themeColor="text1"/>
          <w:sz w:val="24"/>
          <w:szCs w:val="24"/>
        </w:rPr>
      </w:pPr>
      <w:r w:rsidRPr="16FAB998">
        <w:rPr>
          <w:rFonts w:ascii="Times" w:hAnsi="Times"/>
          <w:b/>
          <w:bCs/>
          <w:color w:val="000000" w:themeColor="text1"/>
          <w:sz w:val="24"/>
          <w:szCs w:val="24"/>
        </w:rPr>
        <w:t>Further information for interested readers:</w:t>
      </w:r>
      <w:r w:rsidR="0E25F185" w:rsidRPr="16FAB998">
        <w:rPr>
          <w:rFonts w:ascii="Times" w:hAnsi="Times"/>
          <w:b/>
          <w:bCs/>
          <w:color w:val="000000" w:themeColor="text1"/>
          <w:sz w:val="24"/>
          <w:szCs w:val="24"/>
        </w:rPr>
        <w:t xml:space="preserve"> </w:t>
      </w:r>
      <w:r w:rsidRPr="16FAB998">
        <w:rPr>
          <w:rFonts w:ascii="Times" w:hAnsi="Times"/>
          <w:color w:val="000000" w:themeColor="text1"/>
          <w:sz w:val="24"/>
          <w:szCs w:val="24"/>
        </w:rPr>
        <w:t xml:space="preserve">In fact, Panzer et al had an unbiased sample in which the gold standard CT was obtained on all stroke patients regardless of headache and other (for the time) standard indications (vomiting and altered mental status) to obtain a head CT. They then simulated a biased sample by excluding from the original sample all patients without one of the indications. This left the initial table above.  The excluded patients </w:t>
      </w:r>
      <w:proofErr w:type="gramStart"/>
      <w:r w:rsidRPr="16FAB998">
        <w:rPr>
          <w:rFonts w:ascii="Times" w:hAnsi="Times"/>
          <w:color w:val="000000" w:themeColor="text1"/>
          <w:sz w:val="24"/>
          <w:szCs w:val="24"/>
        </w:rPr>
        <w:t>by definition did</w:t>
      </w:r>
      <w:proofErr w:type="gramEnd"/>
      <w:r w:rsidRPr="16FAB998">
        <w:rPr>
          <w:rFonts w:ascii="Times" w:hAnsi="Times"/>
          <w:color w:val="000000" w:themeColor="text1"/>
          <w:sz w:val="24"/>
          <w:szCs w:val="24"/>
        </w:rPr>
        <w:t xml:space="preserve"> not have a headache and 13 of them had a hemorrhage.  You recreated their unbiased sample in Part (a).</w:t>
      </w:r>
    </w:p>
    <w:p w14:paraId="58E90CB6" w14:textId="40528A80" w:rsidR="00B7669D" w:rsidRDefault="00B7669D">
      <w:pPr>
        <w:rPr>
          <w:rFonts w:ascii="Times" w:hAnsi="Times"/>
          <w:color w:val="000000" w:themeColor="text1"/>
          <w:sz w:val="24"/>
          <w:szCs w:val="24"/>
        </w:rPr>
      </w:pPr>
      <w:r>
        <w:rPr>
          <w:rFonts w:ascii="Times" w:hAnsi="Times"/>
          <w:color w:val="000000" w:themeColor="text1"/>
          <w:sz w:val="24"/>
          <w:szCs w:val="24"/>
        </w:rPr>
        <w:br w:type="page"/>
      </w:r>
    </w:p>
    <w:p w14:paraId="3998302F" w14:textId="77777777" w:rsidR="002841F1" w:rsidRPr="00254651" w:rsidRDefault="002841F1" w:rsidP="00254651">
      <w:pPr>
        <w:pStyle w:val="BodyText3"/>
        <w:tabs>
          <w:tab w:val="left" w:pos="788"/>
        </w:tabs>
        <w:spacing w:after="0" w:line="240" w:lineRule="auto"/>
        <w:ind w:left="360"/>
        <w:rPr>
          <w:rFonts w:ascii="Times" w:hAnsi="Times"/>
          <w:color w:val="000000" w:themeColor="text1"/>
          <w:sz w:val="24"/>
          <w:szCs w:val="24"/>
        </w:rPr>
      </w:pPr>
    </w:p>
    <w:p w14:paraId="0B9A9F75" w14:textId="59F3071F" w:rsidR="00D929C9" w:rsidRDefault="7083DF12" w:rsidP="00254651">
      <w:pPr>
        <w:spacing w:after="0" w:line="240" w:lineRule="auto"/>
        <w:rPr>
          <w:rFonts w:ascii="Times" w:hAnsi="Times"/>
          <w:color w:val="000000" w:themeColor="text1"/>
          <w:sz w:val="24"/>
          <w:szCs w:val="24"/>
        </w:rPr>
      </w:pPr>
      <w:r w:rsidRPr="600FB70F">
        <w:rPr>
          <w:rFonts w:ascii="Times" w:hAnsi="Times"/>
          <w:b/>
          <w:bCs/>
          <w:color w:val="000000" w:themeColor="text1"/>
          <w:sz w:val="24"/>
          <w:szCs w:val="24"/>
        </w:rPr>
        <w:t xml:space="preserve">4.  </w:t>
      </w:r>
      <w:proofErr w:type="spellStart"/>
      <w:r w:rsidRPr="600FB70F">
        <w:rPr>
          <w:rFonts w:ascii="Times" w:hAnsi="Times"/>
          <w:b/>
          <w:bCs/>
          <w:color w:val="000000" w:themeColor="text1"/>
          <w:sz w:val="24"/>
          <w:szCs w:val="24"/>
        </w:rPr>
        <w:t>PoopMD</w:t>
      </w:r>
      <w:proofErr w:type="spellEnd"/>
      <w:r w:rsidR="0A9F0853" w:rsidRPr="600FB70F">
        <w:rPr>
          <w:rFonts w:ascii="Times" w:hAnsi="Times"/>
          <w:b/>
          <w:bCs/>
          <w:color w:val="000000" w:themeColor="text1"/>
          <w:sz w:val="24"/>
          <w:szCs w:val="24"/>
        </w:rPr>
        <w:t xml:space="preserve"> [9 points]</w:t>
      </w:r>
      <w:r w:rsidR="1AC247EC" w:rsidRPr="600FB70F">
        <w:rPr>
          <w:rFonts w:ascii="Times" w:hAnsi="Times"/>
          <w:color w:val="000000" w:themeColor="text1"/>
          <w:sz w:val="24"/>
          <w:szCs w:val="24"/>
        </w:rPr>
        <w:t xml:space="preserve">. </w:t>
      </w:r>
      <w:r w:rsidRPr="600FB70F">
        <w:rPr>
          <w:rFonts w:ascii="Times" w:hAnsi="Times"/>
          <w:color w:val="000000" w:themeColor="text1"/>
          <w:sz w:val="24"/>
          <w:szCs w:val="24"/>
        </w:rPr>
        <w:t xml:space="preserve">Biliary atresia, </w:t>
      </w:r>
      <w:r w:rsidR="3833E082" w:rsidRPr="600FB70F">
        <w:rPr>
          <w:rFonts w:ascii="Times" w:hAnsi="Times"/>
          <w:color w:val="000000" w:themeColor="text1"/>
          <w:sz w:val="24"/>
          <w:szCs w:val="24"/>
        </w:rPr>
        <w:t>(which we first met in PS#2)</w:t>
      </w:r>
      <w:r w:rsidR="212129BC" w:rsidRPr="600FB70F">
        <w:rPr>
          <w:rFonts w:ascii="Times" w:hAnsi="Times"/>
          <w:color w:val="000000" w:themeColor="text1"/>
          <w:sz w:val="24"/>
          <w:szCs w:val="24"/>
        </w:rPr>
        <w:t xml:space="preserve"> is </w:t>
      </w:r>
      <w:r w:rsidRPr="600FB70F">
        <w:rPr>
          <w:rFonts w:ascii="Times" w:hAnsi="Times"/>
          <w:color w:val="000000" w:themeColor="text1"/>
          <w:sz w:val="24"/>
          <w:szCs w:val="24"/>
        </w:rPr>
        <w:t>a disease in which the bile ducts gradually close off and block the flow of bile from the liver</w:t>
      </w:r>
      <w:r w:rsidR="212129BC" w:rsidRPr="600FB70F">
        <w:rPr>
          <w:rFonts w:ascii="Times" w:hAnsi="Times"/>
          <w:color w:val="000000" w:themeColor="text1"/>
          <w:sz w:val="24"/>
          <w:szCs w:val="24"/>
        </w:rPr>
        <w:t xml:space="preserve">.  It </w:t>
      </w:r>
      <w:r w:rsidRPr="600FB70F">
        <w:rPr>
          <w:rFonts w:ascii="Times" w:hAnsi="Times"/>
          <w:color w:val="000000" w:themeColor="text1"/>
          <w:sz w:val="24"/>
          <w:szCs w:val="24"/>
        </w:rPr>
        <w:t>is the most common reason for children to need a liver transplant.  Although it is rare (about 4.5/100,000 births), its incidence appears to be increasing.</w:t>
      </w:r>
      <w:r w:rsidR="00D929C9" w:rsidRPr="600FB70F">
        <w:rPr>
          <w:rFonts w:ascii="Times" w:hAnsi="Times"/>
          <w:color w:val="000000" w:themeColor="text1"/>
          <w:sz w:val="24"/>
          <w:szCs w:val="24"/>
        </w:rPr>
        <w:fldChar w:fldCharType="begin"/>
      </w:r>
      <w:r w:rsidR="00D929C9" w:rsidRPr="600FB70F">
        <w:rPr>
          <w:rFonts w:ascii="Times" w:hAnsi="Times"/>
          <w:color w:val="000000" w:themeColor="text1"/>
          <w:sz w:val="24"/>
          <w:szCs w:val="24"/>
        </w:rPr>
        <w:instrText xml:space="preserve"> ADDIN EN.CITE &lt;EndNote&gt;&lt;Cite&gt;&lt;Author&gt;Hopkins&lt;/Author&gt;&lt;Year&gt;2017&lt;/Year&gt;&lt;RecNum&gt;4333&lt;/RecNum&gt;&lt;DisplayText&gt;(4)&lt;/DisplayText&gt;&lt;record&gt;&lt;rec-number&gt;4333&lt;/rec-number&gt;&lt;foreign-keys&gt;&lt;key app="EN" db-id="zvsswrav8t2apbep2dbpv25ufvpprfe9rpex" timestamp="1579308916"&gt;4333&lt;/key&gt;&lt;/foreign-keys&gt;&lt;ref-type name="Journal Article"&gt;17&lt;/ref-type&gt;&lt;contributors&gt;&lt;authors&gt;&lt;author&gt;Hopkins, P. C.&lt;/author&gt;&lt;author&gt;Yazigi, N.&lt;/author&gt;&lt;author&gt;Nylund, C. M.&lt;/author&gt;&lt;/authors&gt;&lt;/contributors&gt;&lt;auth-address&gt;Department of Pediatrics, Uniformed Services University of the Health Sciences, Bethesda, MD. Electronic address: perri.c.hopkins.mil@mail.mil.&amp;#xD;MedStar Georgetown Transplant Institute, Washington, DC.&amp;#xD;Department of Pediatrics, Uniformed Services University of the Health Sciences, Bethesda, MD.&lt;/auth-address&gt;&lt;titles&gt;&lt;title&gt;Incidence of Biliary Atresia and Timing of Hepatoportoenterostomy in the United States&lt;/title&gt;&lt;secondary-title&gt;J Pediatr&lt;/secondary-title&gt;&lt;/titles&gt;&lt;periodical&gt;&lt;full-title&gt;J Pediatr&lt;/full-title&gt;&lt;/periodical&gt;&lt;pages&gt;253-257&lt;/pages&gt;&lt;volume&gt;187&lt;/volume&gt;&lt;edition&gt;2017/07/27&lt;/edition&gt;&lt;keywords&gt;&lt;keyword&gt;Biliary Atresia/*epidemiology/surgery&lt;/keyword&gt;&lt;keyword&gt;Databases, Factual&lt;/keyword&gt;&lt;keyword&gt;Female&lt;/keyword&gt;&lt;keyword&gt;Humans&lt;/keyword&gt;&lt;keyword&gt;Incidence&lt;/keyword&gt;&lt;keyword&gt;Infant&lt;/keyword&gt;&lt;keyword&gt;Male&lt;/keyword&gt;&lt;keyword&gt;Portoenterostomy, Hepatic/*methods&lt;/keyword&gt;&lt;keyword&gt;Retrospective Studies&lt;/keyword&gt;&lt;keyword&gt;Time Factors&lt;/keyword&gt;&lt;keyword&gt;United States&lt;/keyword&gt;&lt;/keywords&gt;&lt;dates&gt;&lt;year&gt;2017&lt;/year&gt;&lt;pub-dates&gt;&lt;date&gt;Aug&lt;/date&gt;&lt;/pub-dates&gt;&lt;/dates&gt;&lt;isbn&gt;1097-6833 (Electronic)&amp;#xD;0022-3476 (Linking)&lt;/isbn&gt;&lt;accession-num&gt;28746031&lt;/accession-num&gt;&lt;urls&gt;&lt;related-urls&gt;&lt;url&gt;https://www.ncbi.nlm.nih.gov/pubmed/28746031&lt;/url&gt;&lt;/related-urls&gt;&lt;/urls&gt;&lt;electronic-resource-num&gt;10.1016/j.jpeds.2017.05.006&lt;/electronic-resource-num&gt;&lt;/record&gt;&lt;/Cite&gt;&lt;/EndNote&gt;</w:instrText>
      </w:r>
      <w:r w:rsidR="00D929C9" w:rsidRPr="600FB70F">
        <w:rPr>
          <w:rFonts w:ascii="Times" w:hAnsi="Times"/>
          <w:color w:val="000000" w:themeColor="text1"/>
          <w:sz w:val="24"/>
          <w:szCs w:val="24"/>
        </w:rPr>
        <w:fldChar w:fldCharType="separate"/>
      </w:r>
      <w:r w:rsidR="172AB05A" w:rsidRPr="600FB70F">
        <w:rPr>
          <w:rFonts w:ascii="Times" w:hAnsi="Times"/>
          <w:noProof/>
          <w:color w:val="000000" w:themeColor="text1"/>
          <w:sz w:val="24"/>
          <w:szCs w:val="24"/>
        </w:rPr>
        <w:t>(4)</w:t>
      </w:r>
      <w:r w:rsidR="00D929C9" w:rsidRPr="600FB70F">
        <w:rPr>
          <w:rFonts w:ascii="Times" w:hAnsi="Times"/>
          <w:color w:val="000000" w:themeColor="text1"/>
          <w:sz w:val="24"/>
          <w:szCs w:val="24"/>
        </w:rPr>
        <w:fldChar w:fldCharType="end"/>
      </w:r>
      <w:r w:rsidRPr="600FB70F">
        <w:rPr>
          <w:rFonts w:ascii="Times" w:hAnsi="Times"/>
          <w:color w:val="000000" w:themeColor="text1"/>
          <w:sz w:val="24"/>
          <w:szCs w:val="24"/>
        </w:rPr>
        <w:t xml:space="preserve"> The disease process begins before or soon after birth, leading to a relapse or prolongation of the jaundice that is normal just after birth.  There is evidence that earlier diagnosis and treatment improves outcome, hence there is interest in finding ways to make the diagnosis sooner. </w:t>
      </w:r>
      <w:r w:rsidR="00D929C9" w:rsidRPr="600FB70F">
        <w:rPr>
          <w:rFonts w:ascii="Times" w:hAnsi="Times"/>
          <w:color w:val="000000" w:themeColor="text1"/>
          <w:sz w:val="24"/>
          <w:szCs w:val="24"/>
        </w:rPr>
        <w:fldChar w:fldCharType="begin"/>
      </w:r>
      <w:r w:rsidR="00D929C9" w:rsidRPr="600FB70F">
        <w:rPr>
          <w:rFonts w:ascii="Times" w:hAnsi="Times"/>
          <w:color w:val="000000" w:themeColor="text1"/>
          <w:sz w:val="24"/>
          <w:szCs w:val="24"/>
        </w:rPr>
        <w:instrText xml:space="preserve"> ADDIN EN.CITE &lt;EndNote&gt;&lt;Cite&gt;&lt;Author&gt;Lien&lt;/Author&gt;&lt;Year&gt;2011&lt;/Year&gt;&lt;RecNum&gt;4331&lt;/RecNum&gt;&lt;DisplayText&gt;(5)&lt;/DisplayText&gt;&lt;record&gt;&lt;rec-number&gt;4331&lt;/rec-number&gt;&lt;foreign-keys&gt;&lt;key app="EN" db-id="zvsswrav8t2apbep2dbpv25ufvpprfe9rpex" timestamp="1579308916"&gt;4331&lt;/key&gt;&lt;/foreign-keys&gt;&lt;ref-type name="Journal Article"&gt;17&lt;/ref-type&gt;&lt;contributors&gt;&lt;authors&gt;&lt;author&gt;Lien, T. H.&lt;/author&gt;&lt;author&gt;Chang, M. H.&lt;/author&gt;&lt;author&gt;Wu, J. F.&lt;/author&gt;&lt;author&gt;Chen, H. L.&lt;/author&gt;&lt;author&gt;Lee, H. C.&lt;/author&gt;&lt;author&gt;Chen, A. C.&lt;/author&gt;&lt;author&gt;Tiao, M. M.&lt;/author&gt;&lt;author&gt;Wu, T. C.&lt;/author&gt;&lt;author&gt;Yang, Y. J.&lt;/author&gt;&lt;author&gt;Lin, C. C.&lt;/author&gt;&lt;author&gt;Lai, M. W.&lt;/author&gt;&lt;author&gt;Hsu, H. Y.&lt;/author&gt;&lt;author&gt;Ni, Y. H.&lt;/author&gt;&lt;author&gt;Taiwan Infant Stool Color Card Study, Group&lt;/author&gt;&lt;/authors&gt;&lt;/contributors&gt;&lt;auth-address&gt;Department of Pediatrics, National Taiwan University Hospital, Taipei, Taiwan.&lt;/auth-address&gt;&lt;titles&gt;&lt;title&gt;Effects of the infant stool color card screening program on 5-year outcome of biliary atresia in Taiwan&lt;/title&gt;&lt;secondary-title&gt;Hepatology&lt;/secondary-title&gt;&lt;/titles&gt;&lt;periodical&gt;&lt;full-title&gt;Hepatology&lt;/full-title&gt;&lt;/periodical&gt;&lt;pages&gt;202-8&lt;/pages&gt;&lt;volume&gt;53&lt;/volume&gt;&lt;number&gt;1&lt;/number&gt;&lt;edition&gt;2010/12/09&lt;/edition&gt;&lt;keywords&gt;&lt;keyword&gt;Biliary Atresia/*diagnosis/mortality/surgery&lt;/keyword&gt;&lt;keyword&gt;Cohort Studies&lt;/keyword&gt;&lt;keyword&gt;Color&lt;/keyword&gt;&lt;keyword&gt;Disease-Free Survival&lt;/keyword&gt;&lt;keyword&gt;*Feces&lt;/keyword&gt;&lt;keyword&gt;Female&lt;/keyword&gt;&lt;keyword&gt;Humans&lt;/keyword&gt;&lt;keyword&gt;Infant&lt;/keyword&gt;&lt;keyword&gt;Infant, Newborn&lt;/keyword&gt;&lt;keyword&gt;Male&lt;/keyword&gt;&lt;keyword&gt;Neonatal Screening&lt;/keyword&gt;&lt;keyword&gt;Portoenterostomy, Hepatic&lt;/keyword&gt;&lt;keyword&gt;Treatment Outcome&lt;/keyword&gt;&lt;/keywords&gt;&lt;dates&gt;&lt;year&gt;2011&lt;/year&gt;&lt;pub-dates&gt;&lt;date&gt;Jan&lt;/date&gt;&lt;/pub-dates&gt;&lt;/dates&gt;&lt;isbn&gt;1527-3350 (Electronic)&amp;#xD;0270-9139 (Linking)&lt;/isbn&gt;&lt;accession-num&gt;21140377&lt;/accession-num&gt;&lt;urls&gt;&lt;related-urls&gt;&lt;url&gt;https://www.ncbi.nlm.nih.gov/pubmed/21140377&lt;/url&gt;&lt;/related-urls&gt;&lt;/urls&gt;&lt;electronic-resource-num&gt;10.1002/hep.24023&lt;/electronic-resource-num&gt;&lt;/record&gt;&lt;/Cite&gt;&lt;/EndNote&gt;</w:instrText>
      </w:r>
      <w:r w:rsidR="00D929C9" w:rsidRPr="600FB70F">
        <w:rPr>
          <w:rFonts w:ascii="Times" w:hAnsi="Times"/>
          <w:color w:val="000000" w:themeColor="text1"/>
          <w:sz w:val="24"/>
          <w:szCs w:val="24"/>
        </w:rPr>
        <w:fldChar w:fldCharType="separate"/>
      </w:r>
      <w:r w:rsidR="172AB05A" w:rsidRPr="600FB70F">
        <w:rPr>
          <w:rFonts w:ascii="Times" w:hAnsi="Times"/>
          <w:noProof/>
          <w:color w:val="000000" w:themeColor="text1"/>
          <w:sz w:val="24"/>
          <w:szCs w:val="24"/>
        </w:rPr>
        <w:t>(5)</w:t>
      </w:r>
      <w:r w:rsidR="00D929C9" w:rsidRPr="600FB70F">
        <w:rPr>
          <w:rFonts w:ascii="Times" w:hAnsi="Times"/>
          <w:color w:val="000000" w:themeColor="text1"/>
          <w:sz w:val="24"/>
          <w:szCs w:val="24"/>
        </w:rPr>
        <w:fldChar w:fldCharType="end"/>
      </w:r>
    </w:p>
    <w:p w14:paraId="1E11BB17" w14:textId="77777777" w:rsidR="001313D5" w:rsidRPr="00254651" w:rsidRDefault="001313D5" w:rsidP="00254651">
      <w:pPr>
        <w:spacing w:after="0" w:line="240" w:lineRule="auto"/>
        <w:rPr>
          <w:rFonts w:ascii="Times" w:hAnsi="Times" w:cstheme="minorHAnsi"/>
          <w:color w:val="000000" w:themeColor="text1"/>
          <w:sz w:val="24"/>
          <w:szCs w:val="24"/>
        </w:rPr>
      </w:pPr>
    </w:p>
    <w:p w14:paraId="56101C7C" w14:textId="59E414AF" w:rsidR="00D929C9" w:rsidRPr="00254651" w:rsidRDefault="00D929C9" w:rsidP="00254651">
      <w:pPr>
        <w:spacing w:after="0" w:line="240" w:lineRule="auto"/>
        <w:rPr>
          <w:rFonts w:ascii="Times" w:hAnsi="Times" w:cstheme="minorHAnsi"/>
          <w:color w:val="000000" w:themeColor="text1"/>
          <w:sz w:val="24"/>
          <w:szCs w:val="24"/>
        </w:rPr>
      </w:pPr>
      <w:r w:rsidRPr="00254651">
        <w:rPr>
          <w:rFonts w:ascii="Times" w:hAnsi="Times" w:cstheme="minorHAnsi"/>
          <w:color w:val="000000" w:themeColor="text1"/>
          <w:sz w:val="24"/>
          <w:szCs w:val="24"/>
        </w:rPr>
        <w:t xml:space="preserve">Because bile supplies color to the stools, one sign of biliary atresia is that the baby's stools become acholic. i.e., </w:t>
      </w:r>
      <w:proofErr w:type="gramStart"/>
      <w:r w:rsidRPr="00254651">
        <w:rPr>
          <w:rFonts w:ascii="Times" w:hAnsi="Times" w:cstheme="minorHAnsi"/>
          <w:color w:val="000000" w:themeColor="text1"/>
          <w:sz w:val="24"/>
          <w:szCs w:val="24"/>
        </w:rPr>
        <w:t>gray</w:t>
      </w:r>
      <w:proofErr w:type="gramEnd"/>
      <w:r w:rsidRPr="00254651">
        <w:rPr>
          <w:rFonts w:ascii="Times" w:hAnsi="Times" w:cstheme="minorHAnsi"/>
          <w:color w:val="000000" w:themeColor="text1"/>
          <w:sz w:val="24"/>
          <w:szCs w:val="24"/>
        </w:rPr>
        <w:t xml:space="preserve"> or clay-colored rather than the normal yellow, green or brown.  Investigators from Johns Hopkins University</w:t>
      </w:r>
      <w:r w:rsidRPr="00254651">
        <w:rPr>
          <w:rFonts w:ascii="Times" w:hAnsi="Times" w:cstheme="minorHAnsi"/>
          <w:color w:val="000000" w:themeColor="text1"/>
          <w:sz w:val="24"/>
          <w:szCs w:val="24"/>
        </w:rPr>
        <w:fldChar w:fldCharType="begin">
          <w:fldData xml:space="preserve">PEVuZE5vdGU+PENpdGU+PEF1dGhvcj5GcmFuY2lzY292aWNoPC9BdXRob3I+PFllYXI+MjAxNTwv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</w:fldData>
        </w:fldChar>
      </w:r>
      <w:r w:rsidR="006C7C9E">
        <w:rPr>
          <w:rFonts w:ascii="Times" w:hAnsi="Times" w:cstheme="minorHAnsi"/>
          <w:color w:val="000000" w:themeColor="text1"/>
          <w:sz w:val="24"/>
          <w:szCs w:val="24"/>
        </w:rPr>
        <w:instrText xml:space="preserve"> ADDIN EN.CITE </w:instrText>
      </w:r>
      <w:r w:rsidR="006C7C9E">
        <w:rPr>
          <w:rFonts w:ascii="Times" w:hAnsi="Times" w:cstheme="minorHAnsi"/>
          <w:color w:val="000000" w:themeColor="text1"/>
          <w:sz w:val="24"/>
          <w:szCs w:val="24"/>
        </w:rPr>
        <w:fldChar w:fldCharType="begin">
          <w:fldData xml:space="preserve">PEVuZE5vdGU+PENpdGU+PEF1dGhvcj5GcmFuY2lzY292aWNoPC9BdXRob3I+PFllYXI+MjAxNTwv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</w:fldData>
        </w:fldChar>
      </w:r>
      <w:r w:rsidR="006C7C9E">
        <w:rPr>
          <w:rFonts w:ascii="Times" w:hAnsi="Times" w:cstheme="minorHAnsi"/>
          <w:color w:val="000000" w:themeColor="text1"/>
          <w:sz w:val="24"/>
          <w:szCs w:val="24"/>
        </w:rPr>
        <w:instrText xml:space="preserve"> ADDIN EN.CITE.DATA </w:instrText>
      </w:r>
      <w:r w:rsidR="006C7C9E">
        <w:rPr>
          <w:rFonts w:ascii="Times" w:hAnsi="Times" w:cstheme="minorHAnsi"/>
          <w:color w:val="000000" w:themeColor="text1"/>
          <w:sz w:val="24"/>
          <w:szCs w:val="24"/>
        </w:rPr>
      </w:r>
      <w:r w:rsidR="006C7C9E">
        <w:rPr>
          <w:rFonts w:ascii="Times" w:hAnsi="Times" w:cstheme="minorHAnsi"/>
          <w:color w:val="000000" w:themeColor="text1"/>
          <w:sz w:val="24"/>
          <w:szCs w:val="24"/>
        </w:rPr>
        <w:fldChar w:fldCharType="end"/>
      </w:r>
      <w:r w:rsidRPr="00254651">
        <w:rPr>
          <w:rFonts w:ascii="Times" w:hAnsi="Times" w:cstheme="minorHAnsi"/>
          <w:color w:val="000000" w:themeColor="text1"/>
          <w:sz w:val="24"/>
          <w:szCs w:val="24"/>
        </w:rPr>
      </w:r>
      <w:r w:rsidRPr="00254651">
        <w:rPr>
          <w:rFonts w:ascii="Times" w:hAnsi="Times" w:cstheme="minorHAnsi"/>
          <w:color w:val="000000" w:themeColor="text1"/>
          <w:sz w:val="24"/>
          <w:szCs w:val="24"/>
        </w:rPr>
        <w:fldChar w:fldCharType="separate"/>
      </w:r>
      <w:r w:rsidR="006C7C9E">
        <w:rPr>
          <w:rFonts w:ascii="Times" w:hAnsi="Times" w:cstheme="minorHAnsi"/>
          <w:noProof/>
          <w:color w:val="000000" w:themeColor="text1"/>
          <w:sz w:val="24"/>
          <w:szCs w:val="24"/>
        </w:rPr>
        <w:t>(6)</w:t>
      </w:r>
      <w:r w:rsidRPr="00254651">
        <w:rPr>
          <w:rFonts w:ascii="Times" w:hAnsi="Times" w:cstheme="minorHAnsi"/>
          <w:color w:val="000000" w:themeColor="text1"/>
          <w:sz w:val="24"/>
          <w:szCs w:val="24"/>
        </w:rPr>
        <w:fldChar w:fldCharType="end"/>
      </w:r>
      <w:r w:rsidRPr="00254651">
        <w:rPr>
          <w:rFonts w:ascii="Times" w:hAnsi="Times" w:cstheme="minorHAnsi"/>
          <w:color w:val="000000" w:themeColor="text1"/>
          <w:sz w:val="24"/>
          <w:szCs w:val="24"/>
        </w:rPr>
        <w:t xml:space="preserve"> recently reported on a mobile phone app they call </w:t>
      </w:r>
      <w:proofErr w:type="spellStart"/>
      <w:r w:rsidRPr="00254651">
        <w:rPr>
          <w:rFonts w:ascii="Times" w:hAnsi="Times" w:cstheme="minorHAnsi"/>
          <w:color w:val="000000" w:themeColor="text1"/>
          <w:sz w:val="24"/>
          <w:szCs w:val="24"/>
        </w:rPr>
        <w:t>PoopMD</w:t>
      </w:r>
      <w:proofErr w:type="spellEnd"/>
      <w:r w:rsidRPr="00254651">
        <w:rPr>
          <w:rFonts w:ascii="Times" w:hAnsi="Times" w:cstheme="minorHAnsi"/>
          <w:color w:val="000000" w:themeColor="text1"/>
          <w:sz w:val="24"/>
          <w:szCs w:val="24"/>
        </w:rPr>
        <w:t xml:space="preserve">, which parents can use to take and interpret photographs of dirty diapers to see whether the stools look acholic (Figure).   (If you have a baby &lt; 6 months old and want to participate in their study, you can download the free </w:t>
      </w:r>
      <w:proofErr w:type="spellStart"/>
      <w:r w:rsidRPr="00254651">
        <w:rPr>
          <w:rFonts w:ascii="Times" w:hAnsi="Times" w:cstheme="minorHAnsi"/>
          <w:color w:val="000000" w:themeColor="text1"/>
          <w:sz w:val="24"/>
          <w:szCs w:val="24"/>
        </w:rPr>
        <w:t>PoopMD</w:t>
      </w:r>
      <w:proofErr w:type="spellEnd"/>
      <w:r w:rsidRPr="00254651">
        <w:rPr>
          <w:rFonts w:ascii="Times" w:hAnsi="Times" w:cstheme="minorHAnsi"/>
          <w:color w:val="000000" w:themeColor="text1"/>
          <w:sz w:val="24"/>
          <w:szCs w:val="24"/>
        </w:rPr>
        <w:t>+ app from Apple or Google stores.)</w:t>
      </w:r>
    </w:p>
    <w:p w14:paraId="4321A766" w14:textId="77777777" w:rsidR="00D929C9" w:rsidRPr="00254651" w:rsidRDefault="00D929C9" w:rsidP="00254651">
      <w:pPr>
        <w:spacing w:after="0" w:line="240" w:lineRule="auto"/>
        <w:rPr>
          <w:rFonts w:ascii="Times" w:hAnsi="Times" w:cstheme="minorHAnsi"/>
          <w:color w:val="000000" w:themeColor="text1"/>
          <w:sz w:val="24"/>
          <w:szCs w:val="24"/>
        </w:rPr>
      </w:pPr>
    </w:p>
    <w:p w14:paraId="7D1FD289" w14:textId="77777777" w:rsidR="00D929C9" w:rsidRPr="00254651" w:rsidRDefault="00D929C9" w:rsidP="00254651">
      <w:pPr>
        <w:spacing w:after="0" w:line="240" w:lineRule="auto"/>
        <w:rPr>
          <w:rFonts w:ascii="Times" w:eastAsia="Times New Roman" w:hAnsi="Times"/>
          <w:color w:val="000000" w:themeColor="text1"/>
          <w:sz w:val="24"/>
          <w:szCs w:val="24"/>
        </w:rPr>
      </w:pPr>
      <w:r>
        <w:rPr>
          <w:noProof/>
        </w:rPr>
        <w:drawing>
          <wp:inline distT="0" distB="0" distL="0" distR="0" wp14:anchorId="230E246B" wp14:editId="79ACA301">
            <wp:extent cx="5943600" cy="2947670"/>
            <wp:effectExtent l="0" t="0" r="0" b="0"/>
            <wp:docPr id="2" name="Picture 2" descr="page4image3855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5943600" cy="2947670"/>
                    </a:xfrm>
                    <a:prstGeom prst="rect">
                      <a:avLst/>
                    </a:prstGeom>
                  </pic:spPr>
                </pic:pic>
              </a:graphicData>
            </a:graphic>
          </wp:inline>
        </w:drawing>
      </w:r>
      <w:r w:rsidRPr="16FAB998">
        <w:rPr>
          <w:rFonts w:ascii="Times" w:hAnsi="Times"/>
          <w:color w:val="000000" w:themeColor="text1"/>
          <w:sz w:val="24"/>
          <w:szCs w:val="24"/>
        </w:rPr>
        <w:t xml:space="preserve">Fig 2. Screenshots demonstrating </w:t>
      </w:r>
      <w:proofErr w:type="spellStart"/>
      <w:r w:rsidRPr="16FAB998">
        <w:rPr>
          <w:rFonts w:ascii="Times" w:hAnsi="Times"/>
          <w:color w:val="000000" w:themeColor="text1"/>
          <w:sz w:val="24"/>
          <w:szCs w:val="24"/>
        </w:rPr>
        <w:t>PoopMD</w:t>
      </w:r>
      <w:proofErr w:type="spellEnd"/>
      <w:r w:rsidRPr="16FAB998">
        <w:rPr>
          <w:rFonts w:ascii="Times" w:hAnsi="Times"/>
          <w:color w:val="000000" w:themeColor="text1"/>
          <w:sz w:val="24"/>
          <w:szCs w:val="24"/>
        </w:rPr>
        <w:t xml:space="preserve"> analytic functionality. </w:t>
      </w:r>
    </w:p>
    <w:p w14:paraId="6528DB20" w14:textId="0B3F7601" w:rsidR="16FAB998" w:rsidRDefault="16FAB998" w:rsidP="16FAB998">
      <w:pPr>
        <w:pStyle w:val="NormalWeb"/>
        <w:spacing w:before="0" w:beforeAutospacing="0" w:after="0" w:afterAutospacing="0"/>
        <w:rPr>
          <w:rFonts w:ascii="Times" w:hAnsi="Times" w:cstheme="minorBidi"/>
          <w:color w:val="000000" w:themeColor="text1"/>
        </w:rPr>
      </w:pPr>
    </w:p>
    <w:p w14:paraId="48DCD3D8" w14:textId="5633A301" w:rsidR="00D929C9" w:rsidRPr="00254651" w:rsidRDefault="00D929C9" w:rsidP="00254651">
      <w:pPr>
        <w:pStyle w:val="NormalWeb"/>
        <w:spacing w:before="0" w:beforeAutospacing="0" w:after="0" w:afterAutospacing="0"/>
        <w:rPr>
          <w:rFonts w:ascii="Times" w:hAnsi="Times" w:cstheme="minorHAnsi"/>
          <w:color w:val="000000" w:themeColor="text1"/>
        </w:rPr>
      </w:pPr>
      <w:r w:rsidRPr="00254651">
        <w:rPr>
          <w:rFonts w:ascii="Times" w:hAnsi="Times" w:cstheme="minorHAnsi"/>
          <w:color w:val="000000" w:themeColor="text1"/>
        </w:rPr>
        <w:t>From the abstract: "In order to define the gold standard regarding stool color, seven pediatricians were asked to review 45 photographs of infant stool and rate them as acholic, normal, or indeterminate. Samples for which 6+ pediatricians demonstrated agreement defined the gold standard, and only these samples were included in the analysis."</w:t>
      </w:r>
    </w:p>
    <w:p w14:paraId="5AB7EBE5" w14:textId="77777777" w:rsidR="00D929C9" w:rsidRPr="00254651" w:rsidRDefault="00D929C9" w:rsidP="00254651">
      <w:pPr>
        <w:pStyle w:val="NormalWeb"/>
        <w:spacing w:before="0" w:beforeAutospacing="0" w:after="0" w:afterAutospacing="0"/>
        <w:rPr>
          <w:rFonts w:ascii="Times" w:hAnsi="Times" w:cstheme="minorHAnsi"/>
          <w:color w:val="000000" w:themeColor="text1"/>
        </w:rPr>
      </w:pPr>
    </w:p>
    <w:p w14:paraId="5536B288" w14:textId="77777777" w:rsidR="00D929C9" w:rsidRPr="00254651" w:rsidRDefault="00D929C9" w:rsidP="00254651">
      <w:pPr>
        <w:pStyle w:val="NormalWeb"/>
        <w:spacing w:before="0" w:beforeAutospacing="0" w:after="0" w:afterAutospacing="0"/>
        <w:rPr>
          <w:rFonts w:ascii="Times" w:hAnsi="Times" w:cstheme="minorHAnsi"/>
          <w:color w:val="000000" w:themeColor="text1"/>
        </w:rPr>
      </w:pPr>
      <w:r w:rsidRPr="00254651">
        <w:rPr>
          <w:rFonts w:ascii="Times" w:hAnsi="Times" w:cstheme="minorHAnsi"/>
          <w:color w:val="000000" w:themeColor="text1"/>
        </w:rPr>
        <w:t xml:space="preserve">Table 1 from their paper is shown below.  </w:t>
      </w:r>
    </w:p>
    <w:tbl>
      <w:tblPr>
        <w:tblW w:w="4971" w:type="dxa"/>
        <w:tblLook w:val="04A0" w:firstRow="1" w:lastRow="0" w:firstColumn="1" w:lastColumn="0" w:noHBand="0" w:noVBand="1"/>
      </w:tblPr>
      <w:tblGrid>
        <w:gridCol w:w="1683"/>
        <w:gridCol w:w="990"/>
        <w:gridCol w:w="1003"/>
        <w:gridCol w:w="1683"/>
      </w:tblGrid>
      <w:tr w:rsidR="00C263AA" w:rsidRPr="00254651" w14:paraId="3B619D6D" w14:textId="77777777" w:rsidTr="00540502">
        <w:trPr>
          <w:trHeight w:val="300"/>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BF236" w14:textId="77777777" w:rsidR="00D929C9" w:rsidRPr="00254651" w:rsidRDefault="00D929C9" w:rsidP="00254651">
            <w:pPr>
              <w:spacing w:after="0" w:line="240" w:lineRule="auto"/>
              <w:rPr>
                <w:rFonts w:ascii="Times" w:eastAsia="Times New Roman" w:hAnsi="Times" w:cs="Calibri"/>
                <w:color w:val="000000" w:themeColor="text1"/>
                <w:sz w:val="24"/>
                <w:szCs w:val="24"/>
              </w:rPr>
            </w:pPr>
            <w:r w:rsidRPr="00254651">
              <w:rPr>
                <w:rFonts w:ascii="Times" w:eastAsia="Times New Roman" w:hAnsi="Times" w:cs="Calibri"/>
                <w:color w:val="000000" w:themeColor="text1"/>
                <w:sz w:val="24"/>
                <w:szCs w:val="24"/>
              </w:rPr>
              <w:t> </w:t>
            </w:r>
          </w:p>
        </w:tc>
        <w:tc>
          <w:tcPr>
            <w:tcW w:w="3311" w:type="dxa"/>
            <w:gridSpan w:val="3"/>
            <w:tcBorders>
              <w:top w:val="single" w:sz="4" w:space="0" w:color="auto"/>
              <w:left w:val="nil"/>
              <w:bottom w:val="single" w:sz="4" w:space="0" w:color="auto"/>
              <w:right w:val="single" w:sz="4" w:space="0" w:color="auto"/>
            </w:tcBorders>
            <w:shd w:val="clear" w:color="auto" w:fill="auto"/>
            <w:noWrap/>
            <w:vAlign w:val="bottom"/>
            <w:hideMark/>
          </w:tcPr>
          <w:p w14:paraId="7E37BD2F" w14:textId="77777777" w:rsidR="00D929C9" w:rsidRPr="00254651" w:rsidRDefault="00D929C9" w:rsidP="00254651">
            <w:pPr>
              <w:spacing w:after="0" w:line="240" w:lineRule="auto"/>
              <w:jc w:val="center"/>
              <w:rPr>
                <w:rFonts w:ascii="Times" w:eastAsia="Times New Roman" w:hAnsi="Times" w:cs="Calibri"/>
                <w:b/>
                <w:bCs/>
                <w:color w:val="000000" w:themeColor="text1"/>
                <w:sz w:val="24"/>
                <w:szCs w:val="24"/>
              </w:rPr>
            </w:pPr>
            <w:r w:rsidRPr="00254651">
              <w:rPr>
                <w:rFonts w:ascii="Times" w:eastAsia="Times New Roman" w:hAnsi="Times" w:cs="Calibri"/>
                <w:b/>
                <w:bCs/>
                <w:color w:val="000000" w:themeColor="text1"/>
                <w:sz w:val="24"/>
                <w:szCs w:val="24"/>
              </w:rPr>
              <w:t>Gold Standard</w:t>
            </w:r>
          </w:p>
        </w:tc>
      </w:tr>
      <w:tr w:rsidR="00C263AA" w:rsidRPr="00254651" w14:paraId="71E1F702" w14:textId="77777777" w:rsidTr="00540502">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2AE12110" w14:textId="77777777" w:rsidR="00D929C9" w:rsidRPr="00254651" w:rsidRDefault="00D929C9" w:rsidP="00254651">
            <w:pPr>
              <w:spacing w:after="0" w:line="240" w:lineRule="auto"/>
              <w:rPr>
                <w:rFonts w:ascii="Times" w:eastAsia="Times New Roman" w:hAnsi="Times" w:cs="Calibri"/>
                <w:b/>
                <w:bCs/>
                <w:color w:val="000000" w:themeColor="text1"/>
                <w:sz w:val="24"/>
                <w:szCs w:val="24"/>
              </w:rPr>
            </w:pPr>
            <w:proofErr w:type="spellStart"/>
            <w:r w:rsidRPr="00254651">
              <w:rPr>
                <w:rFonts w:ascii="Times" w:eastAsia="Times New Roman" w:hAnsi="Times" w:cs="Calibri"/>
                <w:b/>
                <w:bCs/>
                <w:color w:val="000000" w:themeColor="text1"/>
                <w:sz w:val="24"/>
                <w:szCs w:val="24"/>
              </w:rPr>
              <w:t>PoopMD</w:t>
            </w:r>
            <w:proofErr w:type="spellEnd"/>
          </w:p>
        </w:tc>
        <w:tc>
          <w:tcPr>
            <w:tcW w:w="878" w:type="dxa"/>
            <w:tcBorders>
              <w:top w:val="nil"/>
              <w:left w:val="nil"/>
              <w:bottom w:val="single" w:sz="4" w:space="0" w:color="auto"/>
              <w:right w:val="single" w:sz="4" w:space="0" w:color="auto"/>
            </w:tcBorders>
            <w:shd w:val="clear" w:color="auto" w:fill="auto"/>
            <w:noWrap/>
            <w:vAlign w:val="bottom"/>
            <w:hideMark/>
          </w:tcPr>
          <w:p w14:paraId="19BE1AB6" w14:textId="77777777" w:rsidR="00D929C9" w:rsidRPr="00254651" w:rsidRDefault="00D929C9" w:rsidP="00254651">
            <w:pPr>
              <w:spacing w:after="0" w:line="240" w:lineRule="auto"/>
              <w:rPr>
                <w:rFonts w:ascii="Times" w:eastAsia="Times New Roman" w:hAnsi="Times" w:cs="Calibri"/>
                <w:b/>
                <w:bCs/>
                <w:color w:val="000000" w:themeColor="text1"/>
                <w:sz w:val="24"/>
                <w:szCs w:val="24"/>
              </w:rPr>
            </w:pPr>
            <w:r w:rsidRPr="00254651">
              <w:rPr>
                <w:rFonts w:ascii="Times" w:eastAsia="Times New Roman" w:hAnsi="Times" w:cs="Calibri"/>
                <w:b/>
                <w:bCs/>
                <w:color w:val="000000" w:themeColor="text1"/>
                <w:sz w:val="24"/>
                <w:szCs w:val="24"/>
              </w:rPr>
              <w:t>Acholic</w:t>
            </w:r>
          </w:p>
        </w:tc>
        <w:tc>
          <w:tcPr>
            <w:tcW w:w="899" w:type="dxa"/>
            <w:tcBorders>
              <w:top w:val="nil"/>
              <w:left w:val="nil"/>
              <w:bottom w:val="single" w:sz="4" w:space="0" w:color="auto"/>
              <w:right w:val="single" w:sz="4" w:space="0" w:color="auto"/>
            </w:tcBorders>
            <w:shd w:val="clear" w:color="auto" w:fill="auto"/>
            <w:noWrap/>
            <w:vAlign w:val="bottom"/>
            <w:hideMark/>
          </w:tcPr>
          <w:p w14:paraId="2D137EED" w14:textId="77777777" w:rsidR="00D929C9" w:rsidRPr="00254651" w:rsidRDefault="00D929C9" w:rsidP="00254651">
            <w:pPr>
              <w:spacing w:after="0" w:line="240" w:lineRule="auto"/>
              <w:rPr>
                <w:rFonts w:ascii="Times" w:eastAsia="Times New Roman" w:hAnsi="Times" w:cs="Calibri"/>
                <w:b/>
                <w:bCs/>
                <w:color w:val="000000" w:themeColor="text1"/>
                <w:sz w:val="24"/>
                <w:szCs w:val="24"/>
              </w:rPr>
            </w:pPr>
            <w:r w:rsidRPr="00254651">
              <w:rPr>
                <w:rFonts w:ascii="Times" w:eastAsia="Times New Roman" w:hAnsi="Times" w:cs="Calibri"/>
                <w:b/>
                <w:bCs/>
                <w:color w:val="000000" w:themeColor="text1"/>
                <w:sz w:val="24"/>
                <w:szCs w:val="24"/>
              </w:rPr>
              <w:t>Normal</w:t>
            </w:r>
          </w:p>
        </w:tc>
        <w:tc>
          <w:tcPr>
            <w:tcW w:w="1534" w:type="dxa"/>
            <w:tcBorders>
              <w:top w:val="nil"/>
              <w:left w:val="nil"/>
              <w:bottom w:val="single" w:sz="4" w:space="0" w:color="auto"/>
              <w:right w:val="single" w:sz="4" w:space="0" w:color="auto"/>
            </w:tcBorders>
            <w:shd w:val="clear" w:color="auto" w:fill="auto"/>
            <w:noWrap/>
            <w:vAlign w:val="bottom"/>
            <w:hideMark/>
          </w:tcPr>
          <w:p w14:paraId="5FF91686" w14:textId="77777777" w:rsidR="00D929C9" w:rsidRPr="00254651" w:rsidRDefault="00D929C9" w:rsidP="00254651">
            <w:pPr>
              <w:spacing w:after="0" w:line="240" w:lineRule="auto"/>
              <w:rPr>
                <w:rFonts w:ascii="Times" w:eastAsia="Times New Roman" w:hAnsi="Times" w:cs="Calibri"/>
                <w:b/>
                <w:bCs/>
                <w:color w:val="000000" w:themeColor="text1"/>
                <w:sz w:val="24"/>
                <w:szCs w:val="24"/>
              </w:rPr>
            </w:pPr>
            <w:r w:rsidRPr="00254651">
              <w:rPr>
                <w:rFonts w:ascii="Times" w:eastAsia="Times New Roman" w:hAnsi="Times" w:cs="Calibri"/>
                <w:b/>
                <w:bCs/>
                <w:color w:val="000000" w:themeColor="text1"/>
                <w:sz w:val="24"/>
                <w:szCs w:val="24"/>
              </w:rPr>
              <w:t>Indeterminate</w:t>
            </w:r>
          </w:p>
        </w:tc>
      </w:tr>
      <w:tr w:rsidR="00C263AA" w:rsidRPr="00254651" w14:paraId="5B20CF70" w14:textId="77777777" w:rsidTr="00540502">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04CDE9E3" w14:textId="77777777" w:rsidR="00D929C9" w:rsidRPr="00254651" w:rsidRDefault="00D929C9" w:rsidP="00254651">
            <w:pPr>
              <w:spacing w:after="0" w:line="240" w:lineRule="auto"/>
              <w:jc w:val="right"/>
              <w:rPr>
                <w:rFonts w:ascii="Times" w:eastAsia="Times New Roman" w:hAnsi="Times" w:cs="Calibri"/>
                <w:b/>
                <w:bCs/>
                <w:color w:val="000000" w:themeColor="text1"/>
                <w:sz w:val="24"/>
                <w:szCs w:val="24"/>
              </w:rPr>
            </w:pPr>
            <w:r w:rsidRPr="00254651">
              <w:rPr>
                <w:rFonts w:ascii="Times" w:eastAsia="Times New Roman" w:hAnsi="Times" w:cs="Calibri"/>
                <w:b/>
                <w:bCs/>
                <w:color w:val="000000" w:themeColor="text1"/>
                <w:sz w:val="24"/>
                <w:szCs w:val="24"/>
              </w:rPr>
              <w:t>Acholic</w:t>
            </w:r>
          </w:p>
        </w:tc>
        <w:tc>
          <w:tcPr>
            <w:tcW w:w="878" w:type="dxa"/>
            <w:tcBorders>
              <w:top w:val="nil"/>
              <w:left w:val="nil"/>
              <w:bottom w:val="single" w:sz="4" w:space="0" w:color="auto"/>
              <w:right w:val="single" w:sz="4" w:space="0" w:color="auto"/>
            </w:tcBorders>
            <w:shd w:val="clear" w:color="auto" w:fill="auto"/>
            <w:noWrap/>
            <w:vAlign w:val="bottom"/>
            <w:hideMark/>
          </w:tcPr>
          <w:p w14:paraId="6A925B24" w14:textId="77777777" w:rsidR="00D929C9" w:rsidRPr="00254651" w:rsidRDefault="00D929C9" w:rsidP="00254651">
            <w:pPr>
              <w:spacing w:after="0" w:line="240" w:lineRule="auto"/>
              <w:jc w:val="center"/>
              <w:rPr>
                <w:rFonts w:ascii="Times" w:eastAsia="Times New Roman" w:hAnsi="Times" w:cs="Calibri"/>
                <w:color w:val="000000" w:themeColor="text1"/>
                <w:sz w:val="24"/>
                <w:szCs w:val="24"/>
              </w:rPr>
            </w:pPr>
            <w:r w:rsidRPr="00254651">
              <w:rPr>
                <w:rFonts w:ascii="Times" w:eastAsia="Times New Roman" w:hAnsi="Times" w:cs="Calibri"/>
                <w:color w:val="000000" w:themeColor="text1"/>
                <w:sz w:val="24"/>
                <w:szCs w:val="24"/>
              </w:rPr>
              <w:t>7</w:t>
            </w:r>
          </w:p>
        </w:tc>
        <w:tc>
          <w:tcPr>
            <w:tcW w:w="899" w:type="dxa"/>
            <w:tcBorders>
              <w:top w:val="nil"/>
              <w:left w:val="nil"/>
              <w:bottom w:val="single" w:sz="4" w:space="0" w:color="auto"/>
              <w:right w:val="single" w:sz="4" w:space="0" w:color="auto"/>
            </w:tcBorders>
            <w:shd w:val="clear" w:color="auto" w:fill="auto"/>
            <w:noWrap/>
            <w:vAlign w:val="bottom"/>
            <w:hideMark/>
          </w:tcPr>
          <w:p w14:paraId="0BBF5E54" w14:textId="77777777" w:rsidR="00D929C9" w:rsidRPr="00254651" w:rsidRDefault="00D929C9" w:rsidP="00254651">
            <w:pPr>
              <w:spacing w:after="0" w:line="240" w:lineRule="auto"/>
              <w:jc w:val="center"/>
              <w:rPr>
                <w:rFonts w:ascii="Times" w:eastAsia="Times New Roman" w:hAnsi="Times" w:cs="Calibri"/>
                <w:color w:val="000000" w:themeColor="text1"/>
                <w:sz w:val="24"/>
                <w:szCs w:val="24"/>
              </w:rPr>
            </w:pPr>
            <w:r w:rsidRPr="00254651">
              <w:rPr>
                <w:rFonts w:ascii="Times" w:eastAsia="Times New Roman" w:hAnsi="Times" w:cs="Calibri"/>
                <w:color w:val="000000" w:themeColor="text1"/>
                <w:sz w:val="24"/>
                <w:szCs w:val="24"/>
              </w:rPr>
              <w:t>0</w:t>
            </w:r>
          </w:p>
        </w:tc>
        <w:tc>
          <w:tcPr>
            <w:tcW w:w="1534" w:type="dxa"/>
            <w:tcBorders>
              <w:top w:val="nil"/>
              <w:left w:val="nil"/>
              <w:bottom w:val="single" w:sz="4" w:space="0" w:color="auto"/>
              <w:right w:val="single" w:sz="4" w:space="0" w:color="auto"/>
            </w:tcBorders>
            <w:shd w:val="clear" w:color="auto" w:fill="auto"/>
            <w:noWrap/>
            <w:vAlign w:val="bottom"/>
            <w:hideMark/>
          </w:tcPr>
          <w:p w14:paraId="479285B8" w14:textId="77777777" w:rsidR="00D929C9" w:rsidRPr="00254651" w:rsidRDefault="00D929C9" w:rsidP="00254651">
            <w:pPr>
              <w:spacing w:after="0" w:line="240" w:lineRule="auto"/>
              <w:jc w:val="center"/>
              <w:rPr>
                <w:rFonts w:ascii="Times" w:eastAsia="Times New Roman" w:hAnsi="Times" w:cs="Calibri"/>
                <w:color w:val="000000" w:themeColor="text1"/>
                <w:sz w:val="24"/>
                <w:szCs w:val="24"/>
              </w:rPr>
            </w:pPr>
            <w:r w:rsidRPr="00254651">
              <w:rPr>
                <w:rFonts w:ascii="Times" w:eastAsia="Times New Roman" w:hAnsi="Times" w:cs="Calibri"/>
                <w:color w:val="000000" w:themeColor="text1"/>
                <w:sz w:val="24"/>
                <w:szCs w:val="24"/>
              </w:rPr>
              <w:t>0</w:t>
            </w:r>
          </w:p>
        </w:tc>
      </w:tr>
      <w:tr w:rsidR="00C263AA" w:rsidRPr="00254651" w14:paraId="289604D8" w14:textId="77777777" w:rsidTr="00540502">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14C2F599" w14:textId="77777777" w:rsidR="00D929C9" w:rsidRPr="00254651" w:rsidRDefault="00D929C9" w:rsidP="00254651">
            <w:pPr>
              <w:spacing w:after="0" w:line="240" w:lineRule="auto"/>
              <w:jc w:val="right"/>
              <w:rPr>
                <w:rFonts w:ascii="Times" w:eastAsia="Times New Roman" w:hAnsi="Times" w:cs="Calibri"/>
                <w:b/>
                <w:bCs/>
                <w:color w:val="000000" w:themeColor="text1"/>
                <w:sz w:val="24"/>
                <w:szCs w:val="24"/>
              </w:rPr>
            </w:pPr>
            <w:r w:rsidRPr="00254651">
              <w:rPr>
                <w:rFonts w:ascii="Times" w:eastAsia="Times New Roman" w:hAnsi="Times" w:cs="Calibri"/>
                <w:b/>
                <w:bCs/>
                <w:color w:val="000000" w:themeColor="text1"/>
                <w:sz w:val="24"/>
                <w:szCs w:val="24"/>
              </w:rPr>
              <w:t>Normal</w:t>
            </w:r>
          </w:p>
        </w:tc>
        <w:tc>
          <w:tcPr>
            <w:tcW w:w="878" w:type="dxa"/>
            <w:tcBorders>
              <w:top w:val="nil"/>
              <w:left w:val="nil"/>
              <w:bottom w:val="single" w:sz="4" w:space="0" w:color="auto"/>
              <w:right w:val="single" w:sz="4" w:space="0" w:color="auto"/>
            </w:tcBorders>
            <w:shd w:val="clear" w:color="auto" w:fill="auto"/>
            <w:noWrap/>
            <w:vAlign w:val="bottom"/>
            <w:hideMark/>
          </w:tcPr>
          <w:p w14:paraId="1654B65E" w14:textId="77777777" w:rsidR="00D929C9" w:rsidRPr="00254651" w:rsidRDefault="00D929C9" w:rsidP="00254651">
            <w:pPr>
              <w:spacing w:after="0" w:line="240" w:lineRule="auto"/>
              <w:jc w:val="center"/>
              <w:rPr>
                <w:rFonts w:ascii="Times" w:eastAsia="Times New Roman" w:hAnsi="Times" w:cs="Calibri"/>
                <w:color w:val="000000" w:themeColor="text1"/>
                <w:sz w:val="24"/>
                <w:szCs w:val="24"/>
              </w:rPr>
            </w:pPr>
            <w:r w:rsidRPr="00254651">
              <w:rPr>
                <w:rFonts w:ascii="Times" w:eastAsia="Times New Roman" w:hAnsi="Times" w:cs="Calibri"/>
                <w:color w:val="000000" w:themeColor="text1"/>
                <w:sz w:val="24"/>
                <w:szCs w:val="24"/>
              </w:rPr>
              <w:t>0</w:t>
            </w:r>
          </w:p>
        </w:tc>
        <w:tc>
          <w:tcPr>
            <w:tcW w:w="899" w:type="dxa"/>
            <w:tcBorders>
              <w:top w:val="nil"/>
              <w:left w:val="nil"/>
              <w:bottom w:val="single" w:sz="4" w:space="0" w:color="auto"/>
              <w:right w:val="single" w:sz="4" w:space="0" w:color="auto"/>
            </w:tcBorders>
            <w:shd w:val="clear" w:color="auto" w:fill="auto"/>
            <w:noWrap/>
            <w:vAlign w:val="bottom"/>
            <w:hideMark/>
          </w:tcPr>
          <w:p w14:paraId="4AE4E813" w14:textId="77777777" w:rsidR="00D929C9" w:rsidRPr="00254651" w:rsidRDefault="00D929C9" w:rsidP="00254651">
            <w:pPr>
              <w:spacing w:after="0" w:line="240" w:lineRule="auto"/>
              <w:jc w:val="center"/>
              <w:rPr>
                <w:rFonts w:ascii="Times" w:eastAsia="Times New Roman" w:hAnsi="Times" w:cs="Calibri"/>
                <w:color w:val="000000" w:themeColor="text1"/>
                <w:sz w:val="24"/>
                <w:szCs w:val="24"/>
              </w:rPr>
            </w:pPr>
            <w:r w:rsidRPr="00254651">
              <w:rPr>
                <w:rFonts w:ascii="Times" w:eastAsia="Times New Roman" w:hAnsi="Times" w:cs="Calibri"/>
                <w:color w:val="000000" w:themeColor="text1"/>
                <w:sz w:val="24"/>
                <w:szCs w:val="24"/>
              </w:rPr>
              <w:t>24</w:t>
            </w:r>
          </w:p>
        </w:tc>
        <w:tc>
          <w:tcPr>
            <w:tcW w:w="1534" w:type="dxa"/>
            <w:tcBorders>
              <w:top w:val="nil"/>
              <w:left w:val="nil"/>
              <w:bottom w:val="single" w:sz="4" w:space="0" w:color="auto"/>
              <w:right w:val="single" w:sz="4" w:space="0" w:color="auto"/>
            </w:tcBorders>
            <w:shd w:val="clear" w:color="auto" w:fill="auto"/>
            <w:noWrap/>
            <w:vAlign w:val="bottom"/>
            <w:hideMark/>
          </w:tcPr>
          <w:p w14:paraId="4AA7F605" w14:textId="77777777" w:rsidR="00D929C9" w:rsidRPr="00254651" w:rsidRDefault="00D929C9" w:rsidP="00254651">
            <w:pPr>
              <w:spacing w:after="0" w:line="240" w:lineRule="auto"/>
              <w:jc w:val="center"/>
              <w:rPr>
                <w:rFonts w:ascii="Times" w:eastAsia="Times New Roman" w:hAnsi="Times" w:cs="Calibri"/>
                <w:color w:val="000000" w:themeColor="text1"/>
                <w:sz w:val="24"/>
                <w:szCs w:val="24"/>
              </w:rPr>
            </w:pPr>
            <w:r w:rsidRPr="00254651">
              <w:rPr>
                <w:rFonts w:ascii="Times" w:eastAsia="Times New Roman" w:hAnsi="Times" w:cs="Calibri"/>
                <w:color w:val="000000" w:themeColor="text1"/>
                <w:sz w:val="24"/>
                <w:szCs w:val="24"/>
              </w:rPr>
              <w:t>0</w:t>
            </w:r>
          </w:p>
        </w:tc>
      </w:tr>
      <w:tr w:rsidR="00C263AA" w:rsidRPr="00254651" w14:paraId="548F9B12" w14:textId="77777777" w:rsidTr="00540502">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1E44A2F2" w14:textId="77777777" w:rsidR="00D929C9" w:rsidRPr="00254651" w:rsidRDefault="00D929C9" w:rsidP="00254651">
            <w:pPr>
              <w:spacing w:after="0" w:line="240" w:lineRule="auto"/>
              <w:jc w:val="right"/>
              <w:rPr>
                <w:rFonts w:ascii="Times" w:eastAsia="Times New Roman" w:hAnsi="Times" w:cs="Calibri"/>
                <w:b/>
                <w:bCs/>
                <w:color w:val="000000" w:themeColor="text1"/>
                <w:sz w:val="24"/>
                <w:szCs w:val="24"/>
              </w:rPr>
            </w:pPr>
            <w:r w:rsidRPr="00254651">
              <w:rPr>
                <w:rFonts w:ascii="Times" w:eastAsia="Times New Roman" w:hAnsi="Times" w:cs="Calibri"/>
                <w:b/>
                <w:bCs/>
                <w:color w:val="000000" w:themeColor="text1"/>
                <w:sz w:val="24"/>
                <w:szCs w:val="24"/>
              </w:rPr>
              <w:t>Indeterminate</w:t>
            </w:r>
          </w:p>
        </w:tc>
        <w:tc>
          <w:tcPr>
            <w:tcW w:w="878" w:type="dxa"/>
            <w:tcBorders>
              <w:top w:val="nil"/>
              <w:left w:val="nil"/>
              <w:bottom w:val="single" w:sz="4" w:space="0" w:color="auto"/>
              <w:right w:val="single" w:sz="4" w:space="0" w:color="auto"/>
            </w:tcBorders>
            <w:shd w:val="clear" w:color="auto" w:fill="auto"/>
            <w:noWrap/>
            <w:vAlign w:val="bottom"/>
            <w:hideMark/>
          </w:tcPr>
          <w:p w14:paraId="4A2BD489" w14:textId="77777777" w:rsidR="00D929C9" w:rsidRPr="00254651" w:rsidRDefault="00D929C9" w:rsidP="00254651">
            <w:pPr>
              <w:spacing w:after="0" w:line="240" w:lineRule="auto"/>
              <w:jc w:val="center"/>
              <w:rPr>
                <w:rFonts w:ascii="Times" w:eastAsia="Times New Roman" w:hAnsi="Times" w:cs="Calibri"/>
                <w:color w:val="000000" w:themeColor="text1"/>
                <w:sz w:val="24"/>
                <w:szCs w:val="24"/>
              </w:rPr>
            </w:pPr>
            <w:r w:rsidRPr="00254651">
              <w:rPr>
                <w:rFonts w:ascii="Times" w:eastAsia="Times New Roman" w:hAnsi="Times" w:cs="Calibri"/>
                <w:color w:val="000000" w:themeColor="text1"/>
                <w:sz w:val="24"/>
                <w:szCs w:val="24"/>
              </w:rPr>
              <w:t>0</w:t>
            </w:r>
          </w:p>
        </w:tc>
        <w:tc>
          <w:tcPr>
            <w:tcW w:w="899" w:type="dxa"/>
            <w:tcBorders>
              <w:top w:val="nil"/>
              <w:left w:val="nil"/>
              <w:bottom w:val="single" w:sz="4" w:space="0" w:color="auto"/>
              <w:right w:val="single" w:sz="4" w:space="0" w:color="auto"/>
            </w:tcBorders>
            <w:shd w:val="clear" w:color="auto" w:fill="auto"/>
            <w:noWrap/>
            <w:vAlign w:val="bottom"/>
            <w:hideMark/>
          </w:tcPr>
          <w:p w14:paraId="0E857592" w14:textId="77777777" w:rsidR="00D929C9" w:rsidRPr="00254651" w:rsidRDefault="00D929C9" w:rsidP="00254651">
            <w:pPr>
              <w:spacing w:after="0" w:line="240" w:lineRule="auto"/>
              <w:jc w:val="center"/>
              <w:rPr>
                <w:rFonts w:ascii="Times" w:eastAsia="Times New Roman" w:hAnsi="Times" w:cs="Calibri"/>
                <w:color w:val="000000" w:themeColor="text1"/>
                <w:sz w:val="24"/>
                <w:szCs w:val="24"/>
              </w:rPr>
            </w:pPr>
            <w:r w:rsidRPr="00254651">
              <w:rPr>
                <w:rFonts w:ascii="Times" w:eastAsia="Times New Roman" w:hAnsi="Times" w:cs="Calibri"/>
                <w:color w:val="000000" w:themeColor="text1"/>
                <w:sz w:val="24"/>
                <w:szCs w:val="24"/>
              </w:rPr>
              <w:t>3</w:t>
            </w:r>
          </w:p>
        </w:tc>
        <w:tc>
          <w:tcPr>
            <w:tcW w:w="1534" w:type="dxa"/>
            <w:tcBorders>
              <w:top w:val="nil"/>
              <w:left w:val="nil"/>
              <w:bottom w:val="single" w:sz="4" w:space="0" w:color="auto"/>
              <w:right w:val="single" w:sz="4" w:space="0" w:color="auto"/>
            </w:tcBorders>
            <w:shd w:val="clear" w:color="auto" w:fill="auto"/>
            <w:noWrap/>
            <w:vAlign w:val="bottom"/>
            <w:hideMark/>
          </w:tcPr>
          <w:p w14:paraId="30FC27CC" w14:textId="77777777" w:rsidR="00D929C9" w:rsidRPr="00254651" w:rsidRDefault="00D929C9" w:rsidP="00254651">
            <w:pPr>
              <w:spacing w:after="0" w:line="240" w:lineRule="auto"/>
              <w:jc w:val="center"/>
              <w:rPr>
                <w:rFonts w:ascii="Times" w:eastAsia="Times New Roman" w:hAnsi="Times" w:cs="Calibri"/>
                <w:color w:val="000000" w:themeColor="text1"/>
                <w:sz w:val="24"/>
                <w:szCs w:val="24"/>
              </w:rPr>
            </w:pPr>
            <w:r w:rsidRPr="00254651">
              <w:rPr>
                <w:rFonts w:ascii="Times" w:eastAsia="Times New Roman" w:hAnsi="Times" w:cs="Calibri"/>
                <w:color w:val="000000" w:themeColor="text1"/>
                <w:sz w:val="24"/>
                <w:szCs w:val="24"/>
              </w:rPr>
              <w:t>0</w:t>
            </w:r>
          </w:p>
        </w:tc>
      </w:tr>
      <w:tr w:rsidR="00C263AA" w:rsidRPr="00254651" w14:paraId="734787D2" w14:textId="77777777" w:rsidTr="00540502">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243CD2D7" w14:textId="77777777" w:rsidR="00D929C9" w:rsidRPr="00254651" w:rsidRDefault="00D929C9" w:rsidP="00254651">
            <w:pPr>
              <w:spacing w:after="0" w:line="240" w:lineRule="auto"/>
              <w:rPr>
                <w:rFonts w:ascii="Times" w:eastAsia="Times New Roman" w:hAnsi="Times" w:cs="Calibri"/>
                <w:b/>
                <w:bCs/>
                <w:color w:val="000000" w:themeColor="text1"/>
                <w:sz w:val="24"/>
                <w:szCs w:val="24"/>
              </w:rPr>
            </w:pPr>
            <w:r w:rsidRPr="00254651">
              <w:rPr>
                <w:rFonts w:ascii="Times" w:eastAsia="Times New Roman" w:hAnsi="Times" w:cs="Calibri"/>
                <w:b/>
                <w:bCs/>
                <w:color w:val="000000" w:themeColor="text1"/>
                <w:sz w:val="24"/>
                <w:szCs w:val="24"/>
              </w:rPr>
              <w:t>Total</w:t>
            </w:r>
          </w:p>
        </w:tc>
        <w:tc>
          <w:tcPr>
            <w:tcW w:w="878" w:type="dxa"/>
            <w:tcBorders>
              <w:top w:val="nil"/>
              <w:left w:val="nil"/>
              <w:bottom w:val="single" w:sz="4" w:space="0" w:color="auto"/>
              <w:right w:val="single" w:sz="4" w:space="0" w:color="auto"/>
            </w:tcBorders>
            <w:shd w:val="clear" w:color="auto" w:fill="auto"/>
            <w:noWrap/>
            <w:vAlign w:val="bottom"/>
            <w:hideMark/>
          </w:tcPr>
          <w:p w14:paraId="4C7138A7" w14:textId="77777777" w:rsidR="00D929C9" w:rsidRPr="00254651" w:rsidRDefault="00D929C9" w:rsidP="00254651">
            <w:pPr>
              <w:spacing w:after="0" w:line="240" w:lineRule="auto"/>
              <w:jc w:val="center"/>
              <w:rPr>
                <w:rFonts w:ascii="Times" w:eastAsia="Times New Roman" w:hAnsi="Times" w:cs="Calibri"/>
                <w:color w:val="000000" w:themeColor="text1"/>
                <w:sz w:val="24"/>
                <w:szCs w:val="24"/>
              </w:rPr>
            </w:pPr>
            <w:r w:rsidRPr="00254651">
              <w:rPr>
                <w:rFonts w:ascii="Times" w:eastAsia="Times New Roman" w:hAnsi="Times" w:cs="Calibri"/>
                <w:color w:val="000000" w:themeColor="text1"/>
                <w:sz w:val="24"/>
                <w:szCs w:val="24"/>
              </w:rPr>
              <w:t>7</w:t>
            </w:r>
          </w:p>
        </w:tc>
        <w:tc>
          <w:tcPr>
            <w:tcW w:w="899" w:type="dxa"/>
            <w:tcBorders>
              <w:top w:val="nil"/>
              <w:left w:val="nil"/>
              <w:bottom w:val="single" w:sz="4" w:space="0" w:color="auto"/>
              <w:right w:val="single" w:sz="4" w:space="0" w:color="auto"/>
            </w:tcBorders>
            <w:shd w:val="clear" w:color="auto" w:fill="auto"/>
            <w:noWrap/>
            <w:vAlign w:val="bottom"/>
            <w:hideMark/>
          </w:tcPr>
          <w:p w14:paraId="2E974180" w14:textId="77777777" w:rsidR="00D929C9" w:rsidRPr="00254651" w:rsidRDefault="00D929C9" w:rsidP="00254651">
            <w:pPr>
              <w:spacing w:after="0" w:line="240" w:lineRule="auto"/>
              <w:jc w:val="center"/>
              <w:rPr>
                <w:rFonts w:ascii="Times" w:eastAsia="Times New Roman" w:hAnsi="Times" w:cs="Calibri"/>
                <w:color w:val="000000" w:themeColor="text1"/>
                <w:sz w:val="24"/>
                <w:szCs w:val="24"/>
              </w:rPr>
            </w:pPr>
            <w:r w:rsidRPr="00254651">
              <w:rPr>
                <w:rFonts w:ascii="Times" w:eastAsia="Times New Roman" w:hAnsi="Times" w:cs="Calibri"/>
                <w:color w:val="000000" w:themeColor="text1"/>
                <w:sz w:val="24"/>
                <w:szCs w:val="24"/>
              </w:rPr>
              <w:t>27</w:t>
            </w:r>
          </w:p>
        </w:tc>
        <w:tc>
          <w:tcPr>
            <w:tcW w:w="1534" w:type="dxa"/>
            <w:tcBorders>
              <w:top w:val="nil"/>
              <w:left w:val="nil"/>
              <w:bottom w:val="single" w:sz="4" w:space="0" w:color="auto"/>
              <w:right w:val="single" w:sz="4" w:space="0" w:color="auto"/>
            </w:tcBorders>
            <w:shd w:val="clear" w:color="auto" w:fill="auto"/>
            <w:noWrap/>
            <w:vAlign w:val="bottom"/>
            <w:hideMark/>
          </w:tcPr>
          <w:p w14:paraId="7BB89560" w14:textId="77777777" w:rsidR="00D929C9" w:rsidRPr="00254651" w:rsidRDefault="00D929C9" w:rsidP="00254651">
            <w:pPr>
              <w:spacing w:after="0" w:line="240" w:lineRule="auto"/>
              <w:jc w:val="center"/>
              <w:rPr>
                <w:rFonts w:ascii="Times" w:eastAsia="Times New Roman" w:hAnsi="Times" w:cs="Calibri"/>
                <w:color w:val="000000" w:themeColor="text1"/>
                <w:sz w:val="24"/>
                <w:szCs w:val="24"/>
              </w:rPr>
            </w:pPr>
            <w:r w:rsidRPr="00254651">
              <w:rPr>
                <w:rFonts w:ascii="Times" w:eastAsia="Times New Roman" w:hAnsi="Times" w:cs="Calibri"/>
                <w:color w:val="000000" w:themeColor="text1"/>
                <w:sz w:val="24"/>
                <w:szCs w:val="24"/>
              </w:rPr>
              <w:t>0</w:t>
            </w:r>
          </w:p>
        </w:tc>
      </w:tr>
    </w:tbl>
    <w:p w14:paraId="6B1D561A" w14:textId="5B9D6E40" w:rsidR="00D929C9" w:rsidRPr="00B7669D" w:rsidRDefault="00D929C9" w:rsidP="16FAB998">
      <w:pPr>
        <w:pStyle w:val="NormalWeb"/>
        <w:numPr>
          <w:ilvl w:val="0"/>
          <w:numId w:val="34"/>
        </w:numPr>
        <w:spacing w:before="0" w:beforeAutospacing="0" w:after="0" w:afterAutospacing="0"/>
        <w:rPr>
          <w:rFonts w:ascii="Times" w:hAnsi="Times" w:cstheme="minorBidi"/>
          <w:b/>
          <w:bCs/>
          <w:i/>
          <w:iCs/>
          <w:color w:val="000000" w:themeColor="text1"/>
        </w:rPr>
      </w:pPr>
      <w:r w:rsidRPr="16FAB998">
        <w:rPr>
          <w:rFonts w:ascii="Times" w:hAnsi="Times" w:cstheme="minorBidi"/>
          <w:color w:val="000000" w:themeColor="text1"/>
        </w:rPr>
        <w:t xml:space="preserve">Counting the "Indeterminate" </w:t>
      </w:r>
      <w:proofErr w:type="spellStart"/>
      <w:r w:rsidRPr="16FAB998">
        <w:rPr>
          <w:rFonts w:ascii="Times" w:hAnsi="Times" w:cstheme="minorBidi"/>
          <w:color w:val="000000" w:themeColor="text1"/>
        </w:rPr>
        <w:t>PoopMD</w:t>
      </w:r>
      <w:proofErr w:type="spellEnd"/>
      <w:r w:rsidRPr="16FAB998">
        <w:rPr>
          <w:rFonts w:ascii="Times" w:hAnsi="Times" w:cstheme="minorBidi"/>
          <w:color w:val="000000" w:themeColor="text1"/>
        </w:rPr>
        <w:t xml:space="preserve"> rating as false positives, as the authors did, and assuming (for now) that the gold standard was accurate for biliary atresia, what would be the positive predictive value of a </w:t>
      </w:r>
      <w:r w:rsidRPr="16FAB998">
        <w:rPr>
          <w:rFonts w:ascii="Times" w:hAnsi="Times" w:cstheme="minorBidi"/>
          <w:color w:val="000000" w:themeColor="text1"/>
        </w:rPr>
        <w:lastRenderedPageBreak/>
        <w:t xml:space="preserve">positive </w:t>
      </w:r>
      <w:proofErr w:type="spellStart"/>
      <w:r w:rsidRPr="16FAB998">
        <w:rPr>
          <w:rFonts w:ascii="Times" w:hAnsi="Times" w:cstheme="minorBidi"/>
          <w:color w:val="000000" w:themeColor="text1"/>
        </w:rPr>
        <w:t>PoopMD</w:t>
      </w:r>
      <w:proofErr w:type="spellEnd"/>
      <w:r w:rsidRPr="16FAB998">
        <w:rPr>
          <w:rFonts w:ascii="Times" w:hAnsi="Times" w:cstheme="minorBidi"/>
          <w:color w:val="000000" w:themeColor="text1"/>
        </w:rPr>
        <w:t xml:space="preserve"> screen in the general population, assuming a prevalence of 4.5/100,000?   Show your work.</w:t>
      </w:r>
      <w:r w:rsidR="00CC7835" w:rsidRPr="16FAB998">
        <w:rPr>
          <w:rFonts w:ascii="Times" w:hAnsi="Times" w:cstheme="minorBidi"/>
          <w:color w:val="000000" w:themeColor="text1"/>
        </w:rPr>
        <w:t xml:space="preserve"> [2 </w:t>
      </w:r>
      <w:r w:rsidR="00CC7835" w:rsidRPr="16FAB998">
        <w:rPr>
          <w:rFonts w:ascii="Times" w:hAnsi="Times"/>
          <w:color w:val="000000" w:themeColor="text1"/>
        </w:rPr>
        <w:t>points</w:t>
      </w:r>
      <w:r w:rsidR="00CC7835" w:rsidRPr="16FAB998">
        <w:rPr>
          <w:rFonts w:ascii="Times" w:hAnsi="Times" w:cstheme="minorBidi"/>
          <w:color w:val="000000" w:themeColor="text1"/>
        </w:rPr>
        <w:t>]</w:t>
      </w:r>
    </w:p>
    <w:p w14:paraId="419B66CB" w14:textId="01C3468D" w:rsidR="00B7669D" w:rsidRDefault="00B7669D" w:rsidP="00B7669D">
      <w:pPr>
        <w:pStyle w:val="NormalWeb"/>
        <w:spacing w:before="0" w:beforeAutospacing="0" w:after="0" w:afterAutospacing="0"/>
        <w:rPr>
          <w:rFonts w:ascii="Times" w:hAnsi="Times" w:cstheme="minorBidi"/>
          <w:color w:val="000000" w:themeColor="text1"/>
        </w:rPr>
      </w:pPr>
    </w:p>
    <w:p w14:paraId="3B7649AB" w14:textId="77777777" w:rsidR="00B7669D" w:rsidRPr="00254651" w:rsidRDefault="00B7669D" w:rsidP="00B7669D">
      <w:pPr>
        <w:pStyle w:val="NormalWeb"/>
        <w:spacing w:before="0" w:beforeAutospacing="0" w:after="0" w:afterAutospacing="0"/>
        <w:rPr>
          <w:rFonts w:ascii="Times" w:hAnsi="Times" w:cstheme="minorBidi"/>
          <w:b/>
          <w:bCs/>
          <w:i/>
          <w:iCs/>
          <w:color w:val="000000" w:themeColor="text1"/>
        </w:rPr>
      </w:pPr>
    </w:p>
    <w:p w14:paraId="6C99887D" w14:textId="43F4F2AD" w:rsidR="00D929C9" w:rsidRDefault="00D929C9" w:rsidP="16FAB998">
      <w:pPr>
        <w:pStyle w:val="NormalWeb"/>
        <w:numPr>
          <w:ilvl w:val="0"/>
          <w:numId w:val="34"/>
        </w:numPr>
        <w:spacing w:before="0" w:beforeAutospacing="0" w:after="0" w:afterAutospacing="0"/>
        <w:rPr>
          <w:rFonts w:ascii="Times" w:hAnsi="Times" w:cstheme="minorBidi"/>
          <w:color w:val="000000" w:themeColor="text1"/>
        </w:rPr>
      </w:pPr>
      <w:r w:rsidRPr="16FAB998">
        <w:rPr>
          <w:rFonts w:ascii="Times" w:hAnsi="Times" w:cstheme="minorBidi"/>
          <w:color w:val="000000" w:themeColor="text1"/>
        </w:rPr>
        <w:t xml:space="preserve">You can see that only 34 of 45 photographs were included in the analysis.  Would this be likely to bias the results?  If so, name the bias and state how it would be likely to affect sensitivity and specificity.  </w:t>
      </w:r>
      <w:r w:rsidR="00CC7835" w:rsidRPr="16FAB998">
        <w:rPr>
          <w:rFonts w:ascii="Times" w:hAnsi="Times" w:cstheme="minorBidi"/>
          <w:color w:val="000000" w:themeColor="text1"/>
        </w:rPr>
        <w:t xml:space="preserve">[4 </w:t>
      </w:r>
      <w:r w:rsidR="00CC7835" w:rsidRPr="16FAB998">
        <w:rPr>
          <w:rFonts w:ascii="Times" w:hAnsi="Times"/>
          <w:color w:val="000000" w:themeColor="text1"/>
        </w:rPr>
        <w:t>points</w:t>
      </w:r>
      <w:r w:rsidR="00CC7835" w:rsidRPr="16FAB998">
        <w:rPr>
          <w:rFonts w:ascii="Times" w:hAnsi="Times" w:cstheme="minorBidi"/>
          <w:color w:val="000000" w:themeColor="text1"/>
        </w:rPr>
        <w:t>]</w:t>
      </w:r>
    </w:p>
    <w:p w14:paraId="270EA141" w14:textId="774CFC3F" w:rsidR="00B7669D" w:rsidRDefault="00B7669D" w:rsidP="00B7669D">
      <w:pPr>
        <w:pStyle w:val="NormalWeb"/>
        <w:spacing w:before="0" w:beforeAutospacing="0" w:after="0" w:afterAutospacing="0"/>
        <w:rPr>
          <w:rFonts w:ascii="Times" w:hAnsi="Times" w:cstheme="minorBidi"/>
          <w:color w:val="000000" w:themeColor="text1"/>
        </w:rPr>
      </w:pPr>
    </w:p>
    <w:p w14:paraId="5F760195" w14:textId="77777777" w:rsidR="00B7669D" w:rsidRPr="00254651" w:rsidRDefault="00B7669D" w:rsidP="00B7669D">
      <w:pPr>
        <w:pStyle w:val="NormalWeb"/>
        <w:spacing w:before="0" w:beforeAutospacing="0" w:after="0" w:afterAutospacing="0"/>
        <w:rPr>
          <w:rFonts w:ascii="Times" w:hAnsi="Times" w:cstheme="minorBidi"/>
          <w:color w:val="000000" w:themeColor="text1"/>
        </w:rPr>
      </w:pPr>
    </w:p>
    <w:p w14:paraId="1D6E4F68" w14:textId="7AFC28C9" w:rsidR="00D929C9" w:rsidRPr="00254651" w:rsidRDefault="00D929C9" w:rsidP="16FAB998">
      <w:pPr>
        <w:pStyle w:val="NormalWeb"/>
        <w:numPr>
          <w:ilvl w:val="0"/>
          <w:numId w:val="34"/>
        </w:numPr>
        <w:spacing w:before="0" w:beforeAutospacing="0" w:after="0" w:afterAutospacing="0"/>
        <w:rPr>
          <w:rFonts w:ascii="Times" w:hAnsi="Times"/>
          <w:b/>
          <w:bCs/>
          <w:i/>
          <w:iCs/>
          <w:color w:val="000000" w:themeColor="text1"/>
        </w:rPr>
      </w:pPr>
      <w:r w:rsidRPr="16FAB998">
        <w:rPr>
          <w:rFonts w:ascii="Times" w:hAnsi="Times" w:cstheme="minorBidi"/>
          <w:color w:val="000000" w:themeColor="text1"/>
        </w:rPr>
        <w:t xml:space="preserve">The gold standard here was a consensus of pediatricians about the color of the stool, </w:t>
      </w:r>
      <w:r w:rsidR="00F10D0A" w:rsidRPr="16FAB998">
        <w:rPr>
          <w:rFonts w:ascii="Times" w:hAnsi="Times" w:cstheme="minorBidi"/>
          <w:color w:val="000000" w:themeColor="text1"/>
        </w:rPr>
        <w:t xml:space="preserve">which is presumably an imperfect gold standard for </w:t>
      </w:r>
      <w:r w:rsidRPr="16FAB998">
        <w:rPr>
          <w:rFonts w:ascii="Times" w:hAnsi="Times" w:cstheme="minorBidi"/>
          <w:color w:val="000000" w:themeColor="text1"/>
        </w:rPr>
        <w:t xml:space="preserve">the actual presence or absence of biliary atresia.   If that </w:t>
      </w:r>
      <w:r w:rsidR="00F10D0A" w:rsidRPr="16FAB998">
        <w:rPr>
          <w:rFonts w:ascii="Times" w:hAnsi="Times" w:cstheme="minorBidi"/>
          <w:color w:val="000000" w:themeColor="text1"/>
        </w:rPr>
        <w:t xml:space="preserve">is </w:t>
      </w:r>
      <w:r w:rsidRPr="16FAB998">
        <w:rPr>
          <w:rFonts w:ascii="Times" w:hAnsi="Times" w:cstheme="minorBidi"/>
          <w:color w:val="000000" w:themeColor="text1"/>
        </w:rPr>
        <w:t xml:space="preserve">the case, in what direction do you think it would bias the estimates of sensitivity and specificity?  Explain your answer.  To get full credit you must commit yourself, not hedge. </w:t>
      </w:r>
      <w:r w:rsidR="00CC7835" w:rsidRPr="16FAB998">
        <w:rPr>
          <w:rFonts w:ascii="Times" w:hAnsi="Times" w:cstheme="minorBidi"/>
          <w:color w:val="000000" w:themeColor="text1"/>
        </w:rPr>
        <w:t xml:space="preserve">[3 </w:t>
      </w:r>
      <w:bookmarkStart w:id="0" w:name="_Hlk53659746"/>
      <w:r w:rsidR="00CC7835" w:rsidRPr="16FAB998">
        <w:rPr>
          <w:rFonts w:ascii="Times" w:hAnsi="Times" w:cstheme="minorBidi"/>
          <w:color w:val="000000" w:themeColor="text1"/>
        </w:rPr>
        <w:t>points</w:t>
      </w:r>
      <w:bookmarkEnd w:id="0"/>
      <w:r w:rsidR="00CC7835" w:rsidRPr="16FAB998">
        <w:rPr>
          <w:rFonts w:ascii="Times" w:hAnsi="Times" w:cstheme="minorBidi"/>
          <w:color w:val="000000" w:themeColor="text1"/>
        </w:rPr>
        <w:t>]</w:t>
      </w:r>
    </w:p>
    <w:p w14:paraId="2D2793B5" w14:textId="43535B1B" w:rsidR="00B7669D" w:rsidRDefault="00B7669D">
      <w:pPr>
        <w:rPr>
          <w:rFonts w:ascii="Times" w:eastAsia="MS ??" w:hAnsi="Times" w:cs="Times New Roman"/>
          <w:color w:val="000000" w:themeColor="text1"/>
          <w:sz w:val="24"/>
          <w:szCs w:val="24"/>
        </w:rPr>
      </w:pPr>
      <w:r>
        <w:rPr>
          <w:rFonts w:ascii="Times" w:hAnsi="Times"/>
          <w:color w:val="000000" w:themeColor="text1"/>
        </w:rPr>
        <w:br w:type="page"/>
      </w:r>
    </w:p>
    <w:p w14:paraId="36FF81AF" w14:textId="5288A2DD" w:rsidR="00DA0AFD" w:rsidRPr="00254651" w:rsidRDefault="3448BE5C" w:rsidP="00D04311">
      <w:pPr>
        <w:pStyle w:val="BodyText3"/>
        <w:spacing w:after="0" w:line="240" w:lineRule="auto"/>
        <w:rPr>
          <w:rFonts w:ascii="Times" w:hAnsi="Times"/>
          <w:color w:val="000000" w:themeColor="text1"/>
          <w:sz w:val="24"/>
          <w:szCs w:val="24"/>
        </w:rPr>
      </w:pPr>
      <w:r w:rsidRPr="16FAB998">
        <w:rPr>
          <w:rFonts w:ascii="Times" w:hAnsi="Times"/>
          <w:b/>
          <w:bCs/>
          <w:color w:val="000000" w:themeColor="text1"/>
          <w:sz w:val="24"/>
          <w:szCs w:val="24"/>
        </w:rPr>
        <w:lastRenderedPageBreak/>
        <w:t>5</w:t>
      </w:r>
      <w:r w:rsidR="6A48B473" w:rsidRPr="16FAB998">
        <w:rPr>
          <w:rFonts w:ascii="Times" w:hAnsi="Times"/>
          <w:b/>
          <w:bCs/>
          <w:color w:val="000000" w:themeColor="text1"/>
          <w:sz w:val="24"/>
          <w:szCs w:val="24"/>
        </w:rPr>
        <w:t xml:space="preserve">.  Elbow Extension Test for Elbow Fracture </w:t>
      </w:r>
      <w:r w:rsidR="350B2886" w:rsidRPr="16FAB998">
        <w:rPr>
          <w:rFonts w:ascii="Times" w:hAnsi="Times"/>
          <w:b/>
          <w:bCs/>
          <w:color w:val="000000" w:themeColor="text1"/>
          <w:sz w:val="24"/>
          <w:szCs w:val="24"/>
        </w:rPr>
        <w:t>(EBD-2 4.2)</w:t>
      </w:r>
      <w:r w:rsidR="3A3E84FC" w:rsidRPr="5D098DF3">
        <w:rPr>
          <w:rFonts w:ascii="Times" w:hAnsi="Times"/>
          <w:b/>
          <w:bCs/>
          <w:color w:val="000000" w:themeColor="text1"/>
          <w:sz w:val="24"/>
          <w:szCs w:val="24"/>
        </w:rPr>
        <w:t xml:space="preserve"> [</w:t>
      </w:r>
      <w:r w:rsidR="00621CD1" w:rsidRPr="5D098DF3">
        <w:rPr>
          <w:rFonts w:ascii="Times" w:hAnsi="Times"/>
          <w:b/>
          <w:bCs/>
          <w:color w:val="000000" w:themeColor="text1"/>
          <w:sz w:val="24"/>
          <w:szCs w:val="24"/>
        </w:rPr>
        <w:t>1</w:t>
      </w:r>
      <w:r w:rsidR="00621CD1">
        <w:rPr>
          <w:rFonts w:ascii="Times" w:hAnsi="Times"/>
          <w:b/>
          <w:bCs/>
          <w:color w:val="000000" w:themeColor="text1"/>
          <w:sz w:val="24"/>
          <w:szCs w:val="24"/>
        </w:rPr>
        <w:t>2</w:t>
      </w:r>
      <w:r w:rsidR="00621CD1" w:rsidRPr="5D098DF3">
        <w:rPr>
          <w:rFonts w:ascii="Times" w:hAnsi="Times"/>
          <w:b/>
          <w:bCs/>
          <w:color w:val="000000" w:themeColor="text1"/>
          <w:sz w:val="24"/>
          <w:szCs w:val="24"/>
        </w:rPr>
        <w:t xml:space="preserve"> </w:t>
      </w:r>
      <w:r w:rsidR="3A3E84FC" w:rsidRPr="5D098DF3">
        <w:rPr>
          <w:rFonts w:ascii="Times" w:hAnsi="Times"/>
          <w:b/>
          <w:bCs/>
          <w:color w:val="000000" w:themeColor="text1"/>
          <w:sz w:val="24"/>
          <w:szCs w:val="24"/>
        </w:rPr>
        <w:t>points]</w:t>
      </w:r>
      <w:r w:rsidR="7AA2DC8C" w:rsidRPr="16FAB998">
        <w:rPr>
          <w:rFonts w:ascii="Times" w:hAnsi="Times"/>
          <w:color w:val="000000" w:themeColor="text1"/>
          <w:sz w:val="24"/>
          <w:szCs w:val="24"/>
        </w:rPr>
        <w:t xml:space="preserve">. </w:t>
      </w:r>
      <w:proofErr w:type="spellStart"/>
      <w:r w:rsidR="6A48B473" w:rsidRPr="16FAB998">
        <w:rPr>
          <w:rFonts w:ascii="Times" w:hAnsi="Times"/>
          <w:color w:val="000000" w:themeColor="text1"/>
          <w:sz w:val="24"/>
          <w:szCs w:val="24"/>
        </w:rPr>
        <w:t>Appelboam</w:t>
      </w:r>
      <w:proofErr w:type="spellEnd"/>
      <w:r w:rsidR="6A48B473" w:rsidRPr="16FAB998">
        <w:rPr>
          <w:rFonts w:ascii="Times" w:hAnsi="Times"/>
          <w:color w:val="000000" w:themeColor="text1"/>
          <w:sz w:val="24"/>
          <w:szCs w:val="24"/>
        </w:rPr>
        <w:t xml:space="preserve"> et al.</w:t>
      </w:r>
      <w:r w:rsidR="00DA0AFD" w:rsidRPr="16FAB998">
        <w:rPr>
          <w:rFonts w:ascii="Times" w:hAnsi="Times"/>
          <w:color w:val="000000" w:themeColor="text1"/>
          <w:sz w:val="24"/>
          <w:szCs w:val="24"/>
        </w:rPr>
        <w:fldChar w:fldCharType="begin">
          <w:fldData xml:space="preserve">PEVuZE5vdGU+PENpdGU+PEF1dGhvcj5BcHBlbGJvYW08L0F1dGhvcj48WWVhcj4yMDA4PC9ZZWFy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==
</w:fldData>
        </w:fldChar>
      </w:r>
      <w:r w:rsidR="00981CA2">
        <w:rPr>
          <w:rFonts w:ascii="Times" w:hAnsi="Times"/>
          <w:color w:val="000000" w:themeColor="text1"/>
          <w:sz w:val="24"/>
          <w:szCs w:val="24"/>
        </w:rPr>
        <w:instrText xml:space="preserve"> ADDIN EN.CITE </w:instrText>
      </w:r>
      <w:r w:rsidR="00981CA2">
        <w:rPr>
          <w:rFonts w:ascii="Times" w:hAnsi="Times"/>
          <w:color w:val="000000" w:themeColor="text1"/>
          <w:sz w:val="24"/>
          <w:szCs w:val="24"/>
        </w:rPr>
        <w:fldChar w:fldCharType="begin">
          <w:fldData xml:space="preserve">PEVuZE5vdGU+PENpdGU+PEF1dGhvcj5BcHBlbGJvYW08L0F1dGhvcj48WWVhcj4yMDA4PC9ZZWFy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==
</w:fldData>
        </w:fldChar>
      </w:r>
      <w:r w:rsidR="00981CA2">
        <w:rPr>
          <w:rFonts w:ascii="Times" w:hAnsi="Times"/>
          <w:color w:val="000000" w:themeColor="text1"/>
          <w:sz w:val="24"/>
          <w:szCs w:val="24"/>
        </w:rPr>
        <w:instrText xml:space="preserve"> ADDIN EN.CITE.DATA </w:instrText>
      </w:r>
      <w:r w:rsidR="00981CA2">
        <w:rPr>
          <w:rFonts w:ascii="Times" w:hAnsi="Times"/>
          <w:color w:val="000000" w:themeColor="text1"/>
          <w:sz w:val="24"/>
          <w:szCs w:val="24"/>
        </w:rPr>
      </w:r>
      <w:r w:rsidR="00981CA2">
        <w:rPr>
          <w:rFonts w:ascii="Times" w:hAnsi="Times"/>
          <w:color w:val="000000" w:themeColor="text1"/>
          <w:sz w:val="24"/>
          <w:szCs w:val="24"/>
        </w:rPr>
        <w:fldChar w:fldCharType="end"/>
      </w:r>
      <w:r w:rsidR="00DA0AFD" w:rsidRPr="16FAB998">
        <w:rPr>
          <w:rFonts w:ascii="Times" w:hAnsi="Times"/>
          <w:color w:val="000000" w:themeColor="text1"/>
          <w:sz w:val="24"/>
          <w:szCs w:val="24"/>
        </w:rPr>
      </w:r>
      <w:r w:rsidR="00DA0AFD" w:rsidRPr="16FAB998">
        <w:rPr>
          <w:rFonts w:ascii="Times" w:hAnsi="Times"/>
          <w:color w:val="000000" w:themeColor="text1"/>
          <w:sz w:val="24"/>
          <w:szCs w:val="24"/>
        </w:rPr>
        <w:fldChar w:fldCharType="separate"/>
      </w:r>
      <w:r w:rsidR="172AB05A" w:rsidRPr="16FAB998">
        <w:rPr>
          <w:rFonts w:ascii="Times" w:hAnsi="Times"/>
          <w:noProof/>
          <w:color w:val="000000" w:themeColor="text1"/>
          <w:sz w:val="24"/>
          <w:szCs w:val="24"/>
        </w:rPr>
        <w:t>(7)</w:t>
      </w:r>
      <w:r w:rsidR="00DA0AFD" w:rsidRPr="16FAB998">
        <w:rPr>
          <w:rFonts w:ascii="Times" w:hAnsi="Times"/>
          <w:color w:val="000000" w:themeColor="text1"/>
          <w:sz w:val="24"/>
          <w:szCs w:val="24"/>
        </w:rPr>
        <w:fldChar w:fldCharType="end"/>
      </w:r>
      <w:r w:rsidR="6A48B473" w:rsidRPr="16FAB998">
        <w:rPr>
          <w:rFonts w:ascii="Times" w:hAnsi="Times"/>
          <w:color w:val="000000" w:themeColor="text1"/>
          <w:sz w:val="24"/>
          <w:szCs w:val="24"/>
        </w:rPr>
        <w:t xml:space="preserve"> studied the elbow extension test (inability</w:t>
      </w:r>
      <w:r w:rsidR="41B7759C" w:rsidRPr="16FAB998">
        <w:rPr>
          <w:rFonts w:ascii="Times" w:hAnsi="Times"/>
          <w:color w:val="000000" w:themeColor="text1"/>
          <w:sz w:val="24"/>
          <w:szCs w:val="24"/>
        </w:rPr>
        <w:t xml:space="preserve"> to</w:t>
      </w:r>
      <w:r w:rsidR="6A48B473" w:rsidRPr="16FAB998">
        <w:rPr>
          <w:rFonts w:ascii="Times" w:hAnsi="Times"/>
          <w:color w:val="000000" w:themeColor="text1"/>
          <w:sz w:val="24"/>
          <w:szCs w:val="24"/>
        </w:rPr>
        <w:t xml:space="preserve"> fully extend the elbow) as a predictor of elbow fracture in 960 adult emergency department patients.  All 647 patients who had a positive test (were unable to extend fully) received an x-ray (gold standard #1), but only 58 of the 313 patients with a negative test received an x-ray, of whom 2/58 = 3.5% showed fractures.  The remaining 255 received clinical follow up for subsequent elbow problems (gold standard #2); only 3/255 = 1.2% had problems on follow up.  </w:t>
      </w:r>
      <w:r w:rsidR="00DA0AFD">
        <w:br/>
      </w:r>
    </w:p>
    <w:p w14:paraId="1A16C0F5" w14:textId="6708DDED" w:rsidR="00540502" w:rsidRPr="00254651" w:rsidRDefault="00DA0AFD" w:rsidP="16FAB998">
      <w:pPr>
        <w:pStyle w:val="BodyText3"/>
        <w:widowControl w:val="0"/>
        <w:numPr>
          <w:ilvl w:val="0"/>
          <w:numId w:val="26"/>
        </w:numPr>
        <w:tabs>
          <w:tab w:val="clear" w:pos="720"/>
          <w:tab w:val="num" w:pos="540"/>
        </w:tabs>
        <w:spacing w:after="0" w:line="240" w:lineRule="auto"/>
        <w:ind w:left="360"/>
        <w:rPr>
          <w:rFonts w:ascii="Times" w:hAnsi="Times"/>
          <w:color w:val="000000" w:themeColor="text1"/>
          <w:sz w:val="24"/>
          <w:szCs w:val="24"/>
        </w:rPr>
      </w:pPr>
      <w:r w:rsidRPr="16FAB998">
        <w:rPr>
          <w:rFonts w:ascii="Times" w:hAnsi="Times"/>
          <w:color w:val="000000" w:themeColor="text1"/>
          <w:sz w:val="24"/>
          <w:szCs w:val="24"/>
        </w:rPr>
        <w:t>Of the 647 patients with inability to fully extend the elbow (a positive test), 311 (48.1%) showed an elbow fracture.  This 48.1% represents which index (Sensitivity, Specificity, Positive Predictive Value, Negative Predictive Value, etc.) of test accuracy?</w:t>
      </w:r>
      <w:r w:rsidR="00CC7835" w:rsidRPr="16FAB998">
        <w:rPr>
          <w:rFonts w:ascii="Times" w:hAnsi="Times"/>
          <w:color w:val="000000" w:themeColor="text1"/>
          <w:sz w:val="24"/>
          <w:szCs w:val="24"/>
        </w:rPr>
        <w:t xml:space="preserve"> [1 point]</w:t>
      </w:r>
      <w:r w:rsidR="00540502">
        <w:br/>
      </w:r>
    </w:p>
    <w:p w14:paraId="345E3AD5" w14:textId="77777777" w:rsidR="00540502" w:rsidRPr="00254651" w:rsidRDefault="00540502" w:rsidP="00254651">
      <w:pPr>
        <w:pStyle w:val="BodyText3"/>
        <w:widowControl w:val="0"/>
        <w:spacing w:after="0" w:line="240" w:lineRule="auto"/>
        <w:ind w:left="540"/>
        <w:rPr>
          <w:rFonts w:ascii="Times" w:hAnsi="Times"/>
          <w:color w:val="000000" w:themeColor="text1"/>
          <w:sz w:val="24"/>
          <w:szCs w:val="24"/>
        </w:rPr>
      </w:pPr>
    </w:p>
    <w:p w14:paraId="004EDC66" w14:textId="41C8D889" w:rsidR="003551E8" w:rsidRPr="00254651" w:rsidRDefault="6A48B473" w:rsidP="16FAB998">
      <w:pPr>
        <w:pStyle w:val="BodyText3"/>
        <w:widowControl w:val="0"/>
        <w:numPr>
          <w:ilvl w:val="0"/>
          <w:numId w:val="26"/>
        </w:numPr>
        <w:tabs>
          <w:tab w:val="clear" w:pos="720"/>
          <w:tab w:val="num" w:pos="540"/>
        </w:tabs>
        <w:spacing w:after="0" w:line="240" w:lineRule="auto"/>
        <w:ind w:left="360"/>
        <w:rPr>
          <w:rFonts w:ascii="Times" w:hAnsi="Times"/>
          <w:color w:val="000000" w:themeColor="text1"/>
          <w:sz w:val="24"/>
          <w:szCs w:val="24"/>
        </w:rPr>
      </w:pPr>
      <w:r w:rsidRPr="600FB70F">
        <w:rPr>
          <w:rFonts w:ascii="Times" w:hAnsi="Times"/>
          <w:color w:val="000000" w:themeColor="text1"/>
          <w:sz w:val="24"/>
          <w:szCs w:val="24"/>
        </w:rPr>
        <w:t xml:space="preserve">As above, of the 313 patients who had a negative elbow extension test, 2 had a positive x-ray, and 3 had problems on clinical follow-up and should be interpreted as false negatives.  </w:t>
      </w:r>
      <w:proofErr w:type="gramStart"/>
      <w:r w:rsidRPr="600FB70F">
        <w:rPr>
          <w:rFonts w:ascii="Times" w:hAnsi="Times"/>
          <w:color w:val="000000" w:themeColor="text1"/>
          <w:sz w:val="24"/>
          <w:szCs w:val="24"/>
        </w:rPr>
        <w:t>Assuming that</w:t>
      </w:r>
      <w:proofErr w:type="gramEnd"/>
      <w:r w:rsidRPr="600FB70F">
        <w:rPr>
          <w:rFonts w:ascii="Times" w:hAnsi="Times"/>
          <w:color w:val="000000" w:themeColor="text1"/>
          <w:sz w:val="24"/>
          <w:szCs w:val="24"/>
        </w:rPr>
        <w:t xml:space="preserve"> x-rays and clinical follow-up always give the same answer, what was the negative predictive value (NPV) of the elbow extension test?</w:t>
      </w:r>
      <w:r w:rsidR="418D88D5" w:rsidRPr="600FB70F">
        <w:rPr>
          <w:rFonts w:ascii="Times" w:hAnsi="Times"/>
          <w:color w:val="000000" w:themeColor="text1"/>
          <w:sz w:val="24"/>
          <w:szCs w:val="24"/>
        </w:rPr>
        <w:t xml:space="preserve"> [1 point]</w:t>
      </w:r>
    </w:p>
    <w:p w14:paraId="63D4D4BA" w14:textId="07623479" w:rsidR="600FB70F" w:rsidRDefault="600FB70F" w:rsidP="600FB70F">
      <w:pPr>
        <w:pStyle w:val="BodyText3"/>
        <w:tabs>
          <w:tab w:val="num" w:pos="540"/>
        </w:tabs>
        <w:spacing w:after="0" w:line="240" w:lineRule="auto"/>
        <w:ind w:left="720"/>
        <w:rPr>
          <w:rFonts w:ascii="Times" w:hAnsi="Times"/>
          <w:b/>
          <w:bCs/>
          <w:color w:val="C00000"/>
          <w:sz w:val="24"/>
          <w:szCs w:val="24"/>
        </w:rPr>
      </w:pPr>
    </w:p>
    <w:p w14:paraId="13D8B062" w14:textId="026AF91D" w:rsidR="00DA0AFD" w:rsidRPr="00254651" w:rsidRDefault="00DA0AFD" w:rsidP="16FAB998">
      <w:pPr>
        <w:pStyle w:val="BodyText3"/>
        <w:widowControl w:val="0"/>
        <w:spacing w:after="0" w:line="240" w:lineRule="auto"/>
        <w:ind w:left="540"/>
      </w:pPr>
    </w:p>
    <w:p w14:paraId="65F49ED9" w14:textId="4ED789B7" w:rsidR="00DA0AFD" w:rsidRPr="00254651" w:rsidRDefault="6A48B473" w:rsidP="16FAB998">
      <w:pPr>
        <w:pStyle w:val="BodyText3"/>
        <w:widowControl w:val="0"/>
        <w:numPr>
          <w:ilvl w:val="0"/>
          <w:numId w:val="26"/>
        </w:numPr>
        <w:tabs>
          <w:tab w:val="clear" w:pos="720"/>
          <w:tab w:val="num" w:pos="540"/>
        </w:tabs>
        <w:spacing w:after="0" w:line="240" w:lineRule="auto"/>
        <w:ind w:left="360"/>
        <w:rPr>
          <w:rFonts w:ascii="Times" w:hAnsi="Times"/>
          <w:color w:val="000000" w:themeColor="text1"/>
          <w:sz w:val="24"/>
          <w:szCs w:val="24"/>
        </w:rPr>
      </w:pPr>
      <w:r w:rsidRPr="5D098DF3">
        <w:rPr>
          <w:rFonts w:ascii="Times" w:hAnsi="Times"/>
          <w:color w:val="000000" w:themeColor="text1"/>
          <w:sz w:val="24"/>
          <w:szCs w:val="24"/>
        </w:rPr>
        <w:t xml:space="preserve">Again, </w:t>
      </w:r>
      <w:proofErr w:type="gramStart"/>
      <w:r w:rsidRPr="5D098DF3">
        <w:rPr>
          <w:rFonts w:ascii="Times" w:hAnsi="Times"/>
          <w:color w:val="000000" w:themeColor="text1"/>
          <w:sz w:val="24"/>
          <w:szCs w:val="24"/>
        </w:rPr>
        <w:t>assuming that</w:t>
      </w:r>
      <w:proofErr w:type="gramEnd"/>
      <w:r w:rsidRPr="5D098DF3">
        <w:rPr>
          <w:rFonts w:ascii="Times" w:hAnsi="Times"/>
          <w:color w:val="000000" w:themeColor="text1"/>
          <w:sz w:val="24"/>
          <w:szCs w:val="24"/>
        </w:rPr>
        <w:t xml:space="preserve"> x-rays and clinical follow-up always give the same answer, create a 2x2 table using the numbers from part b above, and calculate sensitivity and specificity.</w:t>
      </w:r>
      <w:r w:rsidR="418D88D5" w:rsidRPr="5D098DF3">
        <w:rPr>
          <w:rFonts w:ascii="Times" w:hAnsi="Times"/>
          <w:color w:val="000000" w:themeColor="text1"/>
          <w:sz w:val="24"/>
          <w:szCs w:val="24"/>
        </w:rPr>
        <w:t xml:space="preserve"> [2 points]</w:t>
      </w:r>
    </w:p>
    <w:p w14:paraId="74A0D0F6" w14:textId="77777777" w:rsidR="003551E8" w:rsidRPr="00254651" w:rsidRDefault="003551E8" w:rsidP="00254651">
      <w:pPr>
        <w:pStyle w:val="BodyText3"/>
        <w:spacing w:after="0" w:line="240" w:lineRule="auto"/>
        <w:ind w:left="180"/>
        <w:rPr>
          <w:rFonts w:ascii="Times" w:hAnsi="Times"/>
          <w:b/>
          <w:i/>
          <w:color w:val="000000" w:themeColor="text1"/>
          <w:sz w:val="24"/>
          <w:szCs w:val="24"/>
        </w:rPr>
      </w:pPr>
    </w:p>
    <w:p w14:paraId="72531A4A" w14:textId="77777777" w:rsidR="003551E8" w:rsidRPr="00254651" w:rsidRDefault="003551E8" w:rsidP="00254651">
      <w:pPr>
        <w:pStyle w:val="BodyText3"/>
        <w:spacing w:after="0" w:line="240" w:lineRule="auto"/>
        <w:rPr>
          <w:rFonts w:ascii="Times" w:hAnsi="Times"/>
          <w:color w:val="000000" w:themeColor="text1"/>
          <w:sz w:val="24"/>
          <w:szCs w:val="24"/>
        </w:rPr>
      </w:pPr>
    </w:p>
    <w:p w14:paraId="27DE7B32" w14:textId="27E828C4" w:rsidR="003551E8" w:rsidRPr="00254651" w:rsidRDefault="6A48B473" w:rsidP="16FAB998">
      <w:pPr>
        <w:pStyle w:val="BodyText3"/>
        <w:widowControl w:val="0"/>
        <w:numPr>
          <w:ilvl w:val="0"/>
          <w:numId w:val="26"/>
        </w:numPr>
        <w:tabs>
          <w:tab w:val="clear" w:pos="720"/>
          <w:tab w:val="num" w:pos="540"/>
        </w:tabs>
        <w:spacing w:after="0" w:line="240" w:lineRule="auto"/>
        <w:ind w:left="360"/>
        <w:rPr>
          <w:rFonts w:ascii="Times" w:hAnsi="Times"/>
          <w:color w:val="000000" w:themeColor="text1"/>
          <w:sz w:val="24"/>
          <w:szCs w:val="24"/>
        </w:rPr>
      </w:pPr>
      <w:r w:rsidRPr="5D098DF3">
        <w:rPr>
          <w:rFonts w:ascii="Times" w:hAnsi="Times"/>
          <w:color w:val="000000" w:themeColor="text1"/>
          <w:sz w:val="24"/>
          <w:szCs w:val="24"/>
        </w:rPr>
        <w:t xml:space="preserve">Now re-create the 2x2 table in (c) above but assume that the rate of x-ray positivity among those with normal elbow extension who did not receive x-rays would have been the same as among those who did.  Under this assumption, 9 of the 255 patients receiving clinical follow-up would have had positive x-rays </w:t>
      </w:r>
      <w:r w:rsidR="50567CE0" w:rsidRPr="5D098DF3">
        <w:rPr>
          <w:rFonts w:ascii="Times" w:hAnsi="Times"/>
          <w:color w:val="000000" w:themeColor="text1"/>
          <w:sz w:val="24"/>
          <w:szCs w:val="24"/>
        </w:rPr>
        <w:t xml:space="preserve">if </w:t>
      </w:r>
      <w:r w:rsidRPr="5D098DF3">
        <w:rPr>
          <w:rFonts w:ascii="Times" w:hAnsi="Times"/>
          <w:color w:val="000000" w:themeColor="text1"/>
          <w:sz w:val="24"/>
          <w:szCs w:val="24"/>
        </w:rPr>
        <w:t xml:space="preserve">all patients in the study received an x-ray as a single gold standard.  Combined with the 2 patients with positive x-rays from among the 58 who </w:t>
      </w:r>
      <w:proofErr w:type="gramStart"/>
      <w:r w:rsidRPr="5D098DF3">
        <w:rPr>
          <w:rFonts w:ascii="Times" w:hAnsi="Times"/>
          <w:color w:val="000000" w:themeColor="text1"/>
          <w:sz w:val="24"/>
          <w:szCs w:val="24"/>
        </w:rPr>
        <w:t>actually received</w:t>
      </w:r>
      <w:proofErr w:type="gramEnd"/>
      <w:r w:rsidRPr="5D098DF3">
        <w:rPr>
          <w:rFonts w:ascii="Times" w:hAnsi="Times"/>
          <w:color w:val="000000" w:themeColor="text1"/>
          <w:sz w:val="24"/>
          <w:szCs w:val="24"/>
        </w:rPr>
        <w:t xml:space="preserve"> an x-ray, there would be a total of 11 patients with normal elbow extension and a positive x-ray.  Calculate sensitivity, specificity, PPV, and NPV.</w:t>
      </w:r>
      <w:r w:rsidR="418D88D5" w:rsidRPr="5D098DF3">
        <w:rPr>
          <w:rFonts w:ascii="Times" w:hAnsi="Times"/>
          <w:color w:val="000000" w:themeColor="text1"/>
          <w:sz w:val="24"/>
          <w:szCs w:val="24"/>
        </w:rPr>
        <w:t xml:space="preserve"> [4 points]</w:t>
      </w:r>
    </w:p>
    <w:p w14:paraId="3C35487F" w14:textId="77777777" w:rsidR="003551E8" w:rsidRPr="00254651" w:rsidRDefault="003551E8" w:rsidP="00254651">
      <w:pPr>
        <w:pStyle w:val="BodyText3"/>
        <w:widowControl w:val="0"/>
        <w:spacing w:after="0" w:line="240" w:lineRule="auto"/>
        <w:ind w:left="180"/>
        <w:rPr>
          <w:rFonts w:ascii="Times" w:hAnsi="Times"/>
          <w:b/>
          <w:color w:val="000000" w:themeColor="text1"/>
          <w:sz w:val="24"/>
          <w:szCs w:val="24"/>
        </w:rPr>
      </w:pPr>
    </w:p>
    <w:p w14:paraId="05643101" w14:textId="48766C9E" w:rsidR="00DA0AFD" w:rsidRPr="00254651" w:rsidRDefault="00DA0AFD" w:rsidP="00254651">
      <w:pPr>
        <w:pStyle w:val="BodyText3"/>
        <w:widowControl w:val="0"/>
        <w:spacing w:after="0" w:line="240" w:lineRule="auto"/>
        <w:rPr>
          <w:rFonts w:ascii="Times" w:hAnsi="Times"/>
          <w:color w:val="000000" w:themeColor="text1"/>
          <w:sz w:val="24"/>
          <w:szCs w:val="24"/>
        </w:rPr>
      </w:pPr>
    </w:p>
    <w:p w14:paraId="065B3FCA" w14:textId="5318F465" w:rsidR="003551E8" w:rsidRPr="00254651" w:rsidRDefault="6A48B473" w:rsidP="16FAB998">
      <w:pPr>
        <w:pStyle w:val="BodyText3"/>
        <w:widowControl w:val="0"/>
        <w:numPr>
          <w:ilvl w:val="0"/>
          <w:numId w:val="26"/>
        </w:numPr>
        <w:tabs>
          <w:tab w:val="clear" w:pos="720"/>
          <w:tab w:val="num" w:pos="540"/>
        </w:tabs>
        <w:spacing w:after="0" w:line="240" w:lineRule="auto"/>
        <w:ind w:left="360"/>
        <w:rPr>
          <w:rFonts w:ascii="Times" w:hAnsi="Times"/>
          <w:color w:val="000000" w:themeColor="text1"/>
          <w:sz w:val="24"/>
          <w:szCs w:val="24"/>
        </w:rPr>
      </w:pPr>
      <w:r w:rsidRPr="5D098DF3">
        <w:rPr>
          <w:rFonts w:ascii="Times" w:hAnsi="Times"/>
          <w:color w:val="000000" w:themeColor="text1"/>
          <w:sz w:val="24"/>
          <w:szCs w:val="24"/>
        </w:rPr>
        <w:t>Under the assumption of Part (d) that 6 patients with negative index tests and negative clinical follow-up would have had a positive x-ray, how did using a differential gold standard in the actual study affect sensitivity and specificity relative to a study in which all patients received x-rays?</w:t>
      </w:r>
      <w:r w:rsidR="418D88D5" w:rsidRPr="5D098DF3">
        <w:rPr>
          <w:rFonts w:ascii="Times" w:hAnsi="Times"/>
          <w:color w:val="000000" w:themeColor="text1"/>
          <w:sz w:val="24"/>
          <w:szCs w:val="24"/>
        </w:rPr>
        <w:t xml:space="preserve"> [2 points]</w:t>
      </w:r>
    </w:p>
    <w:p w14:paraId="5E1E569B" w14:textId="77777777" w:rsidR="00D513E1" w:rsidRPr="00254651" w:rsidRDefault="00D513E1" w:rsidP="00254651">
      <w:pPr>
        <w:pStyle w:val="BodyText3"/>
        <w:widowControl w:val="0"/>
        <w:spacing w:after="0" w:line="240" w:lineRule="auto"/>
        <w:ind w:left="540"/>
        <w:rPr>
          <w:rFonts w:ascii="Times" w:hAnsi="Times"/>
          <w:b/>
          <w:color w:val="000000" w:themeColor="text1"/>
          <w:sz w:val="24"/>
          <w:szCs w:val="24"/>
        </w:rPr>
      </w:pPr>
    </w:p>
    <w:p w14:paraId="6FB8B8E5" w14:textId="76A31AD3" w:rsidR="00DA0AFD" w:rsidRPr="00254651" w:rsidRDefault="00DA0AFD" w:rsidP="00254651">
      <w:pPr>
        <w:pStyle w:val="BodyText3"/>
        <w:widowControl w:val="0"/>
        <w:spacing w:after="0" w:line="240" w:lineRule="auto"/>
        <w:ind w:left="540"/>
        <w:rPr>
          <w:rFonts w:ascii="Times" w:hAnsi="Times"/>
          <w:color w:val="000000" w:themeColor="text1"/>
          <w:sz w:val="24"/>
          <w:szCs w:val="24"/>
        </w:rPr>
      </w:pPr>
    </w:p>
    <w:p w14:paraId="7E29CFF5" w14:textId="01021E5D" w:rsidR="003551E8" w:rsidRPr="00254651" w:rsidRDefault="6A48B473" w:rsidP="5D098DF3">
      <w:pPr>
        <w:pStyle w:val="BodyText3"/>
        <w:widowControl w:val="0"/>
        <w:numPr>
          <w:ilvl w:val="0"/>
          <w:numId w:val="26"/>
        </w:numPr>
        <w:tabs>
          <w:tab w:val="clear" w:pos="720"/>
          <w:tab w:val="num" w:pos="540"/>
        </w:tabs>
        <w:spacing w:after="0" w:line="240" w:lineRule="auto"/>
        <w:ind w:left="360"/>
        <w:rPr>
          <w:rFonts w:ascii="Times" w:hAnsi="Times"/>
          <w:color w:val="000000" w:themeColor="text1"/>
          <w:sz w:val="24"/>
          <w:szCs w:val="24"/>
        </w:rPr>
      </w:pPr>
      <w:r w:rsidRPr="5D098DF3">
        <w:rPr>
          <w:rFonts w:ascii="Times" w:hAnsi="Times"/>
          <w:color w:val="000000" w:themeColor="text1"/>
          <w:sz w:val="24"/>
          <w:szCs w:val="24"/>
        </w:rPr>
        <w:t xml:space="preserve">If you were willing to do up to </w:t>
      </w:r>
      <w:r w:rsidR="763A8F2C" w:rsidRPr="5D098DF3">
        <w:rPr>
          <w:rFonts w:ascii="Times" w:hAnsi="Times"/>
          <w:color w:val="000000" w:themeColor="text1"/>
          <w:sz w:val="24"/>
          <w:szCs w:val="24"/>
        </w:rPr>
        <w:t xml:space="preserve">19 negative </w:t>
      </w:r>
      <w:r w:rsidRPr="5D098DF3">
        <w:rPr>
          <w:rFonts w:ascii="Times" w:hAnsi="Times"/>
          <w:color w:val="000000" w:themeColor="text1"/>
          <w:sz w:val="24"/>
          <w:szCs w:val="24"/>
        </w:rPr>
        <w:t xml:space="preserve">X-rays to find one elbow fracture, would the possibility of differential verification bias significantly affect your decision to trust the elbow extension test based on this study (assuming the observed prior probability is </w:t>
      </w:r>
      <w:proofErr w:type="gramStart"/>
      <w:r w:rsidRPr="5D098DF3">
        <w:rPr>
          <w:rFonts w:ascii="Times" w:hAnsi="Times"/>
          <w:color w:val="000000" w:themeColor="text1"/>
          <w:sz w:val="24"/>
          <w:szCs w:val="24"/>
        </w:rPr>
        <w:t>similar to</w:t>
      </w:r>
      <w:proofErr w:type="gramEnd"/>
      <w:r w:rsidRPr="5D098DF3">
        <w:rPr>
          <w:rFonts w:ascii="Times" w:hAnsi="Times"/>
          <w:color w:val="000000" w:themeColor="text1"/>
          <w:sz w:val="24"/>
          <w:szCs w:val="24"/>
        </w:rPr>
        <w:t xml:space="preserve"> yours)?</w:t>
      </w:r>
      <w:r w:rsidR="418D88D5" w:rsidRPr="5D098DF3">
        <w:rPr>
          <w:rFonts w:ascii="Times" w:hAnsi="Times"/>
          <w:color w:val="000000" w:themeColor="text1"/>
          <w:sz w:val="24"/>
          <w:szCs w:val="24"/>
        </w:rPr>
        <w:t xml:space="preserve"> [</w:t>
      </w:r>
      <w:r w:rsidR="11DDB106" w:rsidRPr="5D098DF3">
        <w:rPr>
          <w:rFonts w:ascii="Times" w:hAnsi="Times"/>
          <w:color w:val="000000" w:themeColor="text1"/>
          <w:sz w:val="24"/>
          <w:szCs w:val="24"/>
        </w:rPr>
        <w:t>2</w:t>
      </w:r>
      <w:r w:rsidR="418D88D5" w:rsidRPr="5D098DF3">
        <w:rPr>
          <w:rFonts w:ascii="Times" w:hAnsi="Times"/>
          <w:color w:val="000000" w:themeColor="text1"/>
          <w:sz w:val="24"/>
          <w:szCs w:val="24"/>
        </w:rPr>
        <w:t xml:space="preserve"> points]</w:t>
      </w:r>
    </w:p>
    <w:p w14:paraId="4A96D561" w14:textId="77777777" w:rsidR="003551E8" w:rsidRPr="00254651" w:rsidRDefault="003551E8" w:rsidP="00254651">
      <w:pPr>
        <w:pStyle w:val="BodyText3"/>
        <w:widowControl w:val="0"/>
        <w:spacing w:after="0" w:line="240" w:lineRule="auto"/>
        <w:rPr>
          <w:rFonts w:ascii="Times" w:hAnsi="Times"/>
          <w:color w:val="000000" w:themeColor="text1"/>
          <w:sz w:val="24"/>
          <w:szCs w:val="24"/>
        </w:rPr>
      </w:pPr>
    </w:p>
    <w:p w14:paraId="4D1D3E57" w14:textId="0F8EF176" w:rsidR="00DA0AFD" w:rsidRPr="00254651" w:rsidRDefault="00DA0AFD" w:rsidP="00254651">
      <w:pPr>
        <w:spacing w:after="0" w:line="240" w:lineRule="auto"/>
        <w:rPr>
          <w:rFonts w:ascii="Times" w:hAnsi="Times"/>
          <w:color w:val="000000" w:themeColor="text1"/>
          <w:sz w:val="24"/>
          <w:szCs w:val="24"/>
        </w:rPr>
      </w:pPr>
    </w:p>
    <w:p w14:paraId="4E31BBBD" w14:textId="77777777" w:rsidR="00B7669D" w:rsidRDefault="00B7669D">
      <w:pPr>
        <w:rPr>
          <w:rFonts w:ascii="Times" w:hAnsi="Times"/>
          <w:color w:val="000000" w:themeColor="text1"/>
          <w:sz w:val="24"/>
          <w:szCs w:val="24"/>
        </w:rPr>
      </w:pPr>
      <w:r>
        <w:rPr>
          <w:rFonts w:ascii="Times" w:hAnsi="Times"/>
          <w:color w:val="000000" w:themeColor="text1"/>
          <w:sz w:val="24"/>
          <w:szCs w:val="24"/>
        </w:rPr>
        <w:br w:type="page"/>
      </w:r>
    </w:p>
    <w:p w14:paraId="341A2ED0" w14:textId="3EAEAD0E" w:rsidR="0079453A" w:rsidRPr="00254651" w:rsidRDefault="00734494" w:rsidP="00254651">
      <w:pPr>
        <w:spacing w:after="0" w:line="240" w:lineRule="auto"/>
        <w:rPr>
          <w:rFonts w:ascii="Times" w:hAnsi="Times"/>
          <w:b/>
          <w:color w:val="000000" w:themeColor="text1"/>
          <w:sz w:val="24"/>
          <w:szCs w:val="24"/>
          <w:u w:val="single"/>
        </w:rPr>
      </w:pPr>
      <w:r w:rsidRPr="00254651">
        <w:rPr>
          <w:rFonts w:ascii="Times" w:hAnsi="Times"/>
          <w:color w:val="000000" w:themeColor="text1"/>
          <w:sz w:val="24"/>
          <w:szCs w:val="24"/>
        </w:rPr>
        <w:lastRenderedPageBreak/>
        <w:br/>
      </w:r>
      <w:r w:rsidR="0031060D" w:rsidRPr="00254651">
        <w:rPr>
          <w:rFonts w:ascii="Times" w:hAnsi="Times"/>
          <w:b/>
          <w:color w:val="000000" w:themeColor="text1"/>
          <w:sz w:val="24"/>
          <w:szCs w:val="24"/>
          <w:u w:val="single"/>
        </w:rPr>
        <w:t>REFERENCES</w:t>
      </w:r>
    </w:p>
    <w:p w14:paraId="0F4B47E4" w14:textId="77777777" w:rsidR="0079453A" w:rsidRPr="00254651" w:rsidRDefault="0079453A" w:rsidP="00254651">
      <w:pPr>
        <w:spacing w:after="0" w:line="240" w:lineRule="auto"/>
        <w:rPr>
          <w:rFonts w:ascii="Times" w:hAnsi="Times"/>
          <w:color w:val="000000" w:themeColor="text1"/>
          <w:sz w:val="24"/>
          <w:szCs w:val="24"/>
        </w:rPr>
      </w:pPr>
    </w:p>
    <w:p w14:paraId="02B9368E" w14:textId="77777777" w:rsidR="00981CA2" w:rsidRPr="00981CA2" w:rsidRDefault="0079453A" w:rsidP="00981CA2">
      <w:pPr>
        <w:pStyle w:val="EndNoteBibliography"/>
        <w:spacing w:after="0"/>
        <w:rPr>
          <w:noProof/>
        </w:rPr>
      </w:pPr>
      <w:r w:rsidRPr="00254651">
        <w:rPr>
          <w:rFonts w:ascii="Times" w:hAnsi="Times"/>
          <w:color w:val="000000" w:themeColor="text1"/>
          <w:sz w:val="24"/>
          <w:szCs w:val="24"/>
        </w:rPr>
        <w:fldChar w:fldCharType="begin"/>
      </w:r>
      <w:r w:rsidRPr="00254651">
        <w:rPr>
          <w:rFonts w:ascii="Times" w:hAnsi="Times"/>
          <w:color w:val="000000" w:themeColor="text1"/>
          <w:sz w:val="24"/>
          <w:szCs w:val="24"/>
        </w:rPr>
        <w:instrText xml:space="preserve"> ADDIN EN.REFLIST </w:instrText>
      </w:r>
      <w:r w:rsidRPr="00254651">
        <w:rPr>
          <w:rFonts w:ascii="Times" w:hAnsi="Times"/>
          <w:color w:val="000000" w:themeColor="text1"/>
          <w:sz w:val="24"/>
          <w:szCs w:val="24"/>
        </w:rPr>
        <w:fldChar w:fldCharType="separate"/>
      </w:r>
      <w:r w:rsidR="00981CA2" w:rsidRPr="00981CA2">
        <w:rPr>
          <w:noProof/>
        </w:rPr>
        <w:t>1.</w:t>
      </w:r>
      <w:r w:rsidR="00981CA2" w:rsidRPr="00981CA2">
        <w:rPr>
          <w:noProof/>
        </w:rPr>
        <w:tab/>
        <w:t>Nigrovic LE, Bennett JE, Balamuth F, Levas MN, Neville D, Lyons TW, et al. Diagnostic Performance of C6 Enzyme Immunoassay for Lyme Arthritis. Pediatrics. 2020;145(1).</w:t>
      </w:r>
    </w:p>
    <w:p w14:paraId="5557F1AE" w14:textId="77777777" w:rsidR="00981CA2" w:rsidRPr="00981CA2" w:rsidRDefault="00981CA2" w:rsidP="00981CA2">
      <w:pPr>
        <w:pStyle w:val="EndNoteBibliography"/>
        <w:spacing w:after="0"/>
        <w:rPr>
          <w:noProof/>
        </w:rPr>
      </w:pPr>
      <w:r w:rsidRPr="00981CA2">
        <w:rPr>
          <w:noProof/>
        </w:rPr>
        <w:t>2.</w:t>
      </w:r>
      <w:r w:rsidRPr="00981CA2">
        <w:rPr>
          <w:noProof/>
        </w:rPr>
        <w:tab/>
        <w:t>Walker GJ, Moore L, Heerasing N, Hendy P, Perry MH, McDonald TJ, et al. Faecal calprotectin effectively excludes inflammatory bowel disease in 789 symptomatic young adults with/without alarm symptoms: a prospective UK primary care cohort study. Aliment Pharmacol Ther. 2018;47(8):1103-16.</w:t>
      </w:r>
    </w:p>
    <w:p w14:paraId="2F099973" w14:textId="77777777" w:rsidR="00981CA2" w:rsidRPr="00981CA2" w:rsidRDefault="00981CA2" w:rsidP="00981CA2">
      <w:pPr>
        <w:pStyle w:val="EndNoteBibliography"/>
        <w:spacing w:after="0"/>
        <w:rPr>
          <w:noProof/>
        </w:rPr>
      </w:pPr>
      <w:r w:rsidRPr="00981CA2">
        <w:rPr>
          <w:noProof/>
        </w:rPr>
        <w:t>3.</w:t>
      </w:r>
      <w:r w:rsidRPr="00981CA2">
        <w:rPr>
          <w:noProof/>
        </w:rPr>
        <w:tab/>
        <w:t>Panzer RJ, Suchman AL, Griner PF. Workup bias in prediction research. Med Decis Making. 1987;7(2):115-9.</w:t>
      </w:r>
    </w:p>
    <w:p w14:paraId="161053B2" w14:textId="77777777" w:rsidR="00981CA2" w:rsidRPr="00981CA2" w:rsidRDefault="00981CA2" w:rsidP="00981CA2">
      <w:pPr>
        <w:pStyle w:val="EndNoteBibliography"/>
        <w:spacing w:after="0"/>
        <w:rPr>
          <w:noProof/>
        </w:rPr>
      </w:pPr>
      <w:r w:rsidRPr="00981CA2">
        <w:rPr>
          <w:noProof/>
        </w:rPr>
        <w:t>4.</w:t>
      </w:r>
      <w:r w:rsidRPr="00981CA2">
        <w:rPr>
          <w:noProof/>
        </w:rPr>
        <w:tab/>
        <w:t>Hopkins PC, Yazigi N, Nylund CM. Incidence of Biliary Atresia and Timing of Hepatoportoenterostomy in the United States. J Pediatr. 2017;187:253-7.</w:t>
      </w:r>
    </w:p>
    <w:p w14:paraId="0D1C068F" w14:textId="77777777" w:rsidR="00981CA2" w:rsidRPr="00981CA2" w:rsidRDefault="00981CA2" w:rsidP="00981CA2">
      <w:pPr>
        <w:pStyle w:val="EndNoteBibliography"/>
        <w:spacing w:after="0"/>
        <w:rPr>
          <w:noProof/>
        </w:rPr>
      </w:pPr>
      <w:r w:rsidRPr="00981CA2">
        <w:rPr>
          <w:noProof/>
        </w:rPr>
        <w:t>5.</w:t>
      </w:r>
      <w:r w:rsidRPr="00981CA2">
        <w:rPr>
          <w:noProof/>
        </w:rPr>
        <w:tab/>
        <w:t>Lien TH, Chang MH, Wu JF, Chen HL, Lee HC, Chen AC, et al. Effects of the infant stool color card screening program on 5-year outcome of biliary atresia in Taiwan. Hepatology. 2011;53(1):202-8.</w:t>
      </w:r>
    </w:p>
    <w:p w14:paraId="1F63A971" w14:textId="77777777" w:rsidR="00981CA2" w:rsidRPr="00981CA2" w:rsidRDefault="00981CA2" w:rsidP="00981CA2">
      <w:pPr>
        <w:pStyle w:val="EndNoteBibliography"/>
        <w:spacing w:after="0"/>
        <w:rPr>
          <w:noProof/>
        </w:rPr>
      </w:pPr>
      <w:r w:rsidRPr="00981CA2">
        <w:rPr>
          <w:noProof/>
        </w:rPr>
        <w:t>6.</w:t>
      </w:r>
      <w:r w:rsidRPr="00981CA2">
        <w:rPr>
          <w:noProof/>
        </w:rPr>
        <w:tab/>
        <w:t>Franciscovich A, Vaidya D, Doyle J, Bolinger J, Capdevila M, Rice M, et al. PoopMD, a Mobile Health Application, Accurately Identifies Infant Acholic Stools. PLoS One. 2015;10(7):e0132270.</w:t>
      </w:r>
    </w:p>
    <w:p w14:paraId="109B2EC3" w14:textId="77777777" w:rsidR="00981CA2" w:rsidRPr="00981CA2" w:rsidRDefault="00981CA2" w:rsidP="00981CA2">
      <w:pPr>
        <w:pStyle w:val="EndNoteBibliography"/>
        <w:rPr>
          <w:noProof/>
        </w:rPr>
      </w:pPr>
      <w:r w:rsidRPr="00981CA2">
        <w:rPr>
          <w:noProof/>
        </w:rPr>
        <w:t>7.</w:t>
      </w:r>
      <w:r w:rsidRPr="00981CA2">
        <w:rPr>
          <w:noProof/>
        </w:rPr>
        <w:tab/>
        <w:t>Appelboam A, Reuben AD, Benger JR, Beech F, Dutson J, Haig S, et al. Elbow extension test to rule out elbow fracture: multicentre, prospective validation and observational study of diagnostic accuracy in adults and children. BMJ. 2008;337:a2428.</w:t>
      </w:r>
    </w:p>
    <w:p w14:paraId="67CD4CFE" w14:textId="2E766F5E" w:rsidR="001B3364" w:rsidRPr="00254651" w:rsidRDefault="0079453A" w:rsidP="00254651">
      <w:pPr>
        <w:spacing w:after="0" w:line="240" w:lineRule="auto"/>
        <w:rPr>
          <w:rFonts w:ascii="Times" w:hAnsi="Times"/>
          <w:color w:val="000000" w:themeColor="text1"/>
          <w:sz w:val="24"/>
          <w:szCs w:val="24"/>
        </w:rPr>
      </w:pPr>
      <w:r w:rsidRPr="00254651">
        <w:rPr>
          <w:rFonts w:ascii="Times" w:hAnsi="Times"/>
          <w:color w:val="000000" w:themeColor="text1"/>
          <w:sz w:val="24"/>
          <w:szCs w:val="24"/>
        </w:rPr>
        <w:fldChar w:fldCharType="end"/>
      </w:r>
    </w:p>
    <w:sectPr w:rsidR="001B3364" w:rsidRPr="00254651" w:rsidSect="00674944">
      <w:headerReference w:type="default" r:id="rId9"/>
      <w:footerReference w:type="even"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EDCF8" w14:textId="77777777" w:rsidR="000538FE" w:rsidRDefault="000538FE" w:rsidP="000C6A52">
      <w:pPr>
        <w:spacing w:after="0" w:line="240" w:lineRule="auto"/>
      </w:pPr>
      <w:r>
        <w:separator/>
      </w:r>
    </w:p>
  </w:endnote>
  <w:endnote w:type="continuationSeparator" w:id="0">
    <w:p w14:paraId="1BE49ADC" w14:textId="77777777" w:rsidR="000538FE" w:rsidRDefault="000538FE" w:rsidP="000C6A52">
      <w:pPr>
        <w:spacing w:after="0" w:line="240" w:lineRule="auto"/>
      </w:pPr>
      <w:r>
        <w:continuationSeparator/>
      </w:r>
    </w:p>
  </w:endnote>
  <w:endnote w:type="continuationNotice" w:id="1">
    <w:p w14:paraId="53752D0A" w14:textId="77777777" w:rsidR="000538FE" w:rsidRDefault="000538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altName w:val="﷽﷽﷽﷽﷽"/>
    <w:panose1 w:val="00000500000000020000"/>
    <w:charset w:val="00"/>
    <w:family w:val="auto"/>
    <w:pitch w:val="variable"/>
    <w:sig w:usb0="E00002FF" w:usb1="5000205A" w:usb2="00000000" w:usb3="00000000" w:csb0="0000019F" w:csb1="00000000"/>
  </w:font>
  <w:font w:name="Monotype Sorts">
    <w:panose1 w:val="01010601010101010101"/>
    <w:charset w:val="4D"/>
    <w:family w:val="auto"/>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
    <w:altName w:val="Yu Gothic"/>
    <w:panose1 w:val="020B0604020202020204"/>
    <w:charset w:val="80"/>
    <w:family w:val="auto"/>
    <w:pitch w:val="variable"/>
    <w:sig w:usb0="00000001" w:usb1="08070000" w:usb2="00000010" w:usb3="00000000" w:csb0="00020000" w:csb1="00000000"/>
  </w:font>
  <w:font w:name="Courier">
    <w:panose1 w:val="00000000000000000000"/>
    <w:charset w:val="00"/>
    <w:family w:val="auto"/>
    <w:pitch w:val="variable"/>
    <w:sig w:usb0="00000003" w:usb1="00000000" w:usb2="00000000" w:usb3="00000000" w:csb0="00000003"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59493" w14:textId="77777777" w:rsidR="00540502" w:rsidRDefault="00540502" w:rsidP="000C6A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48F03F" w14:textId="77777777" w:rsidR="00540502" w:rsidRDefault="00540502" w:rsidP="000C6A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0072F" w14:textId="3C77E169" w:rsidR="00540502" w:rsidRDefault="00540502" w:rsidP="000C6A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3C17EF31" w14:textId="77777777" w:rsidR="00540502" w:rsidRDefault="00540502" w:rsidP="000C6A5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A2375" w14:textId="77777777" w:rsidR="000538FE" w:rsidRDefault="000538FE" w:rsidP="000C6A52">
      <w:pPr>
        <w:spacing w:after="0" w:line="240" w:lineRule="auto"/>
      </w:pPr>
      <w:r>
        <w:separator/>
      </w:r>
    </w:p>
  </w:footnote>
  <w:footnote w:type="continuationSeparator" w:id="0">
    <w:p w14:paraId="25FE18B6" w14:textId="77777777" w:rsidR="000538FE" w:rsidRDefault="000538FE" w:rsidP="000C6A52">
      <w:pPr>
        <w:spacing w:after="0" w:line="240" w:lineRule="auto"/>
      </w:pPr>
      <w:r>
        <w:continuationSeparator/>
      </w:r>
    </w:p>
  </w:footnote>
  <w:footnote w:type="continuationNotice" w:id="1">
    <w:p w14:paraId="3FE87713" w14:textId="77777777" w:rsidR="000538FE" w:rsidRDefault="000538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78D52" w14:textId="77777777" w:rsidR="00540502" w:rsidRDefault="00540502" w:rsidP="008E1D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4508"/>
    <w:multiLevelType w:val="hybridMultilevel"/>
    <w:tmpl w:val="A06822BE"/>
    <w:lvl w:ilvl="0" w:tplc="9DBA9932">
      <w:start w:val="1"/>
      <w:numFmt w:val="lowerLetter"/>
      <w:lvlText w:val="%1)"/>
      <w:lvlJc w:val="left"/>
      <w:pPr>
        <w:tabs>
          <w:tab w:val="num" w:pos="720"/>
        </w:tabs>
        <w:ind w:left="540" w:hanging="360"/>
      </w:pPr>
    </w:lvl>
    <w:lvl w:ilvl="1" w:tplc="9606F85E" w:tentative="1">
      <w:start w:val="1"/>
      <w:numFmt w:val="lowerLetter"/>
      <w:lvlText w:val="%2."/>
      <w:lvlJc w:val="left"/>
      <w:pPr>
        <w:tabs>
          <w:tab w:val="num" w:pos="1440"/>
        </w:tabs>
        <w:ind w:left="1260" w:hanging="360"/>
      </w:pPr>
    </w:lvl>
    <w:lvl w:ilvl="2" w:tplc="F19448DC" w:tentative="1">
      <w:start w:val="1"/>
      <w:numFmt w:val="lowerRoman"/>
      <w:lvlText w:val="%3."/>
      <w:lvlJc w:val="right"/>
      <w:pPr>
        <w:tabs>
          <w:tab w:val="num" w:pos="2160"/>
        </w:tabs>
        <w:ind w:left="1980" w:hanging="180"/>
      </w:pPr>
    </w:lvl>
    <w:lvl w:ilvl="3" w:tplc="730E4248" w:tentative="1">
      <w:start w:val="1"/>
      <w:numFmt w:val="decimal"/>
      <w:lvlText w:val="%4."/>
      <w:lvlJc w:val="left"/>
      <w:pPr>
        <w:tabs>
          <w:tab w:val="num" w:pos="2880"/>
        </w:tabs>
        <w:ind w:left="2700" w:hanging="360"/>
      </w:pPr>
    </w:lvl>
    <w:lvl w:ilvl="4" w:tplc="3958322C" w:tentative="1">
      <w:start w:val="1"/>
      <w:numFmt w:val="lowerLetter"/>
      <w:lvlText w:val="%5."/>
      <w:lvlJc w:val="left"/>
      <w:pPr>
        <w:tabs>
          <w:tab w:val="num" w:pos="3600"/>
        </w:tabs>
        <w:ind w:left="3420" w:hanging="360"/>
      </w:pPr>
    </w:lvl>
    <w:lvl w:ilvl="5" w:tplc="1926216A" w:tentative="1">
      <w:start w:val="1"/>
      <w:numFmt w:val="lowerRoman"/>
      <w:lvlText w:val="%6."/>
      <w:lvlJc w:val="right"/>
      <w:pPr>
        <w:tabs>
          <w:tab w:val="num" w:pos="4320"/>
        </w:tabs>
        <w:ind w:left="4140" w:hanging="180"/>
      </w:pPr>
    </w:lvl>
    <w:lvl w:ilvl="6" w:tplc="59126F0E" w:tentative="1">
      <w:start w:val="1"/>
      <w:numFmt w:val="decimal"/>
      <w:lvlText w:val="%7."/>
      <w:lvlJc w:val="left"/>
      <w:pPr>
        <w:tabs>
          <w:tab w:val="num" w:pos="5040"/>
        </w:tabs>
        <w:ind w:left="4860" w:hanging="360"/>
      </w:pPr>
    </w:lvl>
    <w:lvl w:ilvl="7" w:tplc="DE26EB62" w:tentative="1">
      <w:start w:val="1"/>
      <w:numFmt w:val="lowerLetter"/>
      <w:lvlText w:val="%8."/>
      <w:lvlJc w:val="left"/>
      <w:pPr>
        <w:tabs>
          <w:tab w:val="num" w:pos="5760"/>
        </w:tabs>
        <w:ind w:left="5580" w:hanging="360"/>
      </w:pPr>
    </w:lvl>
    <w:lvl w:ilvl="8" w:tplc="B776B61C" w:tentative="1">
      <w:start w:val="1"/>
      <w:numFmt w:val="lowerRoman"/>
      <w:lvlText w:val="%9."/>
      <w:lvlJc w:val="right"/>
      <w:pPr>
        <w:tabs>
          <w:tab w:val="num" w:pos="6480"/>
        </w:tabs>
        <w:ind w:left="6300" w:hanging="180"/>
      </w:pPr>
    </w:lvl>
  </w:abstractNum>
  <w:abstractNum w:abstractNumId="1" w15:restartNumberingAfterBreak="0">
    <w:nsid w:val="043A58B0"/>
    <w:multiLevelType w:val="hybridMultilevel"/>
    <w:tmpl w:val="3D6CB3A0"/>
    <w:lvl w:ilvl="0" w:tplc="A71A29EE">
      <w:start w:val="1"/>
      <w:numFmt w:val="lowerLetter"/>
      <w:lvlText w:val="%1)"/>
      <w:lvlJc w:val="left"/>
      <w:pPr>
        <w:ind w:left="360" w:hanging="360"/>
      </w:pPr>
    </w:lvl>
    <w:lvl w:ilvl="1" w:tplc="F572AE44">
      <w:start w:val="1"/>
      <w:numFmt w:val="lowerLetter"/>
      <w:lvlText w:val="%2."/>
      <w:lvlJc w:val="left"/>
      <w:pPr>
        <w:ind w:left="1080" w:hanging="360"/>
      </w:pPr>
    </w:lvl>
    <w:lvl w:ilvl="2" w:tplc="EC7A8A5E">
      <w:start w:val="1"/>
      <w:numFmt w:val="lowerRoman"/>
      <w:lvlText w:val="%3."/>
      <w:lvlJc w:val="right"/>
      <w:pPr>
        <w:ind w:left="1800" w:hanging="180"/>
      </w:pPr>
    </w:lvl>
    <w:lvl w:ilvl="3" w:tplc="C3B8FC6E">
      <w:start w:val="1"/>
      <w:numFmt w:val="decimal"/>
      <w:lvlText w:val="%4."/>
      <w:lvlJc w:val="left"/>
      <w:pPr>
        <w:ind w:left="2520" w:hanging="360"/>
      </w:pPr>
    </w:lvl>
    <w:lvl w:ilvl="4" w:tplc="BC245F8C">
      <w:start w:val="1"/>
      <w:numFmt w:val="lowerLetter"/>
      <w:lvlText w:val="%5."/>
      <w:lvlJc w:val="left"/>
      <w:pPr>
        <w:ind w:left="3240" w:hanging="360"/>
      </w:pPr>
    </w:lvl>
    <w:lvl w:ilvl="5" w:tplc="03FACFA8">
      <w:start w:val="1"/>
      <w:numFmt w:val="lowerRoman"/>
      <w:lvlText w:val="%6."/>
      <w:lvlJc w:val="right"/>
      <w:pPr>
        <w:ind w:left="3960" w:hanging="180"/>
      </w:pPr>
    </w:lvl>
    <w:lvl w:ilvl="6" w:tplc="E8F6E5E6">
      <w:start w:val="1"/>
      <w:numFmt w:val="decimal"/>
      <w:lvlText w:val="%7."/>
      <w:lvlJc w:val="left"/>
      <w:pPr>
        <w:ind w:left="4680" w:hanging="360"/>
      </w:pPr>
    </w:lvl>
    <w:lvl w:ilvl="7" w:tplc="61F09A20">
      <w:start w:val="1"/>
      <w:numFmt w:val="lowerLetter"/>
      <w:lvlText w:val="%8."/>
      <w:lvlJc w:val="left"/>
      <w:pPr>
        <w:ind w:left="5400" w:hanging="360"/>
      </w:pPr>
    </w:lvl>
    <w:lvl w:ilvl="8" w:tplc="39ACC64C">
      <w:start w:val="1"/>
      <w:numFmt w:val="lowerRoman"/>
      <w:lvlText w:val="%9."/>
      <w:lvlJc w:val="right"/>
      <w:pPr>
        <w:ind w:left="6120" w:hanging="180"/>
      </w:pPr>
    </w:lvl>
  </w:abstractNum>
  <w:abstractNum w:abstractNumId="2" w15:restartNumberingAfterBreak="0">
    <w:nsid w:val="0472379E"/>
    <w:multiLevelType w:val="hybridMultilevel"/>
    <w:tmpl w:val="30267F30"/>
    <w:lvl w:ilvl="0" w:tplc="089CB82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517E4"/>
    <w:multiLevelType w:val="hybridMultilevel"/>
    <w:tmpl w:val="D230143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0E6EC5"/>
    <w:multiLevelType w:val="hybridMultilevel"/>
    <w:tmpl w:val="D2907644"/>
    <w:lvl w:ilvl="0" w:tplc="2B7236D2">
      <w:start w:val="1"/>
      <w:numFmt w:val="lowerLetter"/>
      <w:lvlText w:val="%1)"/>
      <w:lvlJc w:val="left"/>
      <w:pPr>
        <w:ind w:left="360" w:hanging="360"/>
      </w:pPr>
    </w:lvl>
    <w:lvl w:ilvl="1" w:tplc="A7001CCE" w:tentative="1">
      <w:start w:val="1"/>
      <w:numFmt w:val="lowerLetter"/>
      <w:lvlText w:val="%2."/>
      <w:lvlJc w:val="left"/>
      <w:pPr>
        <w:ind w:left="1080" w:hanging="360"/>
      </w:pPr>
    </w:lvl>
    <w:lvl w:ilvl="2" w:tplc="7E643F54" w:tentative="1">
      <w:start w:val="1"/>
      <w:numFmt w:val="lowerRoman"/>
      <w:lvlText w:val="%3."/>
      <w:lvlJc w:val="right"/>
      <w:pPr>
        <w:ind w:left="1800" w:hanging="180"/>
      </w:pPr>
    </w:lvl>
    <w:lvl w:ilvl="3" w:tplc="E65E4B4E" w:tentative="1">
      <w:start w:val="1"/>
      <w:numFmt w:val="decimal"/>
      <w:lvlText w:val="%4."/>
      <w:lvlJc w:val="left"/>
      <w:pPr>
        <w:ind w:left="2520" w:hanging="360"/>
      </w:pPr>
    </w:lvl>
    <w:lvl w:ilvl="4" w:tplc="459C0886" w:tentative="1">
      <w:start w:val="1"/>
      <w:numFmt w:val="lowerLetter"/>
      <w:lvlText w:val="%5."/>
      <w:lvlJc w:val="left"/>
      <w:pPr>
        <w:ind w:left="3240" w:hanging="360"/>
      </w:pPr>
    </w:lvl>
    <w:lvl w:ilvl="5" w:tplc="5C06EE9E" w:tentative="1">
      <w:start w:val="1"/>
      <w:numFmt w:val="lowerRoman"/>
      <w:lvlText w:val="%6."/>
      <w:lvlJc w:val="right"/>
      <w:pPr>
        <w:ind w:left="3960" w:hanging="180"/>
      </w:pPr>
    </w:lvl>
    <w:lvl w:ilvl="6" w:tplc="BBCC3AB2" w:tentative="1">
      <w:start w:val="1"/>
      <w:numFmt w:val="decimal"/>
      <w:lvlText w:val="%7."/>
      <w:lvlJc w:val="left"/>
      <w:pPr>
        <w:ind w:left="4680" w:hanging="360"/>
      </w:pPr>
    </w:lvl>
    <w:lvl w:ilvl="7" w:tplc="15EE8A6E" w:tentative="1">
      <w:start w:val="1"/>
      <w:numFmt w:val="lowerLetter"/>
      <w:lvlText w:val="%8."/>
      <w:lvlJc w:val="left"/>
      <w:pPr>
        <w:ind w:left="5400" w:hanging="360"/>
      </w:pPr>
    </w:lvl>
    <w:lvl w:ilvl="8" w:tplc="1C0A0740" w:tentative="1">
      <w:start w:val="1"/>
      <w:numFmt w:val="lowerRoman"/>
      <w:lvlText w:val="%9."/>
      <w:lvlJc w:val="right"/>
      <w:pPr>
        <w:ind w:left="6120" w:hanging="180"/>
      </w:pPr>
    </w:lvl>
  </w:abstractNum>
  <w:abstractNum w:abstractNumId="5" w15:restartNumberingAfterBreak="0">
    <w:nsid w:val="0DEC5A6E"/>
    <w:multiLevelType w:val="hybridMultilevel"/>
    <w:tmpl w:val="B72A3806"/>
    <w:lvl w:ilvl="0" w:tplc="335A80FA">
      <w:start w:val="1"/>
      <w:numFmt w:val="lowerLetter"/>
      <w:lvlText w:val="%1)"/>
      <w:lvlJc w:val="left"/>
      <w:pPr>
        <w:ind w:left="360" w:hanging="360"/>
      </w:pPr>
      <w:rPr>
        <w:b/>
      </w:rPr>
    </w:lvl>
    <w:lvl w:ilvl="1" w:tplc="73B8DAE2" w:tentative="1">
      <w:start w:val="1"/>
      <w:numFmt w:val="lowerLetter"/>
      <w:lvlText w:val="%2."/>
      <w:lvlJc w:val="left"/>
      <w:pPr>
        <w:ind w:left="1080" w:hanging="360"/>
      </w:pPr>
    </w:lvl>
    <w:lvl w:ilvl="2" w:tplc="993E7558" w:tentative="1">
      <w:start w:val="1"/>
      <w:numFmt w:val="lowerRoman"/>
      <w:lvlText w:val="%3."/>
      <w:lvlJc w:val="right"/>
      <w:pPr>
        <w:ind w:left="1800" w:hanging="180"/>
      </w:pPr>
    </w:lvl>
    <w:lvl w:ilvl="3" w:tplc="1F1A81AA" w:tentative="1">
      <w:start w:val="1"/>
      <w:numFmt w:val="decimal"/>
      <w:lvlText w:val="%4."/>
      <w:lvlJc w:val="left"/>
      <w:pPr>
        <w:ind w:left="2520" w:hanging="360"/>
      </w:pPr>
    </w:lvl>
    <w:lvl w:ilvl="4" w:tplc="BB9CCF96" w:tentative="1">
      <w:start w:val="1"/>
      <w:numFmt w:val="lowerLetter"/>
      <w:lvlText w:val="%5."/>
      <w:lvlJc w:val="left"/>
      <w:pPr>
        <w:ind w:left="3240" w:hanging="360"/>
      </w:pPr>
    </w:lvl>
    <w:lvl w:ilvl="5" w:tplc="2E1E7CD8" w:tentative="1">
      <w:start w:val="1"/>
      <w:numFmt w:val="lowerRoman"/>
      <w:lvlText w:val="%6."/>
      <w:lvlJc w:val="right"/>
      <w:pPr>
        <w:ind w:left="3960" w:hanging="180"/>
      </w:pPr>
    </w:lvl>
    <w:lvl w:ilvl="6" w:tplc="F26CDD1E" w:tentative="1">
      <w:start w:val="1"/>
      <w:numFmt w:val="decimal"/>
      <w:lvlText w:val="%7."/>
      <w:lvlJc w:val="left"/>
      <w:pPr>
        <w:ind w:left="4680" w:hanging="360"/>
      </w:pPr>
    </w:lvl>
    <w:lvl w:ilvl="7" w:tplc="4E347932" w:tentative="1">
      <w:start w:val="1"/>
      <w:numFmt w:val="lowerLetter"/>
      <w:lvlText w:val="%8."/>
      <w:lvlJc w:val="left"/>
      <w:pPr>
        <w:ind w:left="5400" w:hanging="360"/>
      </w:pPr>
    </w:lvl>
    <w:lvl w:ilvl="8" w:tplc="0B229A74" w:tentative="1">
      <w:start w:val="1"/>
      <w:numFmt w:val="lowerRoman"/>
      <w:lvlText w:val="%9."/>
      <w:lvlJc w:val="right"/>
      <w:pPr>
        <w:ind w:left="6120" w:hanging="180"/>
      </w:pPr>
    </w:lvl>
  </w:abstractNum>
  <w:abstractNum w:abstractNumId="6" w15:restartNumberingAfterBreak="0">
    <w:nsid w:val="17C3382E"/>
    <w:multiLevelType w:val="hybridMultilevel"/>
    <w:tmpl w:val="8068A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A02770"/>
    <w:multiLevelType w:val="hybridMultilevel"/>
    <w:tmpl w:val="1CDA509C"/>
    <w:lvl w:ilvl="0" w:tplc="2978696E">
      <w:start w:val="5"/>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24BD2613"/>
    <w:multiLevelType w:val="hybridMultilevel"/>
    <w:tmpl w:val="4EE41134"/>
    <w:lvl w:ilvl="0" w:tplc="C0B20AA2">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7918B0"/>
    <w:multiLevelType w:val="hybridMultilevel"/>
    <w:tmpl w:val="E01ADB1C"/>
    <w:lvl w:ilvl="0" w:tplc="887EB964">
      <w:start w:val="1"/>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6AE270D"/>
    <w:multiLevelType w:val="hybridMultilevel"/>
    <w:tmpl w:val="9C76D6E0"/>
    <w:lvl w:ilvl="0" w:tplc="A580A3C6">
      <w:start w:val="1"/>
      <w:numFmt w:val="lowerLetter"/>
      <w:lvlText w:val="%1."/>
      <w:lvlJc w:val="left"/>
      <w:pPr>
        <w:ind w:left="720" w:hanging="360"/>
      </w:pPr>
      <w:rPr>
        <w:rFonts w:ascii="Verdana" w:eastAsia="Cambria" w:hAnsi="Verdana" w:cs="Wingding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723393"/>
    <w:multiLevelType w:val="hybridMultilevel"/>
    <w:tmpl w:val="74A42228"/>
    <w:lvl w:ilvl="0" w:tplc="628852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CD19D8"/>
    <w:multiLevelType w:val="hybridMultilevel"/>
    <w:tmpl w:val="2450579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7127A56"/>
    <w:multiLevelType w:val="hybridMultilevel"/>
    <w:tmpl w:val="B69AD7EE"/>
    <w:lvl w:ilvl="0" w:tplc="A300ADA8">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8B4356"/>
    <w:multiLevelType w:val="hybridMultilevel"/>
    <w:tmpl w:val="1534EC7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424517"/>
    <w:multiLevelType w:val="hybridMultilevel"/>
    <w:tmpl w:val="D72EB14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C7A4769"/>
    <w:multiLevelType w:val="hybridMultilevel"/>
    <w:tmpl w:val="D466DAC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7560507"/>
    <w:multiLevelType w:val="hybridMultilevel"/>
    <w:tmpl w:val="F8B8665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77638B3"/>
    <w:multiLevelType w:val="multilevel"/>
    <w:tmpl w:val="C2FA7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266EA9"/>
    <w:multiLevelType w:val="hybridMultilevel"/>
    <w:tmpl w:val="05B4090E"/>
    <w:lvl w:ilvl="0" w:tplc="04090019">
      <w:start w:val="3"/>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0" w15:restartNumberingAfterBreak="0">
    <w:nsid w:val="55013DBB"/>
    <w:multiLevelType w:val="hybridMultilevel"/>
    <w:tmpl w:val="8068A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145B26"/>
    <w:multiLevelType w:val="hybridMultilevel"/>
    <w:tmpl w:val="79145F50"/>
    <w:lvl w:ilvl="0" w:tplc="1046CE78">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FD2BE7"/>
    <w:multiLevelType w:val="hybridMultilevel"/>
    <w:tmpl w:val="FFFFFFFF"/>
    <w:lvl w:ilvl="0" w:tplc="D724383A">
      <w:start w:val="1"/>
      <w:numFmt w:val="lowerLetter"/>
      <w:lvlText w:val="%1)"/>
      <w:lvlJc w:val="left"/>
      <w:pPr>
        <w:ind w:left="360" w:hanging="360"/>
      </w:pPr>
    </w:lvl>
    <w:lvl w:ilvl="1" w:tplc="66E6F922">
      <w:start w:val="1"/>
      <w:numFmt w:val="lowerLetter"/>
      <w:lvlText w:val="%2."/>
      <w:lvlJc w:val="left"/>
      <w:pPr>
        <w:ind w:left="1080" w:hanging="360"/>
      </w:pPr>
    </w:lvl>
    <w:lvl w:ilvl="2" w:tplc="138637E0">
      <w:start w:val="1"/>
      <w:numFmt w:val="lowerRoman"/>
      <w:lvlText w:val="%3."/>
      <w:lvlJc w:val="right"/>
      <w:pPr>
        <w:ind w:left="1800" w:hanging="180"/>
      </w:pPr>
    </w:lvl>
    <w:lvl w:ilvl="3" w:tplc="0F3242EE">
      <w:start w:val="1"/>
      <w:numFmt w:val="decimal"/>
      <w:lvlText w:val="%4."/>
      <w:lvlJc w:val="left"/>
      <w:pPr>
        <w:ind w:left="2520" w:hanging="360"/>
      </w:pPr>
    </w:lvl>
    <w:lvl w:ilvl="4" w:tplc="2E4C7484">
      <w:start w:val="1"/>
      <w:numFmt w:val="lowerLetter"/>
      <w:lvlText w:val="%5."/>
      <w:lvlJc w:val="left"/>
      <w:pPr>
        <w:ind w:left="3240" w:hanging="360"/>
      </w:pPr>
    </w:lvl>
    <w:lvl w:ilvl="5" w:tplc="5726A99C">
      <w:start w:val="1"/>
      <w:numFmt w:val="lowerRoman"/>
      <w:lvlText w:val="%6."/>
      <w:lvlJc w:val="right"/>
      <w:pPr>
        <w:ind w:left="3960" w:hanging="180"/>
      </w:pPr>
    </w:lvl>
    <w:lvl w:ilvl="6" w:tplc="358A5D6E">
      <w:start w:val="1"/>
      <w:numFmt w:val="decimal"/>
      <w:lvlText w:val="%7."/>
      <w:lvlJc w:val="left"/>
      <w:pPr>
        <w:ind w:left="4680" w:hanging="360"/>
      </w:pPr>
    </w:lvl>
    <w:lvl w:ilvl="7" w:tplc="C50875DE">
      <w:start w:val="1"/>
      <w:numFmt w:val="lowerLetter"/>
      <w:lvlText w:val="%8."/>
      <w:lvlJc w:val="left"/>
      <w:pPr>
        <w:ind w:left="5400" w:hanging="360"/>
      </w:pPr>
    </w:lvl>
    <w:lvl w:ilvl="8" w:tplc="206AD418">
      <w:start w:val="1"/>
      <w:numFmt w:val="lowerRoman"/>
      <w:lvlText w:val="%9."/>
      <w:lvlJc w:val="right"/>
      <w:pPr>
        <w:ind w:left="6120" w:hanging="180"/>
      </w:pPr>
    </w:lvl>
  </w:abstractNum>
  <w:abstractNum w:abstractNumId="23" w15:restartNumberingAfterBreak="0">
    <w:nsid w:val="595F4F9C"/>
    <w:multiLevelType w:val="hybridMultilevel"/>
    <w:tmpl w:val="35928D58"/>
    <w:lvl w:ilvl="0" w:tplc="E668E1FC">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867586"/>
    <w:multiLevelType w:val="multilevel"/>
    <w:tmpl w:val="C6182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E455283"/>
    <w:multiLevelType w:val="hybridMultilevel"/>
    <w:tmpl w:val="7EBA34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BC0522"/>
    <w:multiLevelType w:val="hybridMultilevel"/>
    <w:tmpl w:val="AAB8E5F8"/>
    <w:lvl w:ilvl="0" w:tplc="0F3843A4">
      <w:start w:val="1"/>
      <w:numFmt w:val="lowerLetter"/>
      <w:lvlText w:val="%1.)"/>
      <w:lvlJc w:val="left"/>
      <w:pPr>
        <w:ind w:left="360" w:hanging="360"/>
      </w:pPr>
      <w:rPr>
        <w:rFonts w:ascii="Times" w:hAnsi="Times" w:cs="Times New Roman" w:hint="default"/>
        <w:sz w:val="22"/>
        <w:szCs w:val="22"/>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7" w15:restartNumberingAfterBreak="0">
    <w:nsid w:val="62E539A7"/>
    <w:multiLevelType w:val="hybridMultilevel"/>
    <w:tmpl w:val="15C20B78"/>
    <w:lvl w:ilvl="0" w:tplc="44A4A798">
      <w:start w:val="1"/>
      <w:numFmt w:val="bullet"/>
      <w:lvlText w:val="n"/>
      <w:lvlJc w:val="left"/>
      <w:pPr>
        <w:tabs>
          <w:tab w:val="num" w:pos="720"/>
        </w:tabs>
        <w:ind w:left="720" w:hanging="360"/>
      </w:pPr>
      <w:rPr>
        <w:rFonts w:ascii="Monotype Sorts" w:hAnsi="Monotype Sorts" w:hint="default"/>
      </w:rPr>
    </w:lvl>
    <w:lvl w:ilvl="1" w:tplc="217268FA" w:tentative="1">
      <w:start w:val="1"/>
      <w:numFmt w:val="bullet"/>
      <w:lvlText w:val="n"/>
      <w:lvlJc w:val="left"/>
      <w:pPr>
        <w:tabs>
          <w:tab w:val="num" w:pos="1440"/>
        </w:tabs>
        <w:ind w:left="1440" w:hanging="360"/>
      </w:pPr>
      <w:rPr>
        <w:rFonts w:ascii="Monotype Sorts" w:hAnsi="Monotype Sorts" w:hint="default"/>
      </w:rPr>
    </w:lvl>
    <w:lvl w:ilvl="2" w:tplc="CF26805E" w:tentative="1">
      <w:start w:val="1"/>
      <w:numFmt w:val="bullet"/>
      <w:lvlText w:val="n"/>
      <w:lvlJc w:val="left"/>
      <w:pPr>
        <w:tabs>
          <w:tab w:val="num" w:pos="2160"/>
        </w:tabs>
        <w:ind w:left="2160" w:hanging="360"/>
      </w:pPr>
      <w:rPr>
        <w:rFonts w:ascii="Monotype Sorts" w:hAnsi="Monotype Sorts" w:hint="default"/>
      </w:rPr>
    </w:lvl>
    <w:lvl w:ilvl="3" w:tplc="00D68F16" w:tentative="1">
      <w:start w:val="1"/>
      <w:numFmt w:val="bullet"/>
      <w:lvlText w:val="n"/>
      <w:lvlJc w:val="left"/>
      <w:pPr>
        <w:tabs>
          <w:tab w:val="num" w:pos="2880"/>
        </w:tabs>
        <w:ind w:left="2880" w:hanging="360"/>
      </w:pPr>
      <w:rPr>
        <w:rFonts w:ascii="Monotype Sorts" w:hAnsi="Monotype Sorts" w:hint="default"/>
      </w:rPr>
    </w:lvl>
    <w:lvl w:ilvl="4" w:tplc="BECAE954" w:tentative="1">
      <w:start w:val="1"/>
      <w:numFmt w:val="bullet"/>
      <w:lvlText w:val="n"/>
      <w:lvlJc w:val="left"/>
      <w:pPr>
        <w:tabs>
          <w:tab w:val="num" w:pos="3600"/>
        </w:tabs>
        <w:ind w:left="3600" w:hanging="360"/>
      </w:pPr>
      <w:rPr>
        <w:rFonts w:ascii="Monotype Sorts" w:hAnsi="Monotype Sorts" w:hint="default"/>
      </w:rPr>
    </w:lvl>
    <w:lvl w:ilvl="5" w:tplc="DBB0A54C" w:tentative="1">
      <w:start w:val="1"/>
      <w:numFmt w:val="bullet"/>
      <w:lvlText w:val="n"/>
      <w:lvlJc w:val="left"/>
      <w:pPr>
        <w:tabs>
          <w:tab w:val="num" w:pos="4320"/>
        </w:tabs>
        <w:ind w:left="4320" w:hanging="360"/>
      </w:pPr>
      <w:rPr>
        <w:rFonts w:ascii="Monotype Sorts" w:hAnsi="Monotype Sorts" w:hint="default"/>
      </w:rPr>
    </w:lvl>
    <w:lvl w:ilvl="6" w:tplc="F54C11A4" w:tentative="1">
      <w:start w:val="1"/>
      <w:numFmt w:val="bullet"/>
      <w:lvlText w:val="n"/>
      <w:lvlJc w:val="left"/>
      <w:pPr>
        <w:tabs>
          <w:tab w:val="num" w:pos="5040"/>
        </w:tabs>
        <w:ind w:left="5040" w:hanging="360"/>
      </w:pPr>
      <w:rPr>
        <w:rFonts w:ascii="Monotype Sorts" w:hAnsi="Monotype Sorts" w:hint="default"/>
      </w:rPr>
    </w:lvl>
    <w:lvl w:ilvl="7" w:tplc="2B1AF2BA" w:tentative="1">
      <w:start w:val="1"/>
      <w:numFmt w:val="bullet"/>
      <w:lvlText w:val="n"/>
      <w:lvlJc w:val="left"/>
      <w:pPr>
        <w:tabs>
          <w:tab w:val="num" w:pos="5760"/>
        </w:tabs>
        <w:ind w:left="5760" w:hanging="360"/>
      </w:pPr>
      <w:rPr>
        <w:rFonts w:ascii="Monotype Sorts" w:hAnsi="Monotype Sorts" w:hint="default"/>
      </w:rPr>
    </w:lvl>
    <w:lvl w:ilvl="8" w:tplc="92FEB372" w:tentative="1">
      <w:start w:val="1"/>
      <w:numFmt w:val="bullet"/>
      <w:lvlText w:val="n"/>
      <w:lvlJc w:val="left"/>
      <w:pPr>
        <w:tabs>
          <w:tab w:val="num" w:pos="6480"/>
        </w:tabs>
        <w:ind w:left="6480" w:hanging="360"/>
      </w:pPr>
      <w:rPr>
        <w:rFonts w:ascii="Monotype Sorts" w:hAnsi="Monotype Sorts" w:hint="default"/>
      </w:rPr>
    </w:lvl>
  </w:abstractNum>
  <w:abstractNum w:abstractNumId="28" w15:restartNumberingAfterBreak="0">
    <w:nsid w:val="66CB3A97"/>
    <w:multiLevelType w:val="hybridMultilevel"/>
    <w:tmpl w:val="ACE6915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6CE3142"/>
    <w:multiLevelType w:val="hybridMultilevel"/>
    <w:tmpl w:val="4D7606C0"/>
    <w:lvl w:ilvl="0" w:tplc="11403344">
      <w:start w:val="1"/>
      <w:numFmt w:val="lowerLetter"/>
      <w:lvlText w:val="%1."/>
      <w:lvlJc w:val="left"/>
      <w:pPr>
        <w:ind w:left="360" w:hanging="360"/>
      </w:pPr>
      <w:rPr>
        <w:b w:val="0"/>
        <w:i w:val="0"/>
      </w:rPr>
    </w:lvl>
    <w:lvl w:ilvl="1" w:tplc="3A9AB310" w:tentative="1">
      <w:start w:val="1"/>
      <w:numFmt w:val="lowerLetter"/>
      <w:lvlText w:val="%2."/>
      <w:lvlJc w:val="left"/>
      <w:pPr>
        <w:ind w:left="1080" w:hanging="360"/>
      </w:pPr>
    </w:lvl>
    <w:lvl w:ilvl="2" w:tplc="0C1E5C98" w:tentative="1">
      <w:start w:val="1"/>
      <w:numFmt w:val="lowerRoman"/>
      <w:lvlText w:val="%3."/>
      <w:lvlJc w:val="right"/>
      <w:pPr>
        <w:ind w:left="1800" w:hanging="180"/>
      </w:pPr>
    </w:lvl>
    <w:lvl w:ilvl="3" w:tplc="9BE665B4" w:tentative="1">
      <w:start w:val="1"/>
      <w:numFmt w:val="decimal"/>
      <w:lvlText w:val="%4."/>
      <w:lvlJc w:val="left"/>
      <w:pPr>
        <w:ind w:left="2520" w:hanging="360"/>
      </w:pPr>
    </w:lvl>
    <w:lvl w:ilvl="4" w:tplc="26003920" w:tentative="1">
      <w:start w:val="1"/>
      <w:numFmt w:val="lowerLetter"/>
      <w:lvlText w:val="%5."/>
      <w:lvlJc w:val="left"/>
      <w:pPr>
        <w:ind w:left="3240" w:hanging="360"/>
      </w:pPr>
    </w:lvl>
    <w:lvl w:ilvl="5" w:tplc="EF785B78" w:tentative="1">
      <w:start w:val="1"/>
      <w:numFmt w:val="lowerRoman"/>
      <w:lvlText w:val="%6."/>
      <w:lvlJc w:val="right"/>
      <w:pPr>
        <w:ind w:left="3960" w:hanging="180"/>
      </w:pPr>
    </w:lvl>
    <w:lvl w:ilvl="6" w:tplc="8DEE6F84" w:tentative="1">
      <w:start w:val="1"/>
      <w:numFmt w:val="decimal"/>
      <w:lvlText w:val="%7."/>
      <w:lvlJc w:val="left"/>
      <w:pPr>
        <w:ind w:left="4680" w:hanging="360"/>
      </w:pPr>
    </w:lvl>
    <w:lvl w:ilvl="7" w:tplc="769CC0EA" w:tentative="1">
      <w:start w:val="1"/>
      <w:numFmt w:val="lowerLetter"/>
      <w:lvlText w:val="%8."/>
      <w:lvlJc w:val="left"/>
      <w:pPr>
        <w:ind w:left="5400" w:hanging="360"/>
      </w:pPr>
    </w:lvl>
    <w:lvl w:ilvl="8" w:tplc="43C0A530" w:tentative="1">
      <w:start w:val="1"/>
      <w:numFmt w:val="lowerRoman"/>
      <w:lvlText w:val="%9."/>
      <w:lvlJc w:val="right"/>
      <w:pPr>
        <w:ind w:left="6120" w:hanging="180"/>
      </w:pPr>
    </w:lvl>
  </w:abstractNum>
  <w:abstractNum w:abstractNumId="30" w15:restartNumberingAfterBreak="0">
    <w:nsid w:val="67DF135B"/>
    <w:multiLevelType w:val="hybridMultilevel"/>
    <w:tmpl w:val="995285AE"/>
    <w:lvl w:ilvl="0" w:tplc="04090017">
      <w:start w:val="4"/>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6B59058B"/>
    <w:multiLevelType w:val="hybridMultilevel"/>
    <w:tmpl w:val="8BB66104"/>
    <w:lvl w:ilvl="0" w:tplc="4856A1FA">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5F3584"/>
    <w:multiLevelType w:val="hybridMultilevel"/>
    <w:tmpl w:val="58064BE0"/>
    <w:lvl w:ilvl="0" w:tplc="04090019">
      <w:start w:val="2"/>
      <w:numFmt w:val="lowerLetter"/>
      <w:lvlText w:val="%1."/>
      <w:lvlJc w:val="left"/>
      <w:pPr>
        <w:tabs>
          <w:tab w:val="num" w:pos="720"/>
        </w:tabs>
        <w:ind w:left="720" w:hanging="360"/>
      </w:pPr>
      <w:rPr>
        <w:rFonts w:hint="default"/>
        <w:b w:val="0"/>
        <w:i w:val="0"/>
      </w:rPr>
    </w:lvl>
    <w:lvl w:ilvl="1" w:tplc="1FF42522">
      <w:start w:val="1"/>
      <w:numFmt w:val="decimal"/>
      <w:lvlText w:val="%2)"/>
      <w:lvlJc w:val="left"/>
      <w:pPr>
        <w:tabs>
          <w:tab w:val="num" w:pos="1620"/>
        </w:tabs>
        <w:ind w:left="1620" w:hanging="360"/>
      </w:pPr>
      <w:rPr>
        <w:rFonts w:hint="default"/>
        <w:b/>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DE009E9"/>
    <w:multiLevelType w:val="hybridMultilevel"/>
    <w:tmpl w:val="E5AEE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7A6573"/>
    <w:multiLevelType w:val="hybridMultilevel"/>
    <w:tmpl w:val="9A6C938C"/>
    <w:lvl w:ilvl="0" w:tplc="F9F25552">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6CB2A72"/>
    <w:multiLevelType w:val="hybridMultilevel"/>
    <w:tmpl w:val="E3BA1048"/>
    <w:lvl w:ilvl="0" w:tplc="04090017">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32"/>
  </w:num>
  <w:num w:numId="7">
    <w:abstractNumId w:val="7"/>
  </w:num>
  <w:num w:numId="8">
    <w:abstractNumId w:val="25"/>
  </w:num>
  <w:num w:numId="9">
    <w:abstractNumId w:val="11"/>
  </w:num>
  <w:num w:numId="10">
    <w:abstractNumId w:val="17"/>
  </w:num>
  <w:num w:numId="11">
    <w:abstractNumId w:val="15"/>
  </w:num>
  <w:num w:numId="12">
    <w:abstractNumId w:val="31"/>
  </w:num>
  <w:num w:numId="13">
    <w:abstractNumId w:val="35"/>
  </w:num>
  <w:num w:numId="14">
    <w:abstractNumId w:val="6"/>
  </w:num>
  <w:num w:numId="15">
    <w:abstractNumId w:val="16"/>
  </w:num>
  <w:num w:numId="16">
    <w:abstractNumId w:val="30"/>
  </w:num>
  <w:num w:numId="17">
    <w:abstractNumId w:val="20"/>
  </w:num>
  <w:num w:numId="18">
    <w:abstractNumId w:val="3"/>
  </w:num>
  <w:num w:numId="19">
    <w:abstractNumId w:val="24"/>
  </w:num>
  <w:num w:numId="20">
    <w:abstractNumId w:val="18"/>
  </w:num>
  <w:num w:numId="21">
    <w:abstractNumId w:val="9"/>
  </w:num>
  <w:num w:numId="22">
    <w:abstractNumId w:val="34"/>
  </w:num>
  <w:num w:numId="23">
    <w:abstractNumId w:val="33"/>
  </w:num>
  <w:num w:numId="24">
    <w:abstractNumId w:val="10"/>
  </w:num>
  <w:num w:numId="25">
    <w:abstractNumId w:val="23"/>
  </w:num>
  <w:num w:numId="26">
    <w:abstractNumId w:val="0"/>
  </w:num>
  <w:num w:numId="27">
    <w:abstractNumId w:val="14"/>
  </w:num>
  <w:num w:numId="28">
    <w:abstractNumId w:val="12"/>
  </w:num>
  <w:num w:numId="29">
    <w:abstractNumId w:val="2"/>
  </w:num>
  <w:num w:numId="30">
    <w:abstractNumId w:val="4"/>
  </w:num>
  <w:num w:numId="31">
    <w:abstractNumId w:val="8"/>
  </w:num>
  <w:num w:numId="32">
    <w:abstractNumId w:val="5"/>
  </w:num>
  <w:num w:numId="33">
    <w:abstractNumId w:val="13"/>
  </w:num>
  <w:num w:numId="34">
    <w:abstractNumId w:val="29"/>
  </w:num>
  <w:num w:numId="35">
    <w:abstractNumId w:val="27"/>
  </w:num>
  <w:num w:numId="36">
    <w:abstractNumId w:val="21"/>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9dxa2vx22dpdaefawu5pzdfrave50pzsrvr&quot;&gt;EBD-MAK 2019.0102-Converted&lt;record-ids&gt;&lt;item&gt;1170&lt;/item&gt;&lt;item&gt;1616&lt;/item&gt;&lt;item&gt;1681&lt;/item&gt;&lt;/record-ids&gt;&lt;/item&gt;&lt;/Libraries&gt;"/>
  </w:docVars>
  <w:rsids>
    <w:rsidRoot w:val="00E86D17"/>
    <w:rsid w:val="00000919"/>
    <w:rsid w:val="00003109"/>
    <w:rsid w:val="00014ADB"/>
    <w:rsid w:val="00024343"/>
    <w:rsid w:val="00031E00"/>
    <w:rsid w:val="00033EA1"/>
    <w:rsid w:val="00037FF1"/>
    <w:rsid w:val="00041D09"/>
    <w:rsid w:val="0004575E"/>
    <w:rsid w:val="00046555"/>
    <w:rsid w:val="000511D4"/>
    <w:rsid w:val="000538FE"/>
    <w:rsid w:val="000539FF"/>
    <w:rsid w:val="0005597F"/>
    <w:rsid w:val="00056434"/>
    <w:rsid w:val="000566DD"/>
    <w:rsid w:val="00060544"/>
    <w:rsid w:val="00066994"/>
    <w:rsid w:val="00071637"/>
    <w:rsid w:val="00073501"/>
    <w:rsid w:val="00081EB8"/>
    <w:rsid w:val="0008544C"/>
    <w:rsid w:val="000866AA"/>
    <w:rsid w:val="00086CE9"/>
    <w:rsid w:val="00090058"/>
    <w:rsid w:val="000906AF"/>
    <w:rsid w:val="000907FF"/>
    <w:rsid w:val="000924FF"/>
    <w:rsid w:val="000925ED"/>
    <w:rsid w:val="000941F8"/>
    <w:rsid w:val="00096680"/>
    <w:rsid w:val="000A093C"/>
    <w:rsid w:val="000A3601"/>
    <w:rsid w:val="000A5DB2"/>
    <w:rsid w:val="000B3D54"/>
    <w:rsid w:val="000C1157"/>
    <w:rsid w:val="000C6A52"/>
    <w:rsid w:val="000D0764"/>
    <w:rsid w:val="000D3675"/>
    <w:rsid w:val="000D4964"/>
    <w:rsid w:val="000D563C"/>
    <w:rsid w:val="000E2443"/>
    <w:rsid w:val="000E5532"/>
    <w:rsid w:val="000E68EA"/>
    <w:rsid w:val="000E7E25"/>
    <w:rsid w:val="000F1AE3"/>
    <w:rsid w:val="000F5470"/>
    <w:rsid w:val="000F7697"/>
    <w:rsid w:val="0010545E"/>
    <w:rsid w:val="00105517"/>
    <w:rsid w:val="00106190"/>
    <w:rsid w:val="001103E4"/>
    <w:rsid w:val="00111EC1"/>
    <w:rsid w:val="00112995"/>
    <w:rsid w:val="00116432"/>
    <w:rsid w:val="001166AE"/>
    <w:rsid w:val="00120A4B"/>
    <w:rsid w:val="00121AE3"/>
    <w:rsid w:val="001302C2"/>
    <w:rsid w:val="001313D5"/>
    <w:rsid w:val="00132886"/>
    <w:rsid w:val="001370E6"/>
    <w:rsid w:val="00141215"/>
    <w:rsid w:val="0014392C"/>
    <w:rsid w:val="001513EC"/>
    <w:rsid w:val="00161E45"/>
    <w:rsid w:val="00167452"/>
    <w:rsid w:val="00170C9E"/>
    <w:rsid w:val="0017562A"/>
    <w:rsid w:val="0017683B"/>
    <w:rsid w:val="001815F5"/>
    <w:rsid w:val="00181C5E"/>
    <w:rsid w:val="00182E77"/>
    <w:rsid w:val="00185DD5"/>
    <w:rsid w:val="001875E9"/>
    <w:rsid w:val="00194EBD"/>
    <w:rsid w:val="001A1129"/>
    <w:rsid w:val="001A2E9E"/>
    <w:rsid w:val="001A32EE"/>
    <w:rsid w:val="001A5E21"/>
    <w:rsid w:val="001A6413"/>
    <w:rsid w:val="001A6C22"/>
    <w:rsid w:val="001B026C"/>
    <w:rsid w:val="001B134D"/>
    <w:rsid w:val="001B3364"/>
    <w:rsid w:val="001B4E9D"/>
    <w:rsid w:val="001B5C44"/>
    <w:rsid w:val="001B65F7"/>
    <w:rsid w:val="001B6772"/>
    <w:rsid w:val="001B7709"/>
    <w:rsid w:val="001C1F2C"/>
    <w:rsid w:val="001C3069"/>
    <w:rsid w:val="001C534E"/>
    <w:rsid w:val="001D3B84"/>
    <w:rsid w:val="001E06C0"/>
    <w:rsid w:val="001E709E"/>
    <w:rsid w:val="001F0880"/>
    <w:rsid w:val="001F16E7"/>
    <w:rsid w:val="001F42C7"/>
    <w:rsid w:val="001F6556"/>
    <w:rsid w:val="002023A7"/>
    <w:rsid w:val="00202CDD"/>
    <w:rsid w:val="00205C2B"/>
    <w:rsid w:val="002062E9"/>
    <w:rsid w:val="00211E93"/>
    <w:rsid w:val="00214F17"/>
    <w:rsid w:val="00220CF3"/>
    <w:rsid w:val="00222F41"/>
    <w:rsid w:val="0022323B"/>
    <w:rsid w:val="002233DC"/>
    <w:rsid w:val="0023171E"/>
    <w:rsid w:val="00231CD1"/>
    <w:rsid w:val="00233DCE"/>
    <w:rsid w:val="00235D87"/>
    <w:rsid w:val="00236BCE"/>
    <w:rsid w:val="00237322"/>
    <w:rsid w:val="002375ED"/>
    <w:rsid w:val="00240AA6"/>
    <w:rsid w:val="00242C44"/>
    <w:rsid w:val="00243059"/>
    <w:rsid w:val="00254651"/>
    <w:rsid w:val="002559B6"/>
    <w:rsid w:val="002561C0"/>
    <w:rsid w:val="00256AEC"/>
    <w:rsid w:val="00256D16"/>
    <w:rsid w:val="0026121B"/>
    <w:rsid w:val="00261E20"/>
    <w:rsid w:val="00263710"/>
    <w:rsid w:val="00265A94"/>
    <w:rsid w:val="0026664A"/>
    <w:rsid w:val="00273242"/>
    <w:rsid w:val="00274005"/>
    <w:rsid w:val="00277C64"/>
    <w:rsid w:val="002841F1"/>
    <w:rsid w:val="00290718"/>
    <w:rsid w:val="0029171A"/>
    <w:rsid w:val="00292F41"/>
    <w:rsid w:val="00294AF9"/>
    <w:rsid w:val="00294DD9"/>
    <w:rsid w:val="002A00A3"/>
    <w:rsid w:val="002A708B"/>
    <w:rsid w:val="002B3F73"/>
    <w:rsid w:val="002B43F9"/>
    <w:rsid w:val="002C67D6"/>
    <w:rsid w:val="002D0CC6"/>
    <w:rsid w:val="002D453B"/>
    <w:rsid w:val="002E5670"/>
    <w:rsid w:val="002F4D43"/>
    <w:rsid w:val="00300C11"/>
    <w:rsid w:val="00303421"/>
    <w:rsid w:val="003037FB"/>
    <w:rsid w:val="0031060D"/>
    <w:rsid w:val="00314D13"/>
    <w:rsid w:val="00317867"/>
    <w:rsid w:val="0032030C"/>
    <w:rsid w:val="00323B0B"/>
    <w:rsid w:val="003263A1"/>
    <w:rsid w:val="003354A3"/>
    <w:rsid w:val="0034562D"/>
    <w:rsid w:val="003460F1"/>
    <w:rsid w:val="00347B51"/>
    <w:rsid w:val="003500C7"/>
    <w:rsid w:val="003551E8"/>
    <w:rsid w:val="00357BB8"/>
    <w:rsid w:val="003604BB"/>
    <w:rsid w:val="00361A63"/>
    <w:rsid w:val="003658A7"/>
    <w:rsid w:val="0037090C"/>
    <w:rsid w:val="0037506C"/>
    <w:rsid w:val="00377F12"/>
    <w:rsid w:val="003830D1"/>
    <w:rsid w:val="00385FB4"/>
    <w:rsid w:val="003901E7"/>
    <w:rsid w:val="00393FD8"/>
    <w:rsid w:val="003A0606"/>
    <w:rsid w:val="003A126C"/>
    <w:rsid w:val="003A133F"/>
    <w:rsid w:val="003A3661"/>
    <w:rsid w:val="003A4A2E"/>
    <w:rsid w:val="003A58B0"/>
    <w:rsid w:val="003A6CFF"/>
    <w:rsid w:val="003A7091"/>
    <w:rsid w:val="003A7DED"/>
    <w:rsid w:val="003B0731"/>
    <w:rsid w:val="003B1B1B"/>
    <w:rsid w:val="003B6548"/>
    <w:rsid w:val="003B76D4"/>
    <w:rsid w:val="003B79D8"/>
    <w:rsid w:val="003C1006"/>
    <w:rsid w:val="003C1458"/>
    <w:rsid w:val="003C266A"/>
    <w:rsid w:val="003C55A9"/>
    <w:rsid w:val="003C60D8"/>
    <w:rsid w:val="003D0E51"/>
    <w:rsid w:val="003D7147"/>
    <w:rsid w:val="003E72D1"/>
    <w:rsid w:val="003E7B5C"/>
    <w:rsid w:val="00403387"/>
    <w:rsid w:val="00414A2A"/>
    <w:rsid w:val="00416ECE"/>
    <w:rsid w:val="00420013"/>
    <w:rsid w:val="00424D35"/>
    <w:rsid w:val="004250EB"/>
    <w:rsid w:val="00425944"/>
    <w:rsid w:val="00427309"/>
    <w:rsid w:val="004276B2"/>
    <w:rsid w:val="004302D7"/>
    <w:rsid w:val="004322D2"/>
    <w:rsid w:val="00443AAE"/>
    <w:rsid w:val="00444D53"/>
    <w:rsid w:val="00446109"/>
    <w:rsid w:val="00450453"/>
    <w:rsid w:val="00450D1D"/>
    <w:rsid w:val="004525F3"/>
    <w:rsid w:val="00457220"/>
    <w:rsid w:val="004572CC"/>
    <w:rsid w:val="00463526"/>
    <w:rsid w:val="00467A0F"/>
    <w:rsid w:val="00470AF6"/>
    <w:rsid w:val="004750D5"/>
    <w:rsid w:val="00480679"/>
    <w:rsid w:val="0048202E"/>
    <w:rsid w:val="00490A07"/>
    <w:rsid w:val="00491097"/>
    <w:rsid w:val="004923E3"/>
    <w:rsid w:val="00492CBA"/>
    <w:rsid w:val="0049547E"/>
    <w:rsid w:val="00497861"/>
    <w:rsid w:val="00497CF2"/>
    <w:rsid w:val="004A10C2"/>
    <w:rsid w:val="004B3CF1"/>
    <w:rsid w:val="004B7279"/>
    <w:rsid w:val="004C266F"/>
    <w:rsid w:val="004C3786"/>
    <w:rsid w:val="004C494C"/>
    <w:rsid w:val="004C4A05"/>
    <w:rsid w:val="004C509D"/>
    <w:rsid w:val="004C671F"/>
    <w:rsid w:val="004D3CC8"/>
    <w:rsid w:val="004D5F90"/>
    <w:rsid w:val="004E44EE"/>
    <w:rsid w:val="004F5378"/>
    <w:rsid w:val="00501E86"/>
    <w:rsid w:val="00502016"/>
    <w:rsid w:val="005039D6"/>
    <w:rsid w:val="00511532"/>
    <w:rsid w:val="00514583"/>
    <w:rsid w:val="0051700D"/>
    <w:rsid w:val="00521AFC"/>
    <w:rsid w:val="00526E1F"/>
    <w:rsid w:val="0052757B"/>
    <w:rsid w:val="0053015C"/>
    <w:rsid w:val="005303A2"/>
    <w:rsid w:val="00533852"/>
    <w:rsid w:val="00534CCC"/>
    <w:rsid w:val="00540502"/>
    <w:rsid w:val="0054138E"/>
    <w:rsid w:val="00542E56"/>
    <w:rsid w:val="00544843"/>
    <w:rsid w:val="005465F8"/>
    <w:rsid w:val="0055170E"/>
    <w:rsid w:val="00553041"/>
    <w:rsid w:val="00554BE1"/>
    <w:rsid w:val="00557160"/>
    <w:rsid w:val="00570EC0"/>
    <w:rsid w:val="00572C5B"/>
    <w:rsid w:val="0059076D"/>
    <w:rsid w:val="00591A8D"/>
    <w:rsid w:val="00591D6E"/>
    <w:rsid w:val="005936FD"/>
    <w:rsid w:val="00595A79"/>
    <w:rsid w:val="005B1EC1"/>
    <w:rsid w:val="005B2782"/>
    <w:rsid w:val="005B3A58"/>
    <w:rsid w:val="005C179D"/>
    <w:rsid w:val="005C694B"/>
    <w:rsid w:val="005D2415"/>
    <w:rsid w:val="005E2758"/>
    <w:rsid w:val="005E2D3A"/>
    <w:rsid w:val="005F08C5"/>
    <w:rsid w:val="005F5AFF"/>
    <w:rsid w:val="005F64DE"/>
    <w:rsid w:val="00600C8A"/>
    <w:rsid w:val="0060180A"/>
    <w:rsid w:val="00605CCD"/>
    <w:rsid w:val="006069CF"/>
    <w:rsid w:val="0060772C"/>
    <w:rsid w:val="00610161"/>
    <w:rsid w:val="00610219"/>
    <w:rsid w:val="00611ACA"/>
    <w:rsid w:val="00612677"/>
    <w:rsid w:val="00612D32"/>
    <w:rsid w:val="006137BA"/>
    <w:rsid w:val="00621CD1"/>
    <w:rsid w:val="00622B18"/>
    <w:rsid w:val="00623016"/>
    <w:rsid w:val="0063003F"/>
    <w:rsid w:val="00636758"/>
    <w:rsid w:val="00637A50"/>
    <w:rsid w:val="00641CE1"/>
    <w:rsid w:val="00642A2C"/>
    <w:rsid w:val="006433EB"/>
    <w:rsid w:val="00653397"/>
    <w:rsid w:val="006559D6"/>
    <w:rsid w:val="0065653F"/>
    <w:rsid w:val="00662245"/>
    <w:rsid w:val="00664715"/>
    <w:rsid w:val="00666056"/>
    <w:rsid w:val="00666C4E"/>
    <w:rsid w:val="006670B9"/>
    <w:rsid w:val="006679E6"/>
    <w:rsid w:val="00671406"/>
    <w:rsid w:val="00674944"/>
    <w:rsid w:val="006759A9"/>
    <w:rsid w:val="00680450"/>
    <w:rsid w:val="00684273"/>
    <w:rsid w:val="00684AAD"/>
    <w:rsid w:val="0069086F"/>
    <w:rsid w:val="00693346"/>
    <w:rsid w:val="00695AEC"/>
    <w:rsid w:val="00696AE4"/>
    <w:rsid w:val="006A34C4"/>
    <w:rsid w:val="006A64CD"/>
    <w:rsid w:val="006A775F"/>
    <w:rsid w:val="006B349C"/>
    <w:rsid w:val="006B60DC"/>
    <w:rsid w:val="006C3F84"/>
    <w:rsid w:val="006C4E37"/>
    <w:rsid w:val="006C7C9E"/>
    <w:rsid w:val="006D0487"/>
    <w:rsid w:val="006D4308"/>
    <w:rsid w:val="006D6161"/>
    <w:rsid w:val="006E09C0"/>
    <w:rsid w:val="006E1C04"/>
    <w:rsid w:val="006F4F42"/>
    <w:rsid w:val="00700D79"/>
    <w:rsid w:val="00705BA8"/>
    <w:rsid w:val="00713FC4"/>
    <w:rsid w:val="00714E58"/>
    <w:rsid w:val="007171E8"/>
    <w:rsid w:val="00720CA9"/>
    <w:rsid w:val="00723896"/>
    <w:rsid w:val="00731366"/>
    <w:rsid w:val="00734494"/>
    <w:rsid w:val="00734573"/>
    <w:rsid w:val="007361E4"/>
    <w:rsid w:val="00737057"/>
    <w:rsid w:val="007371A0"/>
    <w:rsid w:val="0074201B"/>
    <w:rsid w:val="007438B9"/>
    <w:rsid w:val="00744D59"/>
    <w:rsid w:val="00752B74"/>
    <w:rsid w:val="0075491D"/>
    <w:rsid w:val="00754C0A"/>
    <w:rsid w:val="00764E28"/>
    <w:rsid w:val="007679C0"/>
    <w:rsid w:val="00774204"/>
    <w:rsid w:val="0077519E"/>
    <w:rsid w:val="00776477"/>
    <w:rsid w:val="00786974"/>
    <w:rsid w:val="00786E7E"/>
    <w:rsid w:val="007930A8"/>
    <w:rsid w:val="0079453A"/>
    <w:rsid w:val="00794BE5"/>
    <w:rsid w:val="007A2500"/>
    <w:rsid w:val="007A36C2"/>
    <w:rsid w:val="007B0F32"/>
    <w:rsid w:val="007B1211"/>
    <w:rsid w:val="007B7C0F"/>
    <w:rsid w:val="007C02FF"/>
    <w:rsid w:val="007C08B7"/>
    <w:rsid w:val="007C3001"/>
    <w:rsid w:val="007C390C"/>
    <w:rsid w:val="007C4D73"/>
    <w:rsid w:val="007D267B"/>
    <w:rsid w:val="007E1A28"/>
    <w:rsid w:val="007E3F25"/>
    <w:rsid w:val="007E5A8C"/>
    <w:rsid w:val="007E6149"/>
    <w:rsid w:val="007E7206"/>
    <w:rsid w:val="007F14E1"/>
    <w:rsid w:val="007F1C66"/>
    <w:rsid w:val="007F22FA"/>
    <w:rsid w:val="007F411F"/>
    <w:rsid w:val="0080103E"/>
    <w:rsid w:val="00803701"/>
    <w:rsid w:val="00803BBD"/>
    <w:rsid w:val="00804E20"/>
    <w:rsid w:val="00806AB9"/>
    <w:rsid w:val="00810BCD"/>
    <w:rsid w:val="00811B2F"/>
    <w:rsid w:val="00813499"/>
    <w:rsid w:val="00816D8F"/>
    <w:rsid w:val="00816FFD"/>
    <w:rsid w:val="008233DC"/>
    <w:rsid w:val="00824C42"/>
    <w:rsid w:val="00824FEC"/>
    <w:rsid w:val="00826041"/>
    <w:rsid w:val="008263D5"/>
    <w:rsid w:val="00826914"/>
    <w:rsid w:val="008330D4"/>
    <w:rsid w:val="0083768A"/>
    <w:rsid w:val="0083771B"/>
    <w:rsid w:val="00841F24"/>
    <w:rsid w:val="008445DF"/>
    <w:rsid w:val="00846874"/>
    <w:rsid w:val="0085309E"/>
    <w:rsid w:val="00853A70"/>
    <w:rsid w:val="008563A9"/>
    <w:rsid w:val="00862653"/>
    <w:rsid w:val="00864A31"/>
    <w:rsid w:val="008651AC"/>
    <w:rsid w:val="00870FB2"/>
    <w:rsid w:val="00871AE8"/>
    <w:rsid w:val="00871B4A"/>
    <w:rsid w:val="008738AF"/>
    <w:rsid w:val="00874B82"/>
    <w:rsid w:val="00876EEC"/>
    <w:rsid w:val="008812BB"/>
    <w:rsid w:val="00886A3C"/>
    <w:rsid w:val="00895DC6"/>
    <w:rsid w:val="00896911"/>
    <w:rsid w:val="00896A51"/>
    <w:rsid w:val="00897EBF"/>
    <w:rsid w:val="008A1559"/>
    <w:rsid w:val="008A42F1"/>
    <w:rsid w:val="008B30DC"/>
    <w:rsid w:val="008B49BF"/>
    <w:rsid w:val="008B5CEF"/>
    <w:rsid w:val="008C0C77"/>
    <w:rsid w:val="008C1FF2"/>
    <w:rsid w:val="008C29D4"/>
    <w:rsid w:val="008C7800"/>
    <w:rsid w:val="008D075D"/>
    <w:rsid w:val="008D177B"/>
    <w:rsid w:val="008D51B9"/>
    <w:rsid w:val="008E0BCE"/>
    <w:rsid w:val="008E1285"/>
    <w:rsid w:val="008E1D18"/>
    <w:rsid w:val="008E6C04"/>
    <w:rsid w:val="008F1B85"/>
    <w:rsid w:val="008F1C29"/>
    <w:rsid w:val="008F2CA0"/>
    <w:rsid w:val="008F3531"/>
    <w:rsid w:val="008F62EA"/>
    <w:rsid w:val="008F7030"/>
    <w:rsid w:val="00902F08"/>
    <w:rsid w:val="009037F1"/>
    <w:rsid w:val="00904256"/>
    <w:rsid w:val="0091002E"/>
    <w:rsid w:val="009118B6"/>
    <w:rsid w:val="00912D77"/>
    <w:rsid w:val="00916365"/>
    <w:rsid w:val="009169F9"/>
    <w:rsid w:val="00917C3C"/>
    <w:rsid w:val="00920915"/>
    <w:rsid w:val="00921D06"/>
    <w:rsid w:val="009301CB"/>
    <w:rsid w:val="009352C5"/>
    <w:rsid w:val="00936393"/>
    <w:rsid w:val="009400E6"/>
    <w:rsid w:val="009433C8"/>
    <w:rsid w:val="00952DF1"/>
    <w:rsid w:val="00953A6F"/>
    <w:rsid w:val="00962288"/>
    <w:rsid w:val="00962AC7"/>
    <w:rsid w:val="00963A4C"/>
    <w:rsid w:val="00973808"/>
    <w:rsid w:val="00981CA2"/>
    <w:rsid w:val="00986236"/>
    <w:rsid w:val="00986324"/>
    <w:rsid w:val="0099553D"/>
    <w:rsid w:val="00995D22"/>
    <w:rsid w:val="009972DA"/>
    <w:rsid w:val="009974AE"/>
    <w:rsid w:val="009A612D"/>
    <w:rsid w:val="009A7786"/>
    <w:rsid w:val="009B0D5B"/>
    <w:rsid w:val="009B1194"/>
    <w:rsid w:val="009B361D"/>
    <w:rsid w:val="009C1D42"/>
    <w:rsid w:val="009C22B1"/>
    <w:rsid w:val="009C331A"/>
    <w:rsid w:val="009D1F50"/>
    <w:rsid w:val="009D61CE"/>
    <w:rsid w:val="009E6B6F"/>
    <w:rsid w:val="009F0482"/>
    <w:rsid w:val="009F39FF"/>
    <w:rsid w:val="009F477F"/>
    <w:rsid w:val="009F7058"/>
    <w:rsid w:val="00A020C0"/>
    <w:rsid w:val="00A02F42"/>
    <w:rsid w:val="00A05975"/>
    <w:rsid w:val="00A148FE"/>
    <w:rsid w:val="00A170F2"/>
    <w:rsid w:val="00A174EA"/>
    <w:rsid w:val="00A3287E"/>
    <w:rsid w:val="00A424B1"/>
    <w:rsid w:val="00A43F2C"/>
    <w:rsid w:val="00A46580"/>
    <w:rsid w:val="00A504CF"/>
    <w:rsid w:val="00A7270C"/>
    <w:rsid w:val="00A74059"/>
    <w:rsid w:val="00A7527B"/>
    <w:rsid w:val="00A75499"/>
    <w:rsid w:val="00A75B4E"/>
    <w:rsid w:val="00A840E4"/>
    <w:rsid w:val="00A843FC"/>
    <w:rsid w:val="00A90805"/>
    <w:rsid w:val="00A90A24"/>
    <w:rsid w:val="00A92ED8"/>
    <w:rsid w:val="00A977DC"/>
    <w:rsid w:val="00AA0636"/>
    <w:rsid w:val="00AA2B73"/>
    <w:rsid w:val="00AA5BCB"/>
    <w:rsid w:val="00AA5FC5"/>
    <w:rsid w:val="00AA7575"/>
    <w:rsid w:val="00AB3F4F"/>
    <w:rsid w:val="00AB7155"/>
    <w:rsid w:val="00AC0BE6"/>
    <w:rsid w:val="00AC3300"/>
    <w:rsid w:val="00AC419B"/>
    <w:rsid w:val="00AD1BE3"/>
    <w:rsid w:val="00AE0202"/>
    <w:rsid w:val="00AE1D46"/>
    <w:rsid w:val="00AE4A5C"/>
    <w:rsid w:val="00AF0351"/>
    <w:rsid w:val="00AF327B"/>
    <w:rsid w:val="00B033D0"/>
    <w:rsid w:val="00B04FC0"/>
    <w:rsid w:val="00B10364"/>
    <w:rsid w:val="00B13770"/>
    <w:rsid w:val="00B174C9"/>
    <w:rsid w:val="00B22D76"/>
    <w:rsid w:val="00B25603"/>
    <w:rsid w:val="00B31E95"/>
    <w:rsid w:val="00B40AC6"/>
    <w:rsid w:val="00B41AA8"/>
    <w:rsid w:val="00B450AE"/>
    <w:rsid w:val="00B45477"/>
    <w:rsid w:val="00B4578F"/>
    <w:rsid w:val="00B46AA8"/>
    <w:rsid w:val="00B51642"/>
    <w:rsid w:val="00B528E2"/>
    <w:rsid w:val="00B53D25"/>
    <w:rsid w:val="00B540E1"/>
    <w:rsid w:val="00B609C2"/>
    <w:rsid w:val="00B622D1"/>
    <w:rsid w:val="00B661F3"/>
    <w:rsid w:val="00B6645B"/>
    <w:rsid w:val="00B71098"/>
    <w:rsid w:val="00B724A9"/>
    <w:rsid w:val="00B725D6"/>
    <w:rsid w:val="00B7372D"/>
    <w:rsid w:val="00B7669D"/>
    <w:rsid w:val="00B76EE5"/>
    <w:rsid w:val="00B773AD"/>
    <w:rsid w:val="00B91ACC"/>
    <w:rsid w:val="00B92A44"/>
    <w:rsid w:val="00B93F48"/>
    <w:rsid w:val="00B95C14"/>
    <w:rsid w:val="00B96177"/>
    <w:rsid w:val="00B968FF"/>
    <w:rsid w:val="00BA3895"/>
    <w:rsid w:val="00BA5AEA"/>
    <w:rsid w:val="00BA60E9"/>
    <w:rsid w:val="00BB34DE"/>
    <w:rsid w:val="00BB76A3"/>
    <w:rsid w:val="00BC2782"/>
    <w:rsid w:val="00BC56F0"/>
    <w:rsid w:val="00BD6805"/>
    <w:rsid w:val="00BE1CC2"/>
    <w:rsid w:val="00BE76D0"/>
    <w:rsid w:val="00BE779F"/>
    <w:rsid w:val="00BF02E0"/>
    <w:rsid w:val="00BF3A11"/>
    <w:rsid w:val="00BF463A"/>
    <w:rsid w:val="00C00204"/>
    <w:rsid w:val="00C05E71"/>
    <w:rsid w:val="00C069FD"/>
    <w:rsid w:val="00C212D4"/>
    <w:rsid w:val="00C218AA"/>
    <w:rsid w:val="00C263AA"/>
    <w:rsid w:val="00C341AD"/>
    <w:rsid w:val="00C366BF"/>
    <w:rsid w:val="00C4157C"/>
    <w:rsid w:val="00C42DA6"/>
    <w:rsid w:val="00C4360E"/>
    <w:rsid w:val="00C45D71"/>
    <w:rsid w:val="00C46A72"/>
    <w:rsid w:val="00C518A6"/>
    <w:rsid w:val="00C55D7C"/>
    <w:rsid w:val="00C56391"/>
    <w:rsid w:val="00C63BFF"/>
    <w:rsid w:val="00C64BB2"/>
    <w:rsid w:val="00C67A1D"/>
    <w:rsid w:val="00C737CB"/>
    <w:rsid w:val="00C73D90"/>
    <w:rsid w:val="00C75BD5"/>
    <w:rsid w:val="00C77C0B"/>
    <w:rsid w:val="00C86752"/>
    <w:rsid w:val="00C91F20"/>
    <w:rsid w:val="00C93C3A"/>
    <w:rsid w:val="00C957A9"/>
    <w:rsid w:val="00CA1FBD"/>
    <w:rsid w:val="00CA6588"/>
    <w:rsid w:val="00CB52D5"/>
    <w:rsid w:val="00CB5D3E"/>
    <w:rsid w:val="00CB7BE0"/>
    <w:rsid w:val="00CC1A45"/>
    <w:rsid w:val="00CC4FE1"/>
    <w:rsid w:val="00CC5937"/>
    <w:rsid w:val="00CC7835"/>
    <w:rsid w:val="00CD2A75"/>
    <w:rsid w:val="00CE0A10"/>
    <w:rsid w:val="00CE0EEF"/>
    <w:rsid w:val="00CE2ECD"/>
    <w:rsid w:val="00D04311"/>
    <w:rsid w:val="00D10882"/>
    <w:rsid w:val="00D118D8"/>
    <w:rsid w:val="00D1253D"/>
    <w:rsid w:val="00D12CBB"/>
    <w:rsid w:val="00D16D1C"/>
    <w:rsid w:val="00D17209"/>
    <w:rsid w:val="00D20308"/>
    <w:rsid w:val="00D22AD5"/>
    <w:rsid w:val="00D27FCD"/>
    <w:rsid w:val="00D30DE2"/>
    <w:rsid w:val="00D31B91"/>
    <w:rsid w:val="00D32A2D"/>
    <w:rsid w:val="00D332F0"/>
    <w:rsid w:val="00D358C9"/>
    <w:rsid w:val="00D4201C"/>
    <w:rsid w:val="00D4386F"/>
    <w:rsid w:val="00D44778"/>
    <w:rsid w:val="00D4588B"/>
    <w:rsid w:val="00D50CE5"/>
    <w:rsid w:val="00D513E1"/>
    <w:rsid w:val="00D51A29"/>
    <w:rsid w:val="00D54D23"/>
    <w:rsid w:val="00D56A42"/>
    <w:rsid w:val="00D57434"/>
    <w:rsid w:val="00D57690"/>
    <w:rsid w:val="00D6143D"/>
    <w:rsid w:val="00D63381"/>
    <w:rsid w:val="00D63B1A"/>
    <w:rsid w:val="00D6487E"/>
    <w:rsid w:val="00D7054F"/>
    <w:rsid w:val="00D76CCA"/>
    <w:rsid w:val="00D77E69"/>
    <w:rsid w:val="00D879BD"/>
    <w:rsid w:val="00D9211D"/>
    <w:rsid w:val="00D929C9"/>
    <w:rsid w:val="00D93816"/>
    <w:rsid w:val="00DA0AFD"/>
    <w:rsid w:val="00DB41C2"/>
    <w:rsid w:val="00DB5A95"/>
    <w:rsid w:val="00DB622D"/>
    <w:rsid w:val="00DC5719"/>
    <w:rsid w:val="00DD02FC"/>
    <w:rsid w:val="00DD20D5"/>
    <w:rsid w:val="00DD6935"/>
    <w:rsid w:val="00DE2B66"/>
    <w:rsid w:val="00DE741F"/>
    <w:rsid w:val="00DE7437"/>
    <w:rsid w:val="00DF147F"/>
    <w:rsid w:val="00DF4BDA"/>
    <w:rsid w:val="00DF744A"/>
    <w:rsid w:val="00E00269"/>
    <w:rsid w:val="00E04FAB"/>
    <w:rsid w:val="00E0793E"/>
    <w:rsid w:val="00E10A7C"/>
    <w:rsid w:val="00E10EEE"/>
    <w:rsid w:val="00E306ED"/>
    <w:rsid w:val="00E31DCE"/>
    <w:rsid w:val="00E331E8"/>
    <w:rsid w:val="00E35B2A"/>
    <w:rsid w:val="00E454C0"/>
    <w:rsid w:val="00E54217"/>
    <w:rsid w:val="00E56173"/>
    <w:rsid w:val="00E67EF5"/>
    <w:rsid w:val="00E715BA"/>
    <w:rsid w:val="00E7518F"/>
    <w:rsid w:val="00E86D17"/>
    <w:rsid w:val="00E87F3B"/>
    <w:rsid w:val="00E92DE5"/>
    <w:rsid w:val="00E94168"/>
    <w:rsid w:val="00EA0A0C"/>
    <w:rsid w:val="00EA17F8"/>
    <w:rsid w:val="00EB0A75"/>
    <w:rsid w:val="00EB2D6F"/>
    <w:rsid w:val="00EB3428"/>
    <w:rsid w:val="00EB7863"/>
    <w:rsid w:val="00EB78BD"/>
    <w:rsid w:val="00EC0730"/>
    <w:rsid w:val="00EC5883"/>
    <w:rsid w:val="00EC740B"/>
    <w:rsid w:val="00ED1407"/>
    <w:rsid w:val="00ED1D63"/>
    <w:rsid w:val="00ED4D9D"/>
    <w:rsid w:val="00ED62B1"/>
    <w:rsid w:val="00ED7104"/>
    <w:rsid w:val="00EE0282"/>
    <w:rsid w:val="00EE41F1"/>
    <w:rsid w:val="00EE4769"/>
    <w:rsid w:val="00EE546B"/>
    <w:rsid w:val="00EF5456"/>
    <w:rsid w:val="00EF6890"/>
    <w:rsid w:val="00F03302"/>
    <w:rsid w:val="00F043D1"/>
    <w:rsid w:val="00F05B83"/>
    <w:rsid w:val="00F05CE0"/>
    <w:rsid w:val="00F061F8"/>
    <w:rsid w:val="00F067C3"/>
    <w:rsid w:val="00F07DA4"/>
    <w:rsid w:val="00F10042"/>
    <w:rsid w:val="00F10D0A"/>
    <w:rsid w:val="00F13216"/>
    <w:rsid w:val="00F14AEA"/>
    <w:rsid w:val="00F20CFE"/>
    <w:rsid w:val="00F2699C"/>
    <w:rsid w:val="00F27D0B"/>
    <w:rsid w:val="00F35B38"/>
    <w:rsid w:val="00F35D2A"/>
    <w:rsid w:val="00F42021"/>
    <w:rsid w:val="00F42E9A"/>
    <w:rsid w:val="00F43BDE"/>
    <w:rsid w:val="00F523AB"/>
    <w:rsid w:val="00F526CD"/>
    <w:rsid w:val="00F73BD9"/>
    <w:rsid w:val="00F85050"/>
    <w:rsid w:val="00F85243"/>
    <w:rsid w:val="00F87431"/>
    <w:rsid w:val="00FA1FB0"/>
    <w:rsid w:val="00FA4DB0"/>
    <w:rsid w:val="00FA4F22"/>
    <w:rsid w:val="00FB14DD"/>
    <w:rsid w:val="00FB2F0F"/>
    <w:rsid w:val="00FB645F"/>
    <w:rsid w:val="00FC2116"/>
    <w:rsid w:val="00FC36D8"/>
    <w:rsid w:val="00FC3E3F"/>
    <w:rsid w:val="00FC4873"/>
    <w:rsid w:val="00FE2DA7"/>
    <w:rsid w:val="00FF0C24"/>
    <w:rsid w:val="00FF4BC0"/>
    <w:rsid w:val="00FF5D70"/>
    <w:rsid w:val="00FF7036"/>
    <w:rsid w:val="00FF73D9"/>
    <w:rsid w:val="0225CCBF"/>
    <w:rsid w:val="03454372"/>
    <w:rsid w:val="04B53E0F"/>
    <w:rsid w:val="05222472"/>
    <w:rsid w:val="058D57A6"/>
    <w:rsid w:val="06C778ED"/>
    <w:rsid w:val="0851C65D"/>
    <w:rsid w:val="08DFCEFA"/>
    <w:rsid w:val="0999A342"/>
    <w:rsid w:val="0A9F0853"/>
    <w:rsid w:val="0B9EDE94"/>
    <w:rsid w:val="0BB43087"/>
    <w:rsid w:val="0C2CF3E4"/>
    <w:rsid w:val="0E20EBCF"/>
    <w:rsid w:val="0E25F185"/>
    <w:rsid w:val="103D4D21"/>
    <w:rsid w:val="10A5E92B"/>
    <w:rsid w:val="11605944"/>
    <w:rsid w:val="119D96D9"/>
    <w:rsid w:val="11DDB106"/>
    <w:rsid w:val="126B395D"/>
    <w:rsid w:val="137EB80D"/>
    <w:rsid w:val="1413485E"/>
    <w:rsid w:val="1471771C"/>
    <w:rsid w:val="14A6DCA6"/>
    <w:rsid w:val="14B6DBC9"/>
    <w:rsid w:val="161CE51F"/>
    <w:rsid w:val="1624DA77"/>
    <w:rsid w:val="166216AD"/>
    <w:rsid w:val="16FAB998"/>
    <w:rsid w:val="172AB05A"/>
    <w:rsid w:val="176FC459"/>
    <w:rsid w:val="184B3AC6"/>
    <w:rsid w:val="19AF85D1"/>
    <w:rsid w:val="19EF5609"/>
    <w:rsid w:val="1AC247EC"/>
    <w:rsid w:val="1C14563B"/>
    <w:rsid w:val="1C1F15B9"/>
    <w:rsid w:val="1C4AF664"/>
    <w:rsid w:val="1C5D9644"/>
    <w:rsid w:val="1CA8C551"/>
    <w:rsid w:val="1D26C5A0"/>
    <w:rsid w:val="1D3E1A84"/>
    <w:rsid w:val="1D949ABE"/>
    <w:rsid w:val="1DA73806"/>
    <w:rsid w:val="1E5DBE0F"/>
    <w:rsid w:val="1E903CF0"/>
    <w:rsid w:val="1FFDD3B1"/>
    <w:rsid w:val="2039C0B2"/>
    <w:rsid w:val="2055B533"/>
    <w:rsid w:val="2093A16A"/>
    <w:rsid w:val="20CE5231"/>
    <w:rsid w:val="212129BC"/>
    <w:rsid w:val="2298BD60"/>
    <w:rsid w:val="230AD698"/>
    <w:rsid w:val="23AAF18D"/>
    <w:rsid w:val="23C1394B"/>
    <w:rsid w:val="277F17B2"/>
    <w:rsid w:val="27A04138"/>
    <w:rsid w:val="27C61371"/>
    <w:rsid w:val="28ADB306"/>
    <w:rsid w:val="28F68F59"/>
    <w:rsid w:val="28FFD9E1"/>
    <w:rsid w:val="2959400A"/>
    <w:rsid w:val="298D5C61"/>
    <w:rsid w:val="2AE6BFEC"/>
    <w:rsid w:val="2AFD28F9"/>
    <w:rsid w:val="2DAC239F"/>
    <w:rsid w:val="2E5AB97C"/>
    <w:rsid w:val="2E696D63"/>
    <w:rsid w:val="2ED3817A"/>
    <w:rsid w:val="2F0F197E"/>
    <w:rsid w:val="2FBA310F"/>
    <w:rsid w:val="315740C1"/>
    <w:rsid w:val="31D6223D"/>
    <w:rsid w:val="33AC8974"/>
    <w:rsid w:val="3448BE5C"/>
    <w:rsid w:val="34F2109B"/>
    <w:rsid w:val="350B2886"/>
    <w:rsid w:val="354C52E1"/>
    <w:rsid w:val="3654908A"/>
    <w:rsid w:val="371578C2"/>
    <w:rsid w:val="371D3586"/>
    <w:rsid w:val="3817CA40"/>
    <w:rsid w:val="3833E082"/>
    <w:rsid w:val="38D8E28C"/>
    <w:rsid w:val="3A3E84FC"/>
    <w:rsid w:val="3B32980C"/>
    <w:rsid w:val="3DD45307"/>
    <w:rsid w:val="3E1B32B4"/>
    <w:rsid w:val="3E90587B"/>
    <w:rsid w:val="3ED4A15C"/>
    <w:rsid w:val="3F028D3E"/>
    <w:rsid w:val="3F743352"/>
    <w:rsid w:val="40E1AFAA"/>
    <w:rsid w:val="4107DFCB"/>
    <w:rsid w:val="416103DD"/>
    <w:rsid w:val="418D88D5"/>
    <w:rsid w:val="41B7759C"/>
    <w:rsid w:val="42473E25"/>
    <w:rsid w:val="42C94903"/>
    <w:rsid w:val="4389B1D8"/>
    <w:rsid w:val="4547BAB5"/>
    <w:rsid w:val="45BAB960"/>
    <w:rsid w:val="46561100"/>
    <w:rsid w:val="465AF483"/>
    <w:rsid w:val="46B2E2DB"/>
    <w:rsid w:val="4996BACE"/>
    <w:rsid w:val="49AA12EC"/>
    <w:rsid w:val="49E61D15"/>
    <w:rsid w:val="4A14A119"/>
    <w:rsid w:val="4A284407"/>
    <w:rsid w:val="4A51D1B5"/>
    <w:rsid w:val="4BAC350D"/>
    <w:rsid w:val="4EE0A3D7"/>
    <w:rsid w:val="50567CE0"/>
    <w:rsid w:val="50B6B4DA"/>
    <w:rsid w:val="52340367"/>
    <w:rsid w:val="547219A1"/>
    <w:rsid w:val="553201F1"/>
    <w:rsid w:val="55AE2822"/>
    <w:rsid w:val="55D8CAB0"/>
    <w:rsid w:val="566BD4D9"/>
    <w:rsid w:val="56A5DF2D"/>
    <w:rsid w:val="5820D690"/>
    <w:rsid w:val="5841AF8E"/>
    <w:rsid w:val="58821DE0"/>
    <w:rsid w:val="5893F28D"/>
    <w:rsid w:val="58BE48D3"/>
    <w:rsid w:val="58D6518F"/>
    <w:rsid w:val="58E2A4E9"/>
    <w:rsid w:val="593D69A4"/>
    <w:rsid w:val="59B17897"/>
    <w:rsid w:val="5A9D125D"/>
    <w:rsid w:val="5B3C45EC"/>
    <w:rsid w:val="5B795050"/>
    <w:rsid w:val="5C2ED258"/>
    <w:rsid w:val="5C7B6E63"/>
    <w:rsid w:val="5D098DF3"/>
    <w:rsid w:val="5DBDF868"/>
    <w:rsid w:val="5EE165F8"/>
    <w:rsid w:val="5FC0FB7B"/>
    <w:rsid w:val="600FB70F"/>
    <w:rsid w:val="62FF2D03"/>
    <w:rsid w:val="63D687EC"/>
    <w:rsid w:val="65018A35"/>
    <w:rsid w:val="650612ED"/>
    <w:rsid w:val="6526F031"/>
    <w:rsid w:val="657180AE"/>
    <w:rsid w:val="66A5682E"/>
    <w:rsid w:val="677905AF"/>
    <w:rsid w:val="681B3822"/>
    <w:rsid w:val="6A48B473"/>
    <w:rsid w:val="6C4CF527"/>
    <w:rsid w:val="6D3FFE87"/>
    <w:rsid w:val="6D492419"/>
    <w:rsid w:val="6D9E9DE0"/>
    <w:rsid w:val="6DBAF3D5"/>
    <w:rsid w:val="6F5125C5"/>
    <w:rsid w:val="70710A05"/>
    <w:rsid w:val="7083DF12"/>
    <w:rsid w:val="71365C96"/>
    <w:rsid w:val="71F9864C"/>
    <w:rsid w:val="725C0B38"/>
    <w:rsid w:val="7285B04B"/>
    <w:rsid w:val="72D22CF7"/>
    <w:rsid w:val="738EE3BB"/>
    <w:rsid w:val="74AA9BE1"/>
    <w:rsid w:val="74EED9A3"/>
    <w:rsid w:val="756376ED"/>
    <w:rsid w:val="763A8F2C"/>
    <w:rsid w:val="77593E20"/>
    <w:rsid w:val="786254DE"/>
    <w:rsid w:val="78D79295"/>
    <w:rsid w:val="79955375"/>
    <w:rsid w:val="7AA2DC8C"/>
    <w:rsid w:val="7BBA8D2E"/>
    <w:rsid w:val="7C781E5B"/>
    <w:rsid w:val="7C98D61F"/>
    <w:rsid w:val="7CF4BDC6"/>
    <w:rsid w:val="7F30BE02"/>
    <w:rsid w:val="7F6F9C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B14C67"/>
  <w15:docId w15:val="{CC6F574D-2922-704D-B315-8E8B2D49B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D0487"/>
    <w:pPr>
      <w:keepNext/>
      <w:spacing w:after="0" w:line="240" w:lineRule="auto"/>
      <w:outlineLvl w:val="0"/>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E86D17"/>
    <w:pPr>
      <w:widowControl w:val="0"/>
      <w:spacing w:after="0" w:line="240" w:lineRule="auto"/>
    </w:pPr>
    <w:rPr>
      <w:rFonts w:ascii="Courier New" w:eastAsia="Times New Roman" w:hAnsi="Courier New" w:cs="Times New Roman"/>
      <w:sz w:val="24"/>
      <w:szCs w:val="20"/>
    </w:rPr>
  </w:style>
  <w:style w:type="character" w:customStyle="1" w:styleId="BodyText2Char">
    <w:name w:val="Body Text 2 Char"/>
    <w:basedOn w:val="DefaultParagraphFont"/>
    <w:link w:val="BodyText2"/>
    <w:rsid w:val="00E86D17"/>
    <w:rPr>
      <w:rFonts w:ascii="Courier New" w:eastAsia="Times New Roman" w:hAnsi="Courier New" w:cs="Times New Roman"/>
      <w:sz w:val="24"/>
      <w:szCs w:val="20"/>
    </w:rPr>
  </w:style>
  <w:style w:type="paragraph" w:styleId="BalloonText">
    <w:name w:val="Balloon Text"/>
    <w:basedOn w:val="Normal"/>
    <w:link w:val="BalloonTextChar"/>
    <w:uiPriority w:val="99"/>
    <w:semiHidden/>
    <w:unhideWhenUsed/>
    <w:rsid w:val="00E86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D17"/>
    <w:rPr>
      <w:rFonts w:ascii="Tahoma" w:hAnsi="Tahoma" w:cs="Tahoma"/>
      <w:sz w:val="16"/>
      <w:szCs w:val="16"/>
    </w:rPr>
  </w:style>
  <w:style w:type="paragraph" w:styleId="ListParagraph">
    <w:name w:val="List Paragraph"/>
    <w:basedOn w:val="Normal"/>
    <w:uiPriority w:val="34"/>
    <w:qFormat/>
    <w:rsid w:val="004B7279"/>
    <w:pPr>
      <w:spacing w:after="0" w:line="240" w:lineRule="auto"/>
      <w:ind w:left="720"/>
      <w:contextualSpacing/>
    </w:pPr>
    <w:rPr>
      <w:rFonts w:eastAsiaTheme="minorEastAsia"/>
      <w:sz w:val="24"/>
      <w:szCs w:val="24"/>
    </w:rPr>
  </w:style>
  <w:style w:type="paragraph" w:customStyle="1" w:styleId="EndNoteBibliographyTitle">
    <w:name w:val="EndNote Bibliography Title"/>
    <w:basedOn w:val="Normal"/>
    <w:link w:val="EndNoteBibliographyTitleChar"/>
    <w:rsid w:val="00FC2116"/>
    <w:pPr>
      <w:spacing w:after="0"/>
      <w:jc w:val="center"/>
    </w:pPr>
    <w:rPr>
      <w:rFonts w:ascii="Calibri" w:hAnsi="Calibri" w:cs="Calibri"/>
    </w:rPr>
  </w:style>
  <w:style w:type="paragraph" w:customStyle="1" w:styleId="EndNoteBibliography">
    <w:name w:val="EndNote Bibliography"/>
    <w:basedOn w:val="Normal"/>
    <w:link w:val="EndNoteBibliographyChar"/>
    <w:rsid w:val="00FC2116"/>
    <w:pPr>
      <w:spacing w:line="240" w:lineRule="auto"/>
    </w:pPr>
    <w:rPr>
      <w:rFonts w:ascii="Calibri" w:hAnsi="Calibri" w:cs="Calibri"/>
    </w:rPr>
  </w:style>
  <w:style w:type="paragraph" w:styleId="Footer">
    <w:name w:val="footer"/>
    <w:basedOn w:val="Normal"/>
    <w:link w:val="FooterChar"/>
    <w:uiPriority w:val="99"/>
    <w:unhideWhenUsed/>
    <w:rsid w:val="000C6A52"/>
    <w:pPr>
      <w:tabs>
        <w:tab w:val="center" w:pos="4320"/>
        <w:tab w:val="right" w:pos="8640"/>
      </w:tabs>
      <w:spacing w:after="0" w:line="240" w:lineRule="auto"/>
    </w:pPr>
  </w:style>
  <w:style w:type="character" w:customStyle="1" w:styleId="FooterChar">
    <w:name w:val="Footer Char"/>
    <w:basedOn w:val="DefaultParagraphFont"/>
    <w:link w:val="Footer"/>
    <w:uiPriority w:val="99"/>
    <w:rsid w:val="000C6A52"/>
  </w:style>
  <w:style w:type="character" w:styleId="PageNumber">
    <w:name w:val="page number"/>
    <w:basedOn w:val="DefaultParagraphFont"/>
    <w:uiPriority w:val="99"/>
    <w:semiHidden/>
    <w:unhideWhenUsed/>
    <w:rsid w:val="000C6A52"/>
  </w:style>
  <w:style w:type="character" w:customStyle="1" w:styleId="ja50-ce-para8">
    <w:name w:val="ja50-ce-para8"/>
    <w:basedOn w:val="DefaultParagraphFont"/>
    <w:rsid w:val="00B76EE5"/>
  </w:style>
  <w:style w:type="character" w:customStyle="1" w:styleId="EndNoteBibliographyTitleChar">
    <w:name w:val="EndNote Bibliography Title Char"/>
    <w:link w:val="EndNoteBibliographyTitle"/>
    <w:rsid w:val="00B76EE5"/>
    <w:rPr>
      <w:rFonts w:ascii="Calibri" w:hAnsi="Calibri" w:cs="Calibri"/>
    </w:rPr>
  </w:style>
  <w:style w:type="paragraph" w:customStyle="1" w:styleId="ColorfulList-Accent11">
    <w:name w:val="Colorful List - Accent 11"/>
    <w:basedOn w:val="Normal"/>
    <w:uiPriority w:val="34"/>
    <w:qFormat/>
    <w:rsid w:val="00003109"/>
    <w:pPr>
      <w:spacing w:after="0" w:line="240" w:lineRule="auto"/>
      <w:ind w:left="720"/>
      <w:contextualSpacing/>
    </w:pPr>
    <w:rPr>
      <w:rFonts w:ascii="Times New Roman" w:eastAsia="MS ??" w:hAnsi="Times New Roman" w:cs="Times New Roman"/>
      <w:sz w:val="24"/>
      <w:szCs w:val="24"/>
    </w:rPr>
  </w:style>
  <w:style w:type="character" w:customStyle="1" w:styleId="Heading1Char">
    <w:name w:val="Heading 1 Char"/>
    <w:basedOn w:val="DefaultParagraphFont"/>
    <w:link w:val="Heading1"/>
    <w:rsid w:val="006D0487"/>
    <w:rPr>
      <w:rFonts w:ascii="Arial" w:eastAsia="Times New Roman" w:hAnsi="Arial" w:cs="Times New Roman"/>
      <w:b/>
      <w:szCs w:val="20"/>
    </w:rPr>
  </w:style>
  <w:style w:type="paragraph" w:styleId="FootnoteText">
    <w:name w:val="footnote text"/>
    <w:basedOn w:val="Normal"/>
    <w:link w:val="FootnoteTextChar"/>
    <w:semiHidden/>
    <w:rsid w:val="00612677"/>
    <w:pPr>
      <w:spacing w:after="0" w:line="240" w:lineRule="auto"/>
    </w:pPr>
    <w:rPr>
      <w:rFonts w:ascii="Courier" w:eastAsia="Times New Roman" w:hAnsi="Courier" w:cs="Times New Roman"/>
      <w:sz w:val="24"/>
      <w:szCs w:val="20"/>
    </w:rPr>
  </w:style>
  <w:style w:type="character" w:customStyle="1" w:styleId="FootnoteTextChar">
    <w:name w:val="Footnote Text Char"/>
    <w:basedOn w:val="DefaultParagraphFont"/>
    <w:link w:val="FootnoteText"/>
    <w:semiHidden/>
    <w:rsid w:val="00612677"/>
    <w:rPr>
      <w:rFonts w:ascii="Courier" w:eastAsia="Times New Roman" w:hAnsi="Courier" w:cs="Times New Roman"/>
      <w:sz w:val="24"/>
      <w:szCs w:val="20"/>
    </w:rPr>
  </w:style>
  <w:style w:type="paragraph" w:styleId="EndnoteText">
    <w:name w:val="endnote text"/>
    <w:basedOn w:val="Normal"/>
    <w:link w:val="EndnoteTextChar"/>
    <w:semiHidden/>
    <w:rsid w:val="0008544C"/>
    <w:pPr>
      <w:widowControl w:val="0"/>
      <w:spacing w:after="0" w:line="240" w:lineRule="auto"/>
    </w:pPr>
    <w:rPr>
      <w:rFonts w:ascii="Courier New" w:eastAsia="Times New Roman" w:hAnsi="Courier New" w:cs="Times New Roman"/>
      <w:snapToGrid w:val="0"/>
      <w:sz w:val="24"/>
      <w:szCs w:val="20"/>
    </w:rPr>
  </w:style>
  <w:style w:type="character" w:customStyle="1" w:styleId="EndnoteTextChar">
    <w:name w:val="Endnote Text Char"/>
    <w:basedOn w:val="DefaultParagraphFont"/>
    <w:link w:val="EndnoteText"/>
    <w:semiHidden/>
    <w:rsid w:val="0008544C"/>
    <w:rPr>
      <w:rFonts w:ascii="Courier New" w:eastAsia="Times New Roman" w:hAnsi="Courier New" w:cs="Times New Roman"/>
      <w:snapToGrid w:val="0"/>
      <w:sz w:val="24"/>
      <w:szCs w:val="20"/>
    </w:rPr>
  </w:style>
  <w:style w:type="character" w:styleId="FootnoteReference">
    <w:name w:val="footnote reference"/>
    <w:basedOn w:val="DefaultParagraphFont"/>
    <w:semiHidden/>
    <w:rsid w:val="0008544C"/>
    <w:rPr>
      <w:vertAlign w:val="superscript"/>
    </w:rPr>
  </w:style>
  <w:style w:type="character" w:styleId="Hyperlink">
    <w:name w:val="Hyperlink"/>
    <w:basedOn w:val="DefaultParagraphFont"/>
    <w:rsid w:val="0008544C"/>
    <w:rPr>
      <w:color w:val="0000FF" w:themeColor="hyperlink"/>
      <w:u w:val="single"/>
    </w:rPr>
  </w:style>
  <w:style w:type="paragraph" w:customStyle="1" w:styleId="EndnoteText1">
    <w:name w:val="Endnote Text1"/>
    <w:basedOn w:val="Normal"/>
    <w:rsid w:val="006E1C04"/>
    <w:pPr>
      <w:spacing w:after="0" w:line="240" w:lineRule="auto"/>
    </w:pPr>
    <w:rPr>
      <w:rFonts w:ascii="Courier" w:eastAsia="Times New Roman" w:hAnsi="Courier" w:cs="Times New Roman"/>
      <w:sz w:val="24"/>
      <w:szCs w:val="20"/>
    </w:rPr>
  </w:style>
  <w:style w:type="character" w:styleId="CommentReference">
    <w:name w:val="annotation reference"/>
    <w:semiHidden/>
    <w:rsid w:val="009A612D"/>
    <w:rPr>
      <w:sz w:val="16"/>
      <w:szCs w:val="16"/>
    </w:rPr>
  </w:style>
  <w:style w:type="paragraph" w:styleId="CommentText">
    <w:name w:val="annotation text"/>
    <w:basedOn w:val="Normal"/>
    <w:link w:val="CommentTextChar"/>
    <w:semiHidden/>
    <w:rsid w:val="009A612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A612D"/>
    <w:rPr>
      <w:rFonts w:ascii="Times New Roman" w:eastAsia="Times New Roman" w:hAnsi="Times New Roman" w:cs="Times New Roman"/>
      <w:sz w:val="20"/>
      <w:szCs w:val="20"/>
    </w:rPr>
  </w:style>
  <w:style w:type="character" w:customStyle="1" w:styleId="EndNoteBibliographyChar">
    <w:name w:val="EndNote Bibliography Char"/>
    <w:basedOn w:val="DefaultParagraphFont"/>
    <w:link w:val="EndNoteBibliography"/>
    <w:rsid w:val="009A612D"/>
    <w:rPr>
      <w:rFonts w:ascii="Calibri" w:hAnsi="Calibri" w:cs="Calibri"/>
    </w:rPr>
  </w:style>
  <w:style w:type="paragraph" w:styleId="Caption">
    <w:name w:val="caption"/>
    <w:basedOn w:val="Normal"/>
    <w:next w:val="Normal"/>
    <w:unhideWhenUsed/>
    <w:qFormat/>
    <w:rsid w:val="009A612D"/>
    <w:pPr>
      <w:spacing w:line="240" w:lineRule="auto"/>
    </w:pPr>
    <w:rPr>
      <w:rFonts w:ascii="Times" w:eastAsia="Times New Roman" w:hAnsi="Times" w:cs="Times New Roman"/>
      <w:b/>
      <w:bCs/>
      <w:color w:val="4F81BD" w:themeColor="accent1"/>
      <w:sz w:val="18"/>
      <w:szCs w:val="18"/>
    </w:rPr>
  </w:style>
  <w:style w:type="paragraph" w:styleId="HTMLPreformatted">
    <w:name w:val="HTML Preformatted"/>
    <w:basedOn w:val="Normal"/>
    <w:link w:val="HTMLPreformattedChar"/>
    <w:rsid w:val="009A6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MS ??" w:hAnsi="Courier" w:cs="Courier"/>
      <w:sz w:val="20"/>
      <w:szCs w:val="20"/>
    </w:rPr>
  </w:style>
  <w:style w:type="character" w:customStyle="1" w:styleId="HTMLPreformattedChar">
    <w:name w:val="HTML Preformatted Char"/>
    <w:basedOn w:val="DefaultParagraphFont"/>
    <w:link w:val="HTMLPreformatted"/>
    <w:rsid w:val="009A612D"/>
    <w:rPr>
      <w:rFonts w:ascii="Courier" w:eastAsia="MS ??" w:hAnsi="Courier" w:cs="Courier"/>
      <w:sz w:val="20"/>
      <w:szCs w:val="20"/>
    </w:rPr>
  </w:style>
  <w:style w:type="paragraph" w:styleId="Revision">
    <w:name w:val="Revision"/>
    <w:hidden/>
    <w:uiPriority w:val="99"/>
    <w:semiHidden/>
    <w:rsid w:val="00D57690"/>
    <w:pPr>
      <w:spacing w:after="0" w:line="240" w:lineRule="auto"/>
    </w:pPr>
  </w:style>
  <w:style w:type="character" w:customStyle="1" w:styleId="UnresolvedMention1">
    <w:name w:val="Unresolved Mention1"/>
    <w:basedOn w:val="DefaultParagraphFont"/>
    <w:uiPriority w:val="99"/>
    <w:semiHidden/>
    <w:unhideWhenUsed/>
    <w:rsid w:val="008F1C2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465F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465F8"/>
    <w:rPr>
      <w:rFonts w:ascii="Times New Roman" w:eastAsia="Times New Roman" w:hAnsi="Times New Roman" w:cs="Times New Roman"/>
      <w:b/>
      <w:bCs/>
      <w:sz w:val="20"/>
      <w:szCs w:val="20"/>
    </w:rPr>
  </w:style>
  <w:style w:type="table" w:styleId="TableGrid">
    <w:name w:val="Table Grid"/>
    <w:basedOn w:val="TableNormal"/>
    <w:rsid w:val="005465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74059"/>
    <w:rPr>
      <w:color w:val="800080" w:themeColor="followedHyperlink"/>
      <w:u w:val="single"/>
    </w:rPr>
  </w:style>
  <w:style w:type="paragraph" w:styleId="Header">
    <w:name w:val="header"/>
    <w:basedOn w:val="Normal"/>
    <w:link w:val="HeaderChar"/>
    <w:uiPriority w:val="99"/>
    <w:unhideWhenUsed/>
    <w:rsid w:val="00A740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059"/>
  </w:style>
  <w:style w:type="paragraph" w:styleId="BodyText3">
    <w:name w:val="Body Text 3"/>
    <w:basedOn w:val="Normal"/>
    <w:link w:val="BodyText3Char"/>
    <w:uiPriority w:val="99"/>
    <w:unhideWhenUsed/>
    <w:rsid w:val="00EA0A0C"/>
    <w:pPr>
      <w:spacing w:after="120"/>
    </w:pPr>
    <w:rPr>
      <w:sz w:val="16"/>
      <w:szCs w:val="16"/>
    </w:rPr>
  </w:style>
  <w:style w:type="character" w:customStyle="1" w:styleId="BodyText3Char">
    <w:name w:val="Body Text 3 Char"/>
    <w:basedOn w:val="DefaultParagraphFont"/>
    <w:link w:val="BodyText3"/>
    <w:uiPriority w:val="99"/>
    <w:rsid w:val="00EA0A0C"/>
    <w:rPr>
      <w:sz w:val="16"/>
      <w:szCs w:val="16"/>
    </w:rPr>
  </w:style>
  <w:style w:type="paragraph" w:styleId="NormalWeb">
    <w:name w:val="Normal (Web)"/>
    <w:basedOn w:val="Normal"/>
    <w:uiPriority w:val="99"/>
    <w:rsid w:val="008E0BCE"/>
    <w:pPr>
      <w:spacing w:before="100" w:beforeAutospacing="1" w:after="100" w:afterAutospacing="1" w:line="240" w:lineRule="auto"/>
    </w:pPr>
    <w:rPr>
      <w:rFonts w:ascii="Times New Roman" w:eastAsia="MS ??" w:hAnsi="Times New Roman" w:cs="Times New Roman"/>
      <w:sz w:val="24"/>
      <w:szCs w:val="24"/>
    </w:rPr>
  </w:style>
  <w:style w:type="paragraph" w:styleId="BodyTextIndent2">
    <w:name w:val="Body Text Indent 2"/>
    <w:basedOn w:val="Normal"/>
    <w:link w:val="BodyTextIndent2Char"/>
    <w:uiPriority w:val="99"/>
    <w:semiHidden/>
    <w:unhideWhenUsed/>
    <w:rsid w:val="00803701"/>
    <w:pPr>
      <w:spacing w:after="120" w:line="480" w:lineRule="auto"/>
      <w:ind w:left="360"/>
    </w:pPr>
  </w:style>
  <w:style w:type="character" w:customStyle="1" w:styleId="BodyTextIndent2Char">
    <w:name w:val="Body Text Indent 2 Char"/>
    <w:basedOn w:val="DefaultParagraphFont"/>
    <w:link w:val="BodyTextIndent2"/>
    <w:uiPriority w:val="99"/>
    <w:semiHidden/>
    <w:rsid w:val="00803701"/>
  </w:style>
  <w:style w:type="paragraph" w:styleId="BodyText">
    <w:name w:val="Body Text"/>
    <w:basedOn w:val="Normal"/>
    <w:link w:val="BodyTextChar"/>
    <w:uiPriority w:val="99"/>
    <w:semiHidden/>
    <w:unhideWhenUsed/>
    <w:rsid w:val="00803701"/>
    <w:pPr>
      <w:spacing w:after="120"/>
    </w:pPr>
  </w:style>
  <w:style w:type="character" w:customStyle="1" w:styleId="BodyTextChar">
    <w:name w:val="Body Text Char"/>
    <w:basedOn w:val="DefaultParagraphFont"/>
    <w:link w:val="BodyText"/>
    <w:uiPriority w:val="99"/>
    <w:semiHidden/>
    <w:rsid w:val="00803701"/>
  </w:style>
  <w:style w:type="character" w:styleId="Strong">
    <w:name w:val="Strong"/>
    <w:basedOn w:val="DefaultParagraphFont"/>
    <w:uiPriority w:val="22"/>
    <w:qFormat/>
    <w:rsid w:val="001A32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695784">
      <w:bodyDiv w:val="1"/>
      <w:marLeft w:val="0"/>
      <w:marRight w:val="0"/>
      <w:marTop w:val="0"/>
      <w:marBottom w:val="0"/>
      <w:divBdr>
        <w:top w:val="none" w:sz="0" w:space="0" w:color="auto"/>
        <w:left w:val="none" w:sz="0" w:space="0" w:color="auto"/>
        <w:bottom w:val="none" w:sz="0" w:space="0" w:color="auto"/>
        <w:right w:val="none" w:sz="0" w:space="0" w:color="auto"/>
      </w:divBdr>
    </w:div>
    <w:div w:id="494615449">
      <w:bodyDiv w:val="1"/>
      <w:marLeft w:val="0"/>
      <w:marRight w:val="0"/>
      <w:marTop w:val="0"/>
      <w:marBottom w:val="0"/>
      <w:divBdr>
        <w:top w:val="none" w:sz="0" w:space="0" w:color="auto"/>
        <w:left w:val="none" w:sz="0" w:space="0" w:color="auto"/>
        <w:bottom w:val="none" w:sz="0" w:space="0" w:color="auto"/>
        <w:right w:val="none" w:sz="0" w:space="0" w:color="auto"/>
      </w:divBdr>
    </w:div>
    <w:div w:id="533348970">
      <w:bodyDiv w:val="1"/>
      <w:marLeft w:val="0"/>
      <w:marRight w:val="0"/>
      <w:marTop w:val="0"/>
      <w:marBottom w:val="0"/>
      <w:divBdr>
        <w:top w:val="none" w:sz="0" w:space="0" w:color="auto"/>
        <w:left w:val="none" w:sz="0" w:space="0" w:color="auto"/>
        <w:bottom w:val="none" w:sz="0" w:space="0" w:color="auto"/>
        <w:right w:val="none" w:sz="0" w:space="0" w:color="auto"/>
      </w:divBdr>
    </w:div>
    <w:div w:id="746806086">
      <w:bodyDiv w:val="1"/>
      <w:marLeft w:val="0"/>
      <w:marRight w:val="0"/>
      <w:marTop w:val="0"/>
      <w:marBottom w:val="0"/>
      <w:divBdr>
        <w:top w:val="none" w:sz="0" w:space="0" w:color="auto"/>
        <w:left w:val="none" w:sz="0" w:space="0" w:color="auto"/>
        <w:bottom w:val="none" w:sz="0" w:space="0" w:color="auto"/>
        <w:right w:val="none" w:sz="0" w:space="0" w:color="auto"/>
      </w:divBdr>
    </w:div>
    <w:div w:id="1942954649">
      <w:bodyDiv w:val="1"/>
      <w:marLeft w:val="0"/>
      <w:marRight w:val="0"/>
      <w:marTop w:val="0"/>
      <w:marBottom w:val="0"/>
      <w:divBdr>
        <w:top w:val="none" w:sz="0" w:space="0" w:color="auto"/>
        <w:left w:val="none" w:sz="0" w:space="0" w:color="auto"/>
        <w:bottom w:val="none" w:sz="0" w:space="0" w:color="auto"/>
        <w:right w:val="none" w:sz="0" w:space="0" w:color="auto"/>
      </w:divBdr>
      <w:divsChild>
        <w:div w:id="237598551">
          <w:marLeft w:val="547"/>
          <w:marRight w:val="0"/>
          <w:marTop w:val="154"/>
          <w:marBottom w:val="0"/>
          <w:divBdr>
            <w:top w:val="none" w:sz="0" w:space="0" w:color="auto"/>
            <w:left w:val="none" w:sz="0" w:space="0" w:color="auto"/>
            <w:bottom w:val="none" w:sz="0" w:space="0" w:color="auto"/>
            <w:right w:val="none" w:sz="0" w:space="0" w:color="auto"/>
          </w:divBdr>
        </w:div>
      </w:divsChild>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0A644-0F17-4A1F-A769-386F69536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3100</Words>
  <Characters>17671</Characters>
  <Application>Microsoft Office Word</Application>
  <DocSecurity>0</DocSecurity>
  <Lines>147</Lines>
  <Paragraphs>41</Paragraphs>
  <ScaleCrop>false</ScaleCrop>
  <Company>Hewlett-Packard</Company>
  <LinksUpToDate>false</LinksUpToDate>
  <CharactersWithSpaces>20730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Christenson</dc:creator>
  <cp:keywords/>
  <dc:description/>
  <cp:lastModifiedBy>Michael A. Kohn</cp:lastModifiedBy>
  <cp:revision>2</cp:revision>
  <cp:lastPrinted>2020-10-15T06:53:00Z</cp:lastPrinted>
  <dcterms:created xsi:type="dcterms:W3CDTF">2021-10-08T05:12:00Z</dcterms:created>
  <dcterms:modified xsi:type="dcterms:W3CDTF">2021-10-08T05:12:00Z</dcterms:modified>
</cp:coreProperties>
</file>