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9C7C" w14:textId="24A4F87B" w:rsidR="00E05727" w:rsidRDefault="00E05727" w:rsidP="00C730A6">
      <w:pPr>
        <w:pStyle w:val="Heading4"/>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Supplements EBD-2 pp. 147-149</w:t>
      </w:r>
    </w:p>
    <w:p w14:paraId="67DD5009" w14:textId="58B0ECFE" w:rsidR="00E05727" w:rsidRPr="00E05727" w:rsidRDefault="00E05727" w:rsidP="00C730A6">
      <w:pPr>
        <w:pStyle w:val="Heading4"/>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Michael A. Kohn 10/18/2020</w:t>
      </w:r>
    </w:p>
    <w:p w14:paraId="6EE1B489" w14:textId="31FFE670" w:rsidR="00E05727" w:rsidRPr="00707FB4" w:rsidRDefault="00C730A6" w:rsidP="00C730A6">
      <w:pPr>
        <w:pStyle w:val="Heading4"/>
        <w:rPr>
          <w:b w:val="0"/>
        </w:rPr>
      </w:pPr>
      <w:r w:rsidRPr="00707FB4">
        <w:rPr>
          <w:b w:val="0"/>
        </w:rPr>
        <w:t>Mean Bias, Mean Absolute Error, and Brier Score</w:t>
      </w:r>
    </w:p>
    <w:p w14:paraId="313645AC" w14:textId="77777777" w:rsidR="00F54704" w:rsidRDefault="00C730A6" w:rsidP="00C730A6">
      <w:pPr>
        <w:pStyle w:val="FootnoteText"/>
        <w:rPr>
          <w:sz w:val="24"/>
          <w:szCs w:val="24"/>
        </w:rPr>
      </w:pPr>
      <w:r>
        <w:rPr>
          <w:sz w:val="24"/>
          <w:szCs w:val="24"/>
        </w:rPr>
        <w:t xml:space="preserve">Three numerical quantities used to assess calibration are the mean </w:t>
      </w:r>
      <w:r w:rsidR="00250E9B">
        <w:rPr>
          <w:sz w:val="24"/>
          <w:szCs w:val="24"/>
        </w:rPr>
        <w:t>error</w:t>
      </w:r>
      <w:r w:rsidR="00BF7990">
        <w:rPr>
          <w:sz w:val="24"/>
          <w:szCs w:val="24"/>
        </w:rPr>
        <w:t xml:space="preserve"> (ME)</w:t>
      </w:r>
      <w:r w:rsidR="00D07C73">
        <w:rPr>
          <w:sz w:val="24"/>
          <w:szCs w:val="24"/>
        </w:rPr>
        <w:t xml:space="preserve">, </w:t>
      </w:r>
      <w:r>
        <w:rPr>
          <w:sz w:val="24"/>
          <w:szCs w:val="24"/>
        </w:rPr>
        <w:t>mean absolute error</w:t>
      </w:r>
      <w:r w:rsidR="00BF7990">
        <w:rPr>
          <w:sz w:val="24"/>
          <w:szCs w:val="24"/>
        </w:rPr>
        <w:t xml:space="preserve"> (MAE)</w:t>
      </w:r>
      <w:r>
        <w:rPr>
          <w:sz w:val="24"/>
          <w:szCs w:val="24"/>
        </w:rPr>
        <w:t xml:space="preserve">, and </w:t>
      </w:r>
      <w:r w:rsidR="00250E9B">
        <w:rPr>
          <w:sz w:val="24"/>
          <w:szCs w:val="24"/>
        </w:rPr>
        <w:t>mean squared error</w:t>
      </w:r>
      <w:r w:rsidR="00BF7990">
        <w:rPr>
          <w:sz w:val="24"/>
          <w:szCs w:val="24"/>
        </w:rPr>
        <w:t xml:space="preserve"> (MSE)</w:t>
      </w:r>
      <w:r>
        <w:rPr>
          <w:sz w:val="24"/>
          <w:szCs w:val="24"/>
        </w:rPr>
        <w:t xml:space="preserve">.  The </w:t>
      </w:r>
      <w:r w:rsidRPr="00064159">
        <w:rPr>
          <w:color w:val="00B050"/>
          <w:sz w:val="24"/>
          <w:szCs w:val="24"/>
        </w:rPr>
        <w:t xml:space="preserve">mean </w:t>
      </w:r>
      <w:r w:rsidR="00250E9B">
        <w:rPr>
          <w:color w:val="00B050"/>
          <w:sz w:val="24"/>
          <w:szCs w:val="24"/>
        </w:rPr>
        <w:t>error (</w:t>
      </w:r>
      <w:r w:rsidR="00C15F9F">
        <w:rPr>
          <w:color w:val="00B050"/>
          <w:sz w:val="24"/>
          <w:szCs w:val="24"/>
        </w:rPr>
        <w:t>ME</w:t>
      </w:r>
      <w:r w:rsidR="00250E9B">
        <w:rPr>
          <w:color w:val="00B050"/>
          <w:sz w:val="24"/>
          <w:szCs w:val="24"/>
        </w:rPr>
        <w:t>)</w:t>
      </w:r>
      <w:r w:rsidRPr="00064159">
        <w:rPr>
          <w:color w:val="00B050"/>
          <w:sz w:val="24"/>
          <w:szCs w:val="24"/>
        </w:rPr>
        <w:t xml:space="preserve"> </w:t>
      </w:r>
      <w:r w:rsidRPr="005343D1">
        <w:rPr>
          <w:sz w:val="24"/>
          <w:szCs w:val="24"/>
        </w:rPr>
        <w:t xml:space="preserve">for a risk prediction is </w:t>
      </w:r>
      <w:proofErr w:type="gramStart"/>
      <w:r>
        <w:rPr>
          <w:sz w:val="24"/>
          <w:szCs w:val="24"/>
        </w:rPr>
        <w:t>similar to</w:t>
      </w:r>
      <w:proofErr w:type="gramEnd"/>
      <w:r>
        <w:rPr>
          <w:sz w:val="24"/>
          <w:szCs w:val="24"/>
        </w:rPr>
        <w:t xml:space="preserve"> the mean bias for</w:t>
      </w:r>
      <w:r w:rsidRPr="005343D1">
        <w:rPr>
          <w:sz w:val="24"/>
          <w:szCs w:val="24"/>
        </w:rPr>
        <w:t xml:space="preserve"> </w:t>
      </w:r>
      <w:r>
        <w:rPr>
          <w:sz w:val="24"/>
          <w:szCs w:val="24"/>
        </w:rPr>
        <w:t xml:space="preserve">a </w:t>
      </w:r>
      <w:r w:rsidRPr="005343D1">
        <w:rPr>
          <w:sz w:val="24"/>
          <w:szCs w:val="24"/>
        </w:rPr>
        <w:t xml:space="preserve">continuous measurement </w:t>
      </w:r>
      <w:r>
        <w:rPr>
          <w:sz w:val="24"/>
          <w:szCs w:val="24"/>
        </w:rPr>
        <w:t xml:space="preserve">calibrated against a reference standard </w:t>
      </w:r>
      <w:r w:rsidRPr="005343D1">
        <w:rPr>
          <w:sz w:val="24"/>
          <w:szCs w:val="24"/>
        </w:rPr>
        <w:t>(Chapter 5)</w:t>
      </w:r>
      <w:r>
        <w:rPr>
          <w:sz w:val="24"/>
          <w:szCs w:val="24"/>
        </w:rPr>
        <w:t>, except now the reference standard is the observed outcome, coded as 1 if it occurred and 0 if it didn’t.  For a given individual, the error is the difference between that individual’s risk prediction and the outcome observed</w:t>
      </w:r>
      <w:r w:rsidRPr="005343D1">
        <w:rPr>
          <w:sz w:val="24"/>
          <w:szCs w:val="24"/>
        </w:rPr>
        <w:t xml:space="preserve">.  </w:t>
      </w:r>
      <w:r>
        <w:rPr>
          <w:sz w:val="24"/>
          <w:szCs w:val="24"/>
        </w:rPr>
        <w:t>If the risk</w:t>
      </w:r>
      <w:r w:rsidRPr="00393C3E">
        <w:rPr>
          <w:sz w:val="24"/>
        </w:rPr>
        <w:t xml:space="preserve"> estimate </w:t>
      </w:r>
      <w:r>
        <w:rPr>
          <w:sz w:val="24"/>
          <w:szCs w:val="24"/>
        </w:rPr>
        <w:t xml:space="preserve">is 20% and the outcome did not occur, the error is 0.2 </w:t>
      </w:r>
      <w:r w:rsidRPr="005A1EAA">
        <w:rPr>
          <w:sz w:val="24"/>
          <w:szCs w:val="24"/>
        </w:rPr>
        <w:sym w:font="Symbol" w:char="F02D"/>
      </w:r>
      <w:r>
        <w:rPr>
          <w:sz w:val="24"/>
          <w:szCs w:val="24"/>
        </w:rPr>
        <w:t xml:space="preserve"> 0 = 0.2; if the outcome occurred, the error is 0.2 </w:t>
      </w:r>
      <w:r w:rsidRPr="005A1EAA">
        <w:rPr>
          <w:sz w:val="24"/>
          <w:szCs w:val="24"/>
        </w:rPr>
        <w:sym w:font="Symbol" w:char="F02D"/>
      </w:r>
      <w:r>
        <w:rPr>
          <w:sz w:val="24"/>
          <w:szCs w:val="24"/>
        </w:rPr>
        <w:t xml:space="preserve"> 1 = </w:t>
      </w:r>
      <w:r w:rsidRPr="005A1EAA">
        <w:rPr>
          <w:sz w:val="24"/>
          <w:szCs w:val="24"/>
        </w:rPr>
        <w:sym w:font="Symbol" w:char="F02D"/>
      </w:r>
      <w:r>
        <w:rPr>
          <w:sz w:val="24"/>
          <w:szCs w:val="24"/>
        </w:rPr>
        <w:t xml:space="preserve">0.8.  To get the </w:t>
      </w:r>
      <w:r w:rsidR="00C15F9F">
        <w:rPr>
          <w:sz w:val="24"/>
          <w:szCs w:val="24"/>
        </w:rPr>
        <w:t>ME</w:t>
      </w:r>
      <w:r>
        <w:rPr>
          <w:sz w:val="24"/>
          <w:szCs w:val="24"/>
        </w:rPr>
        <w:t xml:space="preserve">, just average the individual errors across the entire population.  To get the </w:t>
      </w:r>
      <w:r w:rsidRPr="00064159">
        <w:rPr>
          <w:color w:val="00B050"/>
          <w:sz w:val="24"/>
          <w:szCs w:val="24"/>
        </w:rPr>
        <w:t>mean absolute error (MAE)</w:t>
      </w:r>
      <w:r w:rsidR="00C15F9F" w:rsidRPr="00C15F9F">
        <w:rPr>
          <w:sz w:val="24"/>
          <w:szCs w:val="24"/>
        </w:rPr>
        <w:t>,</w:t>
      </w:r>
      <w:r w:rsidRPr="00C15F9F">
        <w:rPr>
          <w:sz w:val="24"/>
          <w:szCs w:val="24"/>
        </w:rPr>
        <w:t xml:space="preserve"> </w:t>
      </w:r>
      <w:r>
        <w:rPr>
          <w:sz w:val="24"/>
          <w:szCs w:val="24"/>
        </w:rPr>
        <w:t xml:space="preserve">take the absolute value of the error before averaging; to get the </w:t>
      </w:r>
      <w:r w:rsidRPr="00250E9B">
        <w:rPr>
          <w:color w:val="00B050"/>
          <w:sz w:val="24"/>
          <w:szCs w:val="24"/>
        </w:rPr>
        <w:t>mean squared error</w:t>
      </w:r>
      <w:r w:rsidR="00250E9B" w:rsidRPr="00250E9B">
        <w:rPr>
          <w:color w:val="00B050"/>
          <w:sz w:val="24"/>
          <w:szCs w:val="24"/>
        </w:rPr>
        <w:t xml:space="preserve"> (</w:t>
      </w:r>
      <w:r w:rsidR="00C15F9F">
        <w:rPr>
          <w:color w:val="00B050"/>
          <w:sz w:val="24"/>
          <w:szCs w:val="24"/>
        </w:rPr>
        <w:t>MSE</w:t>
      </w:r>
      <w:r w:rsidRPr="00250E9B">
        <w:rPr>
          <w:color w:val="00B050"/>
          <w:sz w:val="24"/>
          <w:szCs w:val="24"/>
        </w:rPr>
        <w:t>)</w:t>
      </w:r>
      <w:r w:rsidR="00C15F9F" w:rsidRPr="00C15F9F">
        <w:rPr>
          <w:sz w:val="24"/>
          <w:szCs w:val="24"/>
        </w:rPr>
        <w:t>,</w:t>
      </w:r>
      <w:r>
        <w:rPr>
          <w:sz w:val="24"/>
          <w:szCs w:val="24"/>
        </w:rPr>
        <w:t xml:space="preserve"> square it before averaging.</w:t>
      </w:r>
      <w:r w:rsidR="00F54704">
        <w:rPr>
          <w:sz w:val="24"/>
          <w:szCs w:val="24"/>
        </w:rPr>
        <w:t xml:space="preserve">  </w:t>
      </w:r>
    </w:p>
    <w:p w14:paraId="619FC3A5" w14:textId="77777777" w:rsidR="00F54704" w:rsidRDefault="00F54704" w:rsidP="00C730A6">
      <w:pPr>
        <w:pStyle w:val="FootnoteText"/>
        <w:rPr>
          <w:sz w:val="24"/>
          <w:szCs w:val="24"/>
        </w:rPr>
      </w:pPr>
    </w:p>
    <w:p w14:paraId="197F2AB8" w14:textId="0A1BA543" w:rsidR="00C730A6" w:rsidRDefault="00F54704" w:rsidP="00C730A6">
      <w:pPr>
        <w:pStyle w:val="FootnoteText"/>
        <w:rPr>
          <w:sz w:val="24"/>
          <w:szCs w:val="24"/>
        </w:rPr>
      </w:pPr>
      <w:r>
        <w:rPr>
          <w:sz w:val="24"/>
          <w:szCs w:val="24"/>
        </w:rPr>
        <w:t>Here are the formulas:</w:t>
      </w:r>
    </w:p>
    <w:p w14:paraId="3E96A76A" w14:textId="77777777" w:rsidR="00C730A6" w:rsidRDefault="00C730A6" w:rsidP="00C730A6">
      <w:pPr>
        <w:pStyle w:val="FootnoteText"/>
        <w:rPr>
          <w:sz w:val="24"/>
          <w:szCs w:val="24"/>
        </w:rPr>
      </w:pPr>
    </w:p>
    <w:p w14:paraId="1E341F7D" w14:textId="77777777" w:rsidR="00C15F9F" w:rsidRDefault="00C730A6" w:rsidP="00C730A6">
      <w:pPr>
        <w:pStyle w:val="FootnoteText"/>
        <w:rPr>
          <w:sz w:val="24"/>
          <w:szCs w:val="24"/>
        </w:rPr>
      </w:pPr>
      <w:proofErr w:type="spellStart"/>
      <w:r>
        <w:rPr>
          <w:sz w:val="24"/>
          <w:szCs w:val="24"/>
        </w:rPr>
        <w:t>r</w:t>
      </w:r>
      <w:r>
        <w:rPr>
          <w:sz w:val="24"/>
          <w:szCs w:val="24"/>
          <w:vertAlign w:val="subscript"/>
        </w:rPr>
        <w:t>i</w:t>
      </w:r>
      <w:proofErr w:type="spellEnd"/>
      <w:r>
        <w:rPr>
          <w:sz w:val="24"/>
          <w:szCs w:val="24"/>
        </w:rPr>
        <w:t xml:space="preserve"> = predicted risk for individual </w:t>
      </w:r>
      <w:proofErr w:type="spellStart"/>
      <w:r>
        <w:rPr>
          <w:sz w:val="24"/>
          <w:szCs w:val="24"/>
        </w:rPr>
        <w:t>i</w:t>
      </w:r>
      <w:proofErr w:type="spellEnd"/>
    </w:p>
    <w:p w14:paraId="34A16DCB" w14:textId="1E0C5E3F" w:rsidR="00C730A6" w:rsidRPr="00BD635F" w:rsidRDefault="00C730A6" w:rsidP="00C15F9F">
      <w:pPr>
        <w:pStyle w:val="FootnoteText"/>
        <w:ind w:firstLine="720"/>
        <w:rPr>
          <w:sz w:val="24"/>
          <w:szCs w:val="24"/>
        </w:rPr>
      </w:pPr>
      <w:r>
        <w:rPr>
          <w:sz w:val="24"/>
          <w:szCs w:val="24"/>
        </w:rPr>
        <w:t xml:space="preserve">example: </w:t>
      </w:r>
      <w:proofErr w:type="spellStart"/>
      <w:r>
        <w:rPr>
          <w:sz w:val="24"/>
          <w:szCs w:val="24"/>
        </w:rPr>
        <w:t>r</w:t>
      </w:r>
      <w:r>
        <w:rPr>
          <w:sz w:val="24"/>
          <w:szCs w:val="24"/>
          <w:vertAlign w:val="subscript"/>
        </w:rPr>
        <w:t>i</w:t>
      </w:r>
      <w:proofErr w:type="spellEnd"/>
      <w:r>
        <w:rPr>
          <w:sz w:val="24"/>
          <w:szCs w:val="24"/>
        </w:rPr>
        <w:t xml:space="preserve"> = 0.2</w:t>
      </w:r>
    </w:p>
    <w:p w14:paraId="17FE136C" w14:textId="77777777" w:rsidR="00C15F9F" w:rsidRDefault="00C730A6" w:rsidP="00C730A6">
      <w:pPr>
        <w:pStyle w:val="FootnoteText"/>
        <w:rPr>
          <w:sz w:val="24"/>
          <w:szCs w:val="24"/>
        </w:rPr>
      </w:pPr>
      <w:r>
        <w:rPr>
          <w:sz w:val="24"/>
          <w:szCs w:val="24"/>
        </w:rPr>
        <w:t>o</w:t>
      </w:r>
      <w:r>
        <w:rPr>
          <w:sz w:val="24"/>
          <w:szCs w:val="24"/>
          <w:vertAlign w:val="subscript"/>
        </w:rPr>
        <w:t>i</w:t>
      </w:r>
      <w:r>
        <w:rPr>
          <w:sz w:val="24"/>
          <w:szCs w:val="24"/>
        </w:rPr>
        <w:t xml:space="preserve"> = individual i’s outcome; 1 if outcome occurred; 0 if it didn’t</w:t>
      </w:r>
    </w:p>
    <w:p w14:paraId="2FFDC7E2" w14:textId="188CC162" w:rsidR="00C730A6" w:rsidRDefault="00C730A6" w:rsidP="00C15F9F">
      <w:pPr>
        <w:pStyle w:val="FootnoteText"/>
        <w:ind w:firstLine="720"/>
        <w:rPr>
          <w:sz w:val="24"/>
          <w:szCs w:val="24"/>
        </w:rPr>
      </w:pPr>
      <w:r>
        <w:rPr>
          <w:sz w:val="24"/>
          <w:szCs w:val="24"/>
        </w:rPr>
        <w:t>example: outcome occurred, o</w:t>
      </w:r>
      <w:r>
        <w:rPr>
          <w:sz w:val="24"/>
          <w:szCs w:val="24"/>
          <w:vertAlign w:val="subscript"/>
        </w:rPr>
        <w:t>i</w:t>
      </w:r>
      <w:r>
        <w:rPr>
          <w:sz w:val="24"/>
          <w:szCs w:val="24"/>
        </w:rPr>
        <w:t xml:space="preserve"> = 1</w:t>
      </w:r>
    </w:p>
    <w:p w14:paraId="34EBEE7B" w14:textId="4D253FF2" w:rsidR="00C15F9F" w:rsidRDefault="00C15F9F" w:rsidP="00C730A6">
      <w:pPr>
        <w:pStyle w:val="FootnoteText"/>
        <w:rPr>
          <w:sz w:val="24"/>
          <w:szCs w:val="24"/>
        </w:rPr>
      </w:pPr>
      <w:proofErr w:type="spellStart"/>
      <w:r>
        <w:rPr>
          <w:sz w:val="24"/>
          <w:szCs w:val="24"/>
        </w:rPr>
        <w:t>error</w:t>
      </w:r>
      <w:r w:rsidR="0036022B">
        <w:rPr>
          <w:sz w:val="24"/>
          <w:szCs w:val="24"/>
          <w:vertAlign w:val="subscript"/>
        </w:rPr>
        <w:t>i</w:t>
      </w:r>
      <w:proofErr w:type="spellEnd"/>
      <w:r w:rsidR="00C730A6">
        <w:rPr>
          <w:sz w:val="24"/>
          <w:szCs w:val="24"/>
        </w:rPr>
        <w:t xml:space="preserve"> </w:t>
      </w:r>
      <w:r>
        <w:rPr>
          <w:sz w:val="24"/>
          <w:szCs w:val="24"/>
        </w:rPr>
        <w:t xml:space="preserve">= </w:t>
      </w:r>
      <w:proofErr w:type="spellStart"/>
      <w:r>
        <w:rPr>
          <w:sz w:val="24"/>
          <w:szCs w:val="24"/>
        </w:rPr>
        <w:t>E</w:t>
      </w:r>
      <w:r>
        <w:rPr>
          <w:sz w:val="24"/>
          <w:szCs w:val="24"/>
          <w:vertAlign w:val="subscript"/>
        </w:rPr>
        <w:t>i</w:t>
      </w:r>
      <w:proofErr w:type="spellEnd"/>
      <w:r>
        <w:rPr>
          <w:sz w:val="24"/>
          <w:szCs w:val="24"/>
          <w:vertAlign w:val="subscript"/>
        </w:rPr>
        <w:t xml:space="preserve"> </w:t>
      </w:r>
      <w:r w:rsidR="00C730A6">
        <w:rPr>
          <w:sz w:val="24"/>
          <w:szCs w:val="24"/>
        </w:rPr>
        <w:t xml:space="preserve">= </w:t>
      </w:r>
      <w:proofErr w:type="spellStart"/>
      <w:proofErr w:type="gramStart"/>
      <w:r w:rsidR="00C730A6">
        <w:rPr>
          <w:sz w:val="24"/>
          <w:szCs w:val="24"/>
        </w:rPr>
        <w:t>r</w:t>
      </w:r>
      <w:r w:rsidR="00C730A6">
        <w:rPr>
          <w:sz w:val="24"/>
          <w:szCs w:val="24"/>
          <w:vertAlign w:val="subscript"/>
        </w:rPr>
        <w:t>i</w:t>
      </w:r>
      <w:proofErr w:type="spellEnd"/>
      <w:r w:rsidR="00C730A6" w:rsidRPr="00BD635F">
        <w:rPr>
          <w:sz w:val="24"/>
          <w:szCs w:val="24"/>
        </w:rPr>
        <w:t xml:space="preserve"> </w:t>
      </w:r>
      <w:r w:rsidR="00C730A6">
        <w:rPr>
          <w:sz w:val="24"/>
          <w:szCs w:val="24"/>
        </w:rPr>
        <w:t xml:space="preserve"> -</w:t>
      </w:r>
      <w:proofErr w:type="gramEnd"/>
      <w:r w:rsidR="00C730A6">
        <w:rPr>
          <w:sz w:val="24"/>
          <w:szCs w:val="24"/>
        </w:rPr>
        <w:t xml:space="preserve"> o</w:t>
      </w:r>
      <w:r w:rsidR="00C730A6">
        <w:rPr>
          <w:sz w:val="24"/>
          <w:szCs w:val="24"/>
          <w:vertAlign w:val="subscript"/>
        </w:rPr>
        <w:t>i</w:t>
      </w:r>
      <w:r w:rsidR="00C730A6">
        <w:rPr>
          <w:sz w:val="24"/>
          <w:szCs w:val="24"/>
        </w:rPr>
        <w:t xml:space="preserve"> </w:t>
      </w:r>
    </w:p>
    <w:p w14:paraId="35E9F95A" w14:textId="67D72FB6" w:rsidR="00C730A6" w:rsidRDefault="00C730A6" w:rsidP="00C15F9F">
      <w:pPr>
        <w:pStyle w:val="FootnoteText"/>
        <w:ind w:firstLine="720"/>
        <w:rPr>
          <w:sz w:val="24"/>
          <w:szCs w:val="24"/>
        </w:rPr>
      </w:pPr>
      <w:r w:rsidRPr="00152722">
        <w:rPr>
          <w:sz w:val="24"/>
          <w:szCs w:val="24"/>
        </w:rPr>
        <w:t>example</w:t>
      </w:r>
      <w:r>
        <w:rPr>
          <w:sz w:val="24"/>
          <w:szCs w:val="24"/>
        </w:rPr>
        <w:t>: 0.2 -1 = -0.8</w:t>
      </w:r>
    </w:p>
    <w:p w14:paraId="7AF16A63" w14:textId="77777777" w:rsidR="00C15F9F" w:rsidRDefault="00C730A6" w:rsidP="00C730A6">
      <w:pPr>
        <w:pStyle w:val="FootnoteText"/>
        <w:rPr>
          <w:sz w:val="24"/>
          <w:szCs w:val="24"/>
        </w:rPr>
      </w:pPr>
      <w:r>
        <w:rPr>
          <w:sz w:val="24"/>
          <w:szCs w:val="24"/>
        </w:rPr>
        <w:t xml:space="preserve">absolute </w:t>
      </w:r>
      <w:proofErr w:type="spellStart"/>
      <w:r>
        <w:rPr>
          <w:sz w:val="24"/>
          <w:szCs w:val="24"/>
        </w:rPr>
        <w:t>error</w:t>
      </w:r>
      <w:r w:rsidR="0036022B">
        <w:rPr>
          <w:sz w:val="24"/>
          <w:szCs w:val="24"/>
          <w:vertAlign w:val="subscript"/>
        </w:rPr>
        <w:t>i</w:t>
      </w:r>
      <w:proofErr w:type="spellEnd"/>
      <w:r>
        <w:rPr>
          <w:sz w:val="24"/>
          <w:szCs w:val="24"/>
        </w:rPr>
        <w:t xml:space="preserve"> </w:t>
      </w:r>
      <w:r w:rsidR="00C15F9F">
        <w:rPr>
          <w:sz w:val="24"/>
          <w:szCs w:val="24"/>
        </w:rPr>
        <w:t xml:space="preserve">= </w:t>
      </w:r>
      <w:proofErr w:type="spellStart"/>
      <w:r w:rsidR="00C15F9F">
        <w:rPr>
          <w:sz w:val="24"/>
          <w:szCs w:val="24"/>
        </w:rPr>
        <w:t>AE</w:t>
      </w:r>
      <w:r w:rsidR="00C15F9F">
        <w:rPr>
          <w:sz w:val="24"/>
          <w:szCs w:val="24"/>
          <w:vertAlign w:val="subscript"/>
        </w:rPr>
        <w:t>i</w:t>
      </w:r>
      <w:proofErr w:type="spellEnd"/>
      <w:r w:rsidR="00C15F9F">
        <w:rPr>
          <w:sz w:val="24"/>
          <w:szCs w:val="24"/>
          <w:vertAlign w:val="subscript"/>
        </w:rPr>
        <w:t xml:space="preserve"> </w:t>
      </w:r>
      <w:r>
        <w:rPr>
          <w:sz w:val="24"/>
          <w:szCs w:val="24"/>
        </w:rPr>
        <w:t>= |</w:t>
      </w:r>
      <w:proofErr w:type="spellStart"/>
      <w:proofErr w:type="gramStart"/>
      <w:r>
        <w:rPr>
          <w:sz w:val="24"/>
          <w:szCs w:val="24"/>
        </w:rPr>
        <w:t>r</w:t>
      </w:r>
      <w:r>
        <w:rPr>
          <w:sz w:val="24"/>
          <w:szCs w:val="24"/>
          <w:vertAlign w:val="subscript"/>
        </w:rPr>
        <w:t>i</w:t>
      </w:r>
      <w:proofErr w:type="spellEnd"/>
      <w:r w:rsidRPr="00BD635F">
        <w:rPr>
          <w:sz w:val="24"/>
          <w:szCs w:val="24"/>
        </w:rPr>
        <w:t xml:space="preserve"> </w:t>
      </w:r>
      <w:r>
        <w:rPr>
          <w:sz w:val="24"/>
          <w:szCs w:val="24"/>
        </w:rPr>
        <w:t xml:space="preserve"> -</w:t>
      </w:r>
      <w:proofErr w:type="gramEnd"/>
      <w:r>
        <w:rPr>
          <w:sz w:val="24"/>
          <w:szCs w:val="24"/>
        </w:rPr>
        <w:t xml:space="preserve"> o</w:t>
      </w:r>
      <w:r>
        <w:rPr>
          <w:sz w:val="24"/>
          <w:szCs w:val="24"/>
          <w:vertAlign w:val="subscript"/>
        </w:rPr>
        <w:t>i</w:t>
      </w:r>
      <w:r>
        <w:rPr>
          <w:sz w:val="24"/>
          <w:szCs w:val="24"/>
        </w:rPr>
        <w:t xml:space="preserve">| </w:t>
      </w:r>
    </w:p>
    <w:p w14:paraId="6C0FB9C6" w14:textId="6BB73E57" w:rsidR="00C730A6" w:rsidRDefault="00C730A6" w:rsidP="00C15F9F">
      <w:pPr>
        <w:pStyle w:val="FootnoteText"/>
        <w:ind w:firstLine="720"/>
        <w:rPr>
          <w:sz w:val="24"/>
          <w:szCs w:val="24"/>
        </w:rPr>
      </w:pPr>
      <w:r w:rsidRPr="00320BCE">
        <w:rPr>
          <w:sz w:val="24"/>
          <w:szCs w:val="24"/>
        </w:rPr>
        <w:t>example</w:t>
      </w:r>
      <w:r>
        <w:rPr>
          <w:sz w:val="24"/>
          <w:szCs w:val="24"/>
        </w:rPr>
        <w:t>: |0.2 -1| = 0.8</w:t>
      </w:r>
    </w:p>
    <w:p w14:paraId="696FA5A3" w14:textId="7983F518" w:rsidR="00C15F9F" w:rsidRDefault="00C730A6" w:rsidP="00C730A6">
      <w:pPr>
        <w:pStyle w:val="FootnoteText"/>
        <w:rPr>
          <w:sz w:val="24"/>
          <w:szCs w:val="24"/>
        </w:rPr>
      </w:pPr>
      <w:r>
        <w:rPr>
          <w:sz w:val="24"/>
          <w:szCs w:val="24"/>
        </w:rPr>
        <w:t xml:space="preserve">squared </w:t>
      </w:r>
      <w:proofErr w:type="spellStart"/>
      <w:r>
        <w:rPr>
          <w:sz w:val="24"/>
          <w:szCs w:val="24"/>
        </w:rPr>
        <w:t>error</w:t>
      </w:r>
      <w:r w:rsidR="0036022B">
        <w:rPr>
          <w:sz w:val="24"/>
          <w:szCs w:val="24"/>
          <w:vertAlign w:val="subscript"/>
        </w:rPr>
        <w:t>i</w:t>
      </w:r>
      <w:proofErr w:type="spellEnd"/>
      <w:r>
        <w:rPr>
          <w:sz w:val="24"/>
          <w:szCs w:val="24"/>
        </w:rPr>
        <w:t xml:space="preserve"> = </w:t>
      </w:r>
      <w:proofErr w:type="spellStart"/>
      <w:r w:rsidR="00C15F9F">
        <w:rPr>
          <w:sz w:val="24"/>
          <w:szCs w:val="24"/>
        </w:rPr>
        <w:t>SE</w:t>
      </w:r>
      <w:r w:rsidR="00C15F9F">
        <w:rPr>
          <w:sz w:val="24"/>
          <w:szCs w:val="24"/>
          <w:vertAlign w:val="subscript"/>
        </w:rPr>
        <w:t>i</w:t>
      </w:r>
      <w:proofErr w:type="spellEnd"/>
      <w:r w:rsidR="00C15F9F">
        <w:rPr>
          <w:sz w:val="24"/>
          <w:szCs w:val="24"/>
          <w:vertAlign w:val="subscript"/>
        </w:rPr>
        <w:t xml:space="preserve"> </w:t>
      </w:r>
      <w:r w:rsidR="00C15F9F">
        <w:rPr>
          <w:sz w:val="24"/>
          <w:szCs w:val="24"/>
        </w:rPr>
        <w:t xml:space="preserve">= </w:t>
      </w:r>
      <w:r>
        <w:rPr>
          <w:sz w:val="24"/>
          <w:szCs w:val="24"/>
        </w:rPr>
        <w:t>(</w:t>
      </w:r>
      <w:proofErr w:type="spellStart"/>
      <w:proofErr w:type="gramStart"/>
      <w:r>
        <w:rPr>
          <w:sz w:val="24"/>
          <w:szCs w:val="24"/>
        </w:rPr>
        <w:t>r</w:t>
      </w:r>
      <w:r>
        <w:rPr>
          <w:sz w:val="24"/>
          <w:szCs w:val="24"/>
          <w:vertAlign w:val="subscript"/>
        </w:rPr>
        <w:t>i</w:t>
      </w:r>
      <w:proofErr w:type="spellEnd"/>
      <w:r w:rsidRPr="00BD635F">
        <w:rPr>
          <w:sz w:val="24"/>
          <w:szCs w:val="24"/>
        </w:rPr>
        <w:t xml:space="preserve"> </w:t>
      </w:r>
      <w:r>
        <w:rPr>
          <w:sz w:val="24"/>
          <w:szCs w:val="24"/>
        </w:rPr>
        <w:t xml:space="preserve"> -</w:t>
      </w:r>
      <w:proofErr w:type="gramEnd"/>
      <w:r>
        <w:rPr>
          <w:sz w:val="24"/>
          <w:szCs w:val="24"/>
        </w:rPr>
        <w:t xml:space="preserve"> o</w:t>
      </w:r>
      <w:r>
        <w:rPr>
          <w:sz w:val="24"/>
          <w:szCs w:val="24"/>
          <w:vertAlign w:val="subscript"/>
        </w:rPr>
        <w:t>i</w:t>
      </w:r>
      <w:r>
        <w:rPr>
          <w:sz w:val="24"/>
          <w:szCs w:val="24"/>
        </w:rPr>
        <w:t>)</w:t>
      </w:r>
      <w:r>
        <w:rPr>
          <w:sz w:val="24"/>
          <w:szCs w:val="24"/>
          <w:vertAlign w:val="superscript"/>
        </w:rPr>
        <w:t>2</w:t>
      </w:r>
      <w:r>
        <w:rPr>
          <w:sz w:val="24"/>
          <w:szCs w:val="24"/>
        </w:rPr>
        <w:t xml:space="preserve"> </w:t>
      </w:r>
    </w:p>
    <w:p w14:paraId="3256D718" w14:textId="7B32599E" w:rsidR="00C730A6" w:rsidRPr="00BD635F" w:rsidRDefault="00C730A6" w:rsidP="00C15F9F">
      <w:pPr>
        <w:pStyle w:val="FootnoteText"/>
        <w:ind w:firstLine="720"/>
        <w:rPr>
          <w:sz w:val="24"/>
          <w:szCs w:val="24"/>
        </w:rPr>
      </w:pPr>
      <w:r w:rsidRPr="00320BCE">
        <w:rPr>
          <w:sz w:val="24"/>
          <w:szCs w:val="24"/>
        </w:rPr>
        <w:t>example</w:t>
      </w:r>
      <w:r>
        <w:rPr>
          <w:sz w:val="24"/>
          <w:szCs w:val="24"/>
        </w:rPr>
        <w:t>: (0.2 -1)</w:t>
      </w:r>
      <w:r>
        <w:rPr>
          <w:sz w:val="24"/>
          <w:szCs w:val="24"/>
          <w:vertAlign w:val="superscript"/>
        </w:rPr>
        <w:t>2</w:t>
      </w:r>
      <w:r>
        <w:rPr>
          <w:sz w:val="24"/>
          <w:szCs w:val="24"/>
        </w:rPr>
        <w:t xml:space="preserve"> = (-0.8)</w:t>
      </w:r>
      <w:r>
        <w:rPr>
          <w:sz w:val="24"/>
          <w:szCs w:val="24"/>
          <w:vertAlign w:val="superscript"/>
        </w:rPr>
        <w:t>2</w:t>
      </w:r>
      <w:r>
        <w:rPr>
          <w:sz w:val="24"/>
          <w:szCs w:val="24"/>
        </w:rPr>
        <w:t xml:space="preserve"> = 0.64</w:t>
      </w:r>
    </w:p>
    <w:p w14:paraId="4886786E" w14:textId="77777777" w:rsidR="00C730A6" w:rsidRPr="00BD635F" w:rsidRDefault="00C730A6" w:rsidP="00C730A6">
      <w:pPr>
        <w:pStyle w:val="FootnoteText"/>
        <w:rPr>
          <w:sz w:val="24"/>
          <w:szCs w:val="24"/>
        </w:rPr>
      </w:pPr>
    </w:p>
    <w:p w14:paraId="3D751A31" w14:textId="534DED9F" w:rsidR="00C15F9F" w:rsidRPr="00C15F9F" w:rsidRDefault="00C15F9F" w:rsidP="00C15F9F">
      <w:pPr>
        <w:pStyle w:val="FootnoteText"/>
        <w:rPr>
          <w:sz w:val="24"/>
          <w:szCs w:val="24"/>
        </w:rPr>
      </w:pPr>
      <w:r>
        <w:rPr>
          <w:sz w:val="24"/>
          <w:szCs w:val="24"/>
        </w:rPr>
        <w:t xml:space="preserve">Mean Error (ME) = </w:t>
      </w:r>
      <w:proofErr w:type="spellStart"/>
      <w:r>
        <w:rPr>
          <w:sz w:val="24"/>
          <w:szCs w:val="24"/>
        </w:rPr>
        <w:t>ΣE</w:t>
      </w:r>
      <w:r>
        <w:rPr>
          <w:sz w:val="24"/>
          <w:szCs w:val="24"/>
          <w:vertAlign w:val="subscript"/>
        </w:rPr>
        <w:t>i</w:t>
      </w:r>
      <w:proofErr w:type="spellEnd"/>
      <w:r>
        <w:rPr>
          <w:sz w:val="24"/>
          <w:szCs w:val="24"/>
        </w:rPr>
        <w:t>/N</w:t>
      </w:r>
    </w:p>
    <w:p w14:paraId="507AA80F" w14:textId="365D9D33" w:rsidR="00C15F9F" w:rsidRDefault="00C15F9F" w:rsidP="00C15F9F">
      <w:pPr>
        <w:pStyle w:val="FootnoteText"/>
        <w:rPr>
          <w:sz w:val="24"/>
          <w:szCs w:val="24"/>
        </w:rPr>
      </w:pPr>
      <w:r>
        <w:rPr>
          <w:sz w:val="24"/>
          <w:szCs w:val="24"/>
        </w:rPr>
        <w:t xml:space="preserve">Mean Absolute Error (MAE) = </w:t>
      </w:r>
      <w:proofErr w:type="spellStart"/>
      <w:r>
        <w:rPr>
          <w:sz w:val="24"/>
          <w:szCs w:val="24"/>
        </w:rPr>
        <w:t>ΣAE</w:t>
      </w:r>
      <w:r>
        <w:rPr>
          <w:sz w:val="24"/>
          <w:szCs w:val="24"/>
          <w:vertAlign w:val="subscript"/>
        </w:rPr>
        <w:t>i</w:t>
      </w:r>
      <w:proofErr w:type="spellEnd"/>
      <w:r>
        <w:rPr>
          <w:sz w:val="24"/>
          <w:szCs w:val="24"/>
        </w:rPr>
        <w:t>/N</w:t>
      </w:r>
    </w:p>
    <w:p w14:paraId="0C8E34A0" w14:textId="5DEC8720" w:rsidR="00C15F9F" w:rsidRDefault="00C15F9F" w:rsidP="00C15F9F">
      <w:pPr>
        <w:pStyle w:val="FootnoteText"/>
        <w:rPr>
          <w:sz w:val="24"/>
          <w:szCs w:val="24"/>
        </w:rPr>
      </w:pPr>
      <w:r>
        <w:rPr>
          <w:sz w:val="24"/>
          <w:szCs w:val="24"/>
        </w:rPr>
        <w:t xml:space="preserve">Mean Squared Error (MSE) = </w:t>
      </w:r>
      <w:proofErr w:type="spellStart"/>
      <w:r>
        <w:rPr>
          <w:sz w:val="24"/>
          <w:szCs w:val="24"/>
        </w:rPr>
        <w:t>ΣSEi</w:t>
      </w:r>
      <w:proofErr w:type="spellEnd"/>
      <w:r>
        <w:rPr>
          <w:sz w:val="24"/>
          <w:szCs w:val="24"/>
        </w:rPr>
        <w:t>/N</w:t>
      </w:r>
    </w:p>
    <w:p w14:paraId="3DF364F7" w14:textId="71FEB07B" w:rsidR="00C15F9F" w:rsidRDefault="00C15F9F" w:rsidP="00C730A6">
      <w:pPr>
        <w:pStyle w:val="FootnoteText"/>
        <w:rPr>
          <w:sz w:val="24"/>
          <w:szCs w:val="24"/>
        </w:rPr>
      </w:pPr>
    </w:p>
    <w:p w14:paraId="76971613" w14:textId="18809CD2" w:rsidR="00F54704" w:rsidRPr="00393C3E" w:rsidRDefault="00F54704" w:rsidP="00F54704">
      <w:pPr>
        <w:pStyle w:val="FootnoteText"/>
      </w:pPr>
      <w:r>
        <w:rPr>
          <w:sz w:val="24"/>
          <w:szCs w:val="24"/>
        </w:rPr>
        <w:t>Algebraically, the ME also is R – P, where R is the mean risk assigned across the sample and P is the proportion of the sample with the outcome.  The ME ranges from –P (if R=0) to 1</w:t>
      </w:r>
      <w:r w:rsidRPr="005A1EAA">
        <w:rPr>
          <w:sz w:val="24"/>
          <w:szCs w:val="24"/>
        </w:rPr>
        <w:sym w:font="Symbol" w:char="F02D"/>
      </w:r>
      <w:r>
        <w:rPr>
          <w:sz w:val="24"/>
          <w:szCs w:val="24"/>
        </w:rPr>
        <w:t>P (if R = 1) and</w:t>
      </w:r>
      <w:r w:rsidRPr="005343D1">
        <w:rPr>
          <w:sz w:val="24"/>
          <w:szCs w:val="24"/>
        </w:rPr>
        <w:t xml:space="preserve"> provides a sense of whether the risk estimates tend to be too</w:t>
      </w:r>
      <w:r>
        <w:rPr>
          <w:sz w:val="24"/>
          <w:szCs w:val="24"/>
        </w:rPr>
        <w:t xml:space="preserve"> high or too low, but of course</w:t>
      </w:r>
      <w:r w:rsidRPr="005343D1">
        <w:rPr>
          <w:sz w:val="24"/>
          <w:szCs w:val="24"/>
        </w:rPr>
        <w:t xml:space="preserve"> large overestimates can balance out large underestimates.  For example, the </w:t>
      </w:r>
      <w:r w:rsidR="00132994">
        <w:rPr>
          <w:sz w:val="24"/>
          <w:szCs w:val="24"/>
        </w:rPr>
        <w:t>ME</w:t>
      </w:r>
      <w:r w:rsidRPr="005343D1">
        <w:rPr>
          <w:sz w:val="24"/>
          <w:szCs w:val="24"/>
        </w:rPr>
        <w:t xml:space="preserve"> will be 0 if the risk model overestimates risk by 40% in 1/3 of the population and underestimates risk by 20% in 2/3 of the population.</w:t>
      </w:r>
    </w:p>
    <w:p w14:paraId="1D36C9D8" w14:textId="646F42C5" w:rsidR="00F54704" w:rsidRDefault="00F54704" w:rsidP="00F54704">
      <w:pPr>
        <w:pStyle w:val="FootnoteText"/>
        <w:rPr>
          <w:sz w:val="24"/>
          <w:szCs w:val="24"/>
        </w:rPr>
      </w:pPr>
    </w:p>
    <w:p w14:paraId="01761389" w14:textId="77777777" w:rsidR="004D661F" w:rsidRPr="00C65C8E" w:rsidRDefault="004D661F" w:rsidP="004D661F">
      <w:pPr>
        <w:pStyle w:val="FootnoteText"/>
        <w:rPr>
          <w:sz w:val="24"/>
          <w:szCs w:val="24"/>
        </w:rPr>
      </w:pPr>
      <w:r>
        <w:rPr>
          <w:sz w:val="24"/>
          <w:szCs w:val="24"/>
        </w:rPr>
        <w:t xml:space="preserve">Calculating ME, MAE, and MSE does not require dividing the population into risk groups, but as we have seen, creating a calibration plot does.  Also, dividing the population into risk groups allows us to decompose the mean squared error into two parts, </w:t>
      </w:r>
      <w:r w:rsidRPr="00C65C8E">
        <w:rPr>
          <w:sz w:val="24"/>
          <w:szCs w:val="24"/>
        </w:rPr>
        <w:t>calibration error and refinement loss.</w:t>
      </w:r>
    </w:p>
    <w:p w14:paraId="29D811FD" w14:textId="77777777" w:rsidR="004D661F" w:rsidRDefault="004D661F" w:rsidP="004D661F">
      <w:pPr>
        <w:pStyle w:val="FootnoteText"/>
        <w:rPr>
          <w:sz w:val="24"/>
          <w:szCs w:val="24"/>
        </w:rPr>
      </w:pPr>
    </w:p>
    <w:p w14:paraId="6136D89F" w14:textId="52B63487" w:rsidR="004D661F" w:rsidRDefault="004D661F" w:rsidP="004D661F">
      <w:pPr>
        <w:pStyle w:val="FootnoteText"/>
        <w:rPr>
          <w:sz w:val="24"/>
          <w:szCs w:val="24"/>
        </w:rPr>
      </w:pPr>
      <w:r>
        <w:rPr>
          <w:sz w:val="24"/>
          <w:szCs w:val="24"/>
        </w:rPr>
        <w:lastRenderedPageBreak/>
        <w:t xml:space="preserve">Here are the formulas for the </w:t>
      </w:r>
      <w:r w:rsidR="00C65C8E">
        <w:rPr>
          <w:sz w:val="24"/>
          <w:szCs w:val="24"/>
        </w:rPr>
        <w:t>error</w:t>
      </w:r>
      <w:r>
        <w:rPr>
          <w:sz w:val="24"/>
          <w:szCs w:val="24"/>
        </w:rPr>
        <w:t>, AE, and SE, if the population is divided into risk groups.   All members of a risk group are assigned the same predicted risk.</w:t>
      </w:r>
    </w:p>
    <w:p w14:paraId="10213C92" w14:textId="77777777" w:rsidR="004D661F" w:rsidRDefault="004D661F" w:rsidP="004D661F">
      <w:pPr>
        <w:pStyle w:val="FootnoteText"/>
        <w:rPr>
          <w:sz w:val="24"/>
          <w:szCs w:val="24"/>
        </w:rPr>
      </w:pPr>
    </w:p>
    <w:p w14:paraId="661D5EF0" w14:textId="77777777" w:rsidR="004D661F" w:rsidRDefault="004D661F" w:rsidP="004D661F">
      <w:pPr>
        <w:pStyle w:val="FootnoteText"/>
        <w:rPr>
          <w:sz w:val="24"/>
          <w:szCs w:val="24"/>
        </w:rPr>
      </w:pPr>
      <w:proofErr w:type="spellStart"/>
      <w:r>
        <w:rPr>
          <w:sz w:val="24"/>
          <w:szCs w:val="24"/>
        </w:rPr>
        <w:t>r</w:t>
      </w:r>
      <w:r>
        <w:rPr>
          <w:sz w:val="24"/>
          <w:szCs w:val="24"/>
          <w:vertAlign w:val="subscript"/>
        </w:rPr>
        <w:t>k</w:t>
      </w:r>
      <w:proofErr w:type="spellEnd"/>
      <w:r>
        <w:rPr>
          <w:sz w:val="24"/>
          <w:szCs w:val="24"/>
        </w:rPr>
        <w:t xml:space="preserve"> = predicted risk for group k </w:t>
      </w:r>
    </w:p>
    <w:p w14:paraId="0FD01C58" w14:textId="77777777" w:rsidR="004D661F" w:rsidRPr="00BD635F" w:rsidRDefault="004D661F" w:rsidP="004D661F">
      <w:pPr>
        <w:pStyle w:val="FootnoteText"/>
        <w:ind w:firstLine="720"/>
        <w:rPr>
          <w:sz w:val="24"/>
          <w:szCs w:val="24"/>
        </w:rPr>
      </w:pPr>
      <w:r>
        <w:rPr>
          <w:sz w:val="24"/>
          <w:szCs w:val="24"/>
        </w:rPr>
        <w:t xml:space="preserve">Example: </w:t>
      </w:r>
      <w:proofErr w:type="spellStart"/>
      <w:r>
        <w:rPr>
          <w:sz w:val="24"/>
          <w:szCs w:val="24"/>
        </w:rPr>
        <w:t>PolyANA</w:t>
      </w:r>
      <w:proofErr w:type="spellEnd"/>
      <w:r>
        <w:rPr>
          <w:sz w:val="24"/>
          <w:szCs w:val="24"/>
        </w:rPr>
        <w:t xml:space="preserve"> </w:t>
      </w:r>
      <w:proofErr w:type="spellStart"/>
      <w:r>
        <w:rPr>
          <w:sz w:val="24"/>
          <w:szCs w:val="24"/>
        </w:rPr>
        <w:t>r</w:t>
      </w:r>
      <w:r>
        <w:rPr>
          <w:sz w:val="24"/>
          <w:szCs w:val="24"/>
          <w:vertAlign w:val="subscript"/>
        </w:rPr>
        <w:t>high</w:t>
      </w:r>
      <w:proofErr w:type="spellEnd"/>
      <w:r>
        <w:rPr>
          <w:sz w:val="24"/>
          <w:szCs w:val="24"/>
        </w:rPr>
        <w:t xml:space="preserve"> = 0.25)</w:t>
      </w:r>
    </w:p>
    <w:p w14:paraId="3DDC18D0" w14:textId="77777777" w:rsidR="004D661F" w:rsidRDefault="004D661F" w:rsidP="004D661F">
      <w:pPr>
        <w:pStyle w:val="FootnoteText"/>
        <w:rPr>
          <w:sz w:val="24"/>
          <w:szCs w:val="24"/>
        </w:rPr>
      </w:pPr>
      <w:r>
        <w:rPr>
          <w:sz w:val="24"/>
          <w:szCs w:val="24"/>
        </w:rPr>
        <w:t>p</w:t>
      </w:r>
      <w:r>
        <w:rPr>
          <w:sz w:val="24"/>
          <w:szCs w:val="24"/>
          <w:vertAlign w:val="subscript"/>
        </w:rPr>
        <w:t>k</w:t>
      </w:r>
      <w:r>
        <w:rPr>
          <w:sz w:val="24"/>
          <w:szCs w:val="24"/>
        </w:rPr>
        <w:t xml:space="preserve"> = proportion with outcome in group k</w:t>
      </w:r>
    </w:p>
    <w:p w14:paraId="3FB0A9EC" w14:textId="77777777" w:rsidR="004D661F" w:rsidRDefault="004D661F" w:rsidP="004D661F">
      <w:pPr>
        <w:pStyle w:val="FootnoteText"/>
        <w:ind w:firstLine="720"/>
        <w:rPr>
          <w:sz w:val="24"/>
          <w:szCs w:val="24"/>
        </w:rPr>
      </w:pPr>
      <w:r>
        <w:rPr>
          <w:sz w:val="24"/>
          <w:szCs w:val="24"/>
        </w:rPr>
        <w:t xml:space="preserve">Example: </w:t>
      </w:r>
      <w:proofErr w:type="spellStart"/>
      <w:r>
        <w:rPr>
          <w:sz w:val="24"/>
          <w:szCs w:val="24"/>
        </w:rPr>
        <w:t>p</w:t>
      </w:r>
      <w:r>
        <w:rPr>
          <w:sz w:val="24"/>
          <w:szCs w:val="24"/>
          <w:vertAlign w:val="subscript"/>
        </w:rPr>
        <w:t>high</w:t>
      </w:r>
      <w:proofErr w:type="spellEnd"/>
      <w:r>
        <w:rPr>
          <w:sz w:val="24"/>
          <w:szCs w:val="24"/>
        </w:rPr>
        <w:t xml:space="preserve"> = 0.33)</w:t>
      </w:r>
    </w:p>
    <w:p w14:paraId="77738BB6" w14:textId="12526C6C" w:rsidR="004D661F" w:rsidRDefault="003219DB" w:rsidP="004D661F">
      <w:pPr>
        <w:pStyle w:val="FootnoteText"/>
        <w:rPr>
          <w:sz w:val="24"/>
          <w:szCs w:val="24"/>
          <w:vertAlign w:val="subscript"/>
        </w:rPr>
      </w:pPr>
      <w:proofErr w:type="spellStart"/>
      <w:r>
        <w:rPr>
          <w:sz w:val="24"/>
          <w:szCs w:val="24"/>
        </w:rPr>
        <w:t>E</w:t>
      </w:r>
      <w:r w:rsidR="004D661F">
        <w:rPr>
          <w:sz w:val="24"/>
          <w:szCs w:val="24"/>
          <w:vertAlign w:val="subscript"/>
        </w:rPr>
        <w:t>k</w:t>
      </w:r>
      <w:proofErr w:type="spellEnd"/>
      <w:r w:rsidR="004D661F">
        <w:rPr>
          <w:sz w:val="24"/>
          <w:szCs w:val="24"/>
        </w:rPr>
        <w:t xml:space="preserve"> = p</w:t>
      </w:r>
      <w:r w:rsidR="004D661F">
        <w:rPr>
          <w:sz w:val="24"/>
          <w:szCs w:val="24"/>
          <w:vertAlign w:val="subscript"/>
        </w:rPr>
        <w:t>k</w:t>
      </w:r>
      <w:r w:rsidR="004D661F">
        <w:rPr>
          <w:sz w:val="24"/>
          <w:szCs w:val="24"/>
        </w:rPr>
        <w:t xml:space="preserve"> (</w:t>
      </w:r>
      <w:proofErr w:type="spellStart"/>
      <w:r w:rsidR="004D661F">
        <w:rPr>
          <w:sz w:val="24"/>
          <w:szCs w:val="24"/>
        </w:rPr>
        <w:t>r</w:t>
      </w:r>
      <w:r w:rsidR="004D661F">
        <w:rPr>
          <w:sz w:val="24"/>
          <w:szCs w:val="24"/>
          <w:vertAlign w:val="subscript"/>
        </w:rPr>
        <w:t>k</w:t>
      </w:r>
      <w:proofErr w:type="spellEnd"/>
      <w:r w:rsidR="004D661F">
        <w:rPr>
          <w:sz w:val="24"/>
          <w:szCs w:val="24"/>
          <w:vertAlign w:val="subscript"/>
        </w:rPr>
        <w:t xml:space="preserve"> </w:t>
      </w:r>
      <w:r w:rsidR="004D661F">
        <w:rPr>
          <w:sz w:val="24"/>
          <w:szCs w:val="24"/>
        </w:rPr>
        <w:t>- 1)</w:t>
      </w:r>
      <w:r w:rsidR="004D661F" w:rsidRPr="00BD635F">
        <w:rPr>
          <w:sz w:val="24"/>
          <w:szCs w:val="24"/>
        </w:rPr>
        <w:t xml:space="preserve"> </w:t>
      </w:r>
      <w:r w:rsidR="004D661F">
        <w:rPr>
          <w:sz w:val="24"/>
          <w:szCs w:val="24"/>
        </w:rPr>
        <w:t>+ (1 -</w:t>
      </w:r>
      <w:proofErr w:type="gramStart"/>
      <w:r w:rsidR="004D661F">
        <w:rPr>
          <w:sz w:val="24"/>
          <w:szCs w:val="24"/>
        </w:rPr>
        <w:t>p</w:t>
      </w:r>
      <w:r w:rsidR="004D661F">
        <w:rPr>
          <w:sz w:val="24"/>
          <w:szCs w:val="24"/>
          <w:vertAlign w:val="subscript"/>
        </w:rPr>
        <w:t>k</w:t>
      </w:r>
      <w:r w:rsidR="004D661F">
        <w:rPr>
          <w:sz w:val="24"/>
          <w:szCs w:val="24"/>
        </w:rPr>
        <w:t xml:space="preserve"> )</w:t>
      </w:r>
      <w:proofErr w:type="gramEnd"/>
      <w:r w:rsidR="004D661F">
        <w:rPr>
          <w:sz w:val="24"/>
          <w:szCs w:val="24"/>
        </w:rPr>
        <w:t>(</w:t>
      </w:r>
      <w:r w:rsidR="004D661F" w:rsidRPr="00CD25D3">
        <w:rPr>
          <w:sz w:val="24"/>
          <w:szCs w:val="24"/>
        </w:rPr>
        <w:t xml:space="preserve"> </w:t>
      </w:r>
      <w:proofErr w:type="spellStart"/>
      <w:r w:rsidR="004D661F">
        <w:rPr>
          <w:sz w:val="24"/>
          <w:szCs w:val="24"/>
        </w:rPr>
        <w:t>r</w:t>
      </w:r>
      <w:r w:rsidR="004D661F">
        <w:rPr>
          <w:sz w:val="24"/>
          <w:szCs w:val="24"/>
          <w:vertAlign w:val="subscript"/>
        </w:rPr>
        <w:t>k</w:t>
      </w:r>
      <w:proofErr w:type="spellEnd"/>
      <w:r w:rsidR="004D661F">
        <w:rPr>
          <w:sz w:val="24"/>
          <w:szCs w:val="24"/>
          <w:vertAlign w:val="subscript"/>
        </w:rPr>
        <w:t xml:space="preserve"> </w:t>
      </w:r>
      <w:r w:rsidR="004D661F">
        <w:rPr>
          <w:sz w:val="24"/>
          <w:szCs w:val="24"/>
        </w:rPr>
        <w:t xml:space="preserve">– 0)  = </w:t>
      </w:r>
      <w:bookmarkStart w:id="0" w:name="_Hlk53923716"/>
      <w:proofErr w:type="spellStart"/>
      <w:r w:rsidR="004D661F">
        <w:rPr>
          <w:sz w:val="24"/>
          <w:szCs w:val="24"/>
        </w:rPr>
        <w:t>r</w:t>
      </w:r>
      <w:r w:rsidR="004D661F">
        <w:rPr>
          <w:sz w:val="24"/>
          <w:szCs w:val="24"/>
          <w:vertAlign w:val="subscript"/>
        </w:rPr>
        <w:t>k</w:t>
      </w:r>
      <w:proofErr w:type="spellEnd"/>
      <w:r w:rsidR="004D661F">
        <w:rPr>
          <w:sz w:val="24"/>
          <w:szCs w:val="24"/>
          <w:vertAlign w:val="subscript"/>
        </w:rPr>
        <w:t xml:space="preserve"> </w:t>
      </w:r>
      <w:r w:rsidR="004D661F">
        <w:rPr>
          <w:sz w:val="24"/>
          <w:szCs w:val="24"/>
        </w:rPr>
        <w:t>- p</w:t>
      </w:r>
      <w:r w:rsidR="004D661F">
        <w:rPr>
          <w:sz w:val="24"/>
          <w:szCs w:val="24"/>
          <w:vertAlign w:val="subscript"/>
        </w:rPr>
        <w:t>k</w:t>
      </w:r>
      <w:bookmarkEnd w:id="0"/>
    </w:p>
    <w:p w14:paraId="26C3C22D" w14:textId="77777777" w:rsidR="004D661F" w:rsidRDefault="004D661F" w:rsidP="004D661F">
      <w:pPr>
        <w:pStyle w:val="FootnoteText"/>
        <w:ind w:firstLine="720"/>
        <w:rPr>
          <w:sz w:val="24"/>
          <w:szCs w:val="24"/>
        </w:rPr>
      </w:pPr>
      <w:r>
        <w:rPr>
          <w:sz w:val="24"/>
          <w:szCs w:val="24"/>
        </w:rPr>
        <w:t>E</w:t>
      </w:r>
      <w:r w:rsidRPr="00320BCE">
        <w:rPr>
          <w:sz w:val="24"/>
          <w:szCs w:val="24"/>
        </w:rPr>
        <w:t>xample</w:t>
      </w:r>
      <w:r>
        <w:rPr>
          <w:sz w:val="24"/>
          <w:szCs w:val="24"/>
        </w:rPr>
        <w:t>: 0.25 – 0.33 = -0.08</w:t>
      </w:r>
    </w:p>
    <w:p w14:paraId="3EFCF1F8" w14:textId="77777777" w:rsidR="004D661F" w:rsidRDefault="004D661F" w:rsidP="004D661F">
      <w:pPr>
        <w:pStyle w:val="FootnoteText"/>
        <w:rPr>
          <w:sz w:val="24"/>
          <w:szCs w:val="24"/>
          <w:vertAlign w:val="subscript"/>
        </w:rPr>
      </w:pPr>
      <w:proofErr w:type="spellStart"/>
      <w:r>
        <w:rPr>
          <w:sz w:val="24"/>
          <w:szCs w:val="24"/>
        </w:rPr>
        <w:t>AE</w:t>
      </w:r>
      <w:r>
        <w:rPr>
          <w:sz w:val="24"/>
          <w:szCs w:val="24"/>
          <w:vertAlign w:val="subscript"/>
        </w:rPr>
        <w:t>k</w:t>
      </w:r>
      <w:proofErr w:type="spellEnd"/>
      <w:r>
        <w:rPr>
          <w:sz w:val="24"/>
          <w:szCs w:val="24"/>
        </w:rPr>
        <w:t xml:space="preserve"> = p</w:t>
      </w:r>
      <w:r>
        <w:rPr>
          <w:sz w:val="24"/>
          <w:szCs w:val="24"/>
          <w:vertAlign w:val="subscript"/>
        </w:rPr>
        <w:t>k</w:t>
      </w:r>
      <w:r>
        <w:rPr>
          <w:sz w:val="24"/>
          <w:szCs w:val="24"/>
        </w:rPr>
        <w:t xml:space="preserve"> |</w:t>
      </w:r>
      <w:proofErr w:type="spellStart"/>
      <w:r>
        <w:rPr>
          <w:sz w:val="24"/>
          <w:szCs w:val="24"/>
        </w:rPr>
        <w:t>r</w:t>
      </w:r>
      <w:r>
        <w:rPr>
          <w:sz w:val="24"/>
          <w:szCs w:val="24"/>
          <w:vertAlign w:val="subscript"/>
        </w:rPr>
        <w:t>k</w:t>
      </w:r>
      <w:proofErr w:type="spellEnd"/>
      <w:r>
        <w:rPr>
          <w:sz w:val="24"/>
          <w:szCs w:val="24"/>
          <w:vertAlign w:val="subscript"/>
        </w:rPr>
        <w:t xml:space="preserve"> </w:t>
      </w:r>
      <w:r>
        <w:rPr>
          <w:sz w:val="24"/>
          <w:szCs w:val="24"/>
        </w:rPr>
        <w:t>– 1|</w:t>
      </w:r>
      <w:r w:rsidRPr="00BD635F">
        <w:rPr>
          <w:sz w:val="24"/>
          <w:szCs w:val="24"/>
        </w:rPr>
        <w:t xml:space="preserve"> </w:t>
      </w:r>
      <w:r>
        <w:rPr>
          <w:sz w:val="24"/>
          <w:szCs w:val="24"/>
        </w:rPr>
        <w:t>+ (1 -</w:t>
      </w:r>
      <w:proofErr w:type="gramStart"/>
      <w:r>
        <w:rPr>
          <w:sz w:val="24"/>
          <w:szCs w:val="24"/>
        </w:rPr>
        <w:t>p</w:t>
      </w:r>
      <w:r>
        <w:rPr>
          <w:sz w:val="24"/>
          <w:szCs w:val="24"/>
          <w:vertAlign w:val="subscript"/>
        </w:rPr>
        <w:t>k</w:t>
      </w:r>
      <w:r>
        <w:rPr>
          <w:sz w:val="24"/>
          <w:szCs w:val="24"/>
        </w:rPr>
        <w:t xml:space="preserve"> )</w:t>
      </w:r>
      <w:proofErr w:type="gramEnd"/>
      <w:r>
        <w:rPr>
          <w:sz w:val="24"/>
          <w:szCs w:val="24"/>
        </w:rPr>
        <w:t>|</w:t>
      </w:r>
      <w:proofErr w:type="spellStart"/>
      <w:r>
        <w:rPr>
          <w:sz w:val="24"/>
          <w:szCs w:val="24"/>
        </w:rPr>
        <w:t>r</w:t>
      </w:r>
      <w:r>
        <w:rPr>
          <w:sz w:val="24"/>
          <w:szCs w:val="24"/>
          <w:vertAlign w:val="subscript"/>
        </w:rPr>
        <w:t>k</w:t>
      </w:r>
      <w:proofErr w:type="spellEnd"/>
      <w:r>
        <w:rPr>
          <w:sz w:val="24"/>
          <w:szCs w:val="24"/>
          <w:vertAlign w:val="subscript"/>
        </w:rPr>
        <w:t xml:space="preserve"> </w:t>
      </w:r>
      <w:r>
        <w:rPr>
          <w:sz w:val="24"/>
          <w:szCs w:val="24"/>
        </w:rPr>
        <w:t xml:space="preserve">– 0|  = </w:t>
      </w:r>
      <w:proofErr w:type="spellStart"/>
      <w:r>
        <w:rPr>
          <w:sz w:val="24"/>
          <w:szCs w:val="24"/>
        </w:rPr>
        <w:t>r</w:t>
      </w:r>
      <w:r>
        <w:rPr>
          <w:sz w:val="24"/>
          <w:szCs w:val="24"/>
          <w:vertAlign w:val="subscript"/>
        </w:rPr>
        <w:t>k</w:t>
      </w:r>
      <w:proofErr w:type="spellEnd"/>
      <w:r>
        <w:rPr>
          <w:sz w:val="24"/>
          <w:szCs w:val="24"/>
          <w:vertAlign w:val="subscript"/>
        </w:rPr>
        <w:t xml:space="preserve"> </w:t>
      </w:r>
      <w:r>
        <w:rPr>
          <w:sz w:val="24"/>
          <w:szCs w:val="24"/>
        </w:rPr>
        <w:t>+ p</w:t>
      </w:r>
      <w:r>
        <w:rPr>
          <w:sz w:val="24"/>
          <w:szCs w:val="24"/>
          <w:vertAlign w:val="subscript"/>
        </w:rPr>
        <w:t>k</w:t>
      </w:r>
      <w:r w:rsidRPr="00320BCE">
        <w:rPr>
          <w:sz w:val="24"/>
          <w:szCs w:val="24"/>
        </w:rPr>
        <w:t xml:space="preserve"> </w:t>
      </w:r>
      <w:r>
        <w:rPr>
          <w:sz w:val="24"/>
          <w:szCs w:val="24"/>
        </w:rPr>
        <w:t>- 2</w:t>
      </w:r>
      <w:r w:rsidRPr="00C82E2D">
        <w:rPr>
          <w:sz w:val="24"/>
          <w:szCs w:val="24"/>
        </w:rPr>
        <w:t xml:space="preserve"> </w:t>
      </w:r>
      <w:proofErr w:type="spellStart"/>
      <w:r>
        <w:rPr>
          <w:sz w:val="24"/>
          <w:szCs w:val="24"/>
        </w:rPr>
        <w:t>r</w:t>
      </w:r>
      <w:r>
        <w:rPr>
          <w:sz w:val="24"/>
          <w:szCs w:val="24"/>
          <w:vertAlign w:val="subscript"/>
        </w:rPr>
        <w:t>k</w:t>
      </w:r>
      <w:proofErr w:type="spellEnd"/>
      <w:r>
        <w:rPr>
          <w:sz w:val="24"/>
          <w:szCs w:val="24"/>
        </w:rPr>
        <w:t xml:space="preserve"> p</w:t>
      </w:r>
      <w:r>
        <w:rPr>
          <w:sz w:val="24"/>
          <w:szCs w:val="24"/>
          <w:vertAlign w:val="subscript"/>
        </w:rPr>
        <w:t>k</w:t>
      </w:r>
    </w:p>
    <w:p w14:paraId="08DB84B9" w14:textId="77777777" w:rsidR="004D661F" w:rsidRDefault="004D661F" w:rsidP="004D661F">
      <w:pPr>
        <w:pStyle w:val="FootnoteText"/>
        <w:ind w:firstLine="720"/>
        <w:rPr>
          <w:sz w:val="24"/>
          <w:szCs w:val="24"/>
        </w:rPr>
      </w:pPr>
      <w:r>
        <w:rPr>
          <w:sz w:val="24"/>
          <w:szCs w:val="24"/>
        </w:rPr>
        <w:t>E</w:t>
      </w:r>
      <w:r w:rsidRPr="00320BCE">
        <w:rPr>
          <w:sz w:val="24"/>
          <w:szCs w:val="24"/>
        </w:rPr>
        <w:t>xample</w:t>
      </w:r>
      <w:r>
        <w:rPr>
          <w:sz w:val="24"/>
          <w:szCs w:val="24"/>
        </w:rPr>
        <w:t>: 0.25 + 0.33 – 0.165 = 0.415</w:t>
      </w:r>
    </w:p>
    <w:p w14:paraId="687F6793" w14:textId="77777777" w:rsidR="004D661F" w:rsidRPr="00607E41" w:rsidRDefault="004D661F" w:rsidP="004D661F">
      <w:pPr>
        <w:pStyle w:val="FootnoteText"/>
        <w:rPr>
          <w:sz w:val="24"/>
          <w:szCs w:val="24"/>
        </w:rPr>
      </w:pPr>
      <w:proofErr w:type="spellStart"/>
      <w:r>
        <w:rPr>
          <w:sz w:val="24"/>
          <w:szCs w:val="24"/>
        </w:rPr>
        <w:t>SE</w:t>
      </w:r>
      <w:r>
        <w:rPr>
          <w:sz w:val="24"/>
          <w:szCs w:val="24"/>
          <w:vertAlign w:val="subscript"/>
        </w:rPr>
        <w:t>k</w:t>
      </w:r>
      <w:proofErr w:type="spellEnd"/>
      <w:r>
        <w:rPr>
          <w:sz w:val="24"/>
          <w:szCs w:val="24"/>
        </w:rPr>
        <w:t xml:space="preserve"> = p</w:t>
      </w:r>
      <w:r>
        <w:rPr>
          <w:sz w:val="24"/>
          <w:szCs w:val="24"/>
          <w:vertAlign w:val="subscript"/>
        </w:rPr>
        <w:t>k</w:t>
      </w:r>
      <w:r>
        <w:rPr>
          <w:sz w:val="24"/>
          <w:szCs w:val="24"/>
        </w:rPr>
        <w:t xml:space="preserve"> (</w:t>
      </w:r>
      <w:proofErr w:type="spellStart"/>
      <w:r>
        <w:rPr>
          <w:sz w:val="24"/>
          <w:szCs w:val="24"/>
        </w:rPr>
        <w:t>r</w:t>
      </w:r>
      <w:r>
        <w:rPr>
          <w:sz w:val="24"/>
          <w:szCs w:val="24"/>
          <w:vertAlign w:val="subscript"/>
        </w:rPr>
        <w:t>k</w:t>
      </w:r>
      <w:proofErr w:type="spellEnd"/>
      <w:r>
        <w:rPr>
          <w:sz w:val="24"/>
          <w:szCs w:val="24"/>
          <w:vertAlign w:val="subscript"/>
        </w:rPr>
        <w:t xml:space="preserve"> </w:t>
      </w:r>
      <w:r>
        <w:rPr>
          <w:sz w:val="24"/>
          <w:szCs w:val="24"/>
        </w:rPr>
        <w:t>- 1)</w:t>
      </w:r>
      <w:r>
        <w:rPr>
          <w:sz w:val="24"/>
          <w:szCs w:val="24"/>
          <w:vertAlign w:val="superscript"/>
        </w:rPr>
        <w:t>2</w:t>
      </w:r>
      <w:r w:rsidRPr="00BD635F">
        <w:rPr>
          <w:sz w:val="24"/>
          <w:szCs w:val="24"/>
        </w:rPr>
        <w:t xml:space="preserve"> </w:t>
      </w:r>
      <w:r>
        <w:rPr>
          <w:sz w:val="24"/>
          <w:szCs w:val="24"/>
        </w:rPr>
        <w:t>+ (1 -</w:t>
      </w:r>
      <w:proofErr w:type="gramStart"/>
      <w:r>
        <w:rPr>
          <w:sz w:val="24"/>
          <w:szCs w:val="24"/>
        </w:rPr>
        <w:t>p</w:t>
      </w:r>
      <w:r>
        <w:rPr>
          <w:sz w:val="24"/>
          <w:szCs w:val="24"/>
          <w:vertAlign w:val="subscript"/>
        </w:rPr>
        <w:t>k</w:t>
      </w:r>
      <w:r>
        <w:rPr>
          <w:sz w:val="24"/>
          <w:szCs w:val="24"/>
        </w:rPr>
        <w:t xml:space="preserve"> )</w:t>
      </w:r>
      <w:proofErr w:type="gramEnd"/>
      <w:r>
        <w:rPr>
          <w:sz w:val="24"/>
          <w:szCs w:val="24"/>
        </w:rPr>
        <w:t>(</w:t>
      </w:r>
      <w:r w:rsidRPr="00CD25D3">
        <w:rPr>
          <w:sz w:val="24"/>
          <w:szCs w:val="24"/>
        </w:rPr>
        <w:t xml:space="preserve"> </w:t>
      </w:r>
      <w:proofErr w:type="spellStart"/>
      <w:r>
        <w:rPr>
          <w:sz w:val="24"/>
          <w:szCs w:val="24"/>
        </w:rPr>
        <w:t>r</w:t>
      </w:r>
      <w:r>
        <w:rPr>
          <w:sz w:val="24"/>
          <w:szCs w:val="24"/>
          <w:vertAlign w:val="subscript"/>
        </w:rPr>
        <w:t>k</w:t>
      </w:r>
      <w:proofErr w:type="spellEnd"/>
      <w:r>
        <w:rPr>
          <w:sz w:val="24"/>
          <w:szCs w:val="24"/>
          <w:vertAlign w:val="subscript"/>
        </w:rPr>
        <w:t xml:space="preserve"> </w:t>
      </w:r>
      <w:r>
        <w:rPr>
          <w:sz w:val="24"/>
          <w:szCs w:val="24"/>
        </w:rPr>
        <w:t>– 0)</w:t>
      </w:r>
      <w:r>
        <w:rPr>
          <w:sz w:val="24"/>
          <w:szCs w:val="24"/>
          <w:vertAlign w:val="superscript"/>
        </w:rPr>
        <w:t>2</w:t>
      </w:r>
      <w:r>
        <w:rPr>
          <w:sz w:val="24"/>
          <w:szCs w:val="24"/>
        </w:rPr>
        <w:t xml:space="preserve">  = (</w:t>
      </w:r>
      <w:proofErr w:type="spellStart"/>
      <w:r>
        <w:rPr>
          <w:sz w:val="24"/>
          <w:szCs w:val="24"/>
        </w:rPr>
        <w:t>r</w:t>
      </w:r>
      <w:r>
        <w:rPr>
          <w:sz w:val="24"/>
          <w:szCs w:val="24"/>
          <w:vertAlign w:val="subscript"/>
        </w:rPr>
        <w:t>k</w:t>
      </w:r>
      <w:proofErr w:type="spellEnd"/>
      <w:r>
        <w:rPr>
          <w:sz w:val="24"/>
          <w:szCs w:val="24"/>
        </w:rPr>
        <w:t xml:space="preserve"> - p</w:t>
      </w:r>
      <w:r>
        <w:rPr>
          <w:sz w:val="24"/>
          <w:szCs w:val="24"/>
          <w:vertAlign w:val="subscript"/>
        </w:rPr>
        <w:t>k</w:t>
      </w:r>
      <w:r>
        <w:rPr>
          <w:sz w:val="24"/>
          <w:szCs w:val="24"/>
        </w:rPr>
        <w:t>)</w:t>
      </w:r>
      <w:r>
        <w:rPr>
          <w:sz w:val="24"/>
          <w:szCs w:val="24"/>
          <w:vertAlign w:val="superscript"/>
        </w:rPr>
        <w:t>2</w:t>
      </w:r>
      <w:r>
        <w:rPr>
          <w:sz w:val="24"/>
          <w:szCs w:val="24"/>
        </w:rPr>
        <w:t xml:space="preserve"> + p</w:t>
      </w:r>
      <w:r>
        <w:rPr>
          <w:sz w:val="24"/>
          <w:szCs w:val="24"/>
          <w:vertAlign w:val="subscript"/>
        </w:rPr>
        <w:t>k</w:t>
      </w:r>
      <w:r>
        <w:rPr>
          <w:sz w:val="24"/>
          <w:szCs w:val="24"/>
        </w:rPr>
        <w:t>(1-</w:t>
      </w:r>
      <w:r w:rsidRPr="0036022B">
        <w:rPr>
          <w:sz w:val="24"/>
          <w:szCs w:val="24"/>
        </w:rPr>
        <w:t xml:space="preserve"> </w:t>
      </w:r>
      <w:r>
        <w:rPr>
          <w:sz w:val="24"/>
          <w:szCs w:val="24"/>
        </w:rPr>
        <w:t>p</w:t>
      </w:r>
      <w:r>
        <w:rPr>
          <w:sz w:val="24"/>
          <w:szCs w:val="24"/>
          <w:vertAlign w:val="subscript"/>
        </w:rPr>
        <w:t>k</w:t>
      </w:r>
      <w:r>
        <w:rPr>
          <w:sz w:val="24"/>
          <w:szCs w:val="24"/>
        </w:rPr>
        <w:t>)</w:t>
      </w:r>
    </w:p>
    <w:p w14:paraId="7AB55F58" w14:textId="77777777" w:rsidR="004D661F" w:rsidRDefault="004D661F" w:rsidP="004D661F">
      <w:pPr>
        <w:pStyle w:val="FootnoteText"/>
        <w:ind w:firstLine="720"/>
        <w:rPr>
          <w:sz w:val="24"/>
          <w:szCs w:val="24"/>
        </w:rPr>
      </w:pPr>
      <w:r>
        <w:rPr>
          <w:sz w:val="24"/>
          <w:szCs w:val="24"/>
        </w:rPr>
        <w:t>E</w:t>
      </w:r>
      <w:r w:rsidRPr="00320BCE">
        <w:rPr>
          <w:sz w:val="24"/>
          <w:szCs w:val="24"/>
        </w:rPr>
        <w:t>xample</w:t>
      </w:r>
      <w:r>
        <w:rPr>
          <w:sz w:val="24"/>
          <w:szCs w:val="24"/>
        </w:rPr>
        <w:t>: (-0.08)</w:t>
      </w:r>
      <w:r>
        <w:rPr>
          <w:sz w:val="24"/>
          <w:szCs w:val="24"/>
          <w:vertAlign w:val="superscript"/>
        </w:rPr>
        <w:t>2</w:t>
      </w:r>
      <w:r>
        <w:rPr>
          <w:sz w:val="24"/>
          <w:szCs w:val="24"/>
        </w:rPr>
        <w:t xml:space="preserve"> + 0.33(1 -0.33) = 0.2275</w:t>
      </w:r>
    </w:p>
    <w:p w14:paraId="1B17B738" w14:textId="77777777" w:rsidR="004D661F" w:rsidRDefault="004D661F" w:rsidP="004D661F">
      <w:pPr>
        <w:pStyle w:val="FootnoteText"/>
        <w:rPr>
          <w:sz w:val="24"/>
          <w:szCs w:val="24"/>
        </w:rPr>
      </w:pPr>
    </w:p>
    <w:p w14:paraId="77DCA9BF" w14:textId="77777777" w:rsidR="004D661F" w:rsidRPr="00770280" w:rsidRDefault="004D661F" w:rsidP="004D661F">
      <w:pPr>
        <w:pStyle w:val="FootnoteText"/>
        <w:rPr>
          <w:sz w:val="24"/>
          <w:szCs w:val="24"/>
        </w:rPr>
      </w:pPr>
      <w:proofErr w:type="spellStart"/>
      <w:r>
        <w:rPr>
          <w:sz w:val="24"/>
          <w:szCs w:val="24"/>
        </w:rPr>
        <w:t>f</w:t>
      </w:r>
      <w:r>
        <w:rPr>
          <w:sz w:val="24"/>
          <w:szCs w:val="24"/>
          <w:vertAlign w:val="subscript"/>
        </w:rPr>
        <w:t>k</w:t>
      </w:r>
      <w:proofErr w:type="spellEnd"/>
      <w:r>
        <w:rPr>
          <w:sz w:val="24"/>
          <w:szCs w:val="24"/>
        </w:rPr>
        <w:t xml:space="preserve"> = fraction of sample if group k</w:t>
      </w:r>
    </w:p>
    <w:p w14:paraId="6768EC63" w14:textId="6AA1A13D" w:rsidR="004D661F" w:rsidRDefault="004D661F" w:rsidP="004D661F">
      <w:pPr>
        <w:pStyle w:val="FootnoteText"/>
        <w:rPr>
          <w:sz w:val="24"/>
          <w:szCs w:val="24"/>
        </w:rPr>
      </w:pPr>
      <w:r>
        <w:rPr>
          <w:sz w:val="24"/>
          <w:szCs w:val="24"/>
        </w:rPr>
        <w:t xml:space="preserve">Mean </w:t>
      </w:r>
      <w:r w:rsidR="001A5AED">
        <w:rPr>
          <w:sz w:val="24"/>
          <w:szCs w:val="24"/>
        </w:rPr>
        <w:t>Error</w:t>
      </w:r>
      <w:r>
        <w:rPr>
          <w:sz w:val="24"/>
          <w:szCs w:val="24"/>
        </w:rPr>
        <w:t xml:space="preserve"> = </w:t>
      </w:r>
      <w:proofErr w:type="gramStart"/>
      <w:r>
        <w:rPr>
          <w:sz w:val="24"/>
          <w:szCs w:val="24"/>
        </w:rPr>
        <w:t>Σ(</w:t>
      </w:r>
      <w:proofErr w:type="spellStart"/>
      <w:proofErr w:type="gramEnd"/>
      <w:r>
        <w:rPr>
          <w:sz w:val="24"/>
          <w:szCs w:val="24"/>
        </w:rPr>
        <w:t>f</w:t>
      </w:r>
      <w:r>
        <w:rPr>
          <w:sz w:val="24"/>
          <w:szCs w:val="24"/>
          <w:vertAlign w:val="subscript"/>
        </w:rPr>
        <w:t>k</w:t>
      </w:r>
      <w:proofErr w:type="spellEnd"/>
      <w:r>
        <w:rPr>
          <w:sz w:val="24"/>
          <w:szCs w:val="24"/>
          <w:vertAlign w:val="subscript"/>
        </w:rPr>
        <w:t xml:space="preserve"> </w:t>
      </w:r>
      <w:r>
        <w:rPr>
          <w:sz w:val="24"/>
          <w:szCs w:val="24"/>
        </w:rPr>
        <w:t xml:space="preserve">× </w:t>
      </w:r>
      <w:proofErr w:type="spellStart"/>
      <w:r w:rsidR="003219DB">
        <w:rPr>
          <w:sz w:val="24"/>
          <w:szCs w:val="24"/>
        </w:rPr>
        <w:t>E</w:t>
      </w:r>
      <w:r>
        <w:rPr>
          <w:sz w:val="24"/>
          <w:szCs w:val="24"/>
          <w:vertAlign w:val="subscript"/>
        </w:rPr>
        <w:t>k</w:t>
      </w:r>
      <w:proofErr w:type="spellEnd"/>
      <w:r>
        <w:rPr>
          <w:sz w:val="24"/>
          <w:szCs w:val="24"/>
        </w:rPr>
        <w:t>)</w:t>
      </w:r>
    </w:p>
    <w:p w14:paraId="3F41704D" w14:textId="77777777" w:rsidR="004D661F" w:rsidRDefault="004D661F" w:rsidP="004D661F">
      <w:pPr>
        <w:pStyle w:val="FootnoteText"/>
        <w:rPr>
          <w:sz w:val="24"/>
          <w:szCs w:val="24"/>
        </w:rPr>
      </w:pPr>
      <w:r>
        <w:rPr>
          <w:sz w:val="24"/>
          <w:szCs w:val="24"/>
        </w:rPr>
        <w:t xml:space="preserve">Mean Absolute Error = </w:t>
      </w:r>
      <w:proofErr w:type="gramStart"/>
      <w:r>
        <w:rPr>
          <w:sz w:val="24"/>
          <w:szCs w:val="24"/>
        </w:rPr>
        <w:t>Σ(</w:t>
      </w:r>
      <w:proofErr w:type="spellStart"/>
      <w:proofErr w:type="gramEnd"/>
      <w:r>
        <w:rPr>
          <w:sz w:val="24"/>
          <w:szCs w:val="24"/>
        </w:rPr>
        <w:t>f</w:t>
      </w:r>
      <w:r>
        <w:rPr>
          <w:sz w:val="24"/>
          <w:szCs w:val="24"/>
          <w:vertAlign w:val="subscript"/>
        </w:rPr>
        <w:t>k</w:t>
      </w:r>
      <w:proofErr w:type="spellEnd"/>
      <w:r>
        <w:rPr>
          <w:sz w:val="24"/>
          <w:szCs w:val="24"/>
          <w:vertAlign w:val="subscript"/>
        </w:rPr>
        <w:t xml:space="preserve"> </w:t>
      </w:r>
      <w:r>
        <w:rPr>
          <w:sz w:val="24"/>
          <w:szCs w:val="24"/>
        </w:rPr>
        <w:t xml:space="preserve">× </w:t>
      </w:r>
      <w:proofErr w:type="spellStart"/>
      <w:r>
        <w:rPr>
          <w:sz w:val="24"/>
          <w:szCs w:val="24"/>
        </w:rPr>
        <w:t>MAE</w:t>
      </w:r>
      <w:r>
        <w:rPr>
          <w:sz w:val="24"/>
          <w:szCs w:val="24"/>
          <w:vertAlign w:val="subscript"/>
        </w:rPr>
        <w:t>k</w:t>
      </w:r>
      <w:proofErr w:type="spellEnd"/>
      <w:r>
        <w:rPr>
          <w:sz w:val="24"/>
          <w:szCs w:val="24"/>
        </w:rPr>
        <w:t>)</w:t>
      </w:r>
    </w:p>
    <w:p w14:paraId="4C7E07BF" w14:textId="77777777" w:rsidR="004D661F" w:rsidRDefault="004D661F" w:rsidP="004D661F">
      <w:pPr>
        <w:pStyle w:val="FootnoteText"/>
        <w:rPr>
          <w:sz w:val="24"/>
          <w:szCs w:val="24"/>
        </w:rPr>
      </w:pPr>
      <w:r>
        <w:rPr>
          <w:sz w:val="24"/>
          <w:szCs w:val="24"/>
        </w:rPr>
        <w:t xml:space="preserve">Mean Squared Error = </w:t>
      </w:r>
      <w:proofErr w:type="gramStart"/>
      <w:r>
        <w:rPr>
          <w:sz w:val="24"/>
          <w:szCs w:val="24"/>
        </w:rPr>
        <w:t>Σ(</w:t>
      </w:r>
      <w:proofErr w:type="spellStart"/>
      <w:proofErr w:type="gramEnd"/>
      <w:r>
        <w:rPr>
          <w:sz w:val="24"/>
          <w:szCs w:val="24"/>
        </w:rPr>
        <w:t>f</w:t>
      </w:r>
      <w:r>
        <w:rPr>
          <w:sz w:val="24"/>
          <w:szCs w:val="24"/>
          <w:vertAlign w:val="subscript"/>
        </w:rPr>
        <w:t>k</w:t>
      </w:r>
      <w:proofErr w:type="spellEnd"/>
      <w:r>
        <w:rPr>
          <w:sz w:val="24"/>
          <w:szCs w:val="24"/>
          <w:vertAlign w:val="subscript"/>
        </w:rPr>
        <w:t xml:space="preserve"> </w:t>
      </w:r>
      <w:r>
        <w:rPr>
          <w:sz w:val="24"/>
          <w:szCs w:val="24"/>
        </w:rPr>
        <w:t xml:space="preserve">× </w:t>
      </w:r>
      <w:proofErr w:type="spellStart"/>
      <w:r>
        <w:rPr>
          <w:sz w:val="24"/>
          <w:szCs w:val="24"/>
        </w:rPr>
        <w:t>SE</w:t>
      </w:r>
      <w:r>
        <w:rPr>
          <w:sz w:val="24"/>
          <w:szCs w:val="24"/>
          <w:vertAlign w:val="subscript"/>
        </w:rPr>
        <w:t>k</w:t>
      </w:r>
      <w:proofErr w:type="spellEnd"/>
      <w:r>
        <w:rPr>
          <w:sz w:val="24"/>
          <w:szCs w:val="24"/>
        </w:rPr>
        <w:t>)</w:t>
      </w:r>
    </w:p>
    <w:p w14:paraId="19FC190F" w14:textId="77777777" w:rsidR="004D661F" w:rsidRDefault="004D661F" w:rsidP="004D661F">
      <w:pPr>
        <w:pStyle w:val="FootnoteText"/>
        <w:rPr>
          <w:sz w:val="24"/>
          <w:szCs w:val="24"/>
        </w:rPr>
      </w:pPr>
    </w:p>
    <w:p w14:paraId="59EA2F85" w14:textId="53DE1618" w:rsidR="00234EE6" w:rsidRDefault="00F54704" w:rsidP="00F54704">
      <w:pPr>
        <w:pStyle w:val="FootnoteText"/>
        <w:rPr>
          <w:sz w:val="24"/>
          <w:szCs w:val="24"/>
        </w:rPr>
      </w:pPr>
      <w:r>
        <w:rPr>
          <w:sz w:val="24"/>
          <w:szCs w:val="24"/>
        </w:rPr>
        <w:t xml:space="preserve">Here </w:t>
      </w:r>
      <w:proofErr w:type="gramStart"/>
      <w:r>
        <w:rPr>
          <w:sz w:val="24"/>
          <w:szCs w:val="24"/>
        </w:rPr>
        <w:t>are</w:t>
      </w:r>
      <w:proofErr w:type="gramEnd"/>
      <w:r>
        <w:rPr>
          <w:sz w:val="24"/>
          <w:szCs w:val="24"/>
        </w:rPr>
        <w:t xml:space="preserve"> the </w:t>
      </w:r>
      <w:r w:rsidR="00132994">
        <w:rPr>
          <w:sz w:val="24"/>
          <w:szCs w:val="24"/>
        </w:rPr>
        <w:t>ME</w:t>
      </w:r>
      <w:r>
        <w:rPr>
          <w:sz w:val="24"/>
          <w:szCs w:val="24"/>
        </w:rPr>
        <w:t xml:space="preserve">, MAE, and </w:t>
      </w:r>
      <w:r w:rsidR="00132994">
        <w:rPr>
          <w:sz w:val="24"/>
          <w:szCs w:val="24"/>
        </w:rPr>
        <w:t>MSE</w:t>
      </w:r>
      <w:r>
        <w:rPr>
          <w:sz w:val="24"/>
          <w:szCs w:val="24"/>
        </w:rPr>
        <w:t xml:space="preserve"> for the three fictitious genetic labs.</w:t>
      </w:r>
    </w:p>
    <w:p w14:paraId="52C54FE6" w14:textId="1EEFC2E2" w:rsidR="00F54704" w:rsidRDefault="00F54704" w:rsidP="00C730A6">
      <w:pPr>
        <w:pStyle w:val="FootnoteText"/>
        <w:rPr>
          <w:sz w:val="24"/>
          <w:szCs w:val="24"/>
        </w:rPr>
      </w:pPr>
    </w:p>
    <w:p w14:paraId="72A4D50D" w14:textId="097D2814" w:rsidR="00F54704" w:rsidRPr="002D21CD" w:rsidRDefault="00F54704" w:rsidP="00F54704">
      <w:pPr>
        <w:pStyle w:val="FootnoteText"/>
        <w:rPr>
          <w:b/>
          <w:sz w:val="24"/>
          <w:szCs w:val="24"/>
        </w:rPr>
      </w:pPr>
      <w:r w:rsidRPr="00BA0F2B">
        <w:rPr>
          <w:b/>
          <w:sz w:val="24"/>
          <w:szCs w:val="24"/>
          <w:highlight w:val="yellow"/>
        </w:rPr>
        <w:t>Table 6.</w:t>
      </w:r>
      <w:r>
        <w:rPr>
          <w:b/>
          <w:sz w:val="24"/>
          <w:szCs w:val="24"/>
        </w:rPr>
        <w:t xml:space="preserve">2 </w:t>
      </w:r>
      <w:r w:rsidRPr="002D21CD">
        <w:rPr>
          <w:b/>
          <w:sz w:val="24"/>
          <w:szCs w:val="24"/>
        </w:rPr>
        <w:t xml:space="preserve">Mean </w:t>
      </w:r>
      <w:r w:rsidR="00132994">
        <w:rPr>
          <w:b/>
          <w:sz w:val="24"/>
          <w:szCs w:val="24"/>
        </w:rPr>
        <w:t>Error</w:t>
      </w:r>
      <w:r w:rsidRPr="002D21CD">
        <w:rPr>
          <w:b/>
          <w:sz w:val="24"/>
          <w:szCs w:val="24"/>
        </w:rPr>
        <w:t xml:space="preserve">, Mean Absolute Error, and </w:t>
      </w:r>
      <w:r w:rsidR="00132994">
        <w:rPr>
          <w:b/>
          <w:sz w:val="24"/>
          <w:szCs w:val="24"/>
        </w:rPr>
        <w:t>Mean Squared Error</w:t>
      </w:r>
      <w:r>
        <w:rPr>
          <w:b/>
          <w:sz w:val="24"/>
          <w:szCs w:val="24"/>
        </w:rPr>
        <w:t xml:space="preserve"> for 3 fictitious labs predicting 5-year recurrence risk for </w:t>
      </w:r>
      <w:proofErr w:type="spellStart"/>
      <w:r>
        <w:rPr>
          <w:b/>
          <w:sz w:val="24"/>
          <w:szCs w:val="24"/>
        </w:rPr>
        <w:t>mastate</w:t>
      </w:r>
      <w:proofErr w:type="spellEnd"/>
      <w:r>
        <w:rPr>
          <w:b/>
          <w:sz w:val="24"/>
          <w:szCs w:val="24"/>
        </w:rPr>
        <w:t xml:space="preserve"> cancer</w:t>
      </w:r>
      <w:r>
        <w:rPr>
          <w:rStyle w:val="FootnoteReference"/>
          <w:b/>
          <w:sz w:val="24"/>
          <w:szCs w:val="24"/>
        </w:rPr>
        <w:footnoteReference w:id="1"/>
      </w:r>
    </w:p>
    <w:tbl>
      <w:tblPr>
        <w:tblW w:w="5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tblGrid>
      <w:tr w:rsidR="00F54704" w:rsidRPr="002D21CD" w14:paraId="2C929A11" w14:textId="77777777" w:rsidTr="00BA1C21">
        <w:trPr>
          <w:trHeight w:val="880"/>
        </w:trPr>
        <w:tc>
          <w:tcPr>
            <w:tcW w:w="1300" w:type="dxa"/>
            <w:shd w:val="clear" w:color="auto" w:fill="auto"/>
            <w:noWrap/>
            <w:vAlign w:val="bottom"/>
            <w:hideMark/>
          </w:tcPr>
          <w:p w14:paraId="388E453D" w14:textId="77777777" w:rsidR="00F54704" w:rsidRPr="002D21CD" w:rsidRDefault="00F54704" w:rsidP="00BA1C21">
            <w:pPr>
              <w:rPr>
                <w:rFonts w:ascii="Calibri" w:hAnsi="Calibri"/>
                <w:color w:val="000000"/>
              </w:rPr>
            </w:pPr>
          </w:p>
        </w:tc>
        <w:tc>
          <w:tcPr>
            <w:tcW w:w="1300" w:type="dxa"/>
            <w:shd w:val="clear" w:color="auto" w:fill="auto"/>
            <w:noWrap/>
            <w:vAlign w:val="bottom"/>
            <w:hideMark/>
          </w:tcPr>
          <w:p w14:paraId="45031631" w14:textId="53A5C2BF" w:rsidR="00F54704" w:rsidRPr="002D21CD" w:rsidRDefault="00F54704" w:rsidP="00BA1C21">
            <w:pPr>
              <w:jc w:val="center"/>
              <w:rPr>
                <w:rFonts w:ascii="Calibri" w:hAnsi="Calibri"/>
                <w:b/>
                <w:bCs/>
                <w:color w:val="000000"/>
              </w:rPr>
            </w:pPr>
            <w:r w:rsidRPr="002D21CD">
              <w:rPr>
                <w:rFonts w:ascii="Calibri" w:hAnsi="Calibri"/>
                <w:b/>
                <w:bCs/>
                <w:color w:val="000000"/>
              </w:rPr>
              <w:t xml:space="preserve">Mean </w:t>
            </w:r>
            <w:r w:rsidR="00132994">
              <w:rPr>
                <w:rFonts w:ascii="Calibri" w:hAnsi="Calibri"/>
                <w:b/>
                <w:bCs/>
                <w:color w:val="000000"/>
              </w:rPr>
              <w:t>Error</w:t>
            </w:r>
          </w:p>
        </w:tc>
        <w:tc>
          <w:tcPr>
            <w:tcW w:w="1300" w:type="dxa"/>
            <w:shd w:val="clear" w:color="auto" w:fill="auto"/>
            <w:vAlign w:val="bottom"/>
            <w:hideMark/>
          </w:tcPr>
          <w:p w14:paraId="22773842" w14:textId="77777777" w:rsidR="00F54704" w:rsidRPr="002D21CD" w:rsidRDefault="00F54704" w:rsidP="00BA1C21">
            <w:pPr>
              <w:jc w:val="center"/>
              <w:rPr>
                <w:rFonts w:ascii="Calibri" w:hAnsi="Calibri"/>
                <w:b/>
                <w:bCs/>
                <w:color w:val="000000"/>
              </w:rPr>
            </w:pPr>
            <w:r w:rsidRPr="002D21CD">
              <w:rPr>
                <w:rFonts w:ascii="Calibri" w:hAnsi="Calibri"/>
                <w:b/>
                <w:bCs/>
                <w:color w:val="000000"/>
              </w:rPr>
              <w:t>Mean Absolute Error</w:t>
            </w:r>
          </w:p>
        </w:tc>
        <w:tc>
          <w:tcPr>
            <w:tcW w:w="1300" w:type="dxa"/>
            <w:shd w:val="clear" w:color="auto" w:fill="auto"/>
            <w:noWrap/>
            <w:vAlign w:val="bottom"/>
            <w:hideMark/>
          </w:tcPr>
          <w:p w14:paraId="52B60960" w14:textId="3F11AB32" w:rsidR="00F54704" w:rsidRPr="002D21CD" w:rsidRDefault="00132994" w:rsidP="00BA1C21">
            <w:pPr>
              <w:jc w:val="center"/>
              <w:rPr>
                <w:rFonts w:ascii="Calibri" w:hAnsi="Calibri"/>
                <w:b/>
                <w:bCs/>
                <w:color w:val="000000"/>
              </w:rPr>
            </w:pPr>
            <w:r>
              <w:rPr>
                <w:rFonts w:ascii="Calibri" w:hAnsi="Calibri"/>
                <w:b/>
                <w:bCs/>
                <w:color w:val="000000"/>
              </w:rPr>
              <w:t>Mean Squared Error</w:t>
            </w:r>
          </w:p>
        </w:tc>
      </w:tr>
      <w:tr w:rsidR="00F54704" w:rsidRPr="00046434" w14:paraId="43756004" w14:textId="77777777" w:rsidTr="00BA1C21">
        <w:trPr>
          <w:trHeight w:val="320"/>
        </w:trPr>
        <w:tc>
          <w:tcPr>
            <w:tcW w:w="1300" w:type="dxa"/>
            <w:noWrap/>
            <w:vAlign w:val="bottom"/>
          </w:tcPr>
          <w:p w14:paraId="0F2D5120" w14:textId="77777777" w:rsidR="00F54704" w:rsidRPr="002D21CD" w:rsidRDefault="00F54704" w:rsidP="00BA1C21">
            <w:pPr>
              <w:rPr>
                <w:rFonts w:ascii="Calibri" w:hAnsi="Calibri"/>
                <w:b/>
                <w:color w:val="000000"/>
              </w:rPr>
            </w:pPr>
            <w:proofErr w:type="spellStart"/>
            <w:r>
              <w:rPr>
                <w:rFonts w:ascii="Calibri" w:hAnsi="Calibri"/>
                <w:b/>
                <w:bCs/>
                <w:color w:val="000000"/>
              </w:rPr>
              <w:t>Bleakhaus</w:t>
            </w:r>
            <w:proofErr w:type="spellEnd"/>
          </w:p>
        </w:tc>
        <w:tc>
          <w:tcPr>
            <w:tcW w:w="1300" w:type="dxa"/>
            <w:shd w:val="clear" w:color="auto" w:fill="auto"/>
            <w:noWrap/>
            <w:vAlign w:val="bottom"/>
          </w:tcPr>
          <w:p w14:paraId="588DEF06" w14:textId="77777777" w:rsidR="00F54704" w:rsidRPr="002D21CD" w:rsidRDefault="00F54704" w:rsidP="00BA1C21">
            <w:pPr>
              <w:jc w:val="right"/>
              <w:rPr>
                <w:rFonts w:ascii="Calibri" w:hAnsi="Calibri"/>
                <w:color w:val="000000"/>
              </w:rPr>
            </w:pPr>
            <w:r w:rsidRPr="002D21CD">
              <w:rPr>
                <w:rFonts w:ascii="Calibri" w:hAnsi="Calibri"/>
                <w:color w:val="000000"/>
              </w:rPr>
              <w:t>0.</w:t>
            </w:r>
            <w:r>
              <w:rPr>
                <w:rFonts w:ascii="Calibri" w:hAnsi="Calibri"/>
                <w:color w:val="000000"/>
              </w:rPr>
              <w:t>1467</w:t>
            </w:r>
          </w:p>
        </w:tc>
        <w:tc>
          <w:tcPr>
            <w:tcW w:w="1300" w:type="dxa"/>
            <w:shd w:val="clear" w:color="auto" w:fill="auto"/>
            <w:noWrap/>
            <w:vAlign w:val="bottom"/>
          </w:tcPr>
          <w:p w14:paraId="58178E13" w14:textId="77777777" w:rsidR="00F54704" w:rsidRPr="002D21CD" w:rsidRDefault="00F54704" w:rsidP="00BA1C21">
            <w:pPr>
              <w:jc w:val="right"/>
              <w:rPr>
                <w:rFonts w:ascii="Calibri" w:hAnsi="Calibri"/>
                <w:color w:val="000000"/>
              </w:rPr>
            </w:pPr>
            <w:r>
              <w:rPr>
                <w:rFonts w:ascii="Calibri" w:hAnsi="Calibri"/>
                <w:color w:val="000000"/>
              </w:rPr>
              <w:t>0.3890</w:t>
            </w:r>
          </w:p>
        </w:tc>
        <w:tc>
          <w:tcPr>
            <w:tcW w:w="1300" w:type="dxa"/>
            <w:shd w:val="clear" w:color="auto" w:fill="auto"/>
            <w:noWrap/>
            <w:vAlign w:val="bottom"/>
          </w:tcPr>
          <w:p w14:paraId="1AB24107" w14:textId="77777777" w:rsidR="00F54704" w:rsidRPr="002D21CD" w:rsidRDefault="00F54704" w:rsidP="00BA1C21">
            <w:pPr>
              <w:jc w:val="right"/>
              <w:rPr>
                <w:rFonts w:ascii="Calibri" w:hAnsi="Calibri"/>
                <w:color w:val="000000"/>
              </w:rPr>
            </w:pPr>
            <w:r w:rsidRPr="002D21CD">
              <w:rPr>
                <w:rFonts w:ascii="Calibri" w:hAnsi="Calibri"/>
                <w:color w:val="000000"/>
              </w:rPr>
              <w:t>0.</w:t>
            </w:r>
            <w:r>
              <w:rPr>
                <w:rFonts w:ascii="Calibri" w:hAnsi="Calibri"/>
                <w:color w:val="000000"/>
              </w:rPr>
              <w:t>1765</w:t>
            </w:r>
          </w:p>
        </w:tc>
      </w:tr>
      <w:tr w:rsidR="00F54704" w:rsidRPr="002D21CD" w14:paraId="4FB332E4" w14:textId="77777777" w:rsidTr="00BA1C21">
        <w:trPr>
          <w:trHeight w:val="300"/>
        </w:trPr>
        <w:tc>
          <w:tcPr>
            <w:tcW w:w="1300" w:type="dxa"/>
            <w:shd w:val="clear" w:color="auto" w:fill="auto"/>
            <w:noWrap/>
            <w:vAlign w:val="bottom"/>
            <w:hideMark/>
          </w:tcPr>
          <w:p w14:paraId="08F15552" w14:textId="77777777" w:rsidR="00F54704" w:rsidRPr="002D21CD" w:rsidRDefault="00F54704" w:rsidP="00BA1C21">
            <w:pPr>
              <w:rPr>
                <w:rFonts w:ascii="Calibri" w:hAnsi="Calibri"/>
                <w:b/>
                <w:bCs/>
                <w:color w:val="000000"/>
              </w:rPr>
            </w:pPr>
            <w:proofErr w:type="spellStart"/>
            <w:r>
              <w:rPr>
                <w:rFonts w:ascii="Calibri" w:hAnsi="Calibri"/>
                <w:b/>
                <w:bCs/>
                <w:color w:val="000000"/>
              </w:rPr>
              <w:t>AgnoSIA</w:t>
            </w:r>
            <w:proofErr w:type="spellEnd"/>
          </w:p>
        </w:tc>
        <w:tc>
          <w:tcPr>
            <w:tcW w:w="1300" w:type="dxa"/>
            <w:shd w:val="clear" w:color="auto" w:fill="auto"/>
            <w:noWrap/>
            <w:vAlign w:val="bottom"/>
            <w:hideMark/>
          </w:tcPr>
          <w:p w14:paraId="2D62D26D" w14:textId="77777777" w:rsidR="00F54704" w:rsidRPr="002D21CD" w:rsidRDefault="00F54704" w:rsidP="00BA1C21">
            <w:pPr>
              <w:jc w:val="right"/>
              <w:rPr>
                <w:rFonts w:ascii="Calibri" w:hAnsi="Calibri"/>
                <w:color w:val="000000"/>
              </w:rPr>
            </w:pPr>
            <w:r w:rsidRPr="002D21CD">
              <w:rPr>
                <w:rFonts w:ascii="Calibri" w:hAnsi="Calibri"/>
                <w:color w:val="000000"/>
              </w:rPr>
              <w:t>0.00</w:t>
            </w:r>
            <w:r>
              <w:rPr>
                <w:rFonts w:ascii="Calibri" w:hAnsi="Calibri"/>
                <w:color w:val="000000"/>
              </w:rPr>
              <w:t>33</w:t>
            </w:r>
          </w:p>
        </w:tc>
        <w:tc>
          <w:tcPr>
            <w:tcW w:w="1300" w:type="dxa"/>
            <w:shd w:val="clear" w:color="auto" w:fill="auto"/>
            <w:noWrap/>
            <w:vAlign w:val="bottom"/>
            <w:hideMark/>
          </w:tcPr>
          <w:p w14:paraId="432F7CCF" w14:textId="77777777" w:rsidR="00F54704" w:rsidRPr="002D21CD" w:rsidRDefault="00F54704" w:rsidP="00BA1C21">
            <w:pPr>
              <w:jc w:val="right"/>
              <w:rPr>
                <w:rFonts w:ascii="Calibri" w:hAnsi="Calibri"/>
                <w:color w:val="000000"/>
              </w:rPr>
            </w:pPr>
            <w:r>
              <w:rPr>
                <w:rFonts w:ascii="Calibri" w:hAnsi="Calibri"/>
                <w:color w:val="000000"/>
              </w:rPr>
              <w:t>0.3220</w:t>
            </w:r>
          </w:p>
        </w:tc>
        <w:tc>
          <w:tcPr>
            <w:tcW w:w="1300" w:type="dxa"/>
            <w:shd w:val="clear" w:color="auto" w:fill="auto"/>
            <w:noWrap/>
            <w:vAlign w:val="bottom"/>
            <w:hideMark/>
          </w:tcPr>
          <w:p w14:paraId="0FD3E98B" w14:textId="77777777" w:rsidR="00F54704" w:rsidRPr="002D21CD" w:rsidRDefault="00F54704" w:rsidP="00BA1C21">
            <w:pPr>
              <w:jc w:val="right"/>
              <w:rPr>
                <w:rFonts w:ascii="Calibri" w:hAnsi="Calibri"/>
                <w:color w:val="000000"/>
              </w:rPr>
            </w:pPr>
            <w:r w:rsidRPr="002D21CD">
              <w:rPr>
                <w:rFonts w:ascii="Calibri" w:hAnsi="Calibri"/>
                <w:color w:val="000000"/>
              </w:rPr>
              <w:t>0.</w:t>
            </w:r>
            <w:r>
              <w:rPr>
                <w:rFonts w:ascii="Calibri" w:hAnsi="Calibri"/>
                <w:color w:val="000000"/>
              </w:rPr>
              <w:t>1620</w:t>
            </w:r>
          </w:p>
        </w:tc>
      </w:tr>
      <w:tr w:rsidR="00F54704" w:rsidRPr="00046434" w14:paraId="5D101922" w14:textId="77777777" w:rsidTr="00BA1C21">
        <w:trPr>
          <w:trHeight w:val="300"/>
        </w:trPr>
        <w:tc>
          <w:tcPr>
            <w:tcW w:w="1300" w:type="dxa"/>
            <w:shd w:val="clear" w:color="auto" w:fill="auto"/>
            <w:noWrap/>
            <w:vAlign w:val="bottom"/>
          </w:tcPr>
          <w:p w14:paraId="28B433EA" w14:textId="77777777" w:rsidR="00F54704" w:rsidRPr="002D21CD" w:rsidRDefault="00F54704" w:rsidP="00BA1C21">
            <w:pPr>
              <w:rPr>
                <w:rFonts w:ascii="Calibri" w:hAnsi="Calibri"/>
                <w:b/>
                <w:bCs/>
                <w:color w:val="000000"/>
              </w:rPr>
            </w:pPr>
            <w:proofErr w:type="spellStart"/>
            <w:r>
              <w:rPr>
                <w:rFonts w:ascii="Calibri" w:hAnsi="Calibri"/>
                <w:b/>
                <w:bCs/>
                <w:color w:val="000000"/>
              </w:rPr>
              <w:t>PolyANA</w:t>
            </w:r>
            <w:proofErr w:type="spellEnd"/>
          </w:p>
        </w:tc>
        <w:tc>
          <w:tcPr>
            <w:tcW w:w="1300" w:type="dxa"/>
            <w:noWrap/>
            <w:vAlign w:val="bottom"/>
          </w:tcPr>
          <w:p w14:paraId="24385EBE" w14:textId="77777777" w:rsidR="00F54704" w:rsidRPr="002D21CD" w:rsidRDefault="00F54704" w:rsidP="00BA1C21">
            <w:pPr>
              <w:jc w:val="right"/>
              <w:rPr>
                <w:rFonts w:ascii="Calibri" w:hAnsi="Calibri"/>
                <w:color w:val="000000"/>
              </w:rPr>
            </w:pPr>
            <w:r w:rsidRPr="002D21CD">
              <w:rPr>
                <w:rFonts w:ascii="Calibri" w:hAnsi="Calibri"/>
                <w:color w:val="000000"/>
              </w:rPr>
              <w:t>-0.07</w:t>
            </w:r>
            <w:r>
              <w:rPr>
                <w:rFonts w:ascii="Calibri" w:hAnsi="Calibri"/>
                <w:color w:val="000000"/>
              </w:rPr>
              <w:t>00</w:t>
            </w:r>
          </w:p>
        </w:tc>
        <w:tc>
          <w:tcPr>
            <w:tcW w:w="1300" w:type="dxa"/>
            <w:shd w:val="clear" w:color="auto" w:fill="auto"/>
            <w:noWrap/>
            <w:vAlign w:val="bottom"/>
          </w:tcPr>
          <w:p w14:paraId="2197647C" w14:textId="77777777" w:rsidR="00F54704" w:rsidRPr="002D21CD" w:rsidRDefault="00F54704" w:rsidP="00BA1C21">
            <w:pPr>
              <w:jc w:val="right"/>
              <w:rPr>
                <w:rFonts w:ascii="Calibri" w:hAnsi="Calibri"/>
                <w:color w:val="000000"/>
              </w:rPr>
            </w:pPr>
            <w:r>
              <w:rPr>
                <w:rFonts w:ascii="Calibri" w:hAnsi="Calibri"/>
                <w:color w:val="000000"/>
              </w:rPr>
              <w:t>0.2667</w:t>
            </w:r>
          </w:p>
        </w:tc>
        <w:tc>
          <w:tcPr>
            <w:tcW w:w="1300" w:type="dxa"/>
            <w:shd w:val="clear" w:color="auto" w:fill="auto"/>
            <w:noWrap/>
            <w:vAlign w:val="bottom"/>
          </w:tcPr>
          <w:p w14:paraId="47F6AB22" w14:textId="77777777" w:rsidR="00F54704" w:rsidRPr="002D21CD" w:rsidRDefault="00F54704" w:rsidP="00BA1C21">
            <w:pPr>
              <w:jc w:val="right"/>
              <w:rPr>
                <w:rFonts w:ascii="Calibri" w:hAnsi="Calibri"/>
                <w:color w:val="000000"/>
              </w:rPr>
            </w:pPr>
            <w:r w:rsidRPr="002D21CD">
              <w:rPr>
                <w:rFonts w:ascii="Calibri" w:hAnsi="Calibri"/>
                <w:color w:val="000000"/>
              </w:rPr>
              <w:t>0.1</w:t>
            </w:r>
            <w:r>
              <w:rPr>
                <w:rFonts w:ascii="Calibri" w:hAnsi="Calibri"/>
                <w:color w:val="000000"/>
              </w:rPr>
              <w:t>583</w:t>
            </w:r>
          </w:p>
        </w:tc>
      </w:tr>
    </w:tbl>
    <w:p w14:paraId="499C1C6B" w14:textId="77777777" w:rsidR="00F54704" w:rsidRDefault="00F54704" w:rsidP="00F54704">
      <w:pPr>
        <w:pStyle w:val="FootnoteText"/>
        <w:rPr>
          <w:sz w:val="24"/>
          <w:szCs w:val="24"/>
        </w:rPr>
      </w:pPr>
    </w:p>
    <w:p w14:paraId="2420B900" w14:textId="49DE47BD" w:rsidR="00F54704" w:rsidRPr="00CD318C" w:rsidRDefault="00F54704" w:rsidP="00F54704">
      <w:pPr>
        <w:pStyle w:val="FootnoteText"/>
        <w:rPr>
          <w:sz w:val="24"/>
          <w:szCs w:val="24"/>
        </w:rPr>
      </w:pPr>
      <w:r>
        <w:rPr>
          <w:sz w:val="24"/>
          <w:szCs w:val="24"/>
        </w:rPr>
        <w:t>The theoretical maximum (i.e., worst possible)</w:t>
      </w:r>
      <w:r w:rsidRPr="00CD318C">
        <w:rPr>
          <w:sz w:val="24"/>
          <w:szCs w:val="24"/>
        </w:rPr>
        <w:t xml:space="preserve"> MAE or Brier Score </w:t>
      </w:r>
      <w:r>
        <w:rPr>
          <w:sz w:val="24"/>
          <w:szCs w:val="24"/>
        </w:rPr>
        <w:t xml:space="preserve">is 1, but that would require </w:t>
      </w:r>
      <w:r w:rsidRPr="00CD318C">
        <w:rPr>
          <w:sz w:val="24"/>
          <w:szCs w:val="24"/>
        </w:rPr>
        <w:t>perfect reverse d</w:t>
      </w:r>
      <w:r>
        <w:rPr>
          <w:sz w:val="24"/>
          <w:szCs w:val="24"/>
        </w:rPr>
        <w:t xml:space="preserve">iscrimination: </w:t>
      </w:r>
      <w:r w:rsidRPr="00CD318C">
        <w:rPr>
          <w:sz w:val="24"/>
          <w:szCs w:val="24"/>
        </w:rPr>
        <w:t>assign</w:t>
      </w:r>
      <w:r>
        <w:rPr>
          <w:sz w:val="24"/>
          <w:szCs w:val="24"/>
        </w:rPr>
        <w:t>ing risk=</w:t>
      </w:r>
      <w:r w:rsidRPr="00CD318C">
        <w:rPr>
          <w:sz w:val="24"/>
          <w:szCs w:val="24"/>
        </w:rPr>
        <w:t>0 to a</w:t>
      </w:r>
      <w:r>
        <w:rPr>
          <w:sz w:val="24"/>
          <w:szCs w:val="24"/>
        </w:rPr>
        <w:t>ll</w:t>
      </w:r>
      <w:r w:rsidRPr="00CD318C">
        <w:rPr>
          <w:sz w:val="24"/>
          <w:szCs w:val="24"/>
        </w:rPr>
        <w:t xml:space="preserve"> outco</w:t>
      </w:r>
      <w:r>
        <w:rPr>
          <w:sz w:val="24"/>
          <w:szCs w:val="24"/>
        </w:rPr>
        <w:t>me-positive individuals and risk=</w:t>
      </w:r>
      <w:r w:rsidRPr="00CD318C">
        <w:rPr>
          <w:sz w:val="24"/>
          <w:szCs w:val="24"/>
        </w:rPr>
        <w:t>1 to a</w:t>
      </w:r>
      <w:r>
        <w:rPr>
          <w:sz w:val="24"/>
          <w:szCs w:val="24"/>
        </w:rPr>
        <w:t>ll</w:t>
      </w:r>
      <w:r w:rsidRPr="00CD318C">
        <w:rPr>
          <w:sz w:val="24"/>
          <w:szCs w:val="24"/>
        </w:rPr>
        <w:t xml:space="preserve"> outcome-negative individual</w:t>
      </w:r>
      <w:r>
        <w:rPr>
          <w:sz w:val="24"/>
          <w:szCs w:val="24"/>
        </w:rPr>
        <w:t>s</w:t>
      </w:r>
      <w:r w:rsidRPr="00CD318C">
        <w:rPr>
          <w:sz w:val="24"/>
          <w:szCs w:val="24"/>
        </w:rPr>
        <w:t xml:space="preserve">.  More realistically, both MAE and Brier Score will vary between 0 and the larger of P and 1-P.  Some authors will say that the MAE varies between 0 and 2P(1-P) and the Brier Score varies between 0 and P(1-P).  This assumes that P is known at the time of the risk predictions so that the worst a model can do is predict risk </w:t>
      </w:r>
      <w:r>
        <w:rPr>
          <w:sz w:val="24"/>
          <w:szCs w:val="24"/>
        </w:rPr>
        <w:t xml:space="preserve">= P in everybody as did </w:t>
      </w:r>
      <w:proofErr w:type="spellStart"/>
      <w:r>
        <w:rPr>
          <w:sz w:val="24"/>
          <w:szCs w:val="24"/>
        </w:rPr>
        <w:t>AgnoSIA</w:t>
      </w:r>
      <w:proofErr w:type="spellEnd"/>
      <w:r>
        <w:rPr>
          <w:sz w:val="24"/>
          <w:szCs w:val="24"/>
        </w:rPr>
        <w:t xml:space="preserve">. </w:t>
      </w:r>
      <w:proofErr w:type="spellStart"/>
      <w:r w:rsidRPr="00CD318C">
        <w:rPr>
          <w:sz w:val="24"/>
          <w:szCs w:val="24"/>
        </w:rPr>
        <w:t>AgnoSIA’s</w:t>
      </w:r>
      <w:proofErr w:type="spellEnd"/>
      <w:r w:rsidRPr="00CD318C">
        <w:rPr>
          <w:sz w:val="24"/>
          <w:szCs w:val="24"/>
        </w:rPr>
        <w:t xml:space="preserve"> MAE = 2×0.2(1-0.2) = 0.32 and </w:t>
      </w:r>
      <w:r w:rsidR="006915CA">
        <w:rPr>
          <w:sz w:val="24"/>
          <w:szCs w:val="24"/>
        </w:rPr>
        <w:t>MSE</w:t>
      </w:r>
      <w:r w:rsidRPr="00CD318C">
        <w:rPr>
          <w:sz w:val="24"/>
          <w:szCs w:val="24"/>
        </w:rPr>
        <w:t xml:space="preserve"> = 0.2(1-0.2) = 0.16.  Note that these are clearly not the maximum possible values since </w:t>
      </w:r>
      <w:proofErr w:type="spellStart"/>
      <w:r w:rsidRPr="00CD318C">
        <w:rPr>
          <w:sz w:val="24"/>
          <w:szCs w:val="24"/>
        </w:rPr>
        <w:t>Bleakhaus</w:t>
      </w:r>
      <w:proofErr w:type="spellEnd"/>
      <w:r w:rsidRPr="00CD318C">
        <w:rPr>
          <w:sz w:val="24"/>
          <w:szCs w:val="24"/>
        </w:rPr>
        <w:t xml:space="preserve"> had higher MAE and </w:t>
      </w:r>
      <w:r w:rsidR="006915CA">
        <w:rPr>
          <w:sz w:val="24"/>
          <w:szCs w:val="24"/>
        </w:rPr>
        <w:t>MSE</w:t>
      </w:r>
      <w:r w:rsidRPr="00CD318C">
        <w:rPr>
          <w:sz w:val="24"/>
          <w:szCs w:val="24"/>
        </w:rPr>
        <w:t>.</w:t>
      </w:r>
    </w:p>
    <w:p w14:paraId="3E8BF689" w14:textId="69FDE995" w:rsidR="00F54704" w:rsidRDefault="00F54704" w:rsidP="00C65C8E">
      <w:pPr>
        <w:pStyle w:val="NormalWeb"/>
        <w:rPr>
          <w:rFonts w:ascii="Times New Roman" w:eastAsia="Times New Roman" w:hAnsi="Times New Roman" w:cs="Times New Roman"/>
        </w:rPr>
      </w:pPr>
      <w:r w:rsidRPr="006915CA">
        <w:rPr>
          <w:rFonts w:ascii="Times New Roman" w:eastAsia="Times New Roman" w:hAnsi="Times New Roman" w:cs="Times New Roman"/>
        </w:rPr>
        <w:t xml:space="preserve">As </w:t>
      </w:r>
      <w:proofErr w:type="spellStart"/>
      <w:r w:rsidRPr="006915CA">
        <w:rPr>
          <w:rFonts w:ascii="Times New Roman" w:eastAsia="Times New Roman" w:hAnsi="Times New Roman" w:cs="Times New Roman"/>
        </w:rPr>
        <w:t>AgnoSIA</w:t>
      </w:r>
      <w:proofErr w:type="spellEnd"/>
      <w:r w:rsidRPr="006915CA">
        <w:rPr>
          <w:rFonts w:ascii="Times New Roman" w:eastAsia="Times New Roman" w:hAnsi="Times New Roman" w:cs="Times New Roman"/>
        </w:rPr>
        <w:t xml:space="preserve"> illustrates, if you have a good estimate for the overall proportion of the population who will have the outcome and simply use that as your risk estimate for </w:t>
      </w:r>
      <w:proofErr w:type="gramStart"/>
      <w:r w:rsidRPr="006915CA">
        <w:rPr>
          <w:rFonts w:ascii="Times New Roman" w:eastAsia="Times New Roman" w:hAnsi="Times New Roman" w:cs="Times New Roman"/>
        </w:rPr>
        <w:t>each individual</w:t>
      </w:r>
      <w:proofErr w:type="gramEnd"/>
      <w:r w:rsidRPr="006915CA">
        <w:rPr>
          <w:rFonts w:ascii="Times New Roman" w:eastAsia="Times New Roman" w:hAnsi="Times New Roman" w:cs="Times New Roman"/>
        </w:rPr>
        <w:t xml:space="preserve">, your calibration will be perfect, at least in terms of the calibration plot and </w:t>
      </w:r>
      <w:r w:rsidR="006915CA" w:rsidRPr="006915CA">
        <w:rPr>
          <w:rFonts w:ascii="Times New Roman" w:eastAsia="Times New Roman" w:hAnsi="Times New Roman" w:cs="Times New Roman"/>
        </w:rPr>
        <w:t>ME</w:t>
      </w:r>
      <w:r w:rsidRPr="006915CA">
        <w:rPr>
          <w:rFonts w:ascii="Times New Roman" w:eastAsia="Times New Roman" w:hAnsi="Times New Roman" w:cs="Times New Roman"/>
        </w:rPr>
        <w:t xml:space="preserve">.  But the purpose of </w:t>
      </w:r>
      <w:r w:rsidRPr="006915CA">
        <w:rPr>
          <w:rFonts w:ascii="Times New Roman" w:eastAsia="Times New Roman" w:hAnsi="Times New Roman" w:cs="Times New Roman"/>
        </w:rPr>
        <w:lastRenderedPageBreak/>
        <w:t xml:space="preserve">assessing risk is to improve decision making.  In our </w:t>
      </w:r>
      <w:proofErr w:type="spellStart"/>
      <w:r w:rsidRPr="006915CA">
        <w:rPr>
          <w:rFonts w:ascii="Times New Roman" w:eastAsia="Times New Roman" w:hAnsi="Times New Roman" w:cs="Times New Roman"/>
        </w:rPr>
        <w:t>mastate</w:t>
      </w:r>
      <w:proofErr w:type="spellEnd"/>
      <w:r w:rsidRPr="006915CA">
        <w:rPr>
          <w:rFonts w:ascii="Times New Roman" w:eastAsia="Times New Roman" w:hAnsi="Times New Roman" w:cs="Times New Roman"/>
        </w:rPr>
        <w:t xml:space="preserve"> cancer example, we are trying to decide who needs chemotherapy.  For this purpose, a risk model that does not discriminate between high- and low-risk individuals is useless.</w:t>
      </w:r>
    </w:p>
    <w:p w14:paraId="5223D804" w14:textId="787FE781" w:rsidR="00C65C8E" w:rsidRPr="00707FB4" w:rsidRDefault="004C1FC1" w:rsidP="00C65C8E">
      <w:pPr>
        <w:pStyle w:val="Heading4"/>
        <w:rPr>
          <w:b w:val="0"/>
        </w:rPr>
      </w:pPr>
      <w:r>
        <w:rPr>
          <w:b w:val="0"/>
        </w:rPr>
        <w:t xml:space="preserve">Brier Score, </w:t>
      </w:r>
      <w:r w:rsidR="00C65C8E">
        <w:rPr>
          <w:b w:val="0"/>
        </w:rPr>
        <w:t>Calibration Error</w:t>
      </w:r>
      <w:r>
        <w:rPr>
          <w:b w:val="0"/>
        </w:rPr>
        <w:t>,</w:t>
      </w:r>
      <w:r w:rsidR="00C65C8E">
        <w:rPr>
          <w:b w:val="0"/>
        </w:rPr>
        <w:t xml:space="preserve"> and Refinement Loss</w:t>
      </w:r>
    </w:p>
    <w:p w14:paraId="159B4CF9" w14:textId="739CDF26" w:rsidR="00C65C8E" w:rsidRDefault="004C1FC1" w:rsidP="00C65C8E">
      <w:pPr>
        <w:pStyle w:val="NormalWeb"/>
        <w:rPr>
          <w:rFonts w:ascii="Times New Roman" w:eastAsia="Times New Roman" w:hAnsi="Times New Roman" w:cs="Times New Roman"/>
        </w:rPr>
      </w:pPr>
      <w:r>
        <w:rPr>
          <w:rFonts w:ascii="Times New Roman" w:eastAsia="Times New Roman" w:hAnsi="Times New Roman" w:cs="Times New Roman"/>
        </w:rPr>
        <w:t>In the formulas above, the error (E) for risk group k was given by</w:t>
      </w:r>
    </w:p>
    <w:p w14:paraId="01B588D9" w14:textId="77777777" w:rsidR="004C1FC1" w:rsidRDefault="004C1FC1" w:rsidP="004C1FC1">
      <w:pPr>
        <w:pStyle w:val="FootnoteText"/>
        <w:rPr>
          <w:sz w:val="24"/>
          <w:szCs w:val="24"/>
          <w:vertAlign w:val="subscript"/>
        </w:rPr>
      </w:pPr>
      <w:proofErr w:type="spellStart"/>
      <w:r>
        <w:rPr>
          <w:sz w:val="24"/>
          <w:szCs w:val="24"/>
        </w:rPr>
        <w:t>E</w:t>
      </w:r>
      <w:r>
        <w:rPr>
          <w:sz w:val="24"/>
          <w:szCs w:val="24"/>
          <w:vertAlign w:val="subscript"/>
        </w:rPr>
        <w:t>k</w:t>
      </w:r>
      <w:proofErr w:type="spellEnd"/>
      <w:r>
        <w:rPr>
          <w:sz w:val="24"/>
          <w:szCs w:val="24"/>
        </w:rPr>
        <w:t xml:space="preserve"> = p</w:t>
      </w:r>
      <w:r>
        <w:rPr>
          <w:sz w:val="24"/>
          <w:szCs w:val="24"/>
          <w:vertAlign w:val="subscript"/>
        </w:rPr>
        <w:t>k</w:t>
      </w:r>
      <w:r>
        <w:rPr>
          <w:sz w:val="24"/>
          <w:szCs w:val="24"/>
        </w:rPr>
        <w:t xml:space="preserve"> (</w:t>
      </w:r>
      <w:proofErr w:type="spellStart"/>
      <w:r>
        <w:rPr>
          <w:sz w:val="24"/>
          <w:szCs w:val="24"/>
        </w:rPr>
        <w:t>r</w:t>
      </w:r>
      <w:r>
        <w:rPr>
          <w:sz w:val="24"/>
          <w:szCs w:val="24"/>
          <w:vertAlign w:val="subscript"/>
        </w:rPr>
        <w:t>k</w:t>
      </w:r>
      <w:proofErr w:type="spellEnd"/>
      <w:r>
        <w:rPr>
          <w:sz w:val="24"/>
          <w:szCs w:val="24"/>
          <w:vertAlign w:val="subscript"/>
        </w:rPr>
        <w:t xml:space="preserve"> </w:t>
      </w:r>
      <w:r>
        <w:rPr>
          <w:sz w:val="24"/>
          <w:szCs w:val="24"/>
        </w:rPr>
        <w:t>- 1)</w:t>
      </w:r>
      <w:r w:rsidRPr="00BD635F">
        <w:rPr>
          <w:sz w:val="24"/>
          <w:szCs w:val="24"/>
        </w:rPr>
        <w:t xml:space="preserve"> </w:t>
      </w:r>
      <w:r>
        <w:rPr>
          <w:sz w:val="24"/>
          <w:szCs w:val="24"/>
        </w:rPr>
        <w:t>+ (1 -</w:t>
      </w:r>
      <w:proofErr w:type="gramStart"/>
      <w:r>
        <w:rPr>
          <w:sz w:val="24"/>
          <w:szCs w:val="24"/>
        </w:rPr>
        <w:t>p</w:t>
      </w:r>
      <w:r>
        <w:rPr>
          <w:sz w:val="24"/>
          <w:szCs w:val="24"/>
          <w:vertAlign w:val="subscript"/>
        </w:rPr>
        <w:t>k</w:t>
      </w:r>
      <w:r>
        <w:rPr>
          <w:sz w:val="24"/>
          <w:szCs w:val="24"/>
        </w:rPr>
        <w:t xml:space="preserve"> )</w:t>
      </w:r>
      <w:proofErr w:type="gramEnd"/>
      <w:r>
        <w:rPr>
          <w:sz w:val="24"/>
          <w:szCs w:val="24"/>
        </w:rPr>
        <w:t>(</w:t>
      </w:r>
      <w:r w:rsidRPr="00CD25D3">
        <w:rPr>
          <w:sz w:val="24"/>
          <w:szCs w:val="24"/>
        </w:rPr>
        <w:t xml:space="preserve"> </w:t>
      </w:r>
      <w:proofErr w:type="spellStart"/>
      <w:r>
        <w:rPr>
          <w:sz w:val="24"/>
          <w:szCs w:val="24"/>
        </w:rPr>
        <w:t>r</w:t>
      </w:r>
      <w:r>
        <w:rPr>
          <w:sz w:val="24"/>
          <w:szCs w:val="24"/>
          <w:vertAlign w:val="subscript"/>
        </w:rPr>
        <w:t>k</w:t>
      </w:r>
      <w:proofErr w:type="spellEnd"/>
      <w:r>
        <w:rPr>
          <w:sz w:val="24"/>
          <w:szCs w:val="24"/>
          <w:vertAlign w:val="subscript"/>
        </w:rPr>
        <w:t xml:space="preserve"> </w:t>
      </w:r>
      <w:r>
        <w:rPr>
          <w:sz w:val="24"/>
          <w:szCs w:val="24"/>
        </w:rPr>
        <w:t xml:space="preserve">– 0)  = </w:t>
      </w:r>
      <w:proofErr w:type="spellStart"/>
      <w:r>
        <w:rPr>
          <w:sz w:val="24"/>
          <w:szCs w:val="24"/>
        </w:rPr>
        <w:t>r</w:t>
      </w:r>
      <w:r>
        <w:rPr>
          <w:sz w:val="24"/>
          <w:szCs w:val="24"/>
          <w:vertAlign w:val="subscript"/>
        </w:rPr>
        <w:t>k</w:t>
      </w:r>
      <w:proofErr w:type="spellEnd"/>
      <w:r>
        <w:rPr>
          <w:sz w:val="24"/>
          <w:szCs w:val="24"/>
          <w:vertAlign w:val="subscript"/>
        </w:rPr>
        <w:t xml:space="preserve"> </w:t>
      </w:r>
      <w:r>
        <w:rPr>
          <w:sz w:val="24"/>
          <w:szCs w:val="24"/>
        </w:rPr>
        <w:t>- p</w:t>
      </w:r>
      <w:r>
        <w:rPr>
          <w:sz w:val="24"/>
          <w:szCs w:val="24"/>
          <w:vertAlign w:val="subscript"/>
        </w:rPr>
        <w:t>k</w:t>
      </w:r>
    </w:p>
    <w:p w14:paraId="534423D9" w14:textId="4E0C16BC" w:rsidR="00C65C8E" w:rsidRDefault="004C1FC1" w:rsidP="00C65C8E">
      <w:pPr>
        <w:pStyle w:val="NormalWeb"/>
        <w:rPr>
          <w:rFonts w:ascii="Times New Roman" w:eastAsia="Times New Roman" w:hAnsi="Times New Roman" w:cs="Times New Roman"/>
        </w:rPr>
      </w:pPr>
      <w:r>
        <w:rPr>
          <w:rFonts w:ascii="Times New Roman" w:eastAsia="Times New Roman" w:hAnsi="Times New Roman" w:cs="Times New Roman"/>
        </w:rPr>
        <w:t>and t</w:t>
      </w:r>
      <w:r w:rsidR="00C65C8E">
        <w:rPr>
          <w:rFonts w:ascii="Times New Roman" w:eastAsia="Times New Roman" w:hAnsi="Times New Roman" w:cs="Times New Roman"/>
        </w:rPr>
        <w:t xml:space="preserve">he squared error (SE) for risk group k </w:t>
      </w:r>
      <w:r>
        <w:rPr>
          <w:rFonts w:ascii="Times New Roman" w:eastAsia="Times New Roman" w:hAnsi="Times New Roman" w:cs="Times New Roman"/>
        </w:rPr>
        <w:t>was</w:t>
      </w:r>
      <w:r w:rsidR="00C65C8E">
        <w:rPr>
          <w:rFonts w:ascii="Times New Roman" w:eastAsia="Times New Roman" w:hAnsi="Times New Roman" w:cs="Times New Roman"/>
        </w:rPr>
        <w:t xml:space="preserve"> given by</w:t>
      </w:r>
    </w:p>
    <w:p w14:paraId="5023F217" w14:textId="77777777" w:rsidR="00C65C8E" w:rsidRPr="00607E41" w:rsidRDefault="00C65C8E" w:rsidP="00C65C8E">
      <w:pPr>
        <w:pStyle w:val="FootnoteText"/>
        <w:rPr>
          <w:sz w:val="24"/>
          <w:szCs w:val="24"/>
        </w:rPr>
      </w:pPr>
      <w:proofErr w:type="spellStart"/>
      <w:r>
        <w:rPr>
          <w:sz w:val="24"/>
          <w:szCs w:val="24"/>
        </w:rPr>
        <w:t>SE</w:t>
      </w:r>
      <w:r>
        <w:rPr>
          <w:sz w:val="24"/>
          <w:szCs w:val="24"/>
          <w:vertAlign w:val="subscript"/>
        </w:rPr>
        <w:t>k</w:t>
      </w:r>
      <w:proofErr w:type="spellEnd"/>
      <w:r>
        <w:rPr>
          <w:sz w:val="24"/>
          <w:szCs w:val="24"/>
        </w:rPr>
        <w:t xml:space="preserve"> = p</w:t>
      </w:r>
      <w:r>
        <w:rPr>
          <w:sz w:val="24"/>
          <w:szCs w:val="24"/>
          <w:vertAlign w:val="subscript"/>
        </w:rPr>
        <w:t>k</w:t>
      </w:r>
      <w:r>
        <w:rPr>
          <w:sz w:val="24"/>
          <w:szCs w:val="24"/>
        </w:rPr>
        <w:t xml:space="preserve"> (</w:t>
      </w:r>
      <w:proofErr w:type="spellStart"/>
      <w:r>
        <w:rPr>
          <w:sz w:val="24"/>
          <w:szCs w:val="24"/>
        </w:rPr>
        <w:t>r</w:t>
      </w:r>
      <w:r>
        <w:rPr>
          <w:sz w:val="24"/>
          <w:szCs w:val="24"/>
          <w:vertAlign w:val="subscript"/>
        </w:rPr>
        <w:t>k</w:t>
      </w:r>
      <w:proofErr w:type="spellEnd"/>
      <w:r>
        <w:rPr>
          <w:sz w:val="24"/>
          <w:szCs w:val="24"/>
          <w:vertAlign w:val="subscript"/>
        </w:rPr>
        <w:t xml:space="preserve"> </w:t>
      </w:r>
      <w:r>
        <w:rPr>
          <w:sz w:val="24"/>
          <w:szCs w:val="24"/>
        </w:rPr>
        <w:t>- 1)</w:t>
      </w:r>
      <w:r>
        <w:rPr>
          <w:sz w:val="24"/>
          <w:szCs w:val="24"/>
          <w:vertAlign w:val="superscript"/>
        </w:rPr>
        <w:t>2</w:t>
      </w:r>
      <w:r w:rsidRPr="00BD635F">
        <w:rPr>
          <w:sz w:val="24"/>
          <w:szCs w:val="24"/>
        </w:rPr>
        <w:t xml:space="preserve"> </w:t>
      </w:r>
      <w:r>
        <w:rPr>
          <w:sz w:val="24"/>
          <w:szCs w:val="24"/>
        </w:rPr>
        <w:t>+ (1 -</w:t>
      </w:r>
      <w:proofErr w:type="gramStart"/>
      <w:r>
        <w:rPr>
          <w:sz w:val="24"/>
          <w:szCs w:val="24"/>
        </w:rPr>
        <w:t>p</w:t>
      </w:r>
      <w:r>
        <w:rPr>
          <w:sz w:val="24"/>
          <w:szCs w:val="24"/>
          <w:vertAlign w:val="subscript"/>
        </w:rPr>
        <w:t>k</w:t>
      </w:r>
      <w:r>
        <w:rPr>
          <w:sz w:val="24"/>
          <w:szCs w:val="24"/>
        </w:rPr>
        <w:t xml:space="preserve"> )</w:t>
      </w:r>
      <w:proofErr w:type="gramEnd"/>
      <w:r>
        <w:rPr>
          <w:sz w:val="24"/>
          <w:szCs w:val="24"/>
        </w:rPr>
        <w:t>(</w:t>
      </w:r>
      <w:r w:rsidRPr="00CD25D3">
        <w:rPr>
          <w:sz w:val="24"/>
          <w:szCs w:val="24"/>
        </w:rPr>
        <w:t xml:space="preserve"> </w:t>
      </w:r>
      <w:proofErr w:type="spellStart"/>
      <w:r>
        <w:rPr>
          <w:sz w:val="24"/>
          <w:szCs w:val="24"/>
        </w:rPr>
        <w:t>r</w:t>
      </w:r>
      <w:r>
        <w:rPr>
          <w:sz w:val="24"/>
          <w:szCs w:val="24"/>
          <w:vertAlign w:val="subscript"/>
        </w:rPr>
        <w:t>k</w:t>
      </w:r>
      <w:proofErr w:type="spellEnd"/>
      <w:r>
        <w:rPr>
          <w:sz w:val="24"/>
          <w:szCs w:val="24"/>
          <w:vertAlign w:val="subscript"/>
        </w:rPr>
        <w:t xml:space="preserve"> </w:t>
      </w:r>
      <w:r>
        <w:rPr>
          <w:sz w:val="24"/>
          <w:szCs w:val="24"/>
        </w:rPr>
        <w:t>– 0)</w:t>
      </w:r>
      <w:r>
        <w:rPr>
          <w:sz w:val="24"/>
          <w:szCs w:val="24"/>
          <w:vertAlign w:val="superscript"/>
        </w:rPr>
        <w:t>2</w:t>
      </w:r>
      <w:r>
        <w:rPr>
          <w:sz w:val="24"/>
          <w:szCs w:val="24"/>
        </w:rPr>
        <w:t xml:space="preserve">  = (</w:t>
      </w:r>
      <w:proofErr w:type="spellStart"/>
      <w:r>
        <w:rPr>
          <w:sz w:val="24"/>
          <w:szCs w:val="24"/>
        </w:rPr>
        <w:t>r</w:t>
      </w:r>
      <w:r>
        <w:rPr>
          <w:sz w:val="24"/>
          <w:szCs w:val="24"/>
          <w:vertAlign w:val="subscript"/>
        </w:rPr>
        <w:t>k</w:t>
      </w:r>
      <w:proofErr w:type="spellEnd"/>
      <w:r>
        <w:rPr>
          <w:sz w:val="24"/>
          <w:szCs w:val="24"/>
        </w:rPr>
        <w:t xml:space="preserve"> - p</w:t>
      </w:r>
      <w:r>
        <w:rPr>
          <w:sz w:val="24"/>
          <w:szCs w:val="24"/>
          <w:vertAlign w:val="subscript"/>
        </w:rPr>
        <w:t>k</w:t>
      </w:r>
      <w:r>
        <w:rPr>
          <w:sz w:val="24"/>
          <w:szCs w:val="24"/>
        </w:rPr>
        <w:t>)</w:t>
      </w:r>
      <w:r>
        <w:rPr>
          <w:sz w:val="24"/>
          <w:szCs w:val="24"/>
          <w:vertAlign w:val="superscript"/>
        </w:rPr>
        <w:t>2</w:t>
      </w:r>
      <w:r>
        <w:rPr>
          <w:sz w:val="24"/>
          <w:szCs w:val="24"/>
        </w:rPr>
        <w:t xml:space="preserve"> + p</w:t>
      </w:r>
      <w:r>
        <w:rPr>
          <w:sz w:val="24"/>
          <w:szCs w:val="24"/>
          <w:vertAlign w:val="subscript"/>
        </w:rPr>
        <w:t>k</w:t>
      </w:r>
      <w:r>
        <w:rPr>
          <w:sz w:val="24"/>
          <w:szCs w:val="24"/>
        </w:rPr>
        <w:t>(1-</w:t>
      </w:r>
      <w:r w:rsidRPr="0036022B">
        <w:rPr>
          <w:sz w:val="24"/>
          <w:szCs w:val="24"/>
        </w:rPr>
        <w:t xml:space="preserve"> </w:t>
      </w:r>
      <w:r>
        <w:rPr>
          <w:sz w:val="24"/>
          <w:szCs w:val="24"/>
        </w:rPr>
        <w:t>p</w:t>
      </w:r>
      <w:r>
        <w:rPr>
          <w:sz w:val="24"/>
          <w:szCs w:val="24"/>
          <w:vertAlign w:val="subscript"/>
        </w:rPr>
        <w:t>k</w:t>
      </w:r>
      <w:r>
        <w:rPr>
          <w:sz w:val="24"/>
          <w:szCs w:val="24"/>
        </w:rPr>
        <w:t>)</w:t>
      </w:r>
    </w:p>
    <w:p w14:paraId="25E995C1" w14:textId="027D44CA" w:rsidR="004C1FC1" w:rsidRDefault="004C1FC1" w:rsidP="00C65C8E">
      <w:pPr>
        <w:pStyle w:val="NormalWeb"/>
        <w:rPr>
          <w:rFonts w:ascii="Times New Roman" w:eastAsia="Times New Roman" w:hAnsi="Times New Roman" w:cs="Times New Roman"/>
        </w:rPr>
      </w:pPr>
      <w:r>
        <w:rPr>
          <w:rFonts w:ascii="Times New Roman" w:eastAsia="Times New Roman" w:hAnsi="Times New Roman" w:cs="Times New Roman"/>
        </w:rPr>
        <w:t xml:space="preserve">There are alternative names for everything.  </w:t>
      </w:r>
    </w:p>
    <w:p w14:paraId="6F0CCEDE" w14:textId="036DC507" w:rsidR="004C1FC1" w:rsidRDefault="004C1FC1" w:rsidP="00C65C8E">
      <w:pPr>
        <w:pStyle w:val="NormalWeb"/>
        <w:rPr>
          <w:rFonts w:ascii="Times New Roman" w:eastAsia="Times New Roman" w:hAnsi="Times New Roman" w:cs="Times New Roman"/>
        </w:rPr>
      </w:pPr>
      <w:r>
        <w:rPr>
          <w:rFonts w:ascii="Times New Roman" w:eastAsia="Times New Roman" w:hAnsi="Times New Roman" w:cs="Times New Roman"/>
        </w:rPr>
        <w:t xml:space="preserve">The error E </w:t>
      </w:r>
      <w:r w:rsidR="00C65C8E">
        <w:rPr>
          <w:rFonts w:ascii="Times New Roman" w:eastAsia="Times New Roman" w:hAnsi="Times New Roman" w:cs="Times New Roman"/>
        </w:rPr>
        <w:t xml:space="preserve">is also called the </w:t>
      </w:r>
      <w:r>
        <w:rPr>
          <w:rFonts w:ascii="Times New Roman" w:eastAsia="Times New Roman" w:hAnsi="Times New Roman" w:cs="Times New Roman"/>
        </w:rPr>
        <w:t>bias.</w:t>
      </w:r>
    </w:p>
    <w:p w14:paraId="0AB601D9" w14:textId="30B13884" w:rsidR="004C1FC1" w:rsidRPr="004C1FC1" w:rsidRDefault="004C1FC1" w:rsidP="00C65C8E">
      <w:pPr>
        <w:pStyle w:val="NormalWeb"/>
        <w:rPr>
          <w:rFonts w:ascii="Times New Roman" w:eastAsia="Times New Roman" w:hAnsi="Times New Roman" w:cs="Times New Roman"/>
          <w:vertAlign w:val="subscript"/>
        </w:rPr>
      </w:pPr>
      <w:proofErr w:type="spellStart"/>
      <w:r>
        <w:t>E</w:t>
      </w:r>
      <w:r>
        <w:rPr>
          <w:vertAlign w:val="subscript"/>
        </w:rPr>
        <w:t>k</w:t>
      </w:r>
      <w:proofErr w:type="spellEnd"/>
      <w:r>
        <w:rPr>
          <w:rFonts w:ascii="Times New Roman" w:eastAsia="Times New Roman" w:hAnsi="Times New Roman" w:cs="Times New Roman"/>
        </w:rPr>
        <w:t xml:space="preserve"> = </w:t>
      </w:r>
      <w:proofErr w:type="spellStart"/>
      <w:r w:rsidRPr="00C65C8E">
        <w:rPr>
          <w:rFonts w:ascii="Times New Roman" w:eastAsia="Times New Roman" w:hAnsi="Times New Roman" w:cs="Times New Roman"/>
        </w:rPr>
        <w:t>r</w:t>
      </w:r>
      <w:r w:rsidRPr="00C65C8E">
        <w:rPr>
          <w:rFonts w:ascii="Times New Roman" w:eastAsia="Times New Roman" w:hAnsi="Times New Roman" w:cs="Times New Roman"/>
          <w:vertAlign w:val="subscript"/>
        </w:rPr>
        <w:t>k</w:t>
      </w:r>
      <w:proofErr w:type="spellEnd"/>
      <w:r w:rsidRPr="00C65C8E">
        <w:rPr>
          <w:rFonts w:ascii="Times New Roman" w:eastAsia="Times New Roman" w:hAnsi="Times New Roman" w:cs="Times New Roman"/>
          <w:vertAlign w:val="subscript"/>
        </w:rPr>
        <w:t xml:space="preserve"> </w:t>
      </w:r>
      <w:r w:rsidRPr="00C65C8E">
        <w:rPr>
          <w:rFonts w:ascii="Times New Roman" w:eastAsia="Times New Roman" w:hAnsi="Times New Roman" w:cs="Times New Roman"/>
        </w:rPr>
        <w:t>- p</w:t>
      </w:r>
      <w:r w:rsidRPr="00C65C8E">
        <w:rPr>
          <w:rFonts w:ascii="Times New Roman" w:eastAsia="Times New Roman" w:hAnsi="Times New Roman" w:cs="Times New Roman"/>
          <w:vertAlign w:val="subscript"/>
        </w:rPr>
        <w:t>k</w:t>
      </w:r>
      <w:r>
        <w:rPr>
          <w:rFonts w:ascii="Times New Roman" w:eastAsia="Times New Roman" w:hAnsi="Times New Roman" w:cs="Times New Roman"/>
        </w:rPr>
        <w:t xml:space="preserve"> = </w:t>
      </w:r>
      <w:proofErr w:type="spellStart"/>
      <w:r>
        <w:rPr>
          <w:rFonts w:ascii="Times New Roman" w:eastAsia="Times New Roman" w:hAnsi="Times New Roman" w:cs="Times New Roman"/>
        </w:rPr>
        <w:t>Bias</w:t>
      </w:r>
      <w:r>
        <w:rPr>
          <w:rFonts w:ascii="Times New Roman" w:eastAsia="Times New Roman" w:hAnsi="Times New Roman" w:cs="Times New Roman"/>
          <w:vertAlign w:val="subscript"/>
        </w:rPr>
        <w:t>k</w:t>
      </w:r>
      <w:proofErr w:type="spellEnd"/>
    </w:p>
    <w:p w14:paraId="2D645B60" w14:textId="343E92E7" w:rsidR="004C1FC1" w:rsidRDefault="004C1FC1" w:rsidP="00C65C8E">
      <w:pPr>
        <w:pStyle w:val="NormalWeb"/>
        <w:rPr>
          <w:rFonts w:ascii="Times New Roman" w:eastAsia="Times New Roman" w:hAnsi="Times New Roman" w:cs="Times New Roman"/>
        </w:rPr>
      </w:pPr>
      <w:r>
        <w:rPr>
          <w:rFonts w:ascii="Times New Roman" w:eastAsia="Times New Roman" w:hAnsi="Times New Roman" w:cs="Times New Roman"/>
        </w:rPr>
        <w:t>We define a new quantity, the refinement loss</w:t>
      </w:r>
      <w:r w:rsidR="001A5AED">
        <w:rPr>
          <w:rFonts w:ascii="Times New Roman" w:eastAsia="Times New Roman" w:hAnsi="Times New Roman" w:cs="Times New Roman"/>
        </w:rPr>
        <w:t xml:space="preserve"> for group k</w:t>
      </w:r>
      <w:r>
        <w:rPr>
          <w:rFonts w:ascii="Times New Roman" w:eastAsia="Times New Roman" w:hAnsi="Times New Roman" w:cs="Times New Roman"/>
        </w:rPr>
        <w:t>.</w:t>
      </w:r>
    </w:p>
    <w:p w14:paraId="0CD2165A" w14:textId="77327C1A" w:rsidR="00C65C8E" w:rsidRPr="00C65C8E" w:rsidRDefault="004C1FC1" w:rsidP="00C65C8E">
      <w:pPr>
        <w:pStyle w:val="NormalWeb"/>
        <w:rPr>
          <w:rFonts w:ascii="Times New Roman" w:eastAsia="Times New Roman" w:hAnsi="Times New Roman" w:cs="Times New Roman"/>
        </w:rPr>
      </w:pPr>
      <w:proofErr w:type="spellStart"/>
      <w:r>
        <w:t>RL</w:t>
      </w:r>
      <w:r>
        <w:rPr>
          <w:vertAlign w:val="subscript"/>
        </w:rPr>
        <w:t>k</w:t>
      </w:r>
      <w:proofErr w:type="spellEnd"/>
      <w:r>
        <w:t>=</w:t>
      </w:r>
      <w:r w:rsidRPr="00607E41">
        <w:t xml:space="preserve"> </w:t>
      </w:r>
      <w:proofErr w:type="gramStart"/>
      <w:r>
        <w:t>p</w:t>
      </w:r>
      <w:r>
        <w:rPr>
          <w:vertAlign w:val="subscript"/>
        </w:rPr>
        <w:t>k</w:t>
      </w:r>
      <w:r>
        <w:t>(</w:t>
      </w:r>
      <w:proofErr w:type="gramEnd"/>
      <w:r>
        <w:t>1-</w:t>
      </w:r>
      <w:r w:rsidRPr="0036022B">
        <w:t xml:space="preserve"> </w:t>
      </w:r>
      <w:r>
        <w:t>p</w:t>
      </w:r>
      <w:r>
        <w:rPr>
          <w:vertAlign w:val="subscript"/>
        </w:rPr>
        <w:t>k</w:t>
      </w:r>
      <w:r>
        <w:t xml:space="preserve">) </w:t>
      </w:r>
      <w:r>
        <w:rPr>
          <w:rFonts w:ascii="Times New Roman" w:eastAsia="Times New Roman" w:hAnsi="Times New Roman" w:cs="Times New Roman"/>
        </w:rPr>
        <w:t xml:space="preserve"> </w:t>
      </w:r>
      <w:r>
        <w:t>= Refinement Loss</w:t>
      </w:r>
      <w:r w:rsidR="001A5AED">
        <w:t xml:space="preserve"> for group k</w:t>
      </w:r>
    </w:p>
    <w:p w14:paraId="304B842F" w14:textId="6064506D" w:rsidR="00F54704" w:rsidRDefault="004C1FC1" w:rsidP="00C730A6">
      <w:pPr>
        <w:pStyle w:val="FootnoteText"/>
        <w:rPr>
          <w:sz w:val="24"/>
          <w:szCs w:val="24"/>
        </w:rPr>
      </w:pPr>
      <w:proofErr w:type="gramStart"/>
      <w:r>
        <w:rPr>
          <w:sz w:val="24"/>
          <w:szCs w:val="24"/>
        </w:rPr>
        <w:t>So</w:t>
      </w:r>
      <w:proofErr w:type="gramEnd"/>
      <w:r>
        <w:rPr>
          <w:sz w:val="24"/>
          <w:szCs w:val="24"/>
        </w:rPr>
        <w:t xml:space="preserve"> the squared error (SE) is also given by</w:t>
      </w:r>
    </w:p>
    <w:p w14:paraId="036E4FDA" w14:textId="39FA010A" w:rsidR="004C1FC1" w:rsidRDefault="004C1FC1" w:rsidP="00C730A6">
      <w:pPr>
        <w:pStyle w:val="FootnoteText"/>
        <w:rPr>
          <w:sz w:val="24"/>
          <w:szCs w:val="24"/>
        </w:rPr>
      </w:pPr>
    </w:p>
    <w:p w14:paraId="7E9E2C33" w14:textId="590171F8" w:rsidR="004C1FC1" w:rsidRPr="004C1FC1" w:rsidRDefault="004C1FC1" w:rsidP="004C1FC1">
      <w:pPr>
        <w:pStyle w:val="FootnoteText"/>
        <w:rPr>
          <w:sz w:val="24"/>
          <w:szCs w:val="24"/>
        </w:rPr>
      </w:pPr>
      <w:proofErr w:type="spellStart"/>
      <w:r>
        <w:rPr>
          <w:sz w:val="24"/>
          <w:szCs w:val="24"/>
        </w:rPr>
        <w:t>SE</w:t>
      </w:r>
      <w:r>
        <w:rPr>
          <w:sz w:val="24"/>
          <w:szCs w:val="24"/>
          <w:vertAlign w:val="subscript"/>
        </w:rPr>
        <w:t>k</w:t>
      </w:r>
      <w:proofErr w:type="spellEnd"/>
      <w:r>
        <w:rPr>
          <w:sz w:val="24"/>
          <w:szCs w:val="24"/>
        </w:rPr>
        <w:t xml:space="preserve"> = (</w:t>
      </w:r>
      <w:proofErr w:type="spellStart"/>
      <w:r>
        <w:rPr>
          <w:sz w:val="24"/>
          <w:szCs w:val="24"/>
        </w:rPr>
        <w:t>r</w:t>
      </w:r>
      <w:r>
        <w:rPr>
          <w:sz w:val="24"/>
          <w:szCs w:val="24"/>
          <w:vertAlign w:val="subscript"/>
        </w:rPr>
        <w:t>k</w:t>
      </w:r>
      <w:proofErr w:type="spellEnd"/>
      <w:r>
        <w:rPr>
          <w:sz w:val="24"/>
          <w:szCs w:val="24"/>
        </w:rPr>
        <w:t xml:space="preserve"> - p</w:t>
      </w:r>
      <w:r>
        <w:rPr>
          <w:sz w:val="24"/>
          <w:szCs w:val="24"/>
          <w:vertAlign w:val="subscript"/>
        </w:rPr>
        <w:t>k</w:t>
      </w:r>
      <w:r>
        <w:rPr>
          <w:sz w:val="24"/>
          <w:szCs w:val="24"/>
        </w:rPr>
        <w:t>)</w:t>
      </w:r>
      <w:r>
        <w:rPr>
          <w:sz w:val="24"/>
          <w:szCs w:val="24"/>
          <w:vertAlign w:val="superscript"/>
        </w:rPr>
        <w:t>2</w:t>
      </w:r>
      <w:r>
        <w:rPr>
          <w:sz w:val="24"/>
          <w:szCs w:val="24"/>
        </w:rPr>
        <w:t xml:space="preserve"> + </w:t>
      </w:r>
      <w:proofErr w:type="gramStart"/>
      <w:r>
        <w:rPr>
          <w:sz w:val="24"/>
          <w:szCs w:val="24"/>
        </w:rPr>
        <w:t>p</w:t>
      </w:r>
      <w:r>
        <w:rPr>
          <w:sz w:val="24"/>
          <w:szCs w:val="24"/>
          <w:vertAlign w:val="subscript"/>
        </w:rPr>
        <w:t>k</w:t>
      </w:r>
      <w:r>
        <w:rPr>
          <w:sz w:val="24"/>
          <w:szCs w:val="24"/>
        </w:rPr>
        <w:t>(</w:t>
      </w:r>
      <w:proofErr w:type="gramEnd"/>
      <w:r>
        <w:rPr>
          <w:sz w:val="24"/>
          <w:szCs w:val="24"/>
        </w:rPr>
        <w:t>1-</w:t>
      </w:r>
      <w:r w:rsidRPr="0036022B">
        <w:rPr>
          <w:sz w:val="24"/>
          <w:szCs w:val="24"/>
        </w:rPr>
        <w:t xml:space="preserve"> </w:t>
      </w:r>
      <w:r>
        <w:rPr>
          <w:sz w:val="24"/>
          <w:szCs w:val="24"/>
        </w:rPr>
        <w:t>p</w:t>
      </w:r>
      <w:r>
        <w:rPr>
          <w:sz w:val="24"/>
          <w:szCs w:val="24"/>
          <w:vertAlign w:val="subscript"/>
        </w:rPr>
        <w:t>k</w:t>
      </w:r>
      <w:r>
        <w:rPr>
          <w:sz w:val="24"/>
          <w:szCs w:val="24"/>
        </w:rPr>
        <w:t>) = (</w:t>
      </w:r>
      <w:proofErr w:type="spellStart"/>
      <w:r>
        <w:rPr>
          <w:sz w:val="24"/>
          <w:szCs w:val="24"/>
        </w:rPr>
        <w:t>Bias</w:t>
      </w:r>
      <w:r>
        <w:rPr>
          <w:sz w:val="24"/>
          <w:szCs w:val="24"/>
          <w:vertAlign w:val="subscript"/>
        </w:rPr>
        <w:t>k</w:t>
      </w:r>
      <w:proofErr w:type="spellEnd"/>
      <w:r>
        <w:rPr>
          <w:sz w:val="24"/>
          <w:szCs w:val="24"/>
        </w:rPr>
        <w:t>)</w:t>
      </w:r>
      <w:r>
        <w:rPr>
          <w:sz w:val="24"/>
          <w:szCs w:val="24"/>
          <w:vertAlign w:val="superscript"/>
        </w:rPr>
        <w:t>2</w:t>
      </w:r>
      <w:r>
        <w:rPr>
          <w:sz w:val="24"/>
          <w:szCs w:val="24"/>
        </w:rPr>
        <w:t xml:space="preserve"> + </w:t>
      </w:r>
      <w:proofErr w:type="spellStart"/>
      <w:r>
        <w:rPr>
          <w:sz w:val="24"/>
          <w:szCs w:val="24"/>
        </w:rPr>
        <w:t>RL</w:t>
      </w:r>
      <w:r>
        <w:rPr>
          <w:sz w:val="24"/>
          <w:szCs w:val="24"/>
          <w:vertAlign w:val="subscript"/>
        </w:rPr>
        <w:t>k</w:t>
      </w:r>
      <w:proofErr w:type="spellEnd"/>
    </w:p>
    <w:p w14:paraId="4706A1DE" w14:textId="77777777" w:rsidR="004C1FC1" w:rsidRDefault="004C1FC1" w:rsidP="00C730A6">
      <w:pPr>
        <w:pStyle w:val="FootnoteText"/>
        <w:rPr>
          <w:sz w:val="24"/>
          <w:szCs w:val="24"/>
        </w:rPr>
      </w:pPr>
    </w:p>
    <w:p w14:paraId="7C4242AE" w14:textId="0A9D966C" w:rsidR="004C1FC1" w:rsidRDefault="004C1FC1" w:rsidP="00C730A6">
      <w:pPr>
        <w:pStyle w:val="FootnoteText"/>
        <w:rPr>
          <w:sz w:val="24"/>
          <w:szCs w:val="24"/>
        </w:rPr>
      </w:pPr>
      <w:r>
        <w:rPr>
          <w:sz w:val="24"/>
          <w:szCs w:val="24"/>
        </w:rPr>
        <w:t xml:space="preserve">We can </w:t>
      </w:r>
      <w:r w:rsidR="001A5AED">
        <w:rPr>
          <w:sz w:val="24"/>
          <w:szCs w:val="24"/>
        </w:rPr>
        <w:t>average Bias</w:t>
      </w:r>
      <w:r w:rsidR="001A5AED">
        <w:rPr>
          <w:sz w:val="24"/>
          <w:szCs w:val="24"/>
          <w:vertAlign w:val="subscript"/>
        </w:rPr>
        <w:t>k</w:t>
      </w:r>
      <w:r w:rsidR="001A5AED">
        <w:rPr>
          <w:sz w:val="24"/>
          <w:szCs w:val="24"/>
          <w:vertAlign w:val="superscript"/>
        </w:rPr>
        <w:t>2</w:t>
      </w:r>
      <w:r w:rsidR="001A5AED">
        <w:rPr>
          <w:sz w:val="24"/>
          <w:szCs w:val="24"/>
        </w:rPr>
        <w:t xml:space="preserve"> and </w:t>
      </w:r>
      <w:proofErr w:type="spellStart"/>
      <w:r w:rsidR="001A5AED">
        <w:rPr>
          <w:sz w:val="24"/>
          <w:szCs w:val="24"/>
        </w:rPr>
        <w:t>RL</w:t>
      </w:r>
      <w:r w:rsidR="001A5AED">
        <w:rPr>
          <w:sz w:val="24"/>
          <w:szCs w:val="24"/>
          <w:vertAlign w:val="subscript"/>
        </w:rPr>
        <w:t>k</w:t>
      </w:r>
      <w:proofErr w:type="spellEnd"/>
      <w:r w:rsidR="001A5AED">
        <w:rPr>
          <w:sz w:val="24"/>
          <w:szCs w:val="24"/>
        </w:rPr>
        <w:t xml:space="preserve"> over all the groups and call the averages Calibration Error and Refinement Loss:</w:t>
      </w:r>
    </w:p>
    <w:p w14:paraId="06DB4910" w14:textId="258E9D64" w:rsidR="001A5AED" w:rsidRDefault="001A5AED" w:rsidP="00C730A6">
      <w:pPr>
        <w:pStyle w:val="FootnoteText"/>
        <w:rPr>
          <w:sz w:val="24"/>
          <w:szCs w:val="24"/>
        </w:rPr>
      </w:pPr>
    </w:p>
    <w:p w14:paraId="778E0757" w14:textId="77777777" w:rsidR="001A5AED" w:rsidRPr="00770280" w:rsidRDefault="001A5AED" w:rsidP="001A5AED">
      <w:pPr>
        <w:pStyle w:val="FootnoteText"/>
        <w:rPr>
          <w:sz w:val="24"/>
          <w:szCs w:val="24"/>
        </w:rPr>
      </w:pPr>
      <w:proofErr w:type="spellStart"/>
      <w:r>
        <w:rPr>
          <w:sz w:val="24"/>
          <w:szCs w:val="24"/>
        </w:rPr>
        <w:t>f</w:t>
      </w:r>
      <w:r>
        <w:rPr>
          <w:sz w:val="24"/>
          <w:szCs w:val="24"/>
          <w:vertAlign w:val="subscript"/>
        </w:rPr>
        <w:t>k</w:t>
      </w:r>
      <w:proofErr w:type="spellEnd"/>
      <w:r>
        <w:rPr>
          <w:sz w:val="24"/>
          <w:szCs w:val="24"/>
        </w:rPr>
        <w:t xml:space="preserve"> = fraction of sample if group k</w:t>
      </w:r>
    </w:p>
    <w:p w14:paraId="1EBC817B" w14:textId="28BCEC19" w:rsidR="001A5AED" w:rsidRDefault="001A5AED" w:rsidP="001A5AED">
      <w:pPr>
        <w:pStyle w:val="FootnoteText"/>
        <w:rPr>
          <w:sz w:val="24"/>
          <w:szCs w:val="24"/>
        </w:rPr>
      </w:pPr>
      <w:r>
        <w:rPr>
          <w:sz w:val="24"/>
          <w:szCs w:val="24"/>
        </w:rPr>
        <w:t xml:space="preserve">Calibration Error </w:t>
      </w:r>
      <w:proofErr w:type="gramStart"/>
      <w:r>
        <w:rPr>
          <w:sz w:val="24"/>
          <w:szCs w:val="24"/>
        </w:rPr>
        <w:t>=  Σ</w:t>
      </w:r>
      <w:proofErr w:type="gramEnd"/>
      <w:r>
        <w:rPr>
          <w:sz w:val="24"/>
          <w:szCs w:val="24"/>
        </w:rPr>
        <w:t>(</w:t>
      </w:r>
      <w:proofErr w:type="spellStart"/>
      <w:r>
        <w:rPr>
          <w:sz w:val="24"/>
          <w:szCs w:val="24"/>
        </w:rPr>
        <w:t>f</w:t>
      </w:r>
      <w:r>
        <w:rPr>
          <w:sz w:val="24"/>
          <w:szCs w:val="24"/>
          <w:vertAlign w:val="subscript"/>
        </w:rPr>
        <w:t>k</w:t>
      </w:r>
      <w:proofErr w:type="spellEnd"/>
      <w:r>
        <w:rPr>
          <w:sz w:val="24"/>
          <w:szCs w:val="24"/>
          <w:vertAlign w:val="subscript"/>
        </w:rPr>
        <w:t xml:space="preserve"> </w:t>
      </w:r>
      <w:r>
        <w:rPr>
          <w:sz w:val="24"/>
          <w:szCs w:val="24"/>
        </w:rPr>
        <w:t>× Bias</w:t>
      </w:r>
      <w:r>
        <w:rPr>
          <w:sz w:val="24"/>
          <w:szCs w:val="24"/>
          <w:vertAlign w:val="subscript"/>
        </w:rPr>
        <w:t>k</w:t>
      </w:r>
      <w:r w:rsidR="00375D9C">
        <w:rPr>
          <w:sz w:val="24"/>
          <w:szCs w:val="24"/>
          <w:vertAlign w:val="superscript"/>
        </w:rPr>
        <w:t>2</w:t>
      </w:r>
      <w:r>
        <w:rPr>
          <w:sz w:val="24"/>
          <w:szCs w:val="24"/>
        </w:rPr>
        <w:t>)</w:t>
      </w:r>
      <w:r w:rsidR="00745208">
        <w:rPr>
          <w:sz w:val="24"/>
          <w:szCs w:val="24"/>
        </w:rPr>
        <w:t xml:space="preserve"> (aka </w:t>
      </w:r>
      <w:r w:rsidR="00745208" w:rsidRPr="00745208">
        <w:rPr>
          <w:sz w:val="24"/>
          <w:szCs w:val="24"/>
        </w:rPr>
        <w:t>Reliability-in-the-Small)</w:t>
      </w:r>
    </w:p>
    <w:p w14:paraId="1184C014" w14:textId="739CF5D3" w:rsidR="00D07C73" w:rsidRDefault="001A5AED" w:rsidP="00D07C73">
      <w:pPr>
        <w:pStyle w:val="FootnoteText"/>
        <w:rPr>
          <w:sz w:val="24"/>
          <w:szCs w:val="24"/>
        </w:rPr>
      </w:pPr>
      <w:r>
        <w:rPr>
          <w:sz w:val="24"/>
          <w:szCs w:val="24"/>
        </w:rPr>
        <w:t>Refinement Loss = Σ(</w:t>
      </w:r>
      <w:proofErr w:type="spellStart"/>
      <w:r>
        <w:rPr>
          <w:sz w:val="24"/>
          <w:szCs w:val="24"/>
        </w:rPr>
        <w:t>f</w:t>
      </w:r>
      <w:r>
        <w:rPr>
          <w:sz w:val="24"/>
          <w:szCs w:val="24"/>
          <w:vertAlign w:val="subscript"/>
        </w:rPr>
        <w:t>k</w:t>
      </w:r>
      <w:proofErr w:type="spellEnd"/>
      <w:r>
        <w:rPr>
          <w:sz w:val="24"/>
          <w:szCs w:val="24"/>
          <w:vertAlign w:val="subscript"/>
        </w:rPr>
        <w:t xml:space="preserve"> </w:t>
      </w:r>
      <w:r>
        <w:rPr>
          <w:sz w:val="24"/>
          <w:szCs w:val="24"/>
        </w:rPr>
        <w:t xml:space="preserve">× </w:t>
      </w:r>
      <w:proofErr w:type="spellStart"/>
      <w:r>
        <w:rPr>
          <w:sz w:val="24"/>
          <w:szCs w:val="24"/>
        </w:rPr>
        <w:t>RL</w:t>
      </w:r>
      <w:r>
        <w:rPr>
          <w:sz w:val="24"/>
          <w:szCs w:val="24"/>
          <w:vertAlign w:val="subscript"/>
        </w:rPr>
        <w:t>k</w:t>
      </w:r>
      <w:proofErr w:type="spellEnd"/>
      <w:r>
        <w:rPr>
          <w:sz w:val="24"/>
          <w:szCs w:val="24"/>
        </w:rPr>
        <w:t>)</w:t>
      </w:r>
      <w:r w:rsidR="00745208">
        <w:rPr>
          <w:sz w:val="24"/>
          <w:szCs w:val="24"/>
        </w:rPr>
        <w:t xml:space="preserve"> (aka </w:t>
      </w:r>
      <w:r w:rsidR="00D561A6">
        <w:rPr>
          <w:sz w:val="24"/>
          <w:szCs w:val="24"/>
        </w:rPr>
        <w:t>Sanders</w:t>
      </w:r>
      <w:r w:rsidR="00745208" w:rsidRPr="00745208">
        <w:rPr>
          <w:sz w:val="24"/>
          <w:szCs w:val="24"/>
        </w:rPr>
        <w:t xml:space="preserve"> R</w:t>
      </w:r>
      <w:r w:rsidR="003D585A">
        <w:rPr>
          <w:sz w:val="24"/>
          <w:szCs w:val="24"/>
        </w:rPr>
        <w:t>esolution</w:t>
      </w:r>
      <w:r w:rsidR="00745208" w:rsidRPr="00745208">
        <w:rPr>
          <w:sz w:val="24"/>
          <w:szCs w:val="24"/>
        </w:rPr>
        <w:t>)</w:t>
      </w:r>
    </w:p>
    <w:p w14:paraId="1F8A1574" w14:textId="0F65B678" w:rsidR="00375D9C" w:rsidRDefault="00375D9C" w:rsidP="00D07C73">
      <w:pPr>
        <w:pStyle w:val="FootnoteText"/>
        <w:rPr>
          <w:sz w:val="24"/>
          <w:szCs w:val="24"/>
        </w:rPr>
      </w:pPr>
    </w:p>
    <w:p w14:paraId="2C33E082" w14:textId="3FA219D6" w:rsidR="00AF3CBA" w:rsidRDefault="00375D9C" w:rsidP="00AF3CBA">
      <w:r>
        <w:t xml:space="preserve">And the average of the squared error, </w:t>
      </w:r>
      <w:proofErr w:type="spellStart"/>
      <w:r>
        <w:t>SE</w:t>
      </w:r>
      <w:r>
        <w:rPr>
          <w:vertAlign w:val="subscript"/>
        </w:rPr>
        <w:t>k</w:t>
      </w:r>
      <w:proofErr w:type="spellEnd"/>
      <w:r>
        <w:t>, over all groups is also called the Brier Score</w:t>
      </w:r>
      <w:r w:rsidR="00A51D11">
        <w:t xml:space="preserve">, or more specifically the Sanders-modified Brier Score, since </w:t>
      </w:r>
      <w:r w:rsidR="009F5783">
        <w:t xml:space="preserve">the predicted risk </w:t>
      </w:r>
      <w:proofErr w:type="spellStart"/>
      <w:r w:rsidR="009F5783">
        <w:t>r</w:t>
      </w:r>
      <w:r w:rsidR="009F5783">
        <w:rPr>
          <w:vertAlign w:val="subscript"/>
        </w:rPr>
        <w:t>k</w:t>
      </w:r>
      <w:proofErr w:type="spellEnd"/>
      <w:r w:rsidR="009F5783">
        <w:t xml:space="preserve"> applies to all members of the group</w:t>
      </w:r>
      <w:r>
        <w:t xml:space="preserve">.  </w:t>
      </w:r>
      <w:r w:rsidR="009F5783">
        <w:t xml:space="preserve">The Calibration Error is also called </w:t>
      </w:r>
      <w:r w:rsidR="00AF3CBA">
        <w:t>"Reliability-in-the-Small</w:t>
      </w:r>
      <w:proofErr w:type="gramStart"/>
      <w:r w:rsidR="00AF3CBA">
        <w:t>"</w:t>
      </w:r>
      <w:proofErr w:type="gramEnd"/>
      <w:r w:rsidR="00AF3CBA">
        <w:t xml:space="preserve"> and Refinement Loss is also called "Murphy Reliability".</w:t>
      </w:r>
    </w:p>
    <w:p w14:paraId="24C57103" w14:textId="5D38A22F" w:rsidR="00AF3CBA" w:rsidRDefault="00AF3CBA" w:rsidP="00AF3CBA"/>
    <w:p w14:paraId="5C131AB3" w14:textId="5D890E40" w:rsidR="00375D9C" w:rsidRDefault="00375D9C" w:rsidP="00375D9C">
      <w:pPr>
        <w:pStyle w:val="FootnoteText"/>
        <w:rPr>
          <w:sz w:val="24"/>
          <w:szCs w:val="24"/>
        </w:rPr>
      </w:pPr>
      <w:r>
        <w:rPr>
          <w:sz w:val="24"/>
          <w:szCs w:val="24"/>
        </w:rPr>
        <w:t>As we said, there are alternative names for everything.</w:t>
      </w:r>
    </w:p>
    <w:p w14:paraId="431D889A" w14:textId="5F0E5076" w:rsidR="00375D9C" w:rsidRDefault="00375D9C" w:rsidP="00375D9C">
      <w:pPr>
        <w:pStyle w:val="FootnoteText"/>
        <w:rPr>
          <w:sz w:val="24"/>
          <w:szCs w:val="24"/>
        </w:rPr>
      </w:pPr>
    </w:p>
    <w:p w14:paraId="4331BAE0" w14:textId="712456B3" w:rsidR="00375D9C" w:rsidRDefault="00375D9C" w:rsidP="00375D9C">
      <w:pPr>
        <w:pStyle w:val="FootnoteText"/>
        <w:rPr>
          <w:sz w:val="24"/>
          <w:szCs w:val="24"/>
        </w:rPr>
      </w:pPr>
      <w:proofErr w:type="gramStart"/>
      <w:r>
        <w:rPr>
          <w:sz w:val="24"/>
          <w:szCs w:val="24"/>
        </w:rPr>
        <w:t>Σ(</w:t>
      </w:r>
      <w:proofErr w:type="spellStart"/>
      <w:proofErr w:type="gramEnd"/>
      <w:r>
        <w:rPr>
          <w:sz w:val="24"/>
          <w:szCs w:val="24"/>
        </w:rPr>
        <w:t>f</w:t>
      </w:r>
      <w:r>
        <w:rPr>
          <w:sz w:val="24"/>
          <w:szCs w:val="24"/>
          <w:vertAlign w:val="subscript"/>
        </w:rPr>
        <w:t>k</w:t>
      </w:r>
      <w:proofErr w:type="spellEnd"/>
      <w:r>
        <w:rPr>
          <w:sz w:val="24"/>
          <w:szCs w:val="24"/>
          <w:vertAlign w:val="subscript"/>
        </w:rPr>
        <w:t xml:space="preserve"> </w:t>
      </w:r>
      <w:r>
        <w:rPr>
          <w:sz w:val="24"/>
          <w:szCs w:val="24"/>
        </w:rPr>
        <w:t xml:space="preserve">× </w:t>
      </w:r>
      <w:proofErr w:type="spellStart"/>
      <w:r>
        <w:rPr>
          <w:sz w:val="24"/>
          <w:szCs w:val="24"/>
        </w:rPr>
        <w:t>SE</w:t>
      </w:r>
      <w:r>
        <w:rPr>
          <w:sz w:val="24"/>
          <w:szCs w:val="24"/>
          <w:vertAlign w:val="subscript"/>
        </w:rPr>
        <w:t>k</w:t>
      </w:r>
      <w:proofErr w:type="spellEnd"/>
      <w:r>
        <w:rPr>
          <w:sz w:val="24"/>
          <w:szCs w:val="24"/>
        </w:rPr>
        <w:t>) = Σ(</w:t>
      </w:r>
      <w:proofErr w:type="spellStart"/>
      <w:r>
        <w:rPr>
          <w:sz w:val="24"/>
          <w:szCs w:val="24"/>
        </w:rPr>
        <w:t>f</w:t>
      </w:r>
      <w:r>
        <w:rPr>
          <w:sz w:val="24"/>
          <w:szCs w:val="24"/>
          <w:vertAlign w:val="subscript"/>
        </w:rPr>
        <w:t>k</w:t>
      </w:r>
      <w:proofErr w:type="spellEnd"/>
      <w:r>
        <w:rPr>
          <w:sz w:val="24"/>
          <w:szCs w:val="24"/>
          <w:vertAlign w:val="subscript"/>
        </w:rPr>
        <w:t xml:space="preserve"> </w:t>
      </w:r>
      <w:r>
        <w:rPr>
          <w:sz w:val="24"/>
          <w:szCs w:val="24"/>
        </w:rPr>
        <w:t>× Bias</w:t>
      </w:r>
      <w:r>
        <w:rPr>
          <w:sz w:val="24"/>
          <w:szCs w:val="24"/>
          <w:vertAlign w:val="subscript"/>
        </w:rPr>
        <w:t>k</w:t>
      </w:r>
      <w:r>
        <w:rPr>
          <w:sz w:val="24"/>
          <w:szCs w:val="24"/>
          <w:vertAlign w:val="superscript"/>
        </w:rPr>
        <w:t>2</w:t>
      </w:r>
      <w:r>
        <w:rPr>
          <w:sz w:val="24"/>
          <w:szCs w:val="24"/>
        </w:rPr>
        <w:t>) + Σ(</w:t>
      </w:r>
      <w:proofErr w:type="spellStart"/>
      <w:r>
        <w:rPr>
          <w:sz w:val="24"/>
          <w:szCs w:val="24"/>
        </w:rPr>
        <w:t>f</w:t>
      </w:r>
      <w:r>
        <w:rPr>
          <w:sz w:val="24"/>
          <w:szCs w:val="24"/>
          <w:vertAlign w:val="subscript"/>
        </w:rPr>
        <w:t>k</w:t>
      </w:r>
      <w:proofErr w:type="spellEnd"/>
      <w:r>
        <w:rPr>
          <w:sz w:val="24"/>
          <w:szCs w:val="24"/>
          <w:vertAlign w:val="subscript"/>
        </w:rPr>
        <w:t xml:space="preserve"> </w:t>
      </w:r>
      <w:r>
        <w:rPr>
          <w:sz w:val="24"/>
          <w:szCs w:val="24"/>
        </w:rPr>
        <w:t xml:space="preserve">× </w:t>
      </w:r>
      <w:proofErr w:type="spellStart"/>
      <w:r>
        <w:rPr>
          <w:sz w:val="24"/>
          <w:szCs w:val="24"/>
        </w:rPr>
        <w:t>RL</w:t>
      </w:r>
      <w:r>
        <w:rPr>
          <w:sz w:val="24"/>
          <w:szCs w:val="24"/>
          <w:vertAlign w:val="subscript"/>
        </w:rPr>
        <w:t>k</w:t>
      </w:r>
      <w:proofErr w:type="spellEnd"/>
      <w:r>
        <w:rPr>
          <w:sz w:val="24"/>
          <w:szCs w:val="24"/>
        </w:rPr>
        <w:t>)</w:t>
      </w:r>
    </w:p>
    <w:p w14:paraId="4C844CD6" w14:textId="11B3D123" w:rsidR="00375D9C" w:rsidRDefault="00375D9C" w:rsidP="00375D9C">
      <w:pPr>
        <w:pStyle w:val="FootnoteText"/>
        <w:rPr>
          <w:sz w:val="24"/>
          <w:szCs w:val="24"/>
        </w:rPr>
      </w:pPr>
      <w:r>
        <w:rPr>
          <w:sz w:val="24"/>
          <w:szCs w:val="24"/>
        </w:rPr>
        <w:t>Brier Score = Calibration Error + Refinement Loss</w:t>
      </w:r>
    </w:p>
    <w:p w14:paraId="4C15DD54" w14:textId="2D8A4E7D" w:rsidR="00375D9C" w:rsidRDefault="00375D9C" w:rsidP="00D07C73">
      <w:pPr>
        <w:pStyle w:val="FootnoteText"/>
        <w:rPr>
          <w:sz w:val="24"/>
          <w:szCs w:val="24"/>
        </w:rPr>
      </w:pPr>
    </w:p>
    <w:p w14:paraId="06539B28" w14:textId="7FBF1CD6" w:rsidR="001310FF" w:rsidRDefault="007A7817" w:rsidP="00D07C73">
      <w:pPr>
        <w:pStyle w:val="FootnoteText"/>
        <w:rPr>
          <w:sz w:val="24"/>
          <w:szCs w:val="24"/>
        </w:rPr>
      </w:pPr>
      <w:r>
        <w:rPr>
          <w:sz w:val="24"/>
          <w:szCs w:val="24"/>
        </w:rPr>
        <w:t xml:space="preserve">Like the AUROC, the refinement loss is a measure of discrimination.  The AUROC does not depend on calibration, but it does require that the ranking be correct in the sense that a higher risk group should have a higher proportion with the outcome.  Otherwise, we get </w:t>
      </w:r>
      <w:r w:rsidR="002F727A">
        <w:rPr>
          <w:sz w:val="24"/>
          <w:szCs w:val="24"/>
        </w:rPr>
        <w:t>an S-shaped</w:t>
      </w:r>
      <w:r>
        <w:rPr>
          <w:sz w:val="24"/>
          <w:szCs w:val="24"/>
        </w:rPr>
        <w:t xml:space="preserve"> ROC curve where the slope starts off </w:t>
      </w:r>
      <w:r w:rsidR="002F727A">
        <w:rPr>
          <w:sz w:val="24"/>
          <w:szCs w:val="24"/>
        </w:rPr>
        <w:t>flat</w:t>
      </w:r>
      <w:r>
        <w:rPr>
          <w:sz w:val="24"/>
          <w:szCs w:val="24"/>
        </w:rPr>
        <w:t xml:space="preserve">, </w:t>
      </w:r>
      <w:r w:rsidR="002F727A">
        <w:rPr>
          <w:sz w:val="24"/>
          <w:szCs w:val="24"/>
        </w:rPr>
        <w:t>steepens, and then flattens again</w:t>
      </w:r>
      <w:r>
        <w:rPr>
          <w:rStyle w:val="FootnoteReference"/>
          <w:sz w:val="24"/>
          <w:szCs w:val="24"/>
        </w:rPr>
        <w:footnoteReference w:id="2"/>
      </w:r>
      <w:r w:rsidR="002F727A">
        <w:rPr>
          <w:sz w:val="24"/>
          <w:szCs w:val="24"/>
        </w:rPr>
        <w:t xml:space="preserve">, and the AUROC is uninterpretable.  The expression for </w:t>
      </w:r>
      <w:r w:rsidR="001310FF">
        <w:rPr>
          <w:sz w:val="24"/>
          <w:szCs w:val="24"/>
        </w:rPr>
        <w:t xml:space="preserve">a group’s </w:t>
      </w:r>
      <w:r w:rsidR="002F727A">
        <w:rPr>
          <w:sz w:val="24"/>
          <w:szCs w:val="24"/>
        </w:rPr>
        <w:t xml:space="preserve">refinement loss, </w:t>
      </w:r>
      <w:proofErr w:type="spellStart"/>
      <w:r w:rsidR="001310FF">
        <w:rPr>
          <w:sz w:val="24"/>
          <w:szCs w:val="24"/>
        </w:rPr>
        <w:t>RL</w:t>
      </w:r>
      <w:r w:rsidR="001310FF">
        <w:rPr>
          <w:sz w:val="24"/>
          <w:szCs w:val="24"/>
          <w:vertAlign w:val="subscript"/>
        </w:rPr>
        <w:t>k</w:t>
      </w:r>
      <w:proofErr w:type="spellEnd"/>
      <w:r w:rsidR="001310FF">
        <w:rPr>
          <w:sz w:val="24"/>
          <w:szCs w:val="24"/>
        </w:rPr>
        <w:t xml:space="preserve"> = </w:t>
      </w:r>
      <w:proofErr w:type="gramStart"/>
      <w:r w:rsidR="002F727A">
        <w:rPr>
          <w:sz w:val="24"/>
          <w:szCs w:val="24"/>
        </w:rPr>
        <w:t>p</w:t>
      </w:r>
      <w:r w:rsidR="002F727A">
        <w:rPr>
          <w:sz w:val="24"/>
          <w:szCs w:val="24"/>
          <w:vertAlign w:val="subscript"/>
        </w:rPr>
        <w:t>k</w:t>
      </w:r>
      <w:r w:rsidR="002F727A">
        <w:rPr>
          <w:sz w:val="24"/>
          <w:szCs w:val="24"/>
        </w:rPr>
        <w:t>(</w:t>
      </w:r>
      <w:proofErr w:type="gramEnd"/>
      <w:r w:rsidR="002F727A">
        <w:rPr>
          <w:sz w:val="24"/>
          <w:szCs w:val="24"/>
        </w:rPr>
        <w:t>1-</w:t>
      </w:r>
      <w:r w:rsidR="002F727A" w:rsidRPr="0036022B">
        <w:rPr>
          <w:sz w:val="24"/>
          <w:szCs w:val="24"/>
        </w:rPr>
        <w:t xml:space="preserve"> </w:t>
      </w:r>
      <w:r w:rsidR="002F727A">
        <w:rPr>
          <w:sz w:val="24"/>
          <w:szCs w:val="24"/>
        </w:rPr>
        <w:t>p</w:t>
      </w:r>
      <w:r w:rsidR="002F727A">
        <w:rPr>
          <w:sz w:val="24"/>
          <w:szCs w:val="24"/>
          <w:vertAlign w:val="subscript"/>
        </w:rPr>
        <w:t>k</w:t>
      </w:r>
      <w:r w:rsidR="002F727A">
        <w:rPr>
          <w:sz w:val="24"/>
          <w:szCs w:val="24"/>
        </w:rPr>
        <w:t xml:space="preserve">), does not contain the predicted risk </w:t>
      </w:r>
      <w:proofErr w:type="spellStart"/>
      <w:r w:rsidR="002F727A" w:rsidRPr="002F727A">
        <w:rPr>
          <w:sz w:val="24"/>
          <w:szCs w:val="24"/>
        </w:rPr>
        <w:t>r</w:t>
      </w:r>
      <w:r w:rsidR="002F727A" w:rsidRPr="002F727A">
        <w:rPr>
          <w:sz w:val="24"/>
          <w:szCs w:val="24"/>
          <w:vertAlign w:val="subscript"/>
        </w:rPr>
        <w:t>k</w:t>
      </w:r>
      <w:proofErr w:type="spellEnd"/>
      <w:r w:rsidR="002F727A">
        <w:rPr>
          <w:sz w:val="24"/>
          <w:szCs w:val="24"/>
        </w:rPr>
        <w:t xml:space="preserve">, </w:t>
      </w:r>
      <w:r w:rsidR="001310FF">
        <w:rPr>
          <w:sz w:val="24"/>
          <w:szCs w:val="24"/>
        </w:rPr>
        <w:t>and</w:t>
      </w:r>
      <w:r w:rsidR="00173C5C">
        <w:rPr>
          <w:sz w:val="24"/>
          <w:szCs w:val="24"/>
        </w:rPr>
        <w:t xml:space="preserve"> unlike the AUROC,</w:t>
      </w:r>
      <w:r w:rsidR="001310FF">
        <w:rPr>
          <w:sz w:val="24"/>
          <w:szCs w:val="24"/>
        </w:rPr>
        <w:t xml:space="preserve"> it doesn’t even depend on ranking.  </w:t>
      </w:r>
      <w:proofErr w:type="spellStart"/>
      <w:r w:rsidR="001310FF">
        <w:rPr>
          <w:sz w:val="24"/>
          <w:szCs w:val="24"/>
        </w:rPr>
        <w:t>RL</w:t>
      </w:r>
      <w:r w:rsidR="001310FF">
        <w:rPr>
          <w:sz w:val="24"/>
          <w:szCs w:val="24"/>
          <w:vertAlign w:val="subscript"/>
        </w:rPr>
        <w:t>k</w:t>
      </w:r>
      <w:proofErr w:type="spellEnd"/>
      <w:r w:rsidR="001310FF">
        <w:rPr>
          <w:sz w:val="24"/>
          <w:szCs w:val="24"/>
        </w:rPr>
        <w:t xml:space="preserve"> = 0 when p</w:t>
      </w:r>
      <w:r w:rsidR="001310FF">
        <w:rPr>
          <w:sz w:val="24"/>
          <w:szCs w:val="24"/>
          <w:vertAlign w:val="subscript"/>
        </w:rPr>
        <w:t>k</w:t>
      </w:r>
      <w:r w:rsidR="001310FF">
        <w:rPr>
          <w:sz w:val="24"/>
          <w:szCs w:val="24"/>
        </w:rPr>
        <w:t xml:space="preserve"> = 0.0 or 1.0 and is maximum </w:t>
      </w:r>
      <w:r w:rsidR="00173C5C">
        <w:rPr>
          <w:sz w:val="24"/>
          <w:szCs w:val="24"/>
        </w:rPr>
        <w:t xml:space="preserve">at 0.25 </w:t>
      </w:r>
      <w:r w:rsidR="001310FF">
        <w:rPr>
          <w:sz w:val="24"/>
          <w:szCs w:val="24"/>
        </w:rPr>
        <w:t>when p</w:t>
      </w:r>
      <w:r w:rsidR="001310FF">
        <w:rPr>
          <w:sz w:val="24"/>
          <w:szCs w:val="24"/>
          <w:vertAlign w:val="subscript"/>
        </w:rPr>
        <w:t>k</w:t>
      </w:r>
      <w:r w:rsidR="001310FF">
        <w:rPr>
          <w:sz w:val="24"/>
          <w:szCs w:val="24"/>
        </w:rPr>
        <w:t xml:space="preserve"> = 0.5.  In other words, it penalizes the grouping based on its distance from being homogeneous with respect to outcome.  </w:t>
      </w:r>
      <w:proofErr w:type="gramStart"/>
      <w:r w:rsidR="00173C5C">
        <w:rPr>
          <w:sz w:val="24"/>
          <w:szCs w:val="24"/>
        </w:rPr>
        <w:t>p</w:t>
      </w:r>
      <w:r w:rsidR="00173C5C">
        <w:rPr>
          <w:sz w:val="24"/>
          <w:szCs w:val="24"/>
          <w:vertAlign w:val="subscript"/>
        </w:rPr>
        <w:t>k</w:t>
      </w:r>
      <w:r w:rsidR="00173C5C">
        <w:rPr>
          <w:sz w:val="24"/>
          <w:szCs w:val="24"/>
        </w:rPr>
        <w:t>(</w:t>
      </w:r>
      <w:proofErr w:type="gramEnd"/>
      <w:r w:rsidR="00173C5C">
        <w:rPr>
          <w:sz w:val="24"/>
          <w:szCs w:val="24"/>
        </w:rPr>
        <w:t>1-</w:t>
      </w:r>
      <w:r w:rsidR="00173C5C" w:rsidRPr="0036022B">
        <w:rPr>
          <w:sz w:val="24"/>
          <w:szCs w:val="24"/>
        </w:rPr>
        <w:t xml:space="preserve"> </w:t>
      </w:r>
      <w:r w:rsidR="00173C5C">
        <w:rPr>
          <w:sz w:val="24"/>
          <w:szCs w:val="24"/>
        </w:rPr>
        <w:t>p</w:t>
      </w:r>
      <w:r w:rsidR="00173C5C">
        <w:rPr>
          <w:sz w:val="24"/>
          <w:szCs w:val="24"/>
          <w:vertAlign w:val="subscript"/>
        </w:rPr>
        <w:t>k</w:t>
      </w:r>
      <w:r w:rsidR="00173C5C">
        <w:rPr>
          <w:sz w:val="24"/>
          <w:szCs w:val="24"/>
        </w:rPr>
        <w:t>) is also the sample variance of the binary outcome in group k, which makes √</w:t>
      </w:r>
      <w:r w:rsidR="00173C5C" w:rsidRPr="00173C5C">
        <w:rPr>
          <w:sz w:val="24"/>
          <w:szCs w:val="24"/>
        </w:rPr>
        <w:t xml:space="preserve"> </w:t>
      </w:r>
      <w:r w:rsidR="00173C5C">
        <w:rPr>
          <w:sz w:val="24"/>
          <w:szCs w:val="24"/>
        </w:rPr>
        <w:t>p</w:t>
      </w:r>
      <w:r w:rsidR="00173C5C">
        <w:rPr>
          <w:sz w:val="24"/>
          <w:szCs w:val="24"/>
          <w:vertAlign w:val="subscript"/>
        </w:rPr>
        <w:t>k</w:t>
      </w:r>
      <w:r w:rsidR="00173C5C">
        <w:rPr>
          <w:sz w:val="24"/>
          <w:szCs w:val="24"/>
        </w:rPr>
        <w:t>(1-</w:t>
      </w:r>
      <w:r w:rsidR="00173C5C" w:rsidRPr="0036022B">
        <w:rPr>
          <w:sz w:val="24"/>
          <w:szCs w:val="24"/>
        </w:rPr>
        <w:t xml:space="preserve"> </w:t>
      </w:r>
      <w:r w:rsidR="00173C5C">
        <w:rPr>
          <w:sz w:val="24"/>
          <w:szCs w:val="24"/>
        </w:rPr>
        <w:t>p</w:t>
      </w:r>
      <w:r w:rsidR="00173C5C">
        <w:rPr>
          <w:sz w:val="24"/>
          <w:szCs w:val="24"/>
          <w:vertAlign w:val="subscript"/>
        </w:rPr>
        <w:t>k</w:t>
      </w:r>
      <w:r w:rsidR="00173C5C">
        <w:rPr>
          <w:sz w:val="24"/>
          <w:szCs w:val="24"/>
        </w:rPr>
        <w:t xml:space="preserve">) = </w:t>
      </w:r>
      <w:proofErr w:type="spellStart"/>
      <w:r w:rsidR="00173C5C">
        <w:rPr>
          <w:sz w:val="24"/>
          <w:szCs w:val="24"/>
        </w:rPr>
        <w:t>s</w:t>
      </w:r>
      <w:r w:rsidR="00173C5C">
        <w:rPr>
          <w:sz w:val="24"/>
          <w:szCs w:val="24"/>
          <w:vertAlign w:val="subscript"/>
        </w:rPr>
        <w:t>k</w:t>
      </w:r>
      <w:proofErr w:type="spellEnd"/>
      <w:r w:rsidR="00173C5C">
        <w:rPr>
          <w:sz w:val="24"/>
          <w:szCs w:val="24"/>
        </w:rPr>
        <w:t xml:space="preserve"> the sample standard deviation.  Which brings us to the squared error (</w:t>
      </w:r>
      <w:proofErr w:type="spellStart"/>
      <w:r w:rsidR="00173C5C">
        <w:rPr>
          <w:sz w:val="24"/>
          <w:szCs w:val="24"/>
        </w:rPr>
        <w:t>SE</w:t>
      </w:r>
      <w:r w:rsidR="00173C5C">
        <w:rPr>
          <w:sz w:val="24"/>
          <w:szCs w:val="24"/>
          <w:vertAlign w:val="subscript"/>
        </w:rPr>
        <w:t>k</w:t>
      </w:r>
      <w:proofErr w:type="spellEnd"/>
      <w:r w:rsidR="00173C5C">
        <w:rPr>
          <w:sz w:val="24"/>
          <w:szCs w:val="24"/>
        </w:rPr>
        <w:t xml:space="preserve">) as the Pythagorean sum of </w:t>
      </w:r>
      <w:proofErr w:type="spellStart"/>
      <w:r w:rsidR="00173C5C">
        <w:rPr>
          <w:sz w:val="24"/>
          <w:szCs w:val="24"/>
        </w:rPr>
        <w:t>Bias</w:t>
      </w:r>
      <w:r w:rsidR="00173C5C">
        <w:rPr>
          <w:sz w:val="24"/>
          <w:szCs w:val="24"/>
          <w:vertAlign w:val="subscript"/>
        </w:rPr>
        <w:t>k</w:t>
      </w:r>
      <w:proofErr w:type="spellEnd"/>
      <w:r w:rsidR="00173C5C">
        <w:rPr>
          <w:sz w:val="24"/>
          <w:szCs w:val="24"/>
        </w:rPr>
        <w:t xml:space="preserve"> and </w:t>
      </w:r>
      <w:proofErr w:type="spellStart"/>
      <w:r w:rsidR="00173C5C">
        <w:rPr>
          <w:sz w:val="24"/>
          <w:szCs w:val="24"/>
        </w:rPr>
        <w:t>s</w:t>
      </w:r>
      <w:r w:rsidR="00173C5C">
        <w:rPr>
          <w:sz w:val="24"/>
          <w:szCs w:val="24"/>
          <w:vertAlign w:val="subscript"/>
        </w:rPr>
        <w:t>k</w:t>
      </w:r>
      <w:proofErr w:type="spellEnd"/>
      <w:r w:rsidR="00173C5C">
        <w:rPr>
          <w:sz w:val="24"/>
          <w:szCs w:val="24"/>
        </w:rPr>
        <w:t>:</w:t>
      </w:r>
    </w:p>
    <w:p w14:paraId="63E8A574" w14:textId="6F203751" w:rsidR="00173C5C" w:rsidRDefault="00173C5C" w:rsidP="00D07C73">
      <w:pPr>
        <w:pStyle w:val="FootnoteText"/>
        <w:rPr>
          <w:sz w:val="24"/>
          <w:szCs w:val="24"/>
        </w:rPr>
      </w:pPr>
    </w:p>
    <w:p w14:paraId="41F71902" w14:textId="7EBF3154" w:rsidR="00173C5C" w:rsidRDefault="00173C5C" w:rsidP="00D07C73">
      <w:pPr>
        <w:pStyle w:val="FootnoteText"/>
        <w:rPr>
          <w:sz w:val="24"/>
          <w:szCs w:val="24"/>
        </w:rPr>
      </w:pPr>
      <w:proofErr w:type="spellStart"/>
      <w:r>
        <w:rPr>
          <w:sz w:val="24"/>
          <w:szCs w:val="24"/>
        </w:rPr>
        <w:t>SE</w:t>
      </w:r>
      <w:r>
        <w:rPr>
          <w:sz w:val="24"/>
          <w:szCs w:val="24"/>
          <w:vertAlign w:val="subscript"/>
        </w:rPr>
        <w:t>k</w:t>
      </w:r>
      <w:proofErr w:type="spellEnd"/>
      <w:r>
        <w:rPr>
          <w:sz w:val="24"/>
          <w:szCs w:val="24"/>
        </w:rPr>
        <w:t xml:space="preserve"> = Bias</w:t>
      </w:r>
      <w:r>
        <w:rPr>
          <w:sz w:val="24"/>
          <w:szCs w:val="24"/>
          <w:vertAlign w:val="subscript"/>
        </w:rPr>
        <w:t>k</w:t>
      </w:r>
      <w:r>
        <w:rPr>
          <w:sz w:val="24"/>
          <w:szCs w:val="24"/>
          <w:vertAlign w:val="superscript"/>
        </w:rPr>
        <w:t>2</w:t>
      </w:r>
      <w:r>
        <w:rPr>
          <w:sz w:val="24"/>
          <w:szCs w:val="24"/>
        </w:rPr>
        <w:t xml:space="preserve"> + s</w:t>
      </w:r>
      <w:r>
        <w:rPr>
          <w:sz w:val="24"/>
          <w:szCs w:val="24"/>
          <w:vertAlign w:val="subscript"/>
        </w:rPr>
        <w:t>k</w:t>
      </w:r>
      <w:r>
        <w:rPr>
          <w:sz w:val="24"/>
          <w:szCs w:val="24"/>
          <w:vertAlign w:val="superscript"/>
        </w:rPr>
        <w:t>2</w:t>
      </w:r>
    </w:p>
    <w:p w14:paraId="70E6C014" w14:textId="373A9202" w:rsidR="00173C5C" w:rsidRDefault="00173C5C" w:rsidP="00D07C73">
      <w:pPr>
        <w:pStyle w:val="FootnoteText"/>
        <w:rPr>
          <w:sz w:val="24"/>
          <w:szCs w:val="24"/>
        </w:rPr>
      </w:pPr>
    </w:p>
    <w:p w14:paraId="5D002088" w14:textId="35470E23" w:rsidR="00173C5C" w:rsidRDefault="00173C5C" w:rsidP="00D07C73">
      <w:pPr>
        <w:pStyle w:val="FootnoteText"/>
        <w:rPr>
          <w:sz w:val="24"/>
          <w:szCs w:val="24"/>
        </w:rPr>
      </w:pPr>
      <w:r>
        <w:rPr>
          <w:sz w:val="24"/>
          <w:szCs w:val="24"/>
        </w:rPr>
        <w:t xml:space="preserve">In some sense, the error is the combination of two orthogonal quantities, bad </w:t>
      </w:r>
      <w:proofErr w:type="gramStart"/>
      <w:r>
        <w:rPr>
          <w:sz w:val="24"/>
          <w:szCs w:val="24"/>
        </w:rPr>
        <w:t>calibration</w:t>
      </w:r>
      <w:proofErr w:type="gramEnd"/>
      <w:r>
        <w:rPr>
          <w:sz w:val="24"/>
          <w:szCs w:val="24"/>
        </w:rPr>
        <w:t xml:space="preserve"> and poor discrimination.</w:t>
      </w:r>
    </w:p>
    <w:p w14:paraId="01F62BC9" w14:textId="77777777" w:rsidR="00375BFB" w:rsidRDefault="00375BFB" w:rsidP="00375BFB">
      <w:pPr>
        <w:pStyle w:val="FootnoteText"/>
        <w:jc w:val="center"/>
        <w:rPr>
          <w:sz w:val="24"/>
          <w:szCs w:val="24"/>
        </w:rPr>
      </w:pPr>
    </w:p>
    <w:p w14:paraId="718712A4" w14:textId="4CB953C9" w:rsidR="00375BFB" w:rsidRDefault="00375BFB" w:rsidP="00375BFB">
      <w:pPr>
        <w:pStyle w:val="FootnoteText"/>
        <w:jc w:val="center"/>
        <w:rPr>
          <w:sz w:val="24"/>
          <w:szCs w:val="24"/>
        </w:rPr>
      </w:pPr>
      <w:r w:rsidRPr="00375BFB">
        <w:rPr>
          <w:noProof/>
          <w:sz w:val="24"/>
          <w:szCs w:val="24"/>
        </w:rPr>
        <w:drawing>
          <wp:inline distT="0" distB="0" distL="0" distR="0" wp14:anchorId="7CD0203B" wp14:editId="57716BF2">
            <wp:extent cx="2378079" cy="213863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354" cy="2158671"/>
                    </a:xfrm>
                    <a:prstGeom prst="rect">
                      <a:avLst/>
                    </a:prstGeom>
                  </pic:spPr>
                </pic:pic>
              </a:graphicData>
            </a:graphic>
          </wp:inline>
        </w:drawing>
      </w:r>
    </w:p>
    <w:p w14:paraId="49D943F2" w14:textId="7F6A3967" w:rsidR="00375BFB" w:rsidRDefault="00375BFB" w:rsidP="00D07C73">
      <w:pPr>
        <w:pStyle w:val="FootnoteText"/>
        <w:rPr>
          <w:sz w:val="24"/>
          <w:szCs w:val="24"/>
        </w:rPr>
      </w:pPr>
    </w:p>
    <w:p w14:paraId="2DF1E123" w14:textId="610E313C" w:rsidR="00F34566" w:rsidRDefault="00F144EA" w:rsidP="00D07C73">
      <w:pPr>
        <w:pStyle w:val="FootnoteText"/>
        <w:rPr>
          <w:sz w:val="24"/>
          <w:szCs w:val="24"/>
        </w:rPr>
      </w:pPr>
      <w:r>
        <w:rPr>
          <w:sz w:val="24"/>
          <w:szCs w:val="24"/>
        </w:rPr>
        <w:t xml:space="preserve">Based on this figure and </w:t>
      </w:r>
      <w:r w:rsidR="00CD0B71">
        <w:rPr>
          <w:sz w:val="24"/>
          <w:szCs w:val="24"/>
        </w:rPr>
        <w:t xml:space="preserve">the </w:t>
      </w:r>
      <w:r>
        <w:rPr>
          <w:sz w:val="24"/>
          <w:szCs w:val="24"/>
        </w:rPr>
        <w:t>very small values typical of the Brier Score, we favor reporting its square root</w:t>
      </w:r>
      <w:r w:rsidR="00CD0B71">
        <w:rPr>
          <w:sz w:val="24"/>
          <w:szCs w:val="24"/>
        </w:rPr>
        <w:t xml:space="preserve">, the root </w:t>
      </w:r>
      <w:proofErr w:type="gramStart"/>
      <w:r w:rsidR="00CD0B71">
        <w:rPr>
          <w:sz w:val="24"/>
          <w:szCs w:val="24"/>
        </w:rPr>
        <w:t>mean</w:t>
      </w:r>
      <w:proofErr w:type="gramEnd"/>
      <w:r w:rsidR="00CD0B71">
        <w:rPr>
          <w:sz w:val="24"/>
          <w:szCs w:val="24"/>
        </w:rPr>
        <w:t xml:space="preserve"> square error (RMSE).  Here are the values for the three fictious genetic labs.</w:t>
      </w:r>
    </w:p>
    <w:p w14:paraId="2CC96F4C" w14:textId="77777777" w:rsidR="00D07C73" w:rsidRDefault="00D07C73" w:rsidP="00D07C73">
      <w:pPr>
        <w:pStyle w:val="FootnoteText"/>
        <w:rPr>
          <w:sz w:val="24"/>
          <w:szCs w:val="24"/>
        </w:rPr>
      </w:pPr>
    </w:p>
    <w:tbl>
      <w:tblPr>
        <w:tblW w:w="10960" w:type="dxa"/>
        <w:tblInd w:w="-806" w:type="dxa"/>
        <w:tblLook w:val="0600" w:firstRow="0" w:lastRow="0" w:firstColumn="0" w:lastColumn="0" w:noHBand="1" w:noVBand="1"/>
      </w:tblPr>
      <w:tblGrid>
        <w:gridCol w:w="1106"/>
        <w:gridCol w:w="1520"/>
        <w:gridCol w:w="1306"/>
        <w:gridCol w:w="1820"/>
        <w:gridCol w:w="1558"/>
        <w:gridCol w:w="1640"/>
        <w:gridCol w:w="2010"/>
      </w:tblGrid>
      <w:tr w:rsidR="00F3476A" w:rsidRPr="00F3476A" w14:paraId="1F471DC4" w14:textId="77777777" w:rsidTr="00F3476A">
        <w:trPr>
          <w:trHeight w:val="492"/>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B5555" w14:textId="77777777" w:rsidR="00F3476A" w:rsidRPr="00F3476A" w:rsidRDefault="00F3476A" w:rsidP="00F3476A">
            <w:pPr>
              <w:rPr>
                <w:color w:val="000000"/>
                <w:sz w:val="20"/>
                <w:szCs w:val="20"/>
              </w:rPr>
            </w:pPr>
            <w:r w:rsidRPr="00F3476A">
              <w:rPr>
                <w:color w:val="000000"/>
                <w:sz w:val="20"/>
                <w:szCs w:val="20"/>
              </w:rPr>
              <w:t>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E2586A2" w14:textId="28CADAB1" w:rsidR="00F3476A" w:rsidRPr="00F3476A" w:rsidRDefault="00CD0B71" w:rsidP="00F3476A">
            <w:pPr>
              <w:rPr>
                <w:b/>
                <w:bCs/>
                <w:color w:val="000000"/>
                <w:sz w:val="20"/>
                <w:szCs w:val="20"/>
              </w:rPr>
            </w:pPr>
            <w:r>
              <w:rPr>
                <w:b/>
                <w:bCs/>
                <w:color w:val="000000"/>
                <w:sz w:val="20"/>
                <w:szCs w:val="20"/>
              </w:rPr>
              <w:t xml:space="preserve">RMSE = </w:t>
            </w:r>
            <w:r w:rsidR="00F3476A" w:rsidRPr="00F3476A">
              <w:rPr>
                <w:b/>
                <w:bCs/>
                <w:color w:val="000000"/>
                <w:sz w:val="20"/>
                <w:szCs w:val="20"/>
              </w:rPr>
              <w:t>√Brier Score</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0AAA5EF" w14:textId="77777777" w:rsidR="00F3476A" w:rsidRPr="00F3476A" w:rsidRDefault="00F3476A" w:rsidP="00F3476A">
            <w:pPr>
              <w:rPr>
                <w:b/>
                <w:bCs/>
                <w:color w:val="000000"/>
                <w:sz w:val="20"/>
                <w:szCs w:val="20"/>
              </w:rPr>
            </w:pPr>
            <w:r w:rsidRPr="00F3476A">
              <w:rPr>
                <w:b/>
                <w:bCs/>
                <w:color w:val="000000"/>
                <w:sz w:val="20"/>
                <w:szCs w:val="20"/>
              </w:rPr>
              <w:t>Brier Score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DAC7453" w14:textId="77777777" w:rsidR="00F3476A" w:rsidRPr="00F3476A" w:rsidRDefault="00F3476A" w:rsidP="00F3476A">
            <w:pPr>
              <w:rPr>
                <w:b/>
                <w:bCs/>
                <w:color w:val="000000"/>
                <w:sz w:val="20"/>
                <w:szCs w:val="20"/>
              </w:rPr>
            </w:pPr>
            <w:r w:rsidRPr="00F3476A">
              <w:rPr>
                <w:b/>
                <w:bCs/>
                <w:color w:val="000000"/>
                <w:sz w:val="20"/>
                <w:szCs w:val="20"/>
              </w:rPr>
              <w:t>√Calibration Error</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6BF77E53" w14:textId="77777777" w:rsidR="00F3476A" w:rsidRPr="00F3476A" w:rsidRDefault="00F3476A" w:rsidP="00F3476A">
            <w:pPr>
              <w:rPr>
                <w:b/>
                <w:bCs/>
                <w:color w:val="000000"/>
                <w:sz w:val="20"/>
                <w:szCs w:val="20"/>
              </w:rPr>
            </w:pPr>
            <w:r w:rsidRPr="00F3476A">
              <w:rPr>
                <w:b/>
                <w:bCs/>
                <w:color w:val="000000"/>
                <w:sz w:val="20"/>
                <w:szCs w:val="20"/>
              </w:rPr>
              <w:t>Calibration Error</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10B61EC1" w14:textId="77777777" w:rsidR="00F3476A" w:rsidRPr="00F3476A" w:rsidRDefault="00F3476A" w:rsidP="00F3476A">
            <w:pPr>
              <w:rPr>
                <w:b/>
                <w:bCs/>
                <w:color w:val="000000"/>
                <w:sz w:val="20"/>
                <w:szCs w:val="20"/>
              </w:rPr>
            </w:pPr>
            <w:r w:rsidRPr="00F3476A">
              <w:rPr>
                <w:b/>
                <w:bCs/>
                <w:color w:val="000000"/>
                <w:sz w:val="20"/>
                <w:szCs w:val="20"/>
              </w:rPr>
              <w:t>√Refinement Loss</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14:paraId="35C69B78" w14:textId="77777777" w:rsidR="00F3476A" w:rsidRPr="00F3476A" w:rsidRDefault="00F3476A" w:rsidP="00F3476A">
            <w:pPr>
              <w:rPr>
                <w:b/>
                <w:bCs/>
                <w:color w:val="000000"/>
                <w:sz w:val="20"/>
                <w:szCs w:val="20"/>
              </w:rPr>
            </w:pPr>
            <w:r w:rsidRPr="00F3476A">
              <w:rPr>
                <w:b/>
                <w:bCs/>
                <w:color w:val="000000"/>
                <w:sz w:val="20"/>
                <w:szCs w:val="20"/>
              </w:rPr>
              <w:t>Refinement Loss</w:t>
            </w:r>
          </w:p>
        </w:tc>
      </w:tr>
      <w:tr w:rsidR="00F3476A" w:rsidRPr="00F3476A" w14:paraId="4A724998" w14:textId="77777777" w:rsidTr="00F3476A">
        <w:trPr>
          <w:trHeight w:val="288"/>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064DB383" w14:textId="77777777" w:rsidR="00F3476A" w:rsidRPr="00F3476A" w:rsidRDefault="00F3476A" w:rsidP="00F3476A">
            <w:pPr>
              <w:rPr>
                <w:b/>
                <w:bCs/>
                <w:color w:val="000000"/>
                <w:sz w:val="20"/>
                <w:szCs w:val="20"/>
              </w:rPr>
            </w:pPr>
            <w:proofErr w:type="spellStart"/>
            <w:r w:rsidRPr="00F3476A">
              <w:rPr>
                <w:b/>
                <w:bCs/>
                <w:color w:val="000000"/>
                <w:sz w:val="20"/>
                <w:szCs w:val="20"/>
              </w:rPr>
              <w:t>Bleakhaus</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6DEC4AC1" w14:textId="77777777" w:rsidR="00F3476A" w:rsidRPr="00F3476A" w:rsidRDefault="00F3476A" w:rsidP="00F3476A">
            <w:pPr>
              <w:jc w:val="right"/>
              <w:rPr>
                <w:rFonts w:ascii="Calibri" w:hAnsi="Calibri" w:cs="Calibri"/>
                <w:b/>
                <w:bCs/>
                <w:color w:val="000000"/>
                <w:sz w:val="22"/>
                <w:szCs w:val="22"/>
              </w:rPr>
            </w:pPr>
            <w:r w:rsidRPr="00F3476A">
              <w:rPr>
                <w:rFonts w:ascii="Calibri" w:hAnsi="Calibri" w:cs="Calibri"/>
                <w:b/>
                <w:bCs/>
                <w:color w:val="000000"/>
                <w:sz w:val="22"/>
                <w:szCs w:val="22"/>
              </w:rPr>
              <w:t>0.42</w:t>
            </w:r>
          </w:p>
        </w:tc>
        <w:tc>
          <w:tcPr>
            <w:tcW w:w="1306" w:type="dxa"/>
            <w:tcBorders>
              <w:top w:val="nil"/>
              <w:left w:val="nil"/>
              <w:bottom w:val="single" w:sz="4" w:space="0" w:color="auto"/>
              <w:right w:val="single" w:sz="4" w:space="0" w:color="auto"/>
            </w:tcBorders>
            <w:shd w:val="clear" w:color="auto" w:fill="auto"/>
            <w:vAlign w:val="center"/>
            <w:hideMark/>
          </w:tcPr>
          <w:p w14:paraId="1CFCC7B9" w14:textId="77777777" w:rsidR="00F3476A" w:rsidRPr="00F3476A" w:rsidRDefault="00F3476A" w:rsidP="00F3476A">
            <w:pPr>
              <w:jc w:val="right"/>
              <w:rPr>
                <w:color w:val="000000"/>
                <w:sz w:val="20"/>
                <w:szCs w:val="20"/>
              </w:rPr>
            </w:pPr>
            <w:r w:rsidRPr="00F3476A">
              <w:rPr>
                <w:color w:val="000000"/>
                <w:sz w:val="20"/>
                <w:szCs w:val="20"/>
              </w:rPr>
              <w:t>0.1765</w:t>
            </w:r>
          </w:p>
        </w:tc>
        <w:tc>
          <w:tcPr>
            <w:tcW w:w="1820" w:type="dxa"/>
            <w:tcBorders>
              <w:top w:val="nil"/>
              <w:left w:val="nil"/>
              <w:bottom w:val="single" w:sz="4" w:space="0" w:color="auto"/>
              <w:right w:val="single" w:sz="4" w:space="0" w:color="auto"/>
            </w:tcBorders>
            <w:shd w:val="clear" w:color="auto" w:fill="auto"/>
            <w:noWrap/>
            <w:vAlign w:val="bottom"/>
            <w:hideMark/>
          </w:tcPr>
          <w:p w14:paraId="2886D68E" w14:textId="77777777" w:rsidR="00F3476A" w:rsidRPr="00F3476A" w:rsidRDefault="00F3476A" w:rsidP="00F3476A">
            <w:pPr>
              <w:jc w:val="right"/>
              <w:rPr>
                <w:rFonts w:ascii="Calibri" w:hAnsi="Calibri" w:cs="Calibri"/>
                <w:b/>
                <w:bCs/>
                <w:color w:val="000000"/>
                <w:sz w:val="22"/>
                <w:szCs w:val="22"/>
              </w:rPr>
            </w:pPr>
            <w:r w:rsidRPr="00F3476A">
              <w:rPr>
                <w:rFonts w:ascii="Calibri" w:hAnsi="Calibri" w:cs="Calibri"/>
                <w:b/>
                <w:bCs/>
                <w:color w:val="000000"/>
                <w:sz w:val="22"/>
                <w:szCs w:val="22"/>
              </w:rPr>
              <w:t>0.15</w:t>
            </w:r>
          </w:p>
        </w:tc>
        <w:tc>
          <w:tcPr>
            <w:tcW w:w="1558" w:type="dxa"/>
            <w:tcBorders>
              <w:top w:val="nil"/>
              <w:left w:val="nil"/>
              <w:bottom w:val="single" w:sz="4" w:space="0" w:color="auto"/>
              <w:right w:val="single" w:sz="4" w:space="0" w:color="auto"/>
            </w:tcBorders>
            <w:shd w:val="clear" w:color="auto" w:fill="auto"/>
            <w:vAlign w:val="center"/>
            <w:hideMark/>
          </w:tcPr>
          <w:p w14:paraId="57E1D0F6" w14:textId="77777777" w:rsidR="00F3476A" w:rsidRPr="00F3476A" w:rsidRDefault="00F3476A" w:rsidP="00F3476A">
            <w:pPr>
              <w:jc w:val="right"/>
              <w:rPr>
                <w:color w:val="000000"/>
                <w:sz w:val="20"/>
                <w:szCs w:val="20"/>
              </w:rPr>
            </w:pPr>
            <w:r w:rsidRPr="00F3476A">
              <w:rPr>
                <w:color w:val="000000"/>
                <w:sz w:val="20"/>
                <w:szCs w:val="20"/>
              </w:rPr>
              <w:t>0.0231</w:t>
            </w:r>
          </w:p>
        </w:tc>
        <w:tc>
          <w:tcPr>
            <w:tcW w:w="1640" w:type="dxa"/>
            <w:tcBorders>
              <w:top w:val="nil"/>
              <w:left w:val="nil"/>
              <w:bottom w:val="single" w:sz="4" w:space="0" w:color="auto"/>
              <w:right w:val="single" w:sz="4" w:space="0" w:color="auto"/>
            </w:tcBorders>
            <w:shd w:val="clear" w:color="auto" w:fill="auto"/>
            <w:noWrap/>
            <w:vAlign w:val="bottom"/>
            <w:hideMark/>
          </w:tcPr>
          <w:p w14:paraId="0D1A633C" w14:textId="77777777" w:rsidR="00F3476A" w:rsidRPr="00F3476A" w:rsidRDefault="00F3476A" w:rsidP="00F3476A">
            <w:pPr>
              <w:jc w:val="right"/>
              <w:rPr>
                <w:rFonts w:ascii="Calibri" w:hAnsi="Calibri" w:cs="Calibri"/>
                <w:b/>
                <w:bCs/>
                <w:color w:val="000000"/>
                <w:sz w:val="22"/>
                <w:szCs w:val="22"/>
              </w:rPr>
            </w:pPr>
            <w:r w:rsidRPr="00F3476A">
              <w:rPr>
                <w:rFonts w:ascii="Calibri" w:hAnsi="Calibri" w:cs="Calibri"/>
                <w:b/>
                <w:bCs/>
                <w:color w:val="000000"/>
                <w:sz w:val="22"/>
                <w:szCs w:val="22"/>
              </w:rPr>
              <w:t>0.39</w:t>
            </w:r>
          </w:p>
        </w:tc>
        <w:tc>
          <w:tcPr>
            <w:tcW w:w="2010" w:type="dxa"/>
            <w:tcBorders>
              <w:top w:val="nil"/>
              <w:left w:val="nil"/>
              <w:bottom w:val="single" w:sz="4" w:space="0" w:color="auto"/>
              <w:right w:val="single" w:sz="4" w:space="0" w:color="auto"/>
            </w:tcBorders>
            <w:shd w:val="clear" w:color="auto" w:fill="auto"/>
            <w:vAlign w:val="center"/>
            <w:hideMark/>
          </w:tcPr>
          <w:p w14:paraId="485D9D8F" w14:textId="77777777" w:rsidR="00F3476A" w:rsidRPr="00F3476A" w:rsidRDefault="00F3476A" w:rsidP="00F3476A">
            <w:pPr>
              <w:jc w:val="right"/>
              <w:rPr>
                <w:color w:val="000000"/>
                <w:sz w:val="20"/>
                <w:szCs w:val="20"/>
              </w:rPr>
            </w:pPr>
            <w:r w:rsidRPr="00F3476A">
              <w:rPr>
                <w:color w:val="000000"/>
                <w:sz w:val="20"/>
                <w:szCs w:val="20"/>
              </w:rPr>
              <w:t>0.1534</w:t>
            </w:r>
          </w:p>
        </w:tc>
      </w:tr>
      <w:tr w:rsidR="00F3476A" w:rsidRPr="00F3476A" w14:paraId="20CA2714" w14:textId="77777777" w:rsidTr="00F3476A">
        <w:trPr>
          <w:trHeight w:val="288"/>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1D7E3379" w14:textId="77777777" w:rsidR="00F3476A" w:rsidRPr="00F3476A" w:rsidRDefault="00F3476A" w:rsidP="00F3476A">
            <w:pPr>
              <w:rPr>
                <w:b/>
                <w:bCs/>
                <w:color w:val="000000"/>
                <w:sz w:val="20"/>
                <w:szCs w:val="20"/>
              </w:rPr>
            </w:pPr>
            <w:proofErr w:type="spellStart"/>
            <w:r w:rsidRPr="00F3476A">
              <w:rPr>
                <w:b/>
                <w:bCs/>
                <w:color w:val="000000"/>
                <w:sz w:val="20"/>
                <w:szCs w:val="20"/>
              </w:rPr>
              <w:t>PolyANA</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0D8967FA" w14:textId="77777777" w:rsidR="00F3476A" w:rsidRPr="00F3476A" w:rsidRDefault="00F3476A" w:rsidP="00F3476A">
            <w:pPr>
              <w:jc w:val="right"/>
              <w:rPr>
                <w:rFonts w:ascii="Calibri" w:hAnsi="Calibri" w:cs="Calibri"/>
                <w:b/>
                <w:bCs/>
                <w:color w:val="000000"/>
                <w:sz w:val="22"/>
                <w:szCs w:val="22"/>
              </w:rPr>
            </w:pPr>
            <w:r w:rsidRPr="00F3476A">
              <w:rPr>
                <w:rFonts w:ascii="Calibri" w:hAnsi="Calibri" w:cs="Calibri"/>
                <w:b/>
                <w:bCs/>
                <w:color w:val="000000"/>
                <w:sz w:val="22"/>
                <w:szCs w:val="22"/>
              </w:rPr>
              <w:t>0.40</w:t>
            </w:r>
          </w:p>
        </w:tc>
        <w:tc>
          <w:tcPr>
            <w:tcW w:w="1306" w:type="dxa"/>
            <w:tcBorders>
              <w:top w:val="nil"/>
              <w:left w:val="nil"/>
              <w:bottom w:val="single" w:sz="4" w:space="0" w:color="auto"/>
              <w:right w:val="single" w:sz="4" w:space="0" w:color="auto"/>
            </w:tcBorders>
            <w:shd w:val="clear" w:color="auto" w:fill="auto"/>
            <w:vAlign w:val="center"/>
            <w:hideMark/>
          </w:tcPr>
          <w:p w14:paraId="6B668C14" w14:textId="77777777" w:rsidR="00F3476A" w:rsidRPr="00F3476A" w:rsidRDefault="00F3476A" w:rsidP="00F3476A">
            <w:pPr>
              <w:jc w:val="right"/>
              <w:rPr>
                <w:color w:val="000000"/>
                <w:sz w:val="20"/>
                <w:szCs w:val="20"/>
              </w:rPr>
            </w:pPr>
            <w:r w:rsidRPr="00F3476A">
              <w:rPr>
                <w:color w:val="000000"/>
                <w:sz w:val="20"/>
                <w:szCs w:val="20"/>
              </w:rPr>
              <w:t>0.1583</w:t>
            </w:r>
          </w:p>
        </w:tc>
        <w:tc>
          <w:tcPr>
            <w:tcW w:w="1820" w:type="dxa"/>
            <w:tcBorders>
              <w:top w:val="nil"/>
              <w:left w:val="nil"/>
              <w:bottom w:val="single" w:sz="4" w:space="0" w:color="auto"/>
              <w:right w:val="single" w:sz="4" w:space="0" w:color="auto"/>
            </w:tcBorders>
            <w:shd w:val="clear" w:color="auto" w:fill="auto"/>
            <w:noWrap/>
            <w:vAlign w:val="bottom"/>
            <w:hideMark/>
          </w:tcPr>
          <w:p w14:paraId="5818C630" w14:textId="77777777" w:rsidR="00F3476A" w:rsidRPr="00F3476A" w:rsidRDefault="00F3476A" w:rsidP="00F3476A">
            <w:pPr>
              <w:jc w:val="right"/>
              <w:rPr>
                <w:rFonts w:ascii="Calibri" w:hAnsi="Calibri" w:cs="Calibri"/>
                <w:b/>
                <w:bCs/>
                <w:color w:val="000000"/>
                <w:sz w:val="22"/>
                <w:szCs w:val="22"/>
              </w:rPr>
            </w:pPr>
            <w:r w:rsidRPr="00F3476A">
              <w:rPr>
                <w:rFonts w:ascii="Calibri" w:hAnsi="Calibri" w:cs="Calibri"/>
                <w:b/>
                <w:bCs/>
                <w:color w:val="000000"/>
                <w:sz w:val="22"/>
                <w:szCs w:val="22"/>
              </w:rPr>
              <w:t>0.07</w:t>
            </w:r>
          </w:p>
        </w:tc>
        <w:tc>
          <w:tcPr>
            <w:tcW w:w="1558" w:type="dxa"/>
            <w:tcBorders>
              <w:top w:val="nil"/>
              <w:left w:val="nil"/>
              <w:bottom w:val="single" w:sz="4" w:space="0" w:color="auto"/>
              <w:right w:val="single" w:sz="4" w:space="0" w:color="auto"/>
            </w:tcBorders>
            <w:shd w:val="clear" w:color="auto" w:fill="auto"/>
            <w:vAlign w:val="center"/>
            <w:hideMark/>
          </w:tcPr>
          <w:p w14:paraId="49780112" w14:textId="77777777" w:rsidR="00F3476A" w:rsidRPr="00F3476A" w:rsidRDefault="00F3476A" w:rsidP="00F3476A">
            <w:pPr>
              <w:jc w:val="right"/>
              <w:rPr>
                <w:color w:val="000000"/>
                <w:sz w:val="20"/>
                <w:szCs w:val="20"/>
              </w:rPr>
            </w:pPr>
            <w:r w:rsidRPr="00F3476A">
              <w:rPr>
                <w:color w:val="000000"/>
                <w:sz w:val="20"/>
                <w:szCs w:val="20"/>
              </w:rPr>
              <w:t>0.0050</w:t>
            </w:r>
          </w:p>
        </w:tc>
        <w:tc>
          <w:tcPr>
            <w:tcW w:w="1640" w:type="dxa"/>
            <w:tcBorders>
              <w:top w:val="nil"/>
              <w:left w:val="nil"/>
              <w:bottom w:val="single" w:sz="4" w:space="0" w:color="auto"/>
              <w:right w:val="single" w:sz="4" w:space="0" w:color="auto"/>
            </w:tcBorders>
            <w:shd w:val="clear" w:color="auto" w:fill="auto"/>
            <w:noWrap/>
            <w:vAlign w:val="bottom"/>
            <w:hideMark/>
          </w:tcPr>
          <w:p w14:paraId="1BCDDD04" w14:textId="77777777" w:rsidR="00F3476A" w:rsidRPr="00F3476A" w:rsidRDefault="00F3476A" w:rsidP="00F3476A">
            <w:pPr>
              <w:jc w:val="right"/>
              <w:rPr>
                <w:rFonts w:ascii="Calibri" w:hAnsi="Calibri" w:cs="Calibri"/>
                <w:b/>
                <w:bCs/>
                <w:color w:val="000000"/>
                <w:sz w:val="22"/>
                <w:szCs w:val="22"/>
              </w:rPr>
            </w:pPr>
            <w:r w:rsidRPr="00F3476A">
              <w:rPr>
                <w:rFonts w:ascii="Calibri" w:hAnsi="Calibri" w:cs="Calibri"/>
                <w:b/>
                <w:bCs/>
                <w:color w:val="000000"/>
                <w:sz w:val="22"/>
                <w:szCs w:val="22"/>
              </w:rPr>
              <w:t>0.39</w:t>
            </w:r>
          </w:p>
        </w:tc>
        <w:tc>
          <w:tcPr>
            <w:tcW w:w="2010" w:type="dxa"/>
            <w:tcBorders>
              <w:top w:val="nil"/>
              <w:left w:val="nil"/>
              <w:bottom w:val="single" w:sz="4" w:space="0" w:color="auto"/>
              <w:right w:val="single" w:sz="4" w:space="0" w:color="auto"/>
            </w:tcBorders>
            <w:shd w:val="clear" w:color="auto" w:fill="auto"/>
            <w:vAlign w:val="center"/>
            <w:hideMark/>
          </w:tcPr>
          <w:p w14:paraId="43A4B540" w14:textId="77777777" w:rsidR="00F3476A" w:rsidRPr="00F3476A" w:rsidRDefault="00F3476A" w:rsidP="00F3476A">
            <w:pPr>
              <w:jc w:val="right"/>
              <w:rPr>
                <w:color w:val="000000"/>
                <w:sz w:val="20"/>
                <w:szCs w:val="20"/>
              </w:rPr>
            </w:pPr>
            <w:r w:rsidRPr="00F3476A">
              <w:rPr>
                <w:color w:val="000000"/>
                <w:sz w:val="20"/>
                <w:szCs w:val="20"/>
              </w:rPr>
              <w:t>0.1534</w:t>
            </w:r>
          </w:p>
        </w:tc>
      </w:tr>
      <w:tr w:rsidR="00F3476A" w:rsidRPr="00F3476A" w14:paraId="5D1EB89B" w14:textId="77777777" w:rsidTr="00F3476A">
        <w:trPr>
          <w:trHeight w:val="288"/>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0649E10B" w14:textId="77777777" w:rsidR="00F3476A" w:rsidRPr="00F3476A" w:rsidRDefault="00F3476A" w:rsidP="00F3476A">
            <w:pPr>
              <w:rPr>
                <w:b/>
                <w:bCs/>
                <w:color w:val="000000"/>
                <w:sz w:val="20"/>
                <w:szCs w:val="20"/>
              </w:rPr>
            </w:pPr>
            <w:proofErr w:type="spellStart"/>
            <w:r w:rsidRPr="00F3476A">
              <w:rPr>
                <w:b/>
                <w:bCs/>
                <w:color w:val="000000"/>
                <w:sz w:val="20"/>
                <w:szCs w:val="20"/>
              </w:rPr>
              <w:t>AgnoSIA</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5B4B0E01" w14:textId="77777777" w:rsidR="00F3476A" w:rsidRPr="00F3476A" w:rsidRDefault="00F3476A" w:rsidP="00F3476A">
            <w:pPr>
              <w:jc w:val="right"/>
              <w:rPr>
                <w:rFonts w:ascii="Calibri" w:hAnsi="Calibri" w:cs="Calibri"/>
                <w:b/>
                <w:bCs/>
                <w:color w:val="000000"/>
                <w:sz w:val="22"/>
                <w:szCs w:val="22"/>
              </w:rPr>
            </w:pPr>
            <w:r w:rsidRPr="00F3476A">
              <w:rPr>
                <w:rFonts w:ascii="Calibri" w:hAnsi="Calibri" w:cs="Calibri"/>
                <w:b/>
                <w:bCs/>
                <w:color w:val="000000"/>
                <w:sz w:val="22"/>
                <w:szCs w:val="22"/>
              </w:rPr>
              <w:t>0.40</w:t>
            </w:r>
          </w:p>
        </w:tc>
        <w:tc>
          <w:tcPr>
            <w:tcW w:w="1306" w:type="dxa"/>
            <w:tcBorders>
              <w:top w:val="nil"/>
              <w:left w:val="nil"/>
              <w:bottom w:val="single" w:sz="4" w:space="0" w:color="auto"/>
              <w:right w:val="single" w:sz="4" w:space="0" w:color="auto"/>
            </w:tcBorders>
            <w:shd w:val="clear" w:color="auto" w:fill="auto"/>
            <w:vAlign w:val="center"/>
            <w:hideMark/>
          </w:tcPr>
          <w:p w14:paraId="6965203E" w14:textId="77777777" w:rsidR="00F3476A" w:rsidRPr="00F3476A" w:rsidRDefault="00F3476A" w:rsidP="00F3476A">
            <w:pPr>
              <w:jc w:val="right"/>
              <w:rPr>
                <w:color w:val="000000"/>
                <w:sz w:val="20"/>
                <w:szCs w:val="20"/>
              </w:rPr>
            </w:pPr>
            <w:r w:rsidRPr="00F3476A">
              <w:rPr>
                <w:color w:val="000000"/>
                <w:sz w:val="20"/>
                <w:szCs w:val="20"/>
              </w:rPr>
              <w:t>0.1618</w:t>
            </w:r>
          </w:p>
        </w:tc>
        <w:tc>
          <w:tcPr>
            <w:tcW w:w="1820" w:type="dxa"/>
            <w:tcBorders>
              <w:top w:val="nil"/>
              <w:left w:val="nil"/>
              <w:bottom w:val="single" w:sz="4" w:space="0" w:color="auto"/>
              <w:right w:val="single" w:sz="4" w:space="0" w:color="auto"/>
            </w:tcBorders>
            <w:shd w:val="clear" w:color="auto" w:fill="auto"/>
            <w:noWrap/>
            <w:vAlign w:val="bottom"/>
            <w:hideMark/>
          </w:tcPr>
          <w:p w14:paraId="6792C93B" w14:textId="77777777" w:rsidR="00F3476A" w:rsidRPr="00F3476A" w:rsidRDefault="00F3476A" w:rsidP="00F3476A">
            <w:pPr>
              <w:jc w:val="right"/>
              <w:rPr>
                <w:rFonts w:ascii="Calibri" w:hAnsi="Calibri" w:cs="Calibri"/>
                <w:b/>
                <w:bCs/>
                <w:color w:val="000000"/>
                <w:sz w:val="22"/>
                <w:szCs w:val="22"/>
              </w:rPr>
            </w:pPr>
            <w:r w:rsidRPr="00F3476A">
              <w:rPr>
                <w:rFonts w:ascii="Calibri" w:hAnsi="Calibri" w:cs="Calibri"/>
                <w:b/>
                <w:bCs/>
                <w:color w:val="000000"/>
                <w:sz w:val="22"/>
                <w:szCs w:val="22"/>
              </w:rPr>
              <w:t>0.00</w:t>
            </w:r>
          </w:p>
        </w:tc>
        <w:tc>
          <w:tcPr>
            <w:tcW w:w="1558" w:type="dxa"/>
            <w:tcBorders>
              <w:top w:val="nil"/>
              <w:left w:val="nil"/>
              <w:bottom w:val="single" w:sz="4" w:space="0" w:color="auto"/>
              <w:right w:val="single" w:sz="4" w:space="0" w:color="auto"/>
            </w:tcBorders>
            <w:shd w:val="clear" w:color="auto" w:fill="auto"/>
            <w:vAlign w:val="center"/>
            <w:hideMark/>
          </w:tcPr>
          <w:p w14:paraId="053ECD0E" w14:textId="77777777" w:rsidR="00F3476A" w:rsidRPr="00F3476A" w:rsidRDefault="00F3476A" w:rsidP="00F3476A">
            <w:pPr>
              <w:jc w:val="right"/>
              <w:rPr>
                <w:color w:val="000000"/>
                <w:sz w:val="20"/>
                <w:szCs w:val="20"/>
              </w:rPr>
            </w:pPr>
            <w:r w:rsidRPr="00F3476A">
              <w:rPr>
                <w:color w:val="000000"/>
                <w:sz w:val="20"/>
                <w:szCs w:val="20"/>
              </w:rPr>
              <w:t>0.0000</w:t>
            </w:r>
          </w:p>
        </w:tc>
        <w:tc>
          <w:tcPr>
            <w:tcW w:w="1640" w:type="dxa"/>
            <w:tcBorders>
              <w:top w:val="nil"/>
              <w:left w:val="nil"/>
              <w:bottom w:val="single" w:sz="4" w:space="0" w:color="auto"/>
              <w:right w:val="single" w:sz="4" w:space="0" w:color="auto"/>
            </w:tcBorders>
            <w:shd w:val="clear" w:color="auto" w:fill="auto"/>
            <w:noWrap/>
            <w:vAlign w:val="bottom"/>
            <w:hideMark/>
          </w:tcPr>
          <w:p w14:paraId="554D45C9" w14:textId="77777777" w:rsidR="00F3476A" w:rsidRPr="00F3476A" w:rsidRDefault="00F3476A" w:rsidP="00F3476A">
            <w:pPr>
              <w:jc w:val="right"/>
              <w:rPr>
                <w:rFonts w:ascii="Calibri" w:hAnsi="Calibri" w:cs="Calibri"/>
                <w:b/>
                <w:bCs/>
                <w:color w:val="000000"/>
                <w:sz w:val="22"/>
                <w:szCs w:val="22"/>
              </w:rPr>
            </w:pPr>
            <w:r w:rsidRPr="00F3476A">
              <w:rPr>
                <w:rFonts w:ascii="Calibri" w:hAnsi="Calibri" w:cs="Calibri"/>
                <w:b/>
                <w:bCs/>
                <w:color w:val="000000"/>
                <w:sz w:val="22"/>
                <w:szCs w:val="22"/>
              </w:rPr>
              <w:t>0.40</w:t>
            </w:r>
          </w:p>
        </w:tc>
        <w:tc>
          <w:tcPr>
            <w:tcW w:w="2010" w:type="dxa"/>
            <w:tcBorders>
              <w:top w:val="nil"/>
              <w:left w:val="nil"/>
              <w:bottom w:val="single" w:sz="4" w:space="0" w:color="auto"/>
              <w:right w:val="single" w:sz="4" w:space="0" w:color="auto"/>
            </w:tcBorders>
            <w:shd w:val="clear" w:color="auto" w:fill="auto"/>
            <w:vAlign w:val="center"/>
            <w:hideMark/>
          </w:tcPr>
          <w:p w14:paraId="107B1699" w14:textId="77777777" w:rsidR="00F3476A" w:rsidRPr="00F3476A" w:rsidRDefault="00F3476A" w:rsidP="00F3476A">
            <w:pPr>
              <w:jc w:val="right"/>
              <w:rPr>
                <w:color w:val="000000"/>
                <w:sz w:val="20"/>
                <w:szCs w:val="20"/>
              </w:rPr>
            </w:pPr>
            <w:r w:rsidRPr="00F3476A">
              <w:rPr>
                <w:color w:val="000000"/>
                <w:sz w:val="20"/>
                <w:szCs w:val="20"/>
              </w:rPr>
              <w:t>0.1618</w:t>
            </w:r>
          </w:p>
        </w:tc>
      </w:tr>
    </w:tbl>
    <w:p w14:paraId="13CEBAD8" w14:textId="77777777" w:rsidR="00D07C73" w:rsidRDefault="00D07C73" w:rsidP="00EF0083">
      <w:pPr>
        <w:pStyle w:val="FootnoteText"/>
        <w:rPr>
          <w:sz w:val="24"/>
          <w:szCs w:val="24"/>
        </w:rPr>
      </w:pPr>
    </w:p>
    <w:p w14:paraId="061BA629" w14:textId="025A2510" w:rsidR="009C0B44" w:rsidRDefault="00CD0B71">
      <w:r>
        <w:t xml:space="preserve">We don’t find comparing Brier Scores or their square roots very informative and recommend comparing calibration plots, ROC curves, and net benefits (stay tuned).  But the table above does correctly reflect that the difference between </w:t>
      </w:r>
      <w:proofErr w:type="spellStart"/>
      <w:r>
        <w:t>Bleakhaus</w:t>
      </w:r>
      <w:proofErr w:type="spellEnd"/>
      <w:r>
        <w:t xml:space="preserve"> and </w:t>
      </w:r>
      <w:proofErr w:type="spellStart"/>
      <w:r>
        <w:t>Polyana</w:t>
      </w:r>
      <w:proofErr w:type="spellEnd"/>
      <w:r>
        <w:t xml:space="preserve"> is worse calibratio</w:t>
      </w:r>
      <w:r w:rsidR="00E04D97">
        <w:t xml:space="preserve">n and the entire problem with </w:t>
      </w:r>
      <w:proofErr w:type="spellStart"/>
      <w:r w:rsidR="00E04D97">
        <w:t>AgnoSIA</w:t>
      </w:r>
      <w:proofErr w:type="spellEnd"/>
      <w:r w:rsidR="00E04D97">
        <w:t xml:space="preserve"> is refinement loss.</w:t>
      </w:r>
    </w:p>
    <w:p w14:paraId="73EB3194" w14:textId="20D9F13B" w:rsidR="00CD0B71" w:rsidRDefault="00CD0B71"/>
    <w:p w14:paraId="64081EA7" w14:textId="15F47755" w:rsidR="00CD0B71" w:rsidRDefault="00CD0B71">
      <w:r>
        <w:t xml:space="preserve">The general idea that model error consists of a combination of bias and variability </w:t>
      </w:r>
      <w:r w:rsidR="00C459C4">
        <w:t>will become important when we talk about over-fitting.</w:t>
      </w:r>
    </w:p>
    <w:sectPr w:rsidR="00CD0B71" w:rsidSect="00A27C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7775" w14:textId="77777777" w:rsidR="0061737B" w:rsidRDefault="0061737B" w:rsidP="00C730A6">
      <w:r>
        <w:separator/>
      </w:r>
    </w:p>
  </w:endnote>
  <w:endnote w:type="continuationSeparator" w:id="0">
    <w:p w14:paraId="00989073" w14:textId="77777777" w:rsidR="0061737B" w:rsidRDefault="0061737B" w:rsidP="00C7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BCC55" w14:textId="77777777" w:rsidR="0061737B" w:rsidRDefault="0061737B" w:rsidP="00C730A6">
      <w:r>
        <w:separator/>
      </w:r>
    </w:p>
  </w:footnote>
  <w:footnote w:type="continuationSeparator" w:id="0">
    <w:p w14:paraId="289D8CDA" w14:textId="77777777" w:rsidR="0061737B" w:rsidRDefault="0061737B" w:rsidP="00C730A6">
      <w:r>
        <w:continuationSeparator/>
      </w:r>
    </w:p>
  </w:footnote>
  <w:footnote w:id="1">
    <w:p w14:paraId="35DA11C2" w14:textId="77777777" w:rsidR="00F54704" w:rsidRDefault="00F54704" w:rsidP="00F54704">
      <w:pPr>
        <w:pStyle w:val="FootnoteText"/>
      </w:pPr>
      <w:r>
        <w:rPr>
          <w:rStyle w:val="FootnoteReference"/>
        </w:rPr>
        <w:footnoteRef/>
      </w:r>
      <w:r>
        <w:t xml:space="preserve"> We provide these to 4 decimal places only in case you want to check your work and make sure you got them exactly right.</w:t>
      </w:r>
    </w:p>
  </w:footnote>
  <w:footnote w:id="2">
    <w:p w14:paraId="5FC6D4F7" w14:textId="0B0F7B1D" w:rsidR="007A7817" w:rsidRDefault="007A7817">
      <w:pPr>
        <w:pStyle w:val="FootnoteText"/>
      </w:pPr>
      <w:r>
        <w:rPr>
          <w:rStyle w:val="FootnoteReference"/>
        </w:rPr>
        <w:footnoteRef/>
      </w:r>
      <w:r>
        <w:t xml:space="preserve"> Or </w:t>
      </w:r>
      <w:r w:rsidR="002F727A">
        <w:t xml:space="preserve">it could </w:t>
      </w:r>
      <w:r>
        <w:t xml:space="preserve">start out </w:t>
      </w:r>
      <w:r w:rsidR="002F727A">
        <w:t xml:space="preserve">steep, flatten out, and </w:t>
      </w:r>
      <w:r>
        <w:t xml:space="preserve">get steep </w:t>
      </w:r>
      <w:r w:rsidR="002F727A">
        <w:t>again.  Either way, the LR does not decrease monotonically from higher risk to lower risk and the AUROC does not have the same meaning.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A6"/>
    <w:rsid w:val="000414D0"/>
    <w:rsid w:val="000827BC"/>
    <w:rsid w:val="00082EC8"/>
    <w:rsid w:val="00084251"/>
    <w:rsid w:val="000D50A6"/>
    <w:rsid w:val="00103124"/>
    <w:rsid w:val="001240EC"/>
    <w:rsid w:val="001310FF"/>
    <w:rsid w:val="00132994"/>
    <w:rsid w:val="0014791D"/>
    <w:rsid w:val="00153C91"/>
    <w:rsid w:val="00154450"/>
    <w:rsid w:val="00154CD4"/>
    <w:rsid w:val="00173C5C"/>
    <w:rsid w:val="001901EF"/>
    <w:rsid w:val="001A5AED"/>
    <w:rsid w:val="00200E90"/>
    <w:rsid w:val="00202C2C"/>
    <w:rsid w:val="00234EE6"/>
    <w:rsid w:val="00250E9B"/>
    <w:rsid w:val="00293E6F"/>
    <w:rsid w:val="002A3B7C"/>
    <w:rsid w:val="002B2094"/>
    <w:rsid w:val="002C53B5"/>
    <w:rsid w:val="002C72BF"/>
    <w:rsid w:val="002F727A"/>
    <w:rsid w:val="003023B6"/>
    <w:rsid w:val="00305328"/>
    <w:rsid w:val="003219DB"/>
    <w:rsid w:val="00344EF5"/>
    <w:rsid w:val="0036022B"/>
    <w:rsid w:val="0036085C"/>
    <w:rsid w:val="00375BFB"/>
    <w:rsid w:val="00375D9C"/>
    <w:rsid w:val="003B2597"/>
    <w:rsid w:val="003B79D9"/>
    <w:rsid w:val="003D05B7"/>
    <w:rsid w:val="003D585A"/>
    <w:rsid w:val="00424E01"/>
    <w:rsid w:val="004336B3"/>
    <w:rsid w:val="0044188A"/>
    <w:rsid w:val="004445FC"/>
    <w:rsid w:val="00491151"/>
    <w:rsid w:val="004B4784"/>
    <w:rsid w:val="004C0D06"/>
    <w:rsid w:val="004C1FC1"/>
    <w:rsid w:val="004D661F"/>
    <w:rsid w:val="00524B84"/>
    <w:rsid w:val="00533C28"/>
    <w:rsid w:val="0058570C"/>
    <w:rsid w:val="005A115C"/>
    <w:rsid w:val="005E25C4"/>
    <w:rsid w:val="005F342B"/>
    <w:rsid w:val="0060691B"/>
    <w:rsid w:val="00607E41"/>
    <w:rsid w:val="00616A10"/>
    <w:rsid w:val="0061737B"/>
    <w:rsid w:val="00666129"/>
    <w:rsid w:val="00676D1E"/>
    <w:rsid w:val="0068667F"/>
    <w:rsid w:val="006915CA"/>
    <w:rsid w:val="006A7DB0"/>
    <w:rsid w:val="006B452E"/>
    <w:rsid w:val="006C0007"/>
    <w:rsid w:val="006C384A"/>
    <w:rsid w:val="00715AA3"/>
    <w:rsid w:val="00721ACC"/>
    <w:rsid w:val="0073403C"/>
    <w:rsid w:val="00744E16"/>
    <w:rsid w:val="00745208"/>
    <w:rsid w:val="0075189B"/>
    <w:rsid w:val="00770280"/>
    <w:rsid w:val="00797CC5"/>
    <w:rsid w:val="007A7817"/>
    <w:rsid w:val="00824575"/>
    <w:rsid w:val="008431DD"/>
    <w:rsid w:val="00855EE7"/>
    <w:rsid w:val="008C36DC"/>
    <w:rsid w:val="008C5ABF"/>
    <w:rsid w:val="008D6A4A"/>
    <w:rsid w:val="0097461E"/>
    <w:rsid w:val="0098525B"/>
    <w:rsid w:val="009C0B44"/>
    <w:rsid w:val="009F4DA3"/>
    <w:rsid w:val="009F5783"/>
    <w:rsid w:val="00A27C83"/>
    <w:rsid w:val="00A3546F"/>
    <w:rsid w:val="00A44E72"/>
    <w:rsid w:val="00A51D11"/>
    <w:rsid w:val="00A65693"/>
    <w:rsid w:val="00A72EFB"/>
    <w:rsid w:val="00AF3CBA"/>
    <w:rsid w:val="00B26EF2"/>
    <w:rsid w:val="00B82B9F"/>
    <w:rsid w:val="00BF6814"/>
    <w:rsid w:val="00BF7990"/>
    <w:rsid w:val="00C024D0"/>
    <w:rsid w:val="00C07DD6"/>
    <w:rsid w:val="00C15F9F"/>
    <w:rsid w:val="00C459C4"/>
    <w:rsid w:val="00C466DA"/>
    <w:rsid w:val="00C53004"/>
    <w:rsid w:val="00C55E8B"/>
    <w:rsid w:val="00C637A0"/>
    <w:rsid w:val="00C65C8E"/>
    <w:rsid w:val="00C702BB"/>
    <w:rsid w:val="00C730A6"/>
    <w:rsid w:val="00C80556"/>
    <w:rsid w:val="00C82E2D"/>
    <w:rsid w:val="00CC436F"/>
    <w:rsid w:val="00CD0B71"/>
    <w:rsid w:val="00D0652F"/>
    <w:rsid w:val="00D07C73"/>
    <w:rsid w:val="00D214BC"/>
    <w:rsid w:val="00D5156E"/>
    <w:rsid w:val="00D561A6"/>
    <w:rsid w:val="00D73275"/>
    <w:rsid w:val="00D84CEB"/>
    <w:rsid w:val="00DA2C23"/>
    <w:rsid w:val="00DE5FEA"/>
    <w:rsid w:val="00E04D97"/>
    <w:rsid w:val="00E05727"/>
    <w:rsid w:val="00E518C9"/>
    <w:rsid w:val="00E64D19"/>
    <w:rsid w:val="00E9187C"/>
    <w:rsid w:val="00E93136"/>
    <w:rsid w:val="00EC46DB"/>
    <w:rsid w:val="00ED6693"/>
    <w:rsid w:val="00EF0083"/>
    <w:rsid w:val="00F119F5"/>
    <w:rsid w:val="00F144EA"/>
    <w:rsid w:val="00F311D5"/>
    <w:rsid w:val="00F34566"/>
    <w:rsid w:val="00F3476A"/>
    <w:rsid w:val="00F54704"/>
    <w:rsid w:val="00F77C91"/>
    <w:rsid w:val="00F93A6B"/>
    <w:rsid w:val="00FE53AE"/>
    <w:rsid w:val="00FF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C666"/>
  <w15:chartTrackingRefBased/>
  <w15:docId w15:val="{003AD4AD-A4B7-DA47-BC87-FB5AF28A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BA"/>
    <w:rPr>
      <w:rFonts w:ascii="Times New Roman" w:eastAsia="Times New Roman" w:hAnsi="Times New Roman" w:cs="Times New Roman"/>
    </w:rPr>
  </w:style>
  <w:style w:type="paragraph" w:styleId="Heading4">
    <w:name w:val="heading 4"/>
    <w:basedOn w:val="NormalWeb"/>
    <w:link w:val="Heading4Char"/>
    <w:qFormat/>
    <w:rsid w:val="00C730A6"/>
    <w:pPr>
      <w:keepNext/>
      <w:outlineLvl w:val="3"/>
    </w:pPr>
    <w:rPr>
      <w:b/>
      <w:bCs/>
      <w:sz w:val="3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730A6"/>
    <w:rPr>
      <w:rFonts w:ascii="Times New Roman" w:eastAsia="Times New Roman" w:hAnsi="Times New Roman" w:cs="Times New Roman"/>
      <w:b/>
      <w:bCs/>
      <w:sz w:val="31"/>
      <w:szCs w:val="28"/>
    </w:rPr>
  </w:style>
  <w:style w:type="character" w:customStyle="1" w:styleId="NormalWebChar">
    <w:name w:val="Normal (Web) Char"/>
    <w:basedOn w:val="DefaultParagraphFont"/>
    <w:link w:val="NormalWeb"/>
    <w:uiPriority w:val="99"/>
    <w:rsid w:val="00C730A6"/>
  </w:style>
  <w:style w:type="paragraph" w:styleId="NormalWeb">
    <w:name w:val="Normal (Web)"/>
    <w:basedOn w:val="Normal"/>
    <w:link w:val="NormalWebChar"/>
    <w:uiPriority w:val="99"/>
    <w:rsid w:val="00C730A6"/>
    <w:pPr>
      <w:spacing w:before="100" w:beforeAutospacing="1" w:after="100" w:afterAutospacing="1"/>
    </w:pPr>
    <w:rPr>
      <w:rFonts w:asciiTheme="minorHAnsi" w:eastAsiaTheme="minorHAnsi" w:hAnsiTheme="minorHAnsi" w:cstheme="minorBidi"/>
    </w:rPr>
  </w:style>
  <w:style w:type="paragraph" w:styleId="FootnoteText">
    <w:name w:val="footnote text"/>
    <w:basedOn w:val="Normal"/>
    <w:link w:val="FootnoteTextChar"/>
    <w:uiPriority w:val="99"/>
    <w:unhideWhenUsed/>
    <w:rsid w:val="00C730A6"/>
    <w:rPr>
      <w:sz w:val="20"/>
      <w:szCs w:val="20"/>
    </w:rPr>
  </w:style>
  <w:style w:type="character" w:customStyle="1" w:styleId="FootnoteTextChar">
    <w:name w:val="Footnote Text Char"/>
    <w:basedOn w:val="DefaultParagraphFont"/>
    <w:link w:val="FootnoteText"/>
    <w:uiPriority w:val="99"/>
    <w:rsid w:val="00C730A6"/>
    <w:rPr>
      <w:rFonts w:ascii="Times New Roman" w:eastAsia="Times New Roman" w:hAnsi="Times New Roman" w:cs="Times New Roman"/>
      <w:sz w:val="20"/>
      <w:szCs w:val="20"/>
    </w:rPr>
  </w:style>
  <w:style w:type="character" w:styleId="FootnoteReference">
    <w:name w:val="footnote reference"/>
    <w:uiPriority w:val="99"/>
    <w:unhideWhenUsed/>
    <w:rsid w:val="00C73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58607">
      <w:bodyDiv w:val="1"/>
      <w:marLeft w:val="0"/>
      <w:marRight w:val="0"/>
      <w:marTop w:val="0"/>
      <w:marBottom w:val="0"/>
      <w:divBdr>
        <w:top w:val="none" w:sz="0" w:space="0" w:color="auto"/>
        <w:left w:val="none" w:sz="0" w:space="0" w:color="auto"/>
        <w:bottom w:val="none" w:sz="0" w:space="0" w:color="auto"/>
        <w:right w:val="none" w:sz="0" w:space="0" w:color="auto"/>
      </w:divBdr>
    </w:div>
    <w:div w:id="795758491">
      <w:bodyDiv w:val="1"/>
      <w:marLeft w:val="0"/>
      <w:marRight w:val="0"/>
      <w:marTop w:val="0"/>
      <w:marBottom w:val="0"/>
      <w:divBdr>
        <w:top w:val="none" w:sz="0" w:space="0" w:color="auto"/>
        <w:left w:val="none" w:sz="0" w:space="0" w:color="auto"/>
        <w:bottom w:val="none" w:sz="0" w:space="0" w:color="auto"/>
        <w:right w:val="none" w:sz="0" w:space="0" w:color="auto"/>
      </w:divBdr>
    </w:div>
    <w:div w:id="1022517987">
      <w:bodyDiv w:val="1"/>
      <w:marLeft w:val="0"/>
      <w:marRight w:val="0"/>
      <w:marTop w:val="0"/>
      <w:marBottom w:val="0"/>
      <w:divBdr>
        <w:top w:val="none" w:sz="0" w:space="0" w:color="auto"/>
        <w:left w:val="none" w:sz="0" w:space="0" w:color="auto"/>
        <w:bottom w:val="none" w:sz="0" w:space="0" w:color="auto"/>
        <w:right w:val="none" w:sz="0" w:space="0" w:color="auto"/>
      </w:divBdr>
    </w:div>
    <w:div w:id="11142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5482-E8D0-4985-8AD5-8445163B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Kohn</dc:creator>
  <cp:keywords/>
  <dc:description/>
  <cp:lastModifiedBy>Michael A. Kohn</cp:lastModifiedBy>
  <cp:revision>10</cp:revision>
  <dcterms:created xsi:type="dcterms:W3CDTF">2020-10-19T00:11:00Z</dcterms:created>
  <dcterms:modified xsi:type="dcterms:W3CDTF">2021-10-23T01:30:00Z</dcterms:modified>
</cp:coreProperties>
</file>