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6C57A" w14:textId="7078DAC7" w:rsidR="00DE591D" w:rsidRDefault="00F76C21">
      <w:pPr>
        <w:pStyle w:val="Body"/>
        <w:jc w:val="center"/>
        <w:rPr>
          <w:b/>
          <w:bCs/>
        </w:rPr>
      </w:pPr>
      <w:r>
        <w:rPr>
          <w:b/>
          <w:bCs/>
        </w:rPr>
        <w:t xml:space="preserve">Epi 204 -- Problem Set #5 </w:t>
      </w:r>
    </w:p>
    <w:p w14:paraId="02F2CFC9" w14:textId="6F0F8763" w:rsidR="00DE591D" w:rsidRDefault="00F76C21">
      <w:pPr>
        <w:pStyle w:val="Body"/>
        <w:jc w:val="center"/>
        <w:rPr>
          <w:b/>
          <w:bCs/>
        </w:rPr>
      </w:pPr>
      <w:r>
        <w:rPr>
          <w:b/>
          <w:bCs/>
        </w:rPr>
        <w:t xml:space="preserve">Chapter 6 </w:t>
      </w:r>
      <w:proofErr w:type="gramStart"/>
      <w:r w:rsidR="004F6798">
        <w:rPr>
          <w:b/>
          <w:bCs/>
        </w:rPr>
        <w:t>ANSWERS</w:t>
      </w:r>
      <w:r>
        <w:rPr>
          <w:b/>
          <w:bCs/>
        </w:rPr>
        <w:t xml:space="preserve">  (</w:t>
      </w:r>
      <w:proofErr w:type="gramEnd"/>
      <w:r>
        <w:rPr>
          <w:b/>
          <w:bCs/>
        </w:rPr>
        <w:t>Risk Prediction)</w:t>
      </w:r>
    </w:p>
    <w:p w14:paraId="381A0C3D" w14:textId="2AD4896D" w:rsidR="00DE591D" w:rsidRDefault="00F76C21">
      <w:pPr>
        <w:pStyle w:val="Body"/>
        <w:jc w:val="center"/>
        <w:rPr>
          <w:b/>
          <w:bCs/>
        </w:rPr>
      </w:pPr>
      <w:r>
        <w:rPr>
          <w:b/>
          <w:bCs/>
        </w:rPr>
        <w:t>Due 10/</w:t>
      </w:r>
      <w:r w:rsidR="0000429A">
        <w:rPr>
          <w:b/>
          <w:bCs/>
        </w:rPr>
        <w:t>21</w:t>
      </w:r>
      <w:r w:rsidR="00895B75">
        <w:rPr>
          <w:b/>
          <w:bCs/>
        </w:rPr>
        <w:t>/202</w:t>
      </w:r>
      <w:r w:rsidR="0000429A">
        <w:rPr>
          <w:b/>
          <w:bCs/>
        </w:rPr>
        <w:t>1</w:t>
      </w:r>
      <w:r>
        <w:rPr>
          <w:b/>
          <w:bCs/>
        </w:rPr>
        <w:t xml:space="preserve"> </w:t>
      </w:r>
      <w:r w:rsidR="0000429A">
        <w:rPr>
          <w:b/>
          <w:bCs/>
        </w:rPr>
        <w:t xml:space="preserve">1:15 </w:t>
      </w:r>
      <w:r>
        <w:rPr>
          <w:b/>
          <w:bCs/>
        </w:rPr>
        <w:t>pm</w:t>
      </w:r>
    </w:p>
    <w:p w14:paraId="71D3F1C0" w14:textId="48C83D84" w:rsidR="00DE591D" w:rsidRDefault="00DE591D">
      <w:pPr>
        <w:pStyle w:val="Body"/>
        <w:jc w:val="center"/>
        <w:rPr>
          <w:b/>
          <w:bCs/>
        </w:rPr>
      </w:pPr>
    </w:p>
    <w:p w14:paraId="44ECDB0E" w14:textId="41B8CA82" w:rsidR="00A64DEE" w:rsidRDefault="001B767A" w:rsidP="00E714B0">
      <w:pPr>
        <w:pStyle w:val="Body"/>
        <w:rPr>
          <w:b/>
          <w:bCs/>
        </w:rPr>
      </w:pPr>
      <w:r w:rsidRPr="772C8302">
        <w:rPr>
          <w:b/>
          <w:bCs/>
        </w:rPr>
        <w:t xml:space="preserve">Note: Both </w:t>
      </w:r>
      <w:r w:rsidR="00F70D94" w:rsidRPr="772C8302">
        <w:rPr>
          <w:b/>
          <w:bCs/>
        </w:rPr>
        <w:t>1</w:t>
      </w:r>
      <w:r w:rsidRPr="772C8302">
        <w:rPr>
          <w:b/>
          <w:bCs/>
        </w:rPr>
        <w:t xml:space="preserve"> and </w:t>
      </w:r>
      <w:r w:rsidR="00F70D94" w:rsidRPr="772C8302">
        <w:rPr>
          <w:b/>
          <w:bCs/>
        </w:rPr>
        <w:t>2</w:t>
      </w:r>
      <w:r w:rsidRPr="772C8302">
        <w:rPr>
          <w:b/>
          <w:bCs/>
        </w:rPr>
        <w:t xml:space="preserve"> below have versions with answers in the book, but the ve</w:t>
      </w:r>
      <w:r w:rsidR="00D52ECE" w:rsidRPr="772C8302">
        <w:rPr>
          <w:b/>
          <w:bCs/>
        </w:rPr>
        <w:t>r</w:t>
      </w:r>
      <w:r w:rsidRPr="772C8302">
        <w:rPr>
          <w:b/>
          <w:bCs/>
        </w:rPr>
        <w:t>sions in the book are different.</w:t>
      </w:r>
      <w:r w:rsidR="00D52ECE" w:rsidRPr="772C8302">
        <w:rPr>
          <w:b/>
          <w:bCs/>
        </w:rPr>
        <w:t xml:space="preserve"> Make sure to do the versions below.</w:t>
      </w:r>
      <w:r w:rsidRPr="772C8302">
        <w:rPr>
          <w:b/>
          <w:bCs/>
        </w:rPr>
        <w:t xml:space="preserve"> </w:t>
      </w:r>
      <w:r w:rsidR="009848AD" w:rsidRPr="772C8302">
        <w:rPr>
          <w:b/>
          <w:bCs/>
        </w:rPr>
        <w:t>#</w:t>
      </w:r>
      <w:r w:rsidR="00105461" w:rsidRPr="772C8302">
        <w:rPr>
          <w:b/>
          <w:bCs/>
        </w:rPr>
        <w:t>4</w:t>
      </w:r>
      <w:r w:rsidR="009848AD" w:rsidRPr="772C8302">
        <w:rPr>
          <w:b/>
          <w:bCs/>
        </w:rPr>
        <w:t xml:space="preserve"> w</w:t>
      </w:r>
      <w:r w:rsidR="00E714B0">
        <w:rPr>
          <w:b/>
          <w:bCs/>
        </w:rPr>
        <w:t>as</w:t>
      </w:r>
      <w:r w:rsidR="009848AD" w:rsidRPr="772C8302">
        <w:rPr>
          <w:b/>
          <w:bCs/>
        </w:rPr>
        <w:t xml:space="preserve"> submitted by students for last year’s final exam.</w:t>
      </w:r>
      <w:r w:rsidR="7787026C" w:rsidRPr="772C8302">
        <w:rPr>
          <w:b/>
          <w:bCs/>
        </w:rPr>
        <w:t xml:space="preserve"> </w:t>
      </w:r>
      <w:r w:rsidRPr="772C8302">
        <w:rPr>
          <w:b/>
          <w:bCs/>
        </w:rPr>
        <w:t>If you would like incorrect answers to be considered for partial credit, please show your work.</w:t>
      </w:r>
    </w:p>
    <w:p w14:paraId="6AEE39A0" w14:textId="77777777" w:rsidR="00DE591D" w:rsidRDefault="00DE591D">
      <w:pPr>
        <w:pStyle w:val="Body"/>
        <w:rPr>
          <w:b/>
          <w:bCs/>
          <w:color w:val="FFD040"/>
        </w:rPr>
      </w:pPr>
    </w:p>
    <w:p w14:paraId="33F07158" w14:textId="1F2FC059" w:rsidR="5966D042" w:rsidRDefault="5966D042" w:rsidP="772C8302">
      <w:pPr>
        <w:pStyle w:val="Body"/>
        <w:rPr>
          <w:b/>
          <w:bCs/>
          <w:color w:val="000000" w:themeColor="text1"/>
        </w:rPr>
      </w:pPr>
      <w:r w:rsidRPr="772C8302">
        <w:rPr>
          <w:b/>
          <w:bCs/>
          <w:color w:val="000000" w:themeColor="text1"/>
        </w:rPr>
        <w:t xml:space="preserve">TOTAL: 45 pts (+6 Extra Credit) </w:t>
      </w:r>
    </w:p>
    <w:p w14:paraId="444FA660" w14:textId="7C2CFAFB" w:rsidR="772C8302" w:rsidRDefault="772C8302" w:rsidP="772C8302">
      <w:pPr>
        <w:pStyle w:val="Body"/>
        <w:rPr>
          <w:b/>
          <w:bCs/>
          <w:color w:val="000000" w:themeColor="text1"/>
        </w:rPr>
      </w:pPr>
    </w:p>
    <w:p w14:paraId="32286E2B" w14:textId="7698563C" w:rsidR="00DE591D" w:rsidRDefault="00F76C21" w:rsidP="772C8302">
      <w:pPr>
        <w:pStyle w:val="Body"/>
        <w:numPr>
          <w:ilvl w:val="0"/>
          <w:numId w:val="3"/>
        </w:numPr>
        <w:jc w:val="both"/>
        <w:rPr>
          <w:b/>
          <w:bCs/>
          <w:color w:val="000000" w:themeColor="text1"/>
        </w:rPr>
      </w:pPr>
      <w:r w:rsidRPr="772C8302">
        <w:rPr>
          <w:rFonts w:eastAsia="Arial Unicode MS" w:cs="Arial Unicode MS"/>
          <w:b/>
          <w:bCs/>
        </w:rPr>
        <w:t xml:space="preserve"> Meteorologists on</w:t>
      </w:r>
      <w:r w:rsidR="00066755" w:rsidRPr="772C8302">
        <w:rPr>
          <w:rFonts w:eastAsia="Arial Unicode MS" w:cs="Arial Unicode MS"/>
          <w:b/>
          <w:bCs/>
        </w:rPr>
        <w:t xml:space="preserve"> Two</w:t>
      </w:r>
      <w:r w:rsidRPr="772C8302">
        <w:rPr>
          <w:rFonts w:eastAsia="Arial Unicode MS" w:cs="Arial Unicode MS"/>
          <w:b/>
          <w:bCs/>
        </w:rPr>
        <w:t xml:space="preserve"> Television Channels [</w:t>
      </w:r>
      <w:r w:rsidR="00A661DB" w:rsidRPr="772C8302">
        <w:rPr>
          <w:rFonts w:eastAsia="Arial Unicode MS" w:cs="Arial Unicode MS"/>
          <w:b/>
          <w:bCs/>
        </w:rPr>
        <w:t>11</w:t>
      </w:r>
      <w:r w:rsidRPr="772C8302">
        <w:rPr>
          <w:rFonts w:eastAsia="Arial Unicode MS" w:cs="Arial Unicode MS"/>
          <w:b/>
          <w:bCs/>
        </w:rPr>
        <w:t xml:space="preserve"> points</w:t>
      </w:r>
      <w:r w:rsidR="00A661DB" w:rsidRPr="772C8302">
        <w:rPr>
          <w:rFonts w:eastAsia="Arial Unicode MS" w:cs="Arial Unicode MS"/>
          <w:b/>
          <w:bCs/>
        </w:rPr>
        <w:t xml:space="preserve"> + 6 EC points</w:t>
      </w:r>
      <w:r w:rsidRPr="772C8302">
        <w:rPr>
          <w:rFonts w:eastAsia="Arial Unicode MS" w:cs="Arial Unicode MS"/>
          <w:b/>
          <w:bCs/>
        </w:rPr>
        <w:t>]</w:t>
      </w:r>
      <w:r w:rsidR="0A972307" w:rsidRPr="772C8302">
        <w:rPr>
          <w:rFonts w:eastAsia="Arial Unicode MS" w:cs="Arial Unicode MS"/>
          <w:b/>
          <w:bCs/>
        </w:rPr>
        <w:t xml:space="preserve"> </w:t>
      </w:r>
      <w:r w:rsidRPr="772C8302">
        <w:rPr>
          <w:rFonts w:eastAsia="Arial Unicode MS" w:cs="Arial Unicode MS"/>
        </w:rPr>
        <w:t>During a rainy month, you watch the weather report and decide whether to carry an umbrella.</w:t>
      </w:r>
      <w:r w:rsidR="1B4B5501" w:rsidRPr="772C8302">
        <w:rPr>
          <w:rFonts w:eastAsia="Arial Unicode MS" w:cs="Arial Unicode MS"/>
        </w:rPr>
        <w:t xml:space="preserve"> </w:t>
      </w:r>
      <w:r w:rsidRPr="772C8302">
        <w:rPr>
          <w:rFonts w:eastAsia="Arial Unicode MS" w:cs="Arial Unicode MS"/>
        </w:rPr>
        <w:t>Your decision is irrevocable in that, if you decide not to carry an umbrella and head off to work and it rains, you can’t change your mind. You have decided that being in the rain without an umbrella is exactly 3 times as bad as carrying an umbrella unnecessarily.</w:t>
      </w:r>
    </w:p>
    <w:p w14:paraId="7DB898F1" w14:textId="1CBAE181" w:rsidR="00DE591D" w:rsidRDefault="00DE591D" w:rsidP="772C8302">
      <w:pPr>
        <w:pStyle w:val="Body"/>
        <w:jc w:val="both"/>
        <w:rPr>
          <w:rFonts w:eastAsia="Arial Unicode MS" w:cs="Arial Unicode MS"/>
        </w:rPr>
      </w:pPr>
    </w:p>
    <w:p w14:paraId="16E4D688" w14:textId="419B3F89" w:rsidR="00DE591D" w:rsidRDefault="00F76C21" w:rsidP="772C8302">
      <w:pPr>
        <w:pStyle w:val="Body"/>
        <w:jc w:val="both"/>
        <w:rPr>
          <w:rFonts w:eastAsia="Arial Unicode MS" w:cs="Arial Unicode MS"/>
        </w:rPr>
      </w:pPr>
      <w:r w:rsidRPr="772C8302">
        <w:rPr>
          <w:rFonts w:eastAsia="Arial Unicode MS" w:cs="Arial Unicode MS"/>
        </w:rPr>
        <w:t>The Channel 2 meteorologist predicts a 33% chance of rain on every single day of the month. The Channel 3 meteorologist predicts a 50% chance of rain on two-thirds of the days and a 100% chance of rain on one third of the days. At the end of the month</w:t>
      </w:r>
      <w:r w:rsidR="132FBCE6" w:rsidRPr="772C8302">
        <w:rPr>
          <w:rFonts w:eastAsia="Arial Unicode MS" w:cs="Arial Unicode MS"/>
        </w:rPr>
        <w:t>,</w:t>
      </w:r>
      <w:r w:rsidRPr="772C8302">
        <w:rPr>
          <w:rFonts w:eastAsia="Arial Unicode MS" w:cs="Arial Unicode MS"/>
        </w:rPr>
        <w:t xml:space="preserve"> it turns out that it rained on 10 out of 30 days. It also turns out that every time the Channel 3 meteorologist predicted a 50% chance of rain, it didn’t rain; and every time she predicted a 100% chance of rain, it did.</w:t>
      </w:r>
    </w:p>
    <w:p w14:paraId="6406E1A4" w14:textId="77777777" w:rsidR="00DE591D" w:rsidRDefault="00DE591D">
      <w:pPr>
        <w:pStyle w:val="Body"/>
      </w:pPr>
    </w:p>
    <w:p w14:paraId="770B404B" w14:textId="77777777" w:rsidR="00DE591D" w:rsidRDefault="00F76C21">
      <w:pPr>
        <w:pStyle w:val="Body"/>
        <w:numPr>
          <w:ilvl w:val="0"/>
          <w:numId w:val="5"/>
        </w:numPr>
      </w:pPr>
      <w:r>
        <w:t xml:space="preserve">What is your threshold probability of rain for carrying an umbrella? </w:t>
      </w:r>
      <w:r w:rsidRPr="772C8302">
        <w:rPr>
          <w:b/>
          <w:bCs/>
        </w:rPr>
        <w:t>[1]</w:t>
      </w:r>
    </w:p>
    <w:p w14:paraId="110FA21D" w14:textId="77777777" w:rsidR="00DE591D" w:rsidRDefault="00F76C21" w:rsidP="772C8302">
      <w:pPr>
        <w:pStyle w:val="Body"/>
        <w:ind w:left="360"/>
        <w:rPr>
          <w:b/>
          <w:bCs/>
          <w:i/>
          <w:iCs/>
          <w:color w:val="C00000"/>
        </w:rPr>
      </w:pPr>
      <w:r w:rsidRPr="772C8302">
        <w:rPr>
          <w:b/>
          <w:bCs/>
          <w:i/>
          <w:iCs/>
          <w:color w:val="C00000"/>
        </w:rPr>
        <w:t xml:space="preserve">Threshold odds = 1/3 </w:t>
      </w:r>
      <w:r w:rsidRPr="772C8302">
        <w:rPr>
          <w:rFonts w:ascii="Wingdings" w:eastAsia="Wingdings" w:hAnsi="Wingdings" w:cs="Wingdings"/>
          <w:color w:val="C00000"/>
        </w:rPr>
        <w:t>à</w:t>
      </w:r>
      <w:r w:rsidRPr="772C8302">
        <w:rPr>
          <w:b/>
          <w:bCs/>
          <w:i/>
          <w:iCs/>
          <w:color w:val="C00000"/>
        </w:rPr>
        <w:t xml:space="preserve"> Threshold probability = ¼ or 25%</w:t>
      </w:r>
    </w:p>
    <w:p w14:paraId="7B901B2D" w14:textId="47C504F6" w:rsidR="107BF567" w:rsidRDefault="107BF567" w:rsidP="772C8302">
      <w:pPr>
        <w:pStyle w:val="Body"/>
        <w:ind w:left="360"/>
        <w:rPr>
          <w:b/>
          <w:bCs/>
          <w:i/>
          <w:iCs/>
          <w:color w:val="000000" w:themeColor="text1"/>
        </w:rPr>
      </w:pPr>
      <w:r w:rsidRPr="772C8302">
        <w:rPr>
          <w:b/>
          <w:bCs/>
          <w:i/>
          <w:iCs/>
          <w:color w:val="C00000"/>
        </w:rPr>
        <w:t>P</w:t>
      </w:r>
      <w:r w:rsidRPr="772C8302">
        <w:rPr>
          <w:b/>
          <w:bCs/>
          <w:i/>
          <w:iCs/>
          <w:color w:val="C00000"/>
          <w:vertAlign w:val="subscript"/>
        </w:rPr>
        <w:t>TT</w:t>
      </w:r>
      <w:r w:rsidRPr="772C8302">
        <w:rPr>
          <w:b/>
          <w:bCs/>
          <w:i/>
          <w:iCs/>
          <w:color w:val="C00000"/>
        </w:rPr>
        <w:t xml:space="preserve"> = C / (C + B) = C / (C + 3C) = C / 4C = ¼ </w:t>
      </w:r>
    </w:p>
    <w:p w14:paraId="1FCAE2A4" w14:textId="4D8725E6" w:rsidR="00DE591D" w:rsidRDefault="00DE591D">
      <w:pPr>
        <w:pStyle w:val="Body"/>
        <w:ind w:left="360"/>
      </w:pPr>
    </w:p>
    <w:p w14:paraId="45657895" w14:textId="77777777" w:rsidR="00DE591D" w:rsidRDefault="00F76C21">
      <w:pPr>
        <w:pStyle w:val="Body"/>
        <w:numPr>
          <w:ilvl w:val="0"/>
          <w:numId w:val="5"/>
        </w:numPr>
      </w:pPr>
      <w:r>
        <w:t>If you watched and believed the Channel 2 meteorologist, how many days of the month did you carry an umbrella?</w:t>
      </w:r>
      <w:r w:rsidRPr="772C8302">
        <w:rPr>
          <w:b/>
          <w:bCs/>
        </w:rPr>
        <w:t xml:space="preserve"> [1]</w:t>
      </w:r>
    </w:p>
    <w:p w14:paraId="60CFBF26" w14:textId="7E1B3233" w:rsidR="00DE591D" w:rsidRDefault="00F76C21" w:rsidP="772C8302">
      <w:pPr>
        <w:pStyle w:val="Body"/>
        <w:ind w:left="360"/>
        <w:rPr>
          <w:b/>
          <w:bCs/>
          <w:i/>
          <w:iCs/>
          <w:color w:val="C00000"/>
        </w:rPr>
      </w:pPr>
      <w:r w:rsidRPr="772C8302">
        <w:rPr>
          <w:b/>
          <w:bCs/>
          <w:i/>
          <w:iCs/>
          <w:color w:val="C00000"/>
        </w:rPr>
        <w:t>Every day, because 33% &gt; 25%</w:t>
      </w:r>
      <w:r w:rsidR="7203A094" w:rsidRPr="772C8302">
        <w:rPr>
          <w:b/>
          <w:bCs/>
          <w:i/>
          <w:iCs/>
          <w:color w:val="C00000"/>
        </w:rPr>
        <w:t xml:space="preserve"> (if you were acting perfectly rationally based on your threshold probability)</w:t>
      </w:r>
    </w:p>
    <w:p w14:paraId="171F708C" w14:textId="77777777" w:rsidR="00DE591D" w:rsidRDefault="00DE591D">
      <w:pPr>
        <w:pStyle w:val="Body"/>
        <w:ind w:left="360"/>
        <w:rPr>
          <w:b/>
          <w:bCs/>
          <w:i/>
          <w:iCs/>
        </w:rPr>
      </w:pPr>
    </w:p>
    <w:p w14:paraId="2C2D56FE" w14:textId="77777777" w:rsidR="00DE591D" w:rsidRDefault="00F76C21">
      <w:pPr>
        <w:pStyle w:val="Body"/>
        <w:numPr>
          <w:ilvl w:val="0"/>
          <w:numId w:val="5"/>
        </w:numPr>
      </w:pPr>
      <w:r>
        <w:t xml:space="preserve">If you watched and believed the Channel 3 meteorologist, how many days of the month did you carry an umbrella? </w:t>
      </w:r>
      <w:r w:rsidRPr="772C8302">
        <w:rPr>
          <w:b/>
          <w:bCs/>
        </w:rPr>
        <w:t>[1]</w:t>
      </w:r>
    </w:p>
    <w:p w14:paraId="5D4E931C" w14:textId="13B6A1A7" w:rsidR="00DE591D" w:rsidRDefault="00F76C21" w:rsidP="772C8302">
      <w:pPr>
        <w:pStyle w:val="Body"/>
        <w:ind w:left="360"/>
        <w:rPr>
          <w:b/>
          <w:bCs/>
          <w:i/>
          <w:iCs/>
          <w:color w:val="000000" w:themeColor="text1"/>
        </w:rPr>
      </w:pPr>
      <w:r w:rsidRPr="772C8302">
        <w:rPr>
          <w:b/>
          <w:bCs/>
          <w:i/>
          <w:iCs/>
          <w:color w:val="C00000"/>
        </w:rPr>
        <w:t>Every day, because both 100% and 50% are &gt; 25%</w:t>
      </w:r>
      <w:r w:rsidR="4E4E5AEA" w:rsidRPr="772C8302">
        <w:rPr>
          <w:b/>
          <w:bCs/>
          <w:i/>
          <w:iCs/>
          <w:color w:val="C00000"/>
        </w:rPr>
        <w:t xml:space="preserve"> (if you were acting perfectly rationally based on your threshold probability)</w:t>
      </w:r>
    </w:p>
    <w:p w14:paraId="2A6E8F69" w14:textId="77777777" w:rsidR="00DE591D" w:rsidRDefault="00DE591D">
      <w:pPr>
        <w:pStyle w:val="Body"/>
        <w:ind w:left="360"/>
      </w:pPr>
    </w:p>
    <w:p w14:paraId="6E807ABF" w14:textId="77777777" w:rsidR="00DE591D" w:rsidRDefault="00F76C21">
      <w:pPr>
        <w:pStyle w:val="Body"/>
        <w:numPr>
          <w:ilvl w:val="0"/>
          <w:numId w:val="5"/>
        </w:numPr>
      </w:pPr>
      <w:r>
        <w:t xml:space="preserve">What is the average predicted chance of rain for Channel 2?  What is it for Channel 3? </w:t>
      </w:r>
      <w:r w:rsidRPr="772C8302">
        <w:rPr>
          <w:b/>
          <w:bCs/>
        </w:rPr>
        <w:t>[2]</w:t>
      </w:r>
    </w:p>
    <w:p w14:paraId="45A38F82" w14:textId="77777777" w:rsidR="00DE591D" w:rsidRDefault="00F76C21" w:rsidP="772C8302">
      <w:pPr>
        <w:pStyle w:val="Body"/>
        <w:ind w:left="360"/>
        <w:rPr>
          <w:b/>
          <w:bCs/>
          <w:i/>
          <w:iCs/>
          <w:color w:val="C00000"/>
        </w:rPr>
      </w:pPr>
      <w:r w:rsidRPr="772C8302">
        <w:rPr>
          <w:b/>
          <w:bCs/>
          <w:i/>
          <w:iCs/>
          <w:color w:val="C00000"/>
          <w:lang w:val="it-IT"/>
        </w:rPr>
        <w:t>Channel 2: 33%</w:t>
      </w:r>
    </w:p>
    <w:p w14:paraId="6081B052" w14:textId="7F005E5B" w:rsidR="00DE591D" w:rsidRDefault="00F76C21" w:rsidP="772C8302">
      <w:pPr>
        <w:pStyle w:val="Body"/>
        <w:ind w:left="360"/>
        <w:rPr>
          <w:b/>
          <w:bCs/>
          <w:i/>
          <w:iCs/>
        </w:rPr>
      </w:pPr>
      <w:r w:rsidRPr="772C8302">
        <w:rPr>
          <w:b/>
          <w:bCs/>
          <w:i/>
          <w:iCs/>
          <w:color w:val="C00000"/>
          <w:lang w:val="it-IT"/>
        </w:rPr>
        <w:t xml:space="preserve">Channel 3: 1/3 </w:t>
      </w:r>
      <w:r w:rsidRPr="772C8302">
        <w:rPr>
          <w:b/>
          <w:bCs/>
          <w:i/>
          <w:iCs/>
          <w:color w:val="C00000"/>
        </w:rPr>
        <w:t>× 100% + 2/3 × 50% = 67%</w:t>
      </w:r>
      <w:r w:rsidR="79CF9F9B" w:rsidRPr="772C8302">
        <w:rPr>
          <w:b/>
          <w:bCs/>
          <w:i/>
          <w:iCs/>
          <w:color w:val="C00000"/>
        </w:rPr>
        <w:t xml:space="preserve"> (weighted average) </w:t>
      </w:r>
    </w:p>
    <w:p w14:paraId="4CB7ABC8" w14:textId="2E5B7256" w:rsidR="772C8302" w:rsidRDefault="772C8302" w:rsidP="772C8302">
      <w:pPr>
        <w:pStyle w:val="Body"/>
        <w:ind w:left="360"/>
        <w:rPr>
          <w:b/>
          <w:bCs/>
          <w:i/>
          <w:iCs/>
          <w:color w:val="000000" w:themeColor="text1"/>
        </w:rPr>
      </w:pPr>
    </w:p>
    <w:p w14:paraId="07328B83" w14:textId="57562871" w:rsidR="00431414" w:rsidRDefault="00F76C21" w:rsidP="772C8302">
      <w:pPr>
        <w:pStyle w:val="Body"/>
        <w:numPr>
          <w:ilvl w:val="0"/>
          <w:numId w:val="5"/>
        </w:numPr>
      </w:pPr>
      <w:r>
        <w:t xml:space="preserve">Calculate the Mean Bias, Mean Absolute Error, </w:t>
      </w:r>
      <w:r w:rsidR="00066755">
        <w:t xml:space="preserve">and </w:t>
      </w:r>
      <w:r>
        <w:t>Brier Score</w:t>
      </w:r>
      <w:r w:rsidR="00066755">
        <w:t xml:space="preserve"> for </w:t>
      </w:r>
      <w:r>
        <w:t xml:space="preserve">each meteorologist and fill out the </w:t>
      </w:r>
      <w:r w:rsidR="00F04F1A" w:rsidRPr="00001738">
        <w:rPr>
          <w:bdr w:val="none" w:sz="0" w:space="0" w:color="auto"/>
          <w:shd w:val="pct12" w:color="auto" w:fill="auto"/>
        </w:rPr>
        <w:t>shaded cells</w:t>
      </w:r>
      <w:r w:rsidR="00F04F1A" w:rsidRPr="00001738">
        <w:t xml:space="preserve"> </w:t>
      </w:r>
      <w:r w:rsidR="00F04F1A">
        <w:t xml:space="preserve">in the </w:t>
      </w:r>
      <w:r>
        <w:t xml:space="preserve">following table: </w:t>
      </w:r>
      <w:r w:rsidRPr="00071148">
        <w:rPr>
          <w:b/>
          <w:bCs/>
        </w:rPr>
        <w:t>[</w:t>
      </w:r>
      <w:r w:rsidR="00783706">
        <w:rPr>
          <w:b/>
          <w:bCs/>
        </w:rPr>
        <w:t>5</w:t>
      </w:r>
      <w:r w:rsidR="6121FF17">
        <w:rPr>
          <w:b/>
          <w:bCs/>
        </w:rPr>
        <w:t xml:space="preserve"> pts total, 1 </w:t>
      </w:r>
      <w:proofErr w:type="spellStart"/>
      <w:r w:rsidR="6121FF17">
        <w:rPr>
          <w:b/>
          <w:bCs/>
        </w:rPr>
        <w:t>pt</w:t>
      </w:r>
      <w:proofErr w:type="spellEnd"/>
      <w:r w:rsidR="6121FF17">
        <w:rPr>
          <w:b/>
          <w:bCs/>
        </w:rPr>
        <w:t xml:space="preserve"> per </w:t>
      </w:r>
      <w:r w:rsidR="57A6AAA5">
        <w:rPr>
          <w:b/>
          <w:bCs/>
        </w:rPr>
        <w:t>answer</w:t>
      </w:r>
      <w:r w:rsidRPr="00071148">
        <w:rPr>
          <w:b/>
          <w:bCs/>
        </w:rPr>
        <w:t>]</w:t>
      </w:r>
      <w:r w:rsidR="00EA6C74" w:rsidRPr="772C8302">
        <w:t xml:space="preserve"> </w:t>
      </w:r>
      <w:r w:rsidR="008376C6" w:rsidRPr="772C8302">
        <w:t xml:space="preserve"> </w:t>
      </w:r>
    </w:p>
    <w:p w14:paraId="01311D47" w14:textId="77777777" w:rsidR="00F00A26" w:rsidRDefault="00F00A26">
      <w:pPr>
        <w:rPr>
          <w:b/>
          <w:bCs/>
        </w:rPr>
      </w:pPr>
    </w:p>
    <w:p w14:paraId="0BCED2CF" w14:textId="70811A2A" w:rsidR="00F00A26" w:rsidRDefault="00F00A26" w:rsidP="772C8302">
      <w:pPr>
        <w:ind w:left="360"/>
        <w:jc w:val="both"/>
        <w:rPr>
          <w:rFonts w:eastAsia="Times New Roman"/>
          <w:color w:val="000000"/>
          <w:bdr w:val="none" w:sz="0" w:space="0" w:color="auto"/>
          <w:shd w:val="pct12" w:color="auto" w:fill="auto"/>
          <w14:textOutline w14:w="0" w14:cap="flat" w14:cmpd="sng" w14:algn="ctr">
            <w14:noFill/>
            <w14:prstDash w14:val="solid"/>
            <w14:bevel/>
          </w14:textOutline>
        </w:rPr>
      </w:pPr>
      <w:r w:rsidRPr="00912E36">
        <w:t>Note:</w:t>
      </w:r>
      <w:r w:rsidRPr="00F00A26">
        <w:t xml:space="preserve"> </w:t>
      </w:r>
      <w:r>
        <w:t xml:space="preserve">In calculating mean bias, MAE, and Brier Score, previous </w:t>
      </w:r>
      <w:r>
        <w:rPr>
          <w:rFonts w:eastAsia="Times New Roman"/>
          <w:color w:val="000000"/>
          <w14:textOutline w14:w="0" w14:cap="flat" w14:cmpd="sng" w14:algn="ctr">
            <w14:noFill/>
            <w14:prstDash w14:val="solid"/>
            <w14:bevel/>
          </w14:textOutline>
        </w:rPr>
        <w:t xml:space="preserve">students assumed the risk groups were equal </w:t>
      </w:r>
      <w:r w:rsidR="00912E36">
        <w:rPr>
          <w:rFonts w:eastAsia="Times New Roman"/>
          <w:color w:val="000000"/>
          <w14:textOutline w14:w="0" w14:cap="flat" w14:cmpd="sng" w14:algn="ctr">
            <w14:noFill/>
            <w14:prstDash w14:val="solid"/>
            <w14:bevel/>
          </w14:textOutline>
        </w:rPr>
        <w:t xml:space="preserve">in </w:t>
      </w:r>
      <w:r>
        <w:rPr>
          <w:rFonts w:eastAsia="Times New Roman"/>
          <w:color w:val="000000"/>
          <w14:textOutline w14:w="0" w14:cap="flat" w14:cmpd="sng" w14:algn="ctr">
            <w14:noFill/>
            <w14:prstDash w14:val="solid"/>
            <w14:bevel/>
          </w14:textOutline>
        </w:rPr>
        <w:t>size, but one risk group has two-thirds of the observations</w:t>
      </w:r>
      <w:r w:rsidR="00956115">
        <w:rPr>
          <w:rFonts w:eastAsia="Times New Roman"/>
          <w:color w:val="000000"/>
          <w14:textOutline w14:w="0" w14:cap="flat" w14:cmpd="sng" w14:algn="ctr">
            <w14:noFill/>
            <w14:prstDash w14:val="solid"/>
            <w14:bevel/>
          </w14:textOutline>
        </w:rPr>
        <w:t>. S</w:t>
      </w:r>
      <w:r>
        <w:rPr>
          <w:rFonts w:eastAsia="Times New Roman"/>
          <w:color w:val="000000"/>
          <w14:textOutline w14:w="0" w14:cap="flat" w14:cmpd="sng" w14:algn="ctr">
            <w14:noFill/>
            <w14:prstDash w14:val="solid"/>
            <w14:bevel/>
          </w14:textOutline>
        </w:rPr>
        <w:t>o</w:t>
      </w:r>
      <w:r w:rsidR="00956115">
        <w:rPr>
          <w:rFonts w:eastAsia="Times New Roman"/>
          <w:color w:val="000000"/>
          <w14:textOutline w14:w="0" w14:cap="flat" w14:cmpd="sng" w14:algn="ctr">
            <w14:noFill/>
            <w14:prstDash w14:val="solid"/>
            <w14:bevel/>
          </w14:textOutline>
        </w:rPr>
        <w:t>,</w:t>
      </w:r>
      <w:r>
        <w:rPr>
          <w:rFonts w:eastAsia="Times New Roman"/>
          <w:color w:val="000000"/>
          <w14:textOutline w14:w="0" w14:cap="flat" w14:cmpd="sng" w14:algn="ctr">
            <w14:noFill/>
            <w14:prstDash w14:val="solid"/>
            <w14:bevel/>
          </w14:textOutline>
        </w:rPr>
        <w:t xml:space="preserve"> w</w:t>
      </w:r>
      <w:r w:rsidRPr="00F00A26">
        <w:t>e are giving</w:t>
      </w:r>
      <w:r>
        <w:t xml:space="preserve"> you the mean bias for Channel 3. This is the weighted mean of the bias in the two risk groups.  </w:t>
      </w:r>
      <w:r w:rsidR="00912E36" w:rsidRPr="772C8302">
        <w:rPr>
          <w:b/>
          <w:bCs/>
          <w:i/>
          <w:iCs/>
        </w:rPr>
        <w:t>r</w:t>
      </w:r>
      <w:r w:rsidR="00912E36">
        <w:t xml:space="preserve"> = risk prediction; </w:t>
      </w:r>
      <w:r w:rsidR="00912E36" w:rsidRPr="772C8302">
        <w:rPr>
          <w:b/>
          <w:bCs/>
          <w:i/>
          <w:iCs/>
        </w:rPr>
        <w:t>o</w:t>
      </w:r>
      <w:r w:rsidR="00912E36">
        <w:t xml:space="preserve"> = outcome (</w:t>
      </w:r>
      <w:r w:rsidR="00912E36" w:rsidRPr="772C8302">
        <w:rPr>
          <w:b/>
          <w:bCs/>
          <w:i/>
          <w:iCs/>
        </w:rPr>
        <w:t>1</w:t>
      </w:r>
      <w:r w:rsidR="00912E36">
        <w:t xml:space="preserve"> for rain,</w:t>
      </w:r>
      <w:r w:rsidR="00912E36" w:rsidRPr="772C8302">
        <w:rPr>
          <w:b/>
          <w:bCs/>
          <w:i/>
          <w:iCs/>
        </w:rPr>
        <w:t xml:space="preserve"> 0</w:t>
      </w:r>
      <w:r w:rsidR="00912E36">
        <w:t xml:space="preserve"> for no rain). </w:t>
      </w:r>
      <w:r>
        <w:rPr>
          <w:rFonts w:eastAsia="Times New Roman"/>
          <w:color w:val="000000"/>
          <w14:textOutline w14:w="0" w14:cap="flat" w14:cmpd="sng" w14:algn="ctr">
            <w14:noFill/>
            <w14:prstDash w14:val="solid"/>
            <w14:bevel/>
          </w14:textOutline>
        </w:rPr>
        <w:t xml:space="preserve">The error for the 50% risk group is </w:t>
      </w:r>
      <w:r w:rsidR="00912E36" w:rsidRPr="772C8302">
        <w:rPr>
          <w:rFonts w:eastAsia="Times New Roman"/>
          <w:b/>
          <w:bCs/>
          <w:i/>
          <w:iCs/>
          <w:color w:val="000000"/>
          <w14:textOutline w14:w="0" w14:cap="flat" w14:cmpd="sng" w14:algn="ctr">
            <w14:noFill/>
            <w14:prstDash w14:val="solid"/>
            <w14:bevel/>
          </w14:textOutline>
        </w:rPr>
        <w:t>r</w:t>
      </w:r>
      <w:r w:rsidR="00912E36">
        <w:rPr>
          <w:rFonts w:eastAsia="Times New Roman"/>
          <w:color w:val="000000"/>
          <w14:textOutline w14:w="0" w14:cap="flat" w14:cmpd="sng" w14:algn="ctr">
            <w14:noFill/>
            <w14:prstDash w14:val="solid"/>
            <w14:bevel/>
          </w14:textOutline>
        </w:rPr>
        <w:t xml:space="preserve"> – </w:t>
      </w:r>
      <w:r w:rsidR="00912E36" w:rsidRPr="772C8302">
        <w:rPr>
          <w:rFonts w:eastAsia="Times New Roman"/>
          <w:b/>
          <w:bCs/>
          <w:i/>
          <w:iCs/>
          <w:color w:val="000000"/>
          <w14:textOutline w14:w="0" w14:cap="flat" w14:cmpd="sng" w14:algn="ctr">
            <w14:noFill/>
            <w14:prstDash w14:val="solid"/>
            <w14:bevel/>
          </w14:textOutline>
        </w:rPr>
        <w:t>o</w:t>
      </w:r>
      <w:r w:rsidR="00912E36">
        <w:rPr>
          <w:rFonts w:eastAsia="Times New Roman"/>
          <w:color w:val="000000"/>
          <w14:textOutline w14:w="0" w14:cap="flat" w14:cmpd="sng" w14:algn="ctr">
            <w14:noFill/>
            <w14:prstDash w14:val="solid"/>
            <w14:bevel/>
          </w14:textOutline>
        </w:rPr>
        <w:t xml:space="preserve"> = </w:t>
      </w:r>
      <w:r w:rsidRPr="772C8302">
        <w:rPr>
          <w:rFonts w:eastAsia="Times New Roman"/>
          <w:b/>
          <w:bCs/>
          <w:i/>
          <w:iCs/>
          <w:color w:val="000000"/>
          <w14:textOutline w14:w="0" w14:cap="flat" w14:cmpd="sng" w14:algn="ctr">
            <w14:noFill/>
            <w14:prstDash w14:val="solid"/>
            <w14:bevel/>
          </w14:textOutline>
        </w:rPr>
        <w:t>0.5</w:t>
      </w:r>
      <w:r w:rsidR="00912E36">
        <w:rPr>
          <w:rFonts w:eastAsia="Times New Roman"/>
          <w:color w:val="000000"/>
          <w14:textOutline w14:w="0" w14:cap="flat" w14:cmpd="sng" w14:algn="ctr">
            <w14:noFill/>
            <w14:prstDash w14:val="solid"/>
            <w14:bevel/>
          </w14:textOutline>
        </w:rPr>
        <w:t xml:space="preserve"> – </w:t>
      </w:r>
      <w:r w:rsidR="00912E36" w:rsidRPr="772C8302">
        <w:rPr>
          <w:rFonts w:eastAsia="Times New Roman"/>
          <w:b/>
          <w:bCs/>
          <w:i/>
          <w:iCs/>
          <w:color w:val="000000"/>
          <w14:textOutline w14:w="0" w14:cap="flat" w14:cmpd="sng" w14:algn="ctr">
            <w14:noFill/>
            <w14:prstDash w14:val="solid"/>
            <w14:bevel/>
          </w14:textOutline>
        </w:rPr>
        <w:t>0</w:t>
      </w:r>
      <w:r w:rsidR="00912E36">
        <w:rPr>
          <w:rFonts w:eastAsia="Times New Roman"/>
          <w:color w:val="000000"/>
          <w14:textOutline w14:w="0" w14:cap="flat" w14:cmpd="sng" w14:algn="ctr">
            <w14:noFill/>
            <w14:prstDash w14:val="solid"/>
            <w14:bevel/>
          </w14:textOutline>
        </w:rPr>
        <w:t xml:space="preserve"> = </w:t>
      </w:r>
      <w:r w:rsidR="00912E36" w:rsidRPr="772C8302">
        <w:rPr>
          <w:rFonts w:eastAsia="Times New Roman"/>
          <w:b/>
          <w:bCs/>
          <w:i/>
          <w:iCs/>
          <w:color w:val="000000"/>
          <w14:textOutline w14:w="0" w14:cap="flat" w14:cmpd="sng" w14:algn="ctr">
            <w14:noFill/>
            <w14:prstDash w14:val="solid"/>
            <w14:bevel/>
          </w14:textOutline>
        </w:rPr>
        <w:t>0.5</w:t>
      </w:r>
      <w:r>
        <w:rPr>
          <w:rFonts w:eastAsia="Times New Roman"/>
          <w:color w:val="000000"/>
          <w14:textOutline w14:w="0" w14:cap="flat" w14:cmpd="sng" w14:algn="ctr">
            <w14:noFill/>
            <w14:prstDash w14:val="solid"/>
            <w14:bevel/>
          </w14:textOutline>
        </w:rPr>
        <w:t xml:space="preserve">.  The error for the 100% risk group is </w:t>
      </w:r>
      <w:r w:rsidR="00912E36" w:rsidRPr="772C8302">
        <w:rPr>
          <w:rFonts w:eastAsia="Times New Roman"/>
          <w:b/>
          <w:bCs/>
          <w:i/>
          <w:iCs/>
          <w:color w:val="000000"/>
          <w14:textOutline w14:w="0" w14:cap="flat" w14:cmpd="sng" w14:algn="ctr">
            <w14:noFill/>
            <w14:prstDash w14:val="solid"/>
            <w14:bevel/>
          </w14:textOutline>
        </w:rPr>
        <w:t>r</w:t>
      </w:r>
      <w:r w:rsidR="00912E36">
        <w:rPr>
          <w:rFonts w:eastAsia="Times New Roman"/>
          <w:color w:val="000000"/>
          <w14:textOutline w14:w="0" w14:cap="flat" w14:cmpd="sng" w14:algn="ctr">
            <w14:noFill/>
            <w14:prstDash w14:val="solid"/>
            <w14:bevel/>
          </w14:textOutline>
        </w:rPr>
        <w:t xml:space="preserve"> – </w:t>
      </w:r>
      <w:r w:rsidR="00912E36" w:rsidRPr="772C8302">
        <w:rPr>
          <w:rFonts w:eastAsia="Times New Roman"/>
          <w:b/>
          <w:bCs/>
          <w:i/>
          <w:iCs/>
          <w:color w:val="000000"/>
          <w14:textOutline w14:w="0" w14:cap="flat" w14:cmpd="sng" w14:algn="ctr">
            <w14:noFill/>
            <w14:prstDash w14:val="solid"/>
            <w14:bevel/>
          </w14:textOutline>
        </w:rPr>
        <w:t>o</w:t>
      </w:r>
      <w:r w:rsidR="00912E36">
        <w:rPr>
          <w:rFonts w:eastAsia="Times New Roman"/>
          <w:color w:val="000000"/>
          <w14:textOutline w14:w="0" w14:cap="flat" w14:cmpd="sng" w14:algn="ctr">
            <w14:noFill/>
            <w14:prstDash w14:val="solid"/>
            <w14:bevel/>
          </w14:textOutline>
        </w:rPr>
        <w:t xml:space="preserve"> = </w:t>
      </w:r>
      <w:r w:rsidR="00912E36" w:rsidRPr="772C8302">
        <w:rPr>
          <w:rFonts w:eastAsia="Times New Roman"/>
          <w:b/>
          <w:bCs/>
          <w:i/>
          <w:iCs/>
          <w:color w:val="000000"/>
          <w14:textOutline w14:w="0" w14:cap="flat" w14:cmpd="sng" w14:algn="ctr">
            <w14:noFill/>
            <w14:prstDash w14:val="solid"/>
            <w14:bevel/>
          </w14:textOutline>
        </w:rPr>
        <w:t>1</w:t>
      </w:r>
      <w:r w:rsidR="00912E36">
        <w:rPr>
          <w:rFonts w:eastAsia="Times New Roman"/>
          <w:color w:val="000000"/>
          <w14:textOutline w14:w="0" w14:cap="flat" w14:cmpd="sng" w14:algn="ctr">
            <w14:noFill/>
            <w14:prstDash w14:val="solid"/>
            <w14:bevel/>
          </w14:textOutline>
        </w:rPr>
        <w:t xml:space="preserve"> – </w:t>
      </w:r>
      <w:r w:rsidR="00912E36" w:rsidRPr="772C8302">
        <w:rPr>
          <w:rFonts w:eastAsia="Times New Roman"/>
          <w:b/>
          <w:bCs/>
          <w:i/>
          <w:iCs/>
          <w:color w:val="000000"/>
          <w14:textOutline w14:w="0" w14:cap="flat" w14:cmpd="sng" w14:algn="ctr">
            <w14:noFill/>
            <w14:prstDash w14:val="solid"/>
            <w14:bevel/>
          </w14:textOutline>
        </w:rPr>
        <w:t>1</w:t>
      </w:r>
      <w:r w:rsidR="00912E36">
        <w:rPr>
          <w:rFonts w:eastAsia="Times New Roman"/>
          <w:color w:val="000000"/>
          <w14:textOutline w14:w="0" w14:cap="flat" w14:cmpd="sng" w14:algn="ctr">
            <w14:noFill/>
            <w14:prstDash w14:val="solid"/>
            <w14:bevel/>
          </w14:textOutline>
        </w:rPr>
        <w:t xml:space="preserve"> = </w:t>
      </w:r>
      <w:r w:rsidRPr="772C8302">
        <w:rPr>
          <w:rFonts w:eastAsia="Times New Roman"/>
          <w:i/>
          <w:iCs/>
          <w:color w:val="000000"/>
          <w14:textOutline w14:w="0" w14:cap="flat" w14:cmpd="sng" w14:algn="ctr">
            <w14:noFill/>
            <w14:prstDash w14:val="solid"/>
            <w14:bevel/>
          </w14:textOutline>
        </w:rPr>
        <w:t>0,</w:t>
      </w:r>
      <w:r>
        <w:rPr>
          <w:rFonts w:eastAsia="Times New Roman"/>
          <w:color w:val="000000"/>
          <w14:textOutline w14:w="0" w14:cap="flat" w14:cmpd="sng" w14:algn="ctr">
            <w14:noFill/>
            <w14:prstDash w14:val="solid"/>
            <w14:bevel/>
          </w14:textOutline>
        </w:rPr>
        <w:t xml:space="preserve"> so the weighted mean is 20/30 × </w:t>
      </w:r>
      <w:r w:rsidRPr="772C8302">
        <w:rPr>
          <w:rFonts w:eastAsia="Times New Roman"/>
          <w:b/>
          <w:bCs/>
          <w:i/>
          <w:iCs/>
          <w:color w:val="000000"/>
          <w14:textOutline w14:w="0" w14:cap="flat" w14:cmpd="sng" w14:algn="ctr">
            <w14:noFill/>
            <w14:prstDash w14:val="solid"/>
            <w14:bevel/>
          </w14:textOutline>
        </w:rPr>
        <w:t>0.5</w:t>
      </w:r>
      <w:r>
        <w:rPr>
          <w:rFonts w:eastAsia="Times New Roman"/>
          <w:color w:val="000000"/>
          <w14:textOutline w14:w="0" w14:cap="flat" w14:cmpd="sng" w14:algn="ctr">
            <w14:noFill/>
            <w14:prstDash w14:val="solid"/>
            <w14:bevel/>
          </w14:textOutline>
        </w:rPr>
        <w:t xml:space="preserve"> + 10/30 ×</w:t>
      </w:r>
      <w:r w:rsidRPr="772C8302">
        <w:rPr>
          <w:rFonts w:eastAsia="Times New Roman"/>
          <w:b/>
          <w:bCs/>
          <w:i/>
          <w:iCs/>
          <w:color w:val="000000"/>
          <w14:textOutline w14:w="0" w14:cap="flat" w14:cmpd="sng" w14:algn="ctr">
            <w14:noFill/>
            <w14:prstDash w14:val="solid"/>
            <w14:bevel/>
          </w14:textOutline>
        </w:rPr>
        <w:t xml:space="preserve"> 0</w:t>
      </w:r>
      <w:r>
        <w:rPr>
          <w:rFonts w:eastAsia="Times New Roman"/>
          <w:color w:val="000000"/>
          <w14:textOutline w14:w="0" w14:cap="flat" w14:cmpd="sng" w14:algn="ctr">
            <w14:noFill/>
            <w14:prstDash w14:val="solid"/>
            <w14:bevel/>
          </w14:textOutline>
        </w:rPr>
        <w:t xml:space="preserve"> = </w:t>
      </w:r>
      <w:r w:rsidR="00001738" w:rsidRPr="772C8302">
        <w:rPr>
          <w:rFonts w:eastAsia="Times New Roman"/>
          <w:b/>
          <w:bCs/>
          <w:i/>
          <w:iCs/>
          <w:color w:val="000000"/>
          <w:bdr w:val="none" w:sz="0" w:space="0" w:color="auto"/>
          <w:shd w:val="pct12" w:color="auto" w:fill="auto"/>
          <w14:textOutline w14:w="0" w14:cap="flat" w14:cmpd="sng" w14:algn="ctr">
            <w14:noFill/>
            <w14:prstDash w14:val="solid"/>
            <w14:bevel/>
          </w14:textOutline>
        </w:rPr>
        <w:t>0</w:t>
      </w:r>
      <w:r w:rsidRPr="00001738">
        <w:rPr>
          <w:rFonts w:eastAsia="Times New Roman"/>
          <w:color w:val="000000"/>
          <w:bdr w:val="none" w:sz="0" w:space="0" w:color="auto"/>
          <w:shd w:val="pct12" w:color="auto" w:fill="auto"/>
          <w14:textOutline w14:w="0" w14:cap="flat" w14:cmpd="sng" w14:algn="ctr">
            <w14:noFill/>
            <w14:prstDash w14:val="solid"/>
            <w14:bevel/>
          </w14:textOutline>
        </w:rPr>
        <w:t>.</w:t>
      </w:r>
      <w:r w:rsidRPr="772C8302">
        <w:rPr>
          <w:rFonts w:eastAsia="Times New Roman"/>
          <w:b/>
          <w:bCs/>
          <w:i/>
          <w:iCs/>
          <w:color w:val="000000"/>
          <w:bdr w:val="none" w:sz="0" w:space="0" w:color="auto"/>
          <w:shd w:val="pct12" w:color="auto" w:fill="auto"/>
          <w14:textOutline w14:w="0" w14:cap="flat" w14:cmpd="sng" w14:algn="ctr">
            <w14:noFill/>
            <w14:prstDash w14:val="solid"/>
            <w14:bevel/>
          </w14:textOutline>
        </w:rPr>
        <w:t>333</w:t>
      </w:r>
      <w:r w:rsidRPr="00001738">
        <w:rPr>
          <w:rFonts w:eastAsia="Times New Roman"/>
          <w:color w:val="000000"/>
          <w:bdr w:val="none" w:sz="0" w:space="0" w:color="auto"/>
          <w:shd w:val="pct12" w:color="auto" w:fill="auto"/>
          <w14:textOutline w14:w="0" w14:cap="flat" w14:cmpd="sng" w14:algn="ctr">
            <w14:noFill/>
            <w14:prstDash w14:val="solid"/>
            <w14:bevel/>
          </w14:textOutline>
        </w:rPr>
        <w:t>.</w:t>
      </w:r>
    </w:p>
    <w:p w14:paraId="67C7C89D" w14:textId="77777777" w:rsidR="00E669CC" w:rsidRDefault="00E669CC" w:rsidP="772C8302">
      <w:pPr>
        <w:ind w:left="360"/>
        <w:jc w:val="both"/>
        <w:rPr>
          <w:rFonts w:eastAsia="Times New Roman"/>
          <w:color w:val="000000"/>
          <w:bdr w:val="none" w:sz="0" w:space="0" w:color="auto"/>
          <w:shd w:val="pct12" w:color="auto" w:fill="auto"/>
          <w14:textOutline w14:w="0" w14:cap="flat" w14:cmpd="sng" w14:algn="ctr">
            <w14:noFill/>
            <w14:prstDash w14:val="solid"/>
            <w14:bevel/>
          </w14:textOutline>
        </w:rPr>
      </w:pPr>
    </w:p>
    <w:p w14:paraId="11235FCC" w14:textId="77777777" w:rsidR="00E669CC" w:rsidRDefault="00E669CC" w:rsidP="772C8302">
      <w:pPr>
        <w:ind w:left="360"/>
        <w:jc w:val="both"/>
        <w:rPr>
          <w:rFonts w:eastAsia="Times New Roman"/>
          <w:color w:val="000000"/>
          <w14:textOutline w14:w="0" w14:cap="flat" w14:cmpd="sng" w14:algn="ctr">
            <w14:noFill/>
            <w14:prstDash w14:val="solid"/>
            <w14:bevel/>
          </w14:textOutline>
        </w:rPr>
      </w:pPr>
    </w:p>
    <w:p w14:paraId="662052A1" w14:textId="3D05ED9D" w:rsidR="00DE591D" w:rsidRDefault="00DE591D" w:rsidP="772C8302">
      <w:pPr>
        <w:ind w:left="360"/>
        <w:jc w:val="both"/>
        <w:rPr>
          <w:rFonts w:eastAsia="Times New Roman"/>
          <w:color w:val="000000" w:themeColor="text1"/>
        </w:rPr>
      </w:pPr>
    </w:p>
    <w:tbl>
      <w:tblPr>
        <w:tblStyle w:val="TableGrid"/>
        <w:tblW w:w="0" w:type="auto"/>
        <w:tblLayout w:type="fixed"/>
        <w:tblLook w:val="04A0" w:firstRow="1" w:lastRow="0" w:firstColumn="1" w:lastColumn="0" w:noHBand="0" w:noVBand="1"/>
      </w:tblPr>
      <w:tblGrid>
        <w:gridCol w:w="1395"/>
        <w:gridCol w:w="834"/>
        <w:gridCol w:w="1005"/>
        <w:gridCol w:w="1290"/>
        <w:gridCol w:w="1365"/>
        <w:gridCol w:w="1511"/>
        <w:gridCol w:w="858"/>
        <w:gridCol w:w="1641"/>
        <w:gridCol w:w="900"/>
      </w:tblGrid>
      <w:tr w:rsidR="772C8302" w14:paraId="0CD763EF" w14:textId="77777777" w:rsidTr="772C8302">
        <w:trPr>
          <w:trHeight w:val="360"/>
        </w:trPr>
        <w:tc>
          <w:tcPr>
            <w:tcW w:w="2229" w:type="dxa"/>
            <w:gridSpan w:val="2"/>
            <w:tcBorders>
              <w:top w:val="single" w:sz="8" w:space="0" w:color="4472C4" w:themeColor="accent5"/>
              <w:left w:val="single" w:sz="8" w:space="0" w:color="4472C4" w:themeColor="accent5"/>
              <w:bottom w:val="single" w:sz="8" w:space="0" w:color="4472C4" w:themeColor="accent5"/>
              <w:right w:val="single" w:sz="8" w:space="0" w:color="4472C4" w:themeColor="accent5"/>
            </w:tcBorders>
            <w:vAlign w:val="center"/>
          </w:tcPr>
          <w:p w14:paraId="3EDBF7C3" w14:textId="1A5E0FDA" w:rsidR="772C8302" w:rsidRDefault="772C8302" w:rsidP="772C8302">
            <w:pPr>
              <w:jc w:val="center"/>
            </w:pPr>
            <w:r w:rsidRPr="772C8302">
              <w:rPr>
                <w:rFonts w:ascii="Times New Roman" w:eastAsia="Times New Roman" w:hAnsi="Times New Roman" w:cs="Times New Roman"/>
                <w:b/>
                <w:bCs/>
                <w:color w:val="4472C4" w:themeColor="accent5"/>
              </w:rPr>
              <w:lastRenderedPageBreak/>
              <w:t>Predicted</w:t>
            </w:r>
          </w:p>
        </w:tc>
        <w:tc>
          <w:tcPr>
            <w:tcW w:w="2295" w:type="dxa"/>
            <w:gridSpan w:val="2"/>
            <w:tcBorders>
              <w:top w:val="single" w:sz="8" w:space="0" w:color="4472C4" w:themeColor="accent5"/>
              <w:left w:val="nil"/>
              <w:bottom w:val="single" w:sz="8" w:space="0" w:color="4472C4" w:themeColor="accent5"/>
              <w:right w:val="single" w:sz="8" w:space="0" w:color="4472C4" w:themeColor="accent5"/>
            </w:tcBorders>
            <w:vAlign w:val="center"/>
          </w:tcPr>
          <w:p w14:paraId="187D4945" w14:textId="4C10B928" w:rsidR="772C8302" w:rsidRDefault="772C8302" w:rsidP="772C8302">
            <w:pPr>
              <w:jc w:val="center"/>
            </w:pPr>
            <w:r w:rsidRPr="772C8302">
              <w:rPr>
                <w:rFonts w:ascii="Times New Roman" w:eastAsia="Times New Roman" w:hAnsi="Times New Roman" w:cs="Times New Roman"/>
                <w:b/>
                <w:bCs/>
                <w:color w:val="4472C4" w:themeColor="accent5"/>
              </w:rPr>
              <w:t>Actual</w:t>
            </w:r>
          </w:p>
        </w:tc>
        <w:tc>
          <w:tcPr>
            <w:tcW w:w="2876" w:type="dxa"/>
            <w:gridSpan w:val="2"/>
            <w:tcBorders>
              <w:top w:val="single" w:sz="8" w:space="0" w:color="4472C4" w:themeColor="accent5"/>
              <w:left w:val="nil"/>
              <w:bottom w:val="single" w:sz="8" w:space="0" w:color="4472C4" w:themeColor="accent5"/>
              <w:right w:val="single" w:sz="8" w:space="0" w:color="4472C4" w:themeColor="accent5"/>
            </w:tcBorders>
            <w:vAlign w:val="center"/>
          </w:tcPr>
          <w:p w14:paraId="1024FC86" w14:textId="5BD6D6CB" w:rsidR="772C8302" w:rsidRDefault="772C8302" w:rsidP="772C8302">
            <w:pPr>
              <w:jc w:val="center"/>
            </w:pPr>
            <w:r w:rsidRPr="772C8302">
              <w:rPr>
                <w:rFonts w:ascii="Times New Roman" w:eastAsia="Times New Roman" w:hAnsi="Times New Roman" w:cs="Times New Roman"/>
                <w:b/>
                <w:bCs/>
                <w:color w:val="4472C4" w:themeColor="accent5"/>
              </w:rPr>
              <w:t>Error (Predicted-Actual)</w:t>
            </w:r>
          </w:p>
        </w:tc>
        <w:tc>
          <w:tcPr>
            <w:tcW w:w="858" w:type="dxa"/>
            <w:tcBorders>
              <w:top w:val="single" w:sz="8" w:space="0" w:color="4472C4" w:themeColor="accent5"/>
              <w:left w:val="nil"/>
              <w:bottom w:val="single" w:sz="8" w:space="0" w:color="4472C4" w:themeColor="accent5"/>
              <w:right w:val="single" w:sz="8" w:space="0" w:color="4472C4" w:themeColor="accent5"/>
            </w:tcBorders>
            <w:vAlign w:val="center"/>
          </w:tcPr>
          <w:p w14:paraId="0047F5D2" w14:textId="72DFDC12" w:rsidR="772C8302" w:rsidRDefault="772C8302" w:rsidP="772C8302">
            <w:pPr>
              <w:jc w:val="center"/>
            </w:pPr>
            <w:r w:rsidRPr="772C8302">
              <w:rPr>
                <w:rFonts w:ascii="Times New Roman" w:eastAsia="Times New Roman" w:hAnsi="Times New Roman" w:cs="Times New Roman"/>
                <w:b/>
                <w:bCs/>
                <w:color w:val="4472C4" w:themeColor="accent5"/>
              </w:rPr>
              <w:t xml:space="preserve"> </w:t>
            </w:r>
          </w:p>
        </w:tc>
        <w:tc>
          <w:tcPr>
            <w:tcW w:w="164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vAlign w:val="center"/>
          </w:tcPr>
          <w:p w14:paraId="5506A91B" w14:textId="79C13FA2" w:rsidR="772C8302" w:rsidRDefault="772C8302" w:rsidP="772C8302">
            <w:pPr>
              <w:jc w:val="center"/>
            </w:pPr>
            <w:r w:rsidRPr="772C8302">
              <w:rPr>
                <w:rFonts w:ascii="Times New Roman" w:eastAsia="Times New Roman" w:hAnsi="Times New Roman" w:cs="Times New Roman"/>
                <w:b/>
                <w:bCs/>
                <w:color w:val="4472C4" w:themeColor="accent5"/>
              </w:rPr>
              <w:t xml:space="preserve"> </w:t>
            </w:r>
          </w:p>
        </w:tc>
        <w:tc>
          <w:tcPr>
            <w:tcW w:w="90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vAlign w:val="center"/>
          </w:tcPr>
          <w:p w14:paraId="5D54615E" w14:textId="4B218768" w:rsidR="772C8302" w:rsidRDefault="772C8302" w:rsidP="772C8302">
            <w:pPr>
              <w:jc w:val="center"/>
            </w:pPr>
            <w:r w:rsidRPr="772C8302">
              <w:rPr>
                <w:rFonts w:ascii="Times New Roman" w:eastAsia="Times New Roman" w:hAnsi="Times New Roman" w:cs="Times New Roman"/>
                <w:b/>
                <w:bCs/>
                <w:color w:val="4472C4" w:themeColor="accent5"/>
              </w:rPr>
              <w:t xml:space="preserve"> </w:t>
            </w:r>
          </w:p>
        </w:tc>
      </w:tr>
      <w:tr w:rsidR="772C8302" w14:paraId="738079EC" w14:textId="77777777" w:rsidTr="772C8302">
        <w:tc>
          <w:tcPr>
            <w:tcW w:w="10799" w:type="dxa"/>
            <w:gridSpan w:val="9"/>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7DB4D226" w14:textId="2D1C588F" w:rsidR="772C8302" w:rsidRDefault="772C8302">
            <w:r w:rsidRPr="772C8302">
              <w:rPr>
                <w:rFonts w:ascii="Times New Roman" w:eastAsia="Times New Roman" w:hAnsi="Times New Roman" w:cs="Times New Roman"/>
                <w:i/>
                <w:iCs/>
                <w:color w:val="4472C4" w:themeColor="accent5"/>
              </w:rPr>
              <w:t>Channel 2</w:t>
            </w:r>
          </w:p>
        </w:tc>
      </w:tr>
      <w:tr w:rsidR="772C8302" w14:paraId="56FAD368" w14:textId="77777777" w:rsidTr="772C8302">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574E1AF7" w14:textId="6524D952" w:rsidR="772C8302" w:rsidRDefault="772C8302" w:rsidP="772C8302">
            <w:pPr>
              <w:jc w:val="center"/>
              <w:rPr>
                <w:rFonts w:ascii="Times New Roman" w:eastAsia="Times New Roman" w:hAnsi="Times New Roman" w:cs="Times New Roman"/>
                <w:color w:val="4472C4" w:themeColor="accent5"/>
              </w:rPr>
            </w:pPr>
            <w:r w:rsidRPr="772C8302">
              <w:rPr>
                <w:rFonts w:ascii="Times New Roman" w:eastAsia="Times New Roman" w:hAnsi="Times New Roman" w:cs="Times New Roman"/>
                <w:color w:val="4472C4" w:themeColor="accent5"/>
              </w:rPr>
              <w:t>Risk</w:t>
            </w:r>
            <w:r>
              <w:br/>
            </w:r>
            <w:r w:rsidRPr="772C8302">
              <w:rPr>
                <w:rFonts w:ascii="Times New Roman" w:eastAsia="Times New Roman" w:hAnsi="Times New Roman" w:cs="Times New Roman"/>
                <w:color w:val="4472C4" w:themeColor="accent5"/>
              </w:rPr>
              <w:t>prediction</w:t>
            </w:r>
          </w:p>
        </w:tc>
        <w:tc>
          <w:tcPr>
            <w:tcW w:w="834" w:type="dxa"/>
            <w:tcBorders>
              <w:top w:val="nil"/>
              <w:left w:val="single" w:sz="8" w:space="0" w:color="4472C4" w:themeColor="accent5"/>
              <w:bottom w:val="single" w:sz="8" w:space="0" w:color="4472C4" w:themeColor="accent5"/>
              <w:right w:val="single" w:sz="8" w:space="0" w:color="4472C4" w:themeColor="accent5"/>
            </w:tcBorders>
          </w:tcPr>
          <w:p w14:paraId="7FB29751" w14:textId="7D555126" w:rsidR="772C8302" w:rsidRDefault="772C8302" w:rsidP="772C8302">
            <w:pPr>
              <w:jc w:val="center"/>
            </w:pPr>
            <w:r w:rsidRPr="772C8302">
              <w:rPr>
                <w:rFonts w:ascii="Times New Roman" w:eastAsia="Times New Roman" w:hAnsi="Times New Roman" w:cs="Times New Roman"/>
                <w:color w:val="4472C4" w:themeColor="accent5"/>
              </w:rPr>
              <w:t>N</w:t>
            </w:r>
          </w:p>
        </w:tc>
        <w:tc>
          <w:tcPr>
            <w:tcW w:w="1005" w:type="dxa"/>
            <w:tcBorders>
              <w:top w:val="nil"/>
              <w:left w:val="single" w:sz="8" w:space="0" w:color="4472C4" w:themeColor="accent5"/>
              <w:bottom w:val="single" w:sz="8" w:space="0" w:color="4472C4" w:themeColor="accent5"/>
              <w:right w:val="single" w:sz="8" w:space="0" w:color="4472C4" w:themeColor="accent5"/>
            </w:tcBorders>
          </w:tcPr>
          <w:p w14:paraId="18E30D1D" w14:textId="2D048A05" w:rsidR="772C8302" w:rsidRDefault="772C8302" w:rsidP="772C8302">
            <w:pPr>
              <w:jc w:val="center"/>
              <w:rPr>
                <w:rFonts w:ascii="Times New Roman" w:eastAsia="Times New Roman" w:hAnsi="Times New Roman" w:cs="Times New Roman"/>
                <w:color w:val="4472C4" w:themeColor="accent5"/>
              </w:rPr>
            </w:pPr>
            <w:r w:rsidRPr="772C8302">
              <w:rPr>
                <w:rFonts w:ascii="Times New Roman" w:eastAsia="Times New Roman" w:hAnsi="Times New Roman" w:cs="Times New Roman"/>
                <w:color w:val="4472C4" w:themeColor="accent5"/>
              </w:rPr>
              <w:t>Rained</w:t>
            </w:r>
          </w:p>
        </w:tc>
        <w:tc>
          <w:tcPr>
            <w:tcW w:w="1290" w:type="dxa"/>
            <w:tcBorders>
              <w:top w:val="nil"/>
              <w:left w:val="single" w:sz="8" w:space="0" w:color="4472C4" w:themeColor="accent5"/>
              <w:bottom w:val="single" w:sz="8" w:space="0" w:color="4472C4" w:themeColor="accent5"/>
              <w:right w:val="single" w:sz="8" w:space="0" w:color="4472C4" w:themeColor="accent5"/>
            </w:tcBorders>
          </w:tcPr>
          <w:p w14:paraId="45CB3B91" w14:textId="3E2BDED8" w:rsidR="772C8302" w:rsidRDefault="772C8302" w:rsidP="772C8302">
            <w:pPr>
              <w:spacing w:line="259" w:lineRule="auto"/>
              <w:jc w:val="center"/>
              <w:rPr>
                <w:rFonts w:ascii="Times New Roman" w:eastAsia="Times New Roman" w:hAnsi="Times New Roman" w:cs="Times New Roman"/>
                <w:color w:val="4472C4" w:themeColor="accent5"/>
              </w:rPr>
            </w:pPr>
            <w:r w:rsidRPr="772C8302">
              <w:rPr>
                <w:rFonts w:ascii="Times New Roman" w:eastAsia="Times New Roman" w:hAnsi="Times New Roman" w:cs="Times New Roman"/>
                <w:color w:val="4472C4" w:themeColor="accent5"/>
              </w:rPr>
              <w:t>Proportion rained</w:t>
            </w:r>
          </w:p>
        </w:tc>
        <w:tc>
          <w:tcPr>
            <w:tcW w:w="1365" w:type="dxa"/>
            <w:tcBorders>
              <w:top w:val="nil"/>
              <w:left w:val="single" w:sz="8" w:space="0" w:color="4472C4" w:themeColor="accent5"/>
              <w:bottom w:val="single" w:sz="8" w:space="0" w:color="4472C4" w:themeColor="accent5"/>
              <w:right w:val="single" w:sz="8" w:space="0" w:color="4472C4" w:themeColor="accent5"/>
            </w:tcBorders>
          </w:tcPr>
          <w:p w14:paraId="1B69ED35" w14:textId="51D25427" w:rsidR="772C8302" w:rsidRDefault="772C8302" w:rsidP="772C8302">
            <w:pPr>
              <w:spacing w:line="259" w:lineRule="auto"/>
              <w:jc w:val="center"/>
              <w:rPr>
                <w:rFonts w:ascii="Times New Roman" w:eastAsia="Times New Roman" w:hAnsi="Times New Roman" w:cs="Times New Roman"/>
                <w:color w:val="4472C4" w:themeColor="accent5"/>
              </w:rPr>
            </w:pPr>
            <w:r w:rsidRPr="772C8302">
              <w:rPr>
                <w:rFonts w:ascii="Times New Roman" w:eastAsia="Times New Roman" w:hAnsi="Times New Roman" w:cs="Times New Roman"/>
                <w:color w:val="4472C4" w:themeColor="accent5"/>
              </w:rPr>
              <w:t>Rain</w:t>
            </w:r>
            <w:r>
              <w:br/>
            </w:r>
            <w:r w:rsidRPr="772C8302">
              <w:rPr>
                <w:rFonts w:ascii="Times New Roman" w:eastAsia="Times New Roman" w:hAnsi="Times New Roman" w:cs="Times New Roman"/>
                <w:color w:val="4472C4" w:themeColor="accent5"/>
              </w:rPr>
              <w:t>day</w:t>
            </w:r>
          </w:p>
        </w:tc>
        <w:tc>
          <w:tcPr>
            <w:tcW w:w="1511" w:type="dxa"/>
            <w:tcBorders>
              <w:top w:val="nil"/>
              <w:left w:val="single" w:sz="8" w:space="0" w:color="4472C4" w:themeColor="accent5"/>
              <w:bottom w:val="single" w:sz="8" w:space="0" w:color="4472C4" w:themeColor="accent5"/>
              <w:right w:val="single" w:sz="8" w:space="0" w:color="4472C4" w:themeColor="accent5"/>
            </w:tcBorders>
          </w:tcPr>
          <w:p w14:paraId="3C7994BE" w14:textId="525A50BF" w:rsidR="772C8302" w:rsidRDefault="772C8302" w:rsidP="772C8302">
            <w:pPr>
              <w:spacing w:line="259" w:lineRule="auto"/>
              <w:jc w:val="center"/>
              <w:rPr>
                <w:rFonts w:ascii="Times New Roman" w:eastAsia="Times New Roman" w:hAnsi="Times New Roman" w:cs="Times New Roman"/>
                <w:color w:val="4472C4" w:themeColor="accent5"/>
              </w:rPr>
            </w:pPr>
            <w:r w:rsidRPr="772C8302">
              <w:rPr>
                <w:rFonts w:ascii="Times New Roman" w:eastAsia="Times New Roman" w:hAnsi="Times New Roman" w:cs="Times New Roman"/>
                <w:color w:val="4472C4" w:themeColor="accent5"/>
              </w:rPr>
              <w:t>No-rain</w:t>
            </w:r>
            <w:r>
              <w:br/>
            </w:r>
            <w:r w:rsidRPr="772C8302">
              <w:rPr>
                <w:rFonts w:ascii="Times New Roman" w:eastAsia="Times New Roman" w:hAnsi="Times New Roman" w:cs="Times New Roman"/>
                <w:color w:val="4472C4" w:themeColor="accent5"/>
              </w:rPr>
              <w:t>day</w:t>
            </w:r>
          </w:p>
        </w:tc>
        <w:tc>
          <w:tcPr>
            <w:tcW w:w="858" w:type="dxa"/>
            <w:tcBorders>
              <w:top w:val="nil"/>
              <w:left w:val="single" w:sz="8" w:space="0" w:color="4472C4" w:themeColor="accent5"/>
              <w:bottom w:val="single" w:sz="8" w:space="0" w:color="4472C4" w:themeColor="accent5"/>
              <w:right w:val="single" w:sz="8" w:space="0" w:color="4472C4" w:themeColor="accent5"/>
            </w:tcBorders>
          </w:tcPr>
          <w:p w14:paraId="4B3E5A84" w14:textId="0CE6D747" w:rsidR="772C8302" w:rsidRDefault="772C8302" w:rsidP="772C8302">
            <w:pPr>
              <w:spacing w:line="259" w:lineRule="auto"/>
              <w:jc w:val="center"/>
              <w:rPr>
                <w:rFonts w:ascii="Times New Roman" w:eastAsia="Times New Roman" w:hAnsi="Times New Roman" w:cs="Times New Roman"/>
                <w:color w:val="4472C4" w:themeColor="accent5"/>
              </w:rPr>
            </w:pPr>
            <w:r w:rsidRPr="772C8302">
              <w:rPr>
                <w:rFonts w:ascii="Times New Roman" w:eastAsia="Times New Roman" w:hAnsi="Times New Roman" w:cs="Times New Roman"/>
                <w:color w:val="4472C4" w:themeColor="accent5"/>
              </w:rPr>
              <w:t>Mean</w:t>
            </w:r>
            <w:r>
              <w:br/>
            </w:r>
            <w:r w:rsidRPr="772C8302">
              <w:rPr>
                <w:rFonts w:ascii="Times New Roman" w:eastAsia="Times New Roman" w:hAnsi="Times New Roman" w:cs="Times New Roman"/>
                <w:color w:val="4472C4" w:themeColor="accent5"/>
              </w:rPr>
              <w:t>bias</w:t>
            </w:r>
          </w:p>
        </w:tc>
        <w:tc>
          <w:tcPr>
            <w:tcW w:w="1641" w:type="dxa"/>
            <w:tcBorders>
              <w:top w:val="nil"/>
              <w:left w:val="single" w:sz="8" w:space="0" w:color="4472C4" w:themeColor="accent5"/>
              <w:bottom w:val="single" w:sz="8" w:space="0" w:color="4472C4" w:themeColor="accent5"/>
              <w:right w:val="single" w:sz="8" w:space="0" w:color="4472C4" w:themeColor="accent5"/>
            </w:tcBorders>
          </w:tcPr>
          <w:p w14:paraId="0B979314" w14:textId="4DFB2FED" w:rsidR="772C8302" w:rsidRDefault="772C8302" w:rsidP="772C8302">
            <w:pPr>
              <w:jc w:val="center"/>
            </w:pPr>
            <w:r w:rsidRPr="772C8302">
              <w:rPr>
                <w:rFonts w:ascii="Times New Roman" w:eastAsia="Times New Roman" w:hAnsi="Times New Roman" w:cs="Times New Roman"/>
                <w:color w:val="4472C4" w:themeColor="accent5"/>
              </w:rPr>
              <w:t>Mean absolute error</w:t>
            </w:r>
          </w:p>
        </w:tc>
        <w:tc>
          <w:tcPr>
            <w:tcW w:w="900" w:type="dxa"/>
            <w:tcBorders>
              <w:top w:val="nil"/>
              <w:left w:val="single" w:sz="8" w:space="0" w:color="4472C4" w:themeColor="accent5"/>
              <w:bottom w:val="single" w:sz="8" w:space="0" w:color="4472C4" w:themeColor="accent5"/>
              <w:right w:val="single" w:sz="8" w:space="0" w:color="4472C4" w:themeColor="accent5"/>
            </w:tcBorders>
          </w:tcPr>
          <w:p w14:paraId="73FE248E" w14:textId="0AE55C37" w:rsidR="772C8302" w:rsidRDefault="772C8302" w:rsidP="772C8302">
            <w:pPr>
              <w:jc w:val="center"/>
            </w:pPr>
            <w:r w:rsidRPr="772C8302">
              <w:rPr>
                <w:rFonts w:ascii="Times New Roman" w:eastAsia="Times New Roman" w:hAnsi="Times New Roman" w:cs="Times New Roman"/>
                <w:color w:val="4472C4" w:themeColor="accent5"/>
              </w:rPr>
              <w:t>Brier score</w:t>
            </w:r>
          </w:p>
        </w:tc>
      </w:tr>
      <w:tr w:rsidR="772C8302" w14:paraId="1C305770" w14:textId="77777777" w:rsidTr="772C8302">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3B2C7F62" w14:textId="6D527B3C" w:rsidR="772C8302" w:rsidRDefault="772C8302" w:rsidP="772C8302">
            <w:pPr>
              <w:jc w:val="center"/>
            </w:pPr>
            <w:r w:rsidRPr="772C8302">
              <w:rPr>
                <w:rFonts w:ascii="Times New Roman" w:eastAsia="Times New Roman" w:hAnsi="Times New Roman" w:cs="Times New Roman"/>
                <w:color w:val="4472C4" w:themeColor="accent5"/>
              </w:rPr>
              <w:t>0.33</w:t>
            </w:r>
          </w:p>
        </w:tc>
        <w:tc>
          <w:tcPr>
            <w:tcW w:w="834"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1A2A402E" w14:textId="0B956737" w:rsidR="772C8302" w:rsidRDefault="772C8302" w:rsidP="772C8302">
            <w:pPr>
              <w:jc w:val="center"/>
            </w:pPr>
            <w:r w:rsidRPr="772C8302">
              <w:rPr>
                <w:rFonts w:ascii="Times New Roman" w:eastAsia="Times New Roman" w:hAnsi="Times New Roman" w:cs="Times New Roman"/>
                <w:color w:val="4472C4" w:themeColor="accent5"/>
              </w:rPr>
              <w:t>30</w:t>
            </w:r>
          </w:p>
        </w:tc>
        <w:tc>
          <w:tcPr>
            <w:tcW w:w="100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2A371C9C" w14:textId="309F6724" w:rsidR="772C8302" w:rsidRDefault="772C8302" w:rsidP="772C8302">
            <w:pPr>
              <w:jc w:val="center"/>
            </w:pPr>
            <w:r w:rsidRPr="772C8302">
              <w:rPr>
                <w:rFonts w:ascii="Times New Roman" w:eastAsia="Times New Roman" w:hAnsi="Times New Roman" w:cs="Times New Roman"/>
                <w:color w:val="4472C4" w:themeColor="accent5"/>
              </w:rPr>
              <w:t>10</w:t>
            </w:r>
          </w:p>
        </w:tc>
        <w:tc>
          <w:tcPr>
            <w:tcW w:w="129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725FC10B" w14:textId="261E374F" w:rsidR="772C8302" w:rsidRDefault="772C8302" w:rsidP="772C8302">
            <w:pPr>
              <w:jc w:val="center"/>
            </w:pPr>
            <w:r w:rsidRPr="772C8302">
              <w:rPr>
                <w:rFonts w:ascii="Times New Roman" w:eastAsia="Times New Roman" w:hAnsi="Times New Roman" w:cs="Times New Roman"/>
                <w:color w:val="4472C4" w:themeColor="accent5"/>
              </w:rPr>
              <w:t>0.333</w:t>
            </w:r>
          </w:p>
        </w:tc>
        <w:tc>
          <w:tcPr>
            <w:tcW w:w="136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12923869" w14:textId="53CA140A" w:rsidR="772C8302" w:rsidRDefault="772C8302" w:rsidP="772C8302">
            <w:pPr>
              <w:jc w:val="center"/>
            </w:pPr>
            <w:r w:rsidRPr="772C8302">
              <w:rPr>
                <w:rFonts w:ascii="Times New Roman" w:eastAsia="Times New Roman" w:hAnsi="Times New Roman" w:cs="Times New Roman"/>
                <w:color w:val="4472C4" w:themeColor="accent5"/>
              </w:rPr>
              <w:t>-0.67</w:t>
            </w:r>
          </w:p>
        </w:tc>
        <w:tc>
          <w:tcPr>
            <w:tcW w:w="151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2D0769D3" w14:textId="4970B7BF" w:rsidR="772C8302" w:rsidRDefault="772C8302" w:rsidP="772C8302">
            <w:pPr>
              <w:jc w:val="center"/>
            </w:pPr>
            <w:r w:rsidRPr="772C8302">
              <w:rPr>
                <w:rFonts w:ascii="Times New Roman" w:eastAsia="Times New Roman" w:hAnsi="Times New Roman" w:cs="Times New Roman"/>
                <w:color w:val="4472C4" w:themeColor="accent5"/>
              </w:rPr>
              <w:t>0.33</w:t>
            </w:r>
          </w:p>
        </w:tc>
        <w:tc>
          <w:tcPr>
            <w:tcW w:w="858"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77F1178C" w14:textId="1F601A6B" w:rsidR="772C8302" w:rsidRDefault="772C8302" w:rsidP="772C8302">
            <w:pPr>
              <w:jc w:val="center"/>
              <w:rPr>
                <w:rFonts w:ascii="Times New Roman" w:eastAsia="Times New Roman" w:hAnsi="Times New Roman" w:cs="Times New Roman"/>
                <w:b/>
                <w:bCs/>
                <w:i/>
                <w:iCs/>
                <w:color w:val="C00000"/>
              </w:rPr>
            </w:pPr>
          </w:p>
        </w:tc>
        <w:tc>
          <w:tcPr>
            <w:tcW w:w="164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3B6C62DF" w14:textId="0DCCDC46" w:rsidR="772C8302" w:rsidRDefault="772C8302" w:rsidP="772C8302">
            <w:pPr>
              <w:jc w:val="center"/>
              <w:rPr>
                <w:rFonts w:ascii="Times New Roman" w:eastAsia="Times New Roman" w:hAnsi="Times New Roman" w:cs="Times New Roman"/>
                <w:b/>
                <w:bCs/>
                <w:i/>
                <w:iCs/>
                <w:color w:val="C00000"/>
              </w:rPr>
            </w:pPr>
          </w:p>
        </w:tc>
        <w:tc>
          <w:tcPr>
            <w:tcW w:w="90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40345F18" w14:textId="465BCCAA" w:rsidR="772C8302" w:rsidRDefault="772C8302" w:rsidP="772C8302">
            <w:pPr>
              <w:jc w:val="center"/>
              <w:rPr>
                <w:rFonts w:ascii="Times New Roman" w:eastAsia="Times New Roman" w:hAnsi="Times New Roman" w:cs="Times New Roman"/>
                <w:b/>
                <w:bCs/>
                <w:i/>
                <w:iCs/>
                <w:color w:val="C00000"/>
              </w:rPr>
            </w:pPr>
          </w:p>
        </w:tc>
      </w:tr>
      <w:tr w:rsidR="772C8302" w14:paraId="012B68BC" w14:textId="77777777" w:rsidTr="772C8302">
        <w:tc>
          <w:tcPr>
            <w:tcW w:w="1395" w:type="dxa"/>
            <w:tcBorders>
              <w:top w:val="single" w:sz="8" w:space="0" w:color="4472C4" w:themeColor="accent5"/>
              <w:left w:val="single" w:sz="8" w:space="0" w:color="4472C4" w:themeColor="accent5"/>
              <w:bottom w:val="single" w:sz="8" w:space="0" w:color="4472C4" w:themeColor="accent5"/>
              <w:right w:val="nil"/>
            </w:tcBorders>
          </w:tcPr>
          <w:p w14:paraId="1E1EF11A" w14:textId="5C5A349C" w:rsidR="772C8302" w:rsidRDefault="772C8302">
            <w:r w:rsidRPr="772C8302">
              <w:rPr>
                <w:rFonts w:ascii="Times New Roman" w:eastAsia="Times New Roman" w:hAnsi="Times New Roman" w:cs="Times New Roman"/>
                <w:color w:val="4472C4" w:themeColor="accent5"/>
              </w:rPr>
              <w:t xml:space="preserve"> </w:t>
            </w:r>
          </w:p>
        </w:tc>
        <w:tc>
          <w:tcPr>
            <w:tcW w:w="834" w:type="dxa"/>
            <w:tcBorders>
              <w:top w:val="single" w:sz="8" w:space="0" w:color="4472C4" w:themeColor="accent5"/>
              <w:left w:val="nil"/>
              <w:bottom w:val="single" w:sz="8" w:space="0" w:color="4472C4" w:themeColor="accent5"/>
              <w:right w:val="nil"/>
            </w:tcBorders>
          </w:tcPr>
          <w:p w14:paraId="6AC591BA" w14:textId="3C4E1218"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005" w:type="dxa"/>
            <w:tcBorders>
              <w:top w:val="single" w:sz="8" w:space="0" w:color="4472C4" w:themeColor="accent5"/>
              <w:left w:val="nil"/>
              <w:bottom w:val="single" w:sz="8" w:space="0" w:color="4472C4" w:themeColor="accent5"/>
              <w:right w:val="nil"/>
            </w:tcBorders>
          </w:tcPr>
          <w:p w14:paraId="2617B500" w14:textId="17FF0CB4"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290" w:type="dxa"/>
            <w:tcBorders>
              <w:top w:val="single" w:sz="8" w:space="0" w:color="4472C4" w:themeColor="accent5"/>
              <w:left w:val="nil"/>
              <w:bottom w:val="single" w:sz="8" w:space="0" w:color="4472C4" w:themeColor="accent5"/>
              <w:right w:val="nil"/>
            </w:tcBorders>
          </w:tcPr>
          <w:p w14:paraId="6AF18421" w14:textId="7BBE221F"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365" w:type="dxa"/>
            <w:tcBorders>
              <w:top w:val="single" w:sz="8" w:space="0" w:color="4472C4" w:themeColor="accent5"/>
              <w:left w:val="nil"/>
              <w:bottom w:val="single" w:sz="8" w:space="0" w:color="4472C4" w:themeColor="accent5"/>
              <w:right w:val="nil"/>
            </w:tcBorders>
          </w:tcPr>
          <w:p w14:paraId="5131336B" w14:textId="4A0C75CE"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511" w:type="dxa"/>
            <w:tcBorders>
              <w:top w:val="single" w:sz="8" w:space="0" w:color="4472C4" w:themeColor="accent5"/>
              <w:left w:val="nil"/>
              <w:bottom w:val="single" w:sz="8" w:space="0" w:color="4472C4" w:themeColor="accent5"/>
              <w:right w:val="nil"/>
            </w:tcBorders>
          </w:tcPr>
          <w:p w14:paraId="46395B28" w14:textId="11F625B7"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858" w:type="dxa"/>
            <w:tcBorders>
              <w:top w:val="single" w:sz="8" w:space="0" w:color="4472C4" w:themeColor="accent5"/>
              <w:left w:val="nil"/>
              <w:bottom w:val="single" w:sz="8" w:space="0" w:color="4472C4" w:themeColor="accent5"/>
              <w:right w:val="nil"/>
            </w:tcBorders>
          </w:tcPr>
          <w:p w14:paraId="3BEFA292" w14:textId="77E3E806"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641" w:type="dxa"/>
            <w:tcBorders>
              <w:top w:val="single" w:sz="8" w:space="0" w:color="4472C4" w:themeColor="accent5"/>
              <w:left w:val="nil"/>
              <w:bottom w:val="single" w:sz="8" w:space="0" w:color="4472C4" w:themeColor="accent5"/>
              <w:right w:val="nil"/>
            </w:tcBorders>
          </w:tcPr>
          <w:p w14:paraId="7CA9137D" w14:textId="5B6B6063"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900" w:type="dxa"/>
            <w:tcBorders>
              <w:top w:val="single" w:sz="8" w:space="0" w:color="4472C4" w:themeColor="accent5"/>
              <w:left w:val="nil"/>
              <w:bottom w:val="single" w:sz="8" w:space="0" w:color="4472C4" w:themeColor="accent5"/>
              <w:right w:val="single" w:sz="8" w:space="0" w:color="4472C4" w:themeColor="accent5"/>
            </w:tcBorders>
          </w:tcPr>
          <w:p w14:paraId="2324012E" w14:textId="75D3AF03" w:rsidR="772C8302" w:rsidRDefault="772C8302" w:rsidP="772C8302">
            <w:pPr>
              <w:jc w:val="center"/>
            </w:pPr>
            <w:r w:rsidRPr="772C8302">
              <w:rPr>
                <w:rFonts w:ascii="Times New Roman" w:eastAsia="Times New Roman" w:hAnsi="Times New Roman" w:cs="Times New Roman"/>
                <w:color w:val="4472C4" w:themeColor="accent5"/>
              </w:rPr>
              <w:t xml:space="preserve"> </w:t>
            </w:r>
          </w:p>
        </w:tc>
      </w:tr>
      <w:tr w:rsidR="772C8302" w14:paraId="245BF874" w14:textId="77777777" w:rsidTr="772C8302">
        <w:tc>
          <w:tcPr>
            <w:tcW w:w="10799" w:type="dxa"/>
            <w:gridSpan w:val="9"/>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4272C1D3" w14:textId="7D575E02" w:rsidR="772C8302" w:rsidRDefault="772C8302" w:rsidP="772C8302">
            <w:pPr>
              <w:jc w:val="both"/>
            </w:pPr>
            <w:r w:rsidRPr="772C8302">
              <w:rPr>
                <w:rFonts w:ascii="Times New Roman" w:eastAsia="Times New Roman" w:hAnsi="Times New Roman" w:cs="Times New Roman"/>
                <w:i/>
                <w:iCs/>
                <w:color w:val="4472C4" w:themeColor="accent5"/>
              </w:rPr>
              <w:t>Channel 3</w:t>
            </w:r>
          </w:p>
        </w:tc>
      </w:tr>
      <w:tr w:rsidR="772C8302" w14:paraId="33B1AAB3" w14:textId="77777777" w:rsidTr="772C8302">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06CFBDC5" w14:textId="3CF653DB" w:rsidR="772C8302" w:rsidRDefault="772C8302" w:rsidP="772C8302">
            <w:pPr>
              <w:jc w:val="center"/>
            </w:pPr>
            <w:r w:rsidRPr="772C8302">
              <w:rPr>
                <w:rFonts w:ascii="Times New Roman" w:eastAsia="Times New Roman" w:hAnsi="Times New Roman" w:cs="Times New Roman"/>
                <w:color w:val="4472C4" w:themeColor="accent5"/>
              </w:rPr>
              <w:t>0.50</w:t>
            </w:r>
          </w:p>
        </w:tc>
        <w:tc>
          <w:tcPr>
            <w:tcW w:w="834" w:type="dxa"/>
            <w:tcBorders>
              <w:top w:val="nil"/>
              <w:left w:val="single" w:sz="8" w:space="0" w:color="4472C4" w:themeColor="accent5"/>
              <w:bottom w:val="single" w:sz="8" w:space="0" w:color="4472C4" w:themeColor="accent5"/>
              <w:right w:val="single" w:sz="8" w:space="0" w:color="4472C4" w:themeColor="accent5"/>
            </w:tcBorders>
          </w:tcPr>
          <w:p w14:paraId="79DBCACC" w14:textId="049FCB9E" w:rsidR="772C8302" w:rsidRDefault="772C8302" w:rsidP="772C8302">
            <w:pPr>
              <w:jc w:val="center"/>
            </w:pPr>
            <w:r w:rsidRPr="772C8302">
              <w:rPr>
                <w:rFonts w:ascii="Times New Roman" w:eastAsia="Times New Roman" w:hAnsi="Times New Roman" w:cs="Times New Roman"/>
                <w:color w:val="4472C4" w:themeColor="accent5"/>
              </w:rPr>
              <w:t>20</w:t>
            </w:r>
          </w:p>
        </w:tc>
        <w:tc>
          <w:tcPr>
            <w:tcW w:w="1005" w:type="dxa"/>
            <w:tcBorders>
              <w:top w:val="nil"/>
              <w:left w:val="single" w:sz="8" w:space="0" w:color="4472C4" w:themeColor="accent5"/>
              <w:bottom w:val="single" w:sz="8" w:space="0" w:color="4472C4" w:themeColor="accent5"/>
              <w:right w:val="single" w:sz="8" w:space="0" w:color="4472C4" w:themeColor="accent5"/>
            </w:tcBorders>
          </w:tcPr>
          <w:p w14:paraId="6BF72E44" w14:textId="35CF1F5B" w:rsidR="772C8302" w:rsidRDefault="772C8302" w:rsidP="772C8302">
            <w:pPr>
              <w:jc w:val="center"/>
            </w:pPr>
            <w:r w:rsidRPr="772C8302">
              <w:rPr>
                <w:rFonts w:ascii="Times New Roman" w:eastAsia="Times New Roman" w:hAnsi="Times New Roman" w:cs="Times New Roman"/>
                <w:color w:val="4472C4" w:themeColor="accent5"/>
              </w:rPr>
              <w:t>0</w:t>
            </w:r>
          </w:p>
        </w:tc>
        <w:tc>
          <w:tcPr>
            <w:tcW w:w="1290" w:type="dxa"/>
            <w:tcBorders>
              <w:top w:val="nil"/>
              <w:left w:val="single" w:sz="8" w:space="0" w:color="4472C4" w:themeColor="accent5"/>
              <w:bottom w:val="single" w:sz="8" w:space="0" w:color="4472C4" w:themeColor="accent5"/>
              <w:right w:val="single" w:sz="8" w:space="0" w:color="4472C4" w:themeColor="accent5"/>
            </w:tcBorders>
          </w:tcPr>
          <w:p w14:paraId="033290FA" w14:textId="768C0403" w:rsidR="772C8302" w:rsidRDefault="772C8302" w:rsidP="772C8302">
            <w:pPr>
              <w:jc w:val="center"/>
            </w:pPr>
            <w:r w:rsidRPr="772C8302">
              <w:rPr>
                <w:rFonts w:ascii="Times New Roman" w:eastAsia="Times New Roman" w:hAnsi="Times New Roman" w:cs="Times New Roman"/>
                <w:color w:val="4472C4" w:themeColor="accent5"/>
              </w:rPr>
              <w:t>0</w:t>
            </w:r>
          </w:p>
        </w:tc>
        <w:tc>
          <w:tcPr>
            <w:tcW w:w="1365" w:type="dxa"/>
            <w:tcBorders>
              <w:top w:val="nil"/>
              <w:left w:val="single" w:sz="8" w:space="0" w:color="4472C4" w:themeColor="accent5"/>
              <w:bottom w:val="single" w:sz="8" w:space="0" w:color="4472C4" w:themeColor="accent5"/>
              <w:right w:val="single" w:sz="8" w:space="0" w:color="4472C4" w:themeColor="accent5"/>
            </w:tcBorders>
          </w:tcPr>
          <w:p w14:paraId="459E6198" w14:textId="265BF963" w:rsidR="772C8302" w:rsidRDefault="772C8302" w:rsidP="772C8302">
            <w:pPr>
              <w:jc w:val="center"/>
              <w:rPr>
                <w:rFonts w:ascii="Times New Roman" w:eastAsia="Times New Roman" w:hAnsi="Times New Roman" w:cs="Times New Roman"/>
                <w:color w:val="4472C4" w:themeColor="accent5"/>
              </w:rPr>
            </w:pPr>
          </w:p>
        </w:tc>
        <w:tc>
          <w:tcPr>
            <w:tcW w:w="1511" w:type="dxa"/>
            <w:tcBorders>
              <w:top w:val="nil"/>
              <w:left w:val="single" w:sz="8" w:space="0" w:color="4472C4" w:themeColor="accent5"/>
              <w:bottom w:val="single" w:sz="8" w:space="0" w:color="4472C4" w:themeColor="accent5"/>
              <w:right w:val="single" w:sz="8" w:space="0" w:color="4472C4" w:themeColor="accent5"/>
            </w:tcBorders>
          </w:tcPr>
          <w:p w14:paraId="0267CF31" w14:textId="6FE069AF" w:rsidR="772C8302" w:rsidRDefault="772C8302" w:rsidP="772C8302">
            <w:pPr>
              <w:jc w:val="center"/>
            </w:pPr>
            <w:r w:rsidRPr="772C8302">
              <w:rPr>
                <w:rFonts w:ascii="Times New Roman" w:eastAsia="Times New Roman" w:hAnsi="Times New Roman" w:cs="Times New Roman"/>
                <w:color w:val="4472C4" w:themeColor="accent5"/>
              </w:rPr>
              <w:t>0.50</w:t>
            </w:r>
          </w:p>
        </w:tc>
        <w:tc>
          <w:tcPr>
            <w:tcW w:w="858" w:type="dxa"/>
            <w:tcBorders>
              <w:top w:val="nil"/>
              <w:left w:val="single" w:sz="8" w:space="0" w:color="4472C4" w:themeColor="accent5"/>
              <w:bottom w:val="single" w:sz="8" w:space="0" w:color="4472C4" w:themeColor="accent5"/>
              <w:right w:val="single" w:sz="8" w:space="0" w:color="4472C4" w:themeColor="accent5"/>
            </w:tcBorders>
          </w:tcPr>
          <w:p w14:paraId="2CD02C82" w14:textId="6A95BB5E"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641" w:type="dxa"/>
            <w:tcBorders>
              <w:top w:val="nil"/>
              <w:left w:val="single" w:sz="8" w:space="0" w:color="4472C4" w:themeColor="accent5"/>
              <w:bottom w:val="single" w:sz="8" w:space="0" w:color="4472C4" w:themeColor="accent5"/>
              <w:right w:val="single" w:sz="8" w:space="0" w:color="4472C4" w:themeColor="accent5"/>
            </w:tcBorders>
          </w:tcPr>
          <w:p w14:paraId="1301584D" w14:textId="7AE2E935"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900" w:type="dxa"/>
            <w:tcBorders>
              <w:top w:val="nil"/>
              <w:left w:val="single" w:sz="8" w:space="0" w:color="4472C4" w:themeColor="accent5"/>
              <w:bottom w:val="single" w:sz="8" w:space="0" w:color="4472C4" w:themeColor="accent5"/>
              <w:right w:val="single" w:sz="8" w:space="0" w:color="4472C4" w:themeColor="accent5"/>
            </w:tcBorders>
          </w:tcPr>
          <w:p w14:paraId="739EB7BC" w14:textId="5FE03345" w:rsidR="772C8302" w:rsidRDefault="772C8302" w:rsidP="772C8302">
            <w:pPr>
              <w:jc w:val="center"/>
            </w:pPr>
            <w:r w:rsidRPr="772C8302">
              <w:rPr>
                <w:rFonts w:ascii="Times New Roman" w:eastAsia="Times New Roman" w:hAnsi="Times New Roman" w:cs="Times New Roman"/>
                <w:color w:val="4472C4" w:themeColor="accent5"/>
              </w:rPr>
              <w:t xml:space="preserve"> </w:t>
            </w:r>
          </w:p>
        </w:tc>
      </w:tr>
      <w:tr w:rsidR="772C8302" w14:paraId="0D352F8C" w14:textId="77777777" w:rsidTr="772C8302">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514376A0" w14:textId="209ED1EE" w:rsidR="772C8302" w:rsidRDefault="772C8302" w:rsidP="772C8302">
            <w:pPr>
              <w:jc w:val="center"/>
            </w:pPr>
            <w:r w:rsidRPr="772C8302">
              <w:rPr>
                <w:rFonts w:ascii="Times New Roman" w:eastAsia="Times New Roman" w:hAnsi="Times New Roman" w:cs="Times New Roman"/>
                <w:color w:val="4472C4" w:themeColor="accent5"/>
              </w:rPr>
              <w:t>1.00</w:t>
            </w:r>
          </w:p>
        </w:tc>
        <w:tc>
          <w:tcPr>
            <w:tcW w:w="834"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00142ACA" w14:textId="1422E708" w:rsidR="772C8302" w:rsidRDefault="772C8302" w:rsidP="772C8302">
            <w:pPr>
              <w:jc w:val="center"/>
            </w:pPr>
            <w:r w:rsidRPr="772C8302">
              <w:rPr>
                <w:rFonts w:ascii="Times New Roman" w:eastAsia="Times New Roman" w:hAnsi="Times New Roman" w:cs="Times New Roman"/>
                <w:color w:val="4472C4" w:themeColor="accent5"/>
              </w:rPr>
              <w:t>10</w:t>
            </w:r>
          </w:p>
        </w:tc>
        <w:tc>
          <w:tcPr>
            <w:tcW w:w="100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14560182" w14:textId="2C92759E" w:rsidR="772C8302" w:rsidRDefault="772C8302" w:rsidP="772C8302">
            <w:pPr>
              <w:jc w:val="center"/>
            </w:pPr>
            <w:r w:rsidRPr="772C8302">
              <w:rPr>
                <w:rFonts w:ascii="Times New Roman" w:eastAsia="Times New Roman" w:hAnsi="Times New Roman" w:cs="Times New Roman"/>
                <w:color w:val="4472C4" w:themeColor="accent5"/>
              </w:rPr>
              <w:t>10</w:t>
            </w:r>
          </w:p>
        </w:tc>
        <w:tc>
          <w:tcPr>
            <w:tcW w:w="129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50563FFE" w14:textId="1B2B4518" w:rsidR="772C8302" w:rsidRDefault="772C8302" w:rsidP="772C8302">
            <w:pPr>
              <w:jc w:val="center"/>
            </w:pPr>
            <w:r w:rsidRPr="772C8302">
              <w:rPr>
                <w:rFonts w:ascii="Times New Roman" w:eastAsia="Times New Roman" w:hAnsi="Times New Roman" w:cs="Times New Roman"/>
                <w:color w:val="4472C4" w:themeColor="accent5"/>
              </w:rPr>
              <w:t>1</w:t>
            </w:r>
          </w:p>
        </w:tc>
        <w:tc>
          <w:tcPr>
            <w:tcW w:w="136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1D20DDED" w14:textId="03CC9526" w:rsidR="772C8302" w:rsidRDefault="772C8302" w:rsidP="772C8302">
            <w:pPr>
              <w:jc w:val="center"/>
            </w:pPr>
            <w:r w:rsidRPr="772C8302">
              <w:rPr>
                <w:rFonts w:ascii="Times New Roman" w:eastAsia="Times New Roman" w:hAnsi="Times New Roman" w:cs="Times New Roman"/>
                <w:color w:val="4472C4" w:themeColor="accent5"/>
              </w:rPr>
              <w:t>0</w:t>
            </w:r>
          </w:p>
        </w:tc>
        <w:tc>
          <w:tcPr>
            <w:tcW w:w="151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2D80E8E6" w14:textId="3DA43673" w:rsidR="772C8302" w:rsidRDefault="772C8302" w:rsidP="772C8302">
            <w:pPr>
              <w:jc w:val="center"/>
              <w:rPr>
                <w:rFonts w:ascii="Times New Roman" w:eastAsia="Times New Roman" w:hAnsi="Times New Roman" w:cs="Times New Roman"/>
                <w:color w:val="4472C4" w:themeColor="accent5"/>
              </w:rPr>
            </w:pPr>
          </w:p>
        </w:tc>
        <w:tc>
          <w:tcPr>
            <w:tcW w:w="858"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4D1676EC" w14:textId="1C0AF26E"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64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14A4881" w14:textId="3D033FA0"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90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3A51F535" w14:textId="682B08A0" w:rsidR="772C8302" w:rsidRDefault="772C8302" w:rsidP="772C8302">
            <w:pPr>
              <w:jc w:val="center"/>
            </w:pPr>
            <w:r w:rsidRPr="772C8302">
              <w:rPr>
                <w:rFonts w:ascii="Times New Roman" w:eastAsia="Times New Roman" w:hAnsi="Times New Roman" w:cs="Times New Roman"/>
                <w:color w:val="4472C4" w:themeColor="accent5"/>
              </w:rPr>
              <w:t xml:space="preserve"> </w:t>
            </w:r>
          </w:p>
        </w:tc>
      </w:tr>
      <w:tr w:rsidR="772C8302" w14:paraId="181F57EF" w14:textId="77777777" w:rsidTr="772C8302">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59A11F5C" w14:textId="7BEC1ADD" w:rsidR="772C8302" w:rsidRDefault="772C8302" w:rsidP="772C8302">
            <w:pPr>
              <w:jc w:val="center"/>
            </w:pPr>
            <w:r w:rsidRPr="772C8302">
              <w:rPr>
                <w:rFonts w:ascii="Times New Roman" w:eastAsia="Times New Roman" w:hAnsi="Times New Roman" w:cs="Times New Roman"/>
                <w:color w:val="4472C4" w:themeColor="accent5"/>
              </w:rPr>
              <w:t>Total</w:t>
            </w:r>
          </w:p>
        </w:tc>
        <w:tc>
          <w:tcPr>
            <w:tcW w:w="834"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A3C3EB9" w14:textId="4441771C" w:rsidR="772C8302" w:rsidRDefault="772C8302" w:rsidP="772C8302">
            <w:pPr>
              <w:jc w:val="center"/>
            </w:pPr>
            <w:r w:rsidRPr="772C8302">
              <w:rPr>
                <w:rFonts w:ascii="Times New Roman" w:eastAsia="Times New Roman" w:hAnsi="Times New Roman" w:cs="Times New Roman"/>
                <w:color w:val="4472C4" w:themeColor="accent5"/>
              </w:rPr>
              <w:t>30</w:t>
            </w:r>
          </w:p>
        </w:tc>
        <w:tc>
          <w:tcPr>
            <w:tcW w:w="100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59ABB79B" w14:textId="29D92C36" w:rsidR="772C8302" w:rsidRDefault="772C8302" w:rsidP="772C8302">
            <w:pPr>
              <w:jc w:val="center"/>
            </w:pPr>
            <w:r w:rsidRPr="772C8302">
              <w:rPr>
                <w:rFonts w:ascii="Times New Roman" w:eastAsia="Times New Roman" w:hAnsi="Times New Roman" w:cs="Times New Roman"/>
                <w:color w:val="4472C4" w:themeColor="accent5"/>
              </w:rPr>
              <w:t>10</w:t>
            </w:r>
          </w:p>
        </w:tc>
        <w:tc>
          <w:tcPr>
            <w:tcW w:w="129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ACCB748" w14:textId="022B03DB" w:rsidR="772C8302" w:rsidRDefault="772C8302" w:rsidP="772C8302">
            <w:pPr>
              <w:jc w:val="center"/>
            </w:pPr>
            <w:r w:rsidRPr="772C8302">
              <w:rPr>
                <w:rFonts w:ascii="Times New Roman" w:eastAsia="Times New Roman" w:hAnsi="Times New Roman" w:cs="Times New Roman"/>
                <w:color w:val="4472C4" w:themeColor="accent5"/>
              </w:rPr>
              <w:t>0.333</w:t>
            </w:r>
          </w:p>
        </w:tc>
        <w:tc>
          <w:tcPr>
            <w:tcW w:w="136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6DCEEF6" w14:textId="3E4B42EE"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51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4854406" w14:textId="7B7658BB"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858"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6EE0F124" w14:textId="40028FBC" w:rsidR="772C8302" w:rsidRDefault="772C8302" w:rsidP="772C8302">
            <w:pPr>
              <w:jc w:val="center"/>
            </w:pPr>
            <w:r w:rsidRPr="772C8302">
              <w:rPr>
                <w:rFonts w:ascii="Times New Roman" w:eastAsia="Times New Roman" w:hAnsi="Times New Roman" w:cs="Times New Roman"/>
                <w:color w:val="4472C4" w:themeColor="accent5"/>
              </w:rPr>
              <w:t>0.333</w:t>
            </w:r>
          </w:p>
        </w:tc>
        <w:tc>
          <w:tcPr>
            <w:tcW w:w="164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30598119" w14:textId="50FE995A" w:rsidR="772C8302" w:rsidRDefault="772C8302" w:rsidP="772C8302">
            <w:pPr>
              <w:jc w:val="center"/>
              <w:rPr>
                <w:rFonts w:ascii="Times New Roman" w:eastAsia="Times New Roman" w:hAnsi="Times New Roman" w:cs="Times New Roman"/>
                <w:b/>
                <w:bCs/>
                <w:i/>
                <w:iCs/>
                <w:color w:val="C00000"/>
              </w:rPr>
            </w:pPr>
          </w:p>
        </w:tc>
        <w:tc>
          <w:tcPr>
            <w:tcW w:w="90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1A4B040F" w14:textId="2218D520" w:rsidR="772C8302" w:rsidRDefault="772C8302" w:rsidP="772C8302">
            <w:pPr>
              <w:jc w:val="center"/>
              <w:rPr>
                <w:rFonts w:ascii="Times New Roman" w:eastAsia="Times New Roman" w:hAnsi="Times New Roman" w:cs="Times New Roman"/>
                <w:b/>
                <w:bCs/>
                <w:i/>
                <w:iCs/>
                <w:color w:val="C00000"/>
              </w:rPr>
            </w:pPr>
          </w:p>
        </w:tc>
      </w:tr>
    </w:tbl>
    <w:p w14:paraId="04818D4C" w14:textId="7F05E758" w:rsidR="00DE591D" w:rsidRDefault="00DE591D" w:rsidP="772C8302">
      <w:pPr>
        <w:ind w:left="360"/>
        <w:jc w:val="both"/>
        <w:rPr>
          <w:rFonts w:eastAsia="Times New Roman"/>
          <w:color w:val="000000" w:themeColor="text1"/>
        </w:rPr>
      </w:pPr>
    </w:p>
    <w:p w14:paraId="1AE2DD56" w14:textId="250DBDE9" w:rsidR="00DE591D" w:rsidRDefault="4663F1F9" w:rsidP="772C8302">
      <w:pPr>
        <w:pStyle w:val="Body"/>
        <w:rPr>
          <w:b/>
          <w:bCs/>
          <w:i/>
          <w:iCs/>
          <w:color w:val="C00000"/>
          <w:u w:val="single"/>
          <w:lang w:val="it-IT"/>
        </w:rPr>
      </w:pPr>
      <w:r w:rsidRPr="772C8302">
        <w:rPr>
          <w:b/>
          <w:bCs/>
          <w:i/>
          <w:iCs/>
          <w:color w:val="C00000"/>
          <w:u w:val="single"/>
          <w:lang w:val="it-IT"/>
        </w:rPr>
        <w:t>Channel 2 calculations</w:t>
      </w:r>
    </w:p>
    <w:p w14:paraId="73755FE0" w14:textId="3EAF5209" w:rsidR="00DE591D" w:rsidRDefault="4663F1F9" w:rsidP="772C8302">
      <w:pPr>
        <w:pStyle w:val="Body"/>
        <w:rPr>
          <w:b/>
          <w:bCs/>
          <w:i/>
          <w:iCs/>
          <w:color w:val="C00000"/>
        </w:rPr>
      </w:pPr>
      <w:r w:rsidRPr="772C8302">
        <w:rPr>
          <w:b/>
          <w:bCs/>
          <w:i/>
          <w:iCs/>
          <w:color w:val="C00000"/>
          <w:lang w:val="it-IT"/>
        </w:rPr>
        <w:t>Mean Bias:</w:t>
      </w:r>
      <w:r w:rsidR="59138303" w:rsidRPr="772C8302">
        <w:rPr>
          <w:b/>
          <w:bCs/>
          <w:i/>
          <w:iCs/>
          <w:color w:val="C00000"/>
          <w:lang w:val="it-IT"/>
        </w:rPr>
        <w:t xml:space="preserve"> </w:t>
      </w:r>
      <w:r w:rsidR="59138303" w:rsidRPr="772C8302">
        <w:rPr>
          <w:b/>
          <w:bCs/>
          <w:i/>
          <w:iCs/>
          <w:color w:val="C00000"/>
        </w:rPr>
        <w:t>10 rain days with error 0.33 – 1 = –0.67 and 20 no-rain days with error 0.33 – 0 = 0.33.</w:t>
      </w:r>
    </w:p>
    <w:p w14:paraId="4C454155" w14:textId="25C4D594" w:rsidR="00DE591D" w:rsidRDefault="59138303" w:rsidP="772C8302">
      <w:pPr>
        <w:pStyle w:val="Body"/>
        <w:ind w:left="720" w:firstLine="720"/>
        <w:rPr>
          <w:b/>
          <w:bCs/>
          <w:i/>
          <w:iCs/>
          <w:color w:val="C00000"/>
        </w:rPr>
      </w:pPr>
      <w:r w:rsidRPr="772C8302">
        <w:rPr>
          <w:b/>
          <w:bCs/>
          <w:i/>
          <w:iCs/>
          <w:color w:val="C00000"/>
        </w:rPr>
        <w:t>10/30 × –0.67 + 20/30 × 0.33 ≈ 0</w:t>
      </w:r>
    </w:p>
    <w:p w14:paraId="7B245FB9" w14:textId="62332282" w:rsidR="00DE591D" w:rsidRDefault="3F6E81DF" w:rsidP="772C8302">
      <w:pPr>
        <w:pStyle w:val="Body"/>
        <w:rPr>
          <w:b/>
          <w:bCs/>
          <w:i/>
          <w:iCs/>
          <w:color w:val="000000" w:themeColor="text1"/>
        </w:rPr>
      </w:pPr>
      <w:r w:rsidRPr="772C8302">
        <w:rPr>
          <w:b/>
          <w:bCs/>
          <w:i/>
          <w:iCs/>
          <w:color w:val="C00000"/>
          <w:lang w:val="de-DE"/>
        </w:rPr>
        <w:t>MAE</w:t>
      </w:r>
      <w:r w:rsidR="71130D13" w:rsidRPr="772C8302">
        <w:rPr>
          <w:b/>
          <w:bCs/>
          <w:i/>
          <w:iCs/>
          <w:color w:val="C00000"/>
          <w:lang w:val="de-DE"/>
        </w:rPr>
        <w:t>:</w:t>
      </w:r>
      <w:r w:rsidR="31EEC650" w:rsidRPr="772C8302">
        <w:rPr>
          <w:b/>
          <w:bCs/>
          <w:i/>
          <w:iCs/>
          <w:color w:val="C00000"/>
        </w:rPr>
        <w:t xml:space="preserve"> 10 rain days with error |0.33 – 1| = 0.67 and 20 no-rain days with error |0.33 – 0| = 0.33</w:t>
      </w:r>
    </w:p>
    <w:p w14:paraId="36F3E48B" w14:textId="3A652136" w:rsidR="00DE591D" w:rsidRDefault="31EEC650" w:rsidP="772C8302">
      <w:pPr>
        <w:pStyle w:val="Body"/>
        <w:ind w:left="720" w:firstLine="720"/>
        <w:rPr>
          <w:b/>
          <w:bCs/>
          <w:i/>
          <w:iCs/>
          <w:color w:val="000000" w:themeColor="text1"/>
        </w:rPr>
      </w:pPr>
      <w:r w:rsidRPr="772C8302">
        <w:rPr>
          <w:b/>
          <w:bCs/>
          <w:i/>
          <w:iCs/>
          <w:color w:val="C00000"/>
        </w:rPr>
        <w:t>10/30 × 0.67 + 20/30 ×0.33 ≈ 0.44</w:t>
      </w:r>
    </w:p>
    <w:p w14:paraId="00AE4243" w14:textId="21B192D9" w:rsidR="00DE591D" w:rsidRDefault="2965B5EC" w:rsidP="772C8302">
      <w:pPr>
        <w:pStyle w:val="Body"/>
        <w:rPr>
          <w:b/>
          <w:bCs/>
          <w:i/>
          <w:iCs/>
          <w:color w:val="000000" w:themeColor="text1"/>
        </w:rPr>
      </w:pPr>
      <w:r w:rsidRPr="772C8302">
        <w:rPr>
          <w:b/>
          <w:bCs/>
          <w:i/>
          <w:iCs/>
          <w:color w:val="C00000"/>
          <w:lang w:val="de-DE"/>
        </w:rPr>
        <w:t>Brier Score:</w:t>
      </w:r>
      <w:r w:rsidR="187F9646" w:rsidRPr="772C8302">
        <w:rPr>
          <w:b/>
          <w:bCs/>
          <w:i/>
          <w:iCs/>
          <w:color w:val="C00000"/>
        </w:rPr>
        <w:t xml:space="preserve"> 10 rain days with error (0.33 – 1)</w:t>
      </w:r>
      <w:r w:rsidR="187F9646" w:rsidRPr="772C8302">
        <w:rPr>
          <w:b/>
          <w:bCs/>
          <w:i/>
          <w:iCs/>
          <w:color w:val="C00000"/>
          <w:vertAlign w:val="superscript"/>
        </w:rPr>
        <w:t>2</w:t>
      </w:r>
      <w:r w:rsidR="187F9646" w:rsidRPr="772C8302">
        <w:rPr>
          <w:b/>
          <w:bCs/>
          <w:i/>
          <w:iCs/>
          <w:color w:val="C00000"/>
        </w:rPr>
        <w:t xml:space="preserve"> = 0.45 and 20 no-rain days with error (0.33 – 0)</w:t>
      </w:r>
      <w:r w:rsidR="187F9646" w:rsidRPr="772C8302">
        <w:rPr>
          <w:b/>
          <w:bCs/>
          <w:i/>
          <w:iCs/>
          <w:color w:val="C00000"/>
          <w:vertAlign w:val="superscript"/>
        </w:rPr>
        <w:t>2</w:t>
      </w:r>
      <w:r w:rsidR="187F9646" w:rsidRPr="772C8302">
        <w:rPr>
          <w:b/>
          <w:bCs/>
          <w:i/>
          <w:iCs/>
          <w:color w:val="C00000"/>
        </w:rPr>
        <w:t xml:space="preserve"> = 0.11</w:t>
      </w:r>
    </w:p>
    <w:p w14:paraId="47DA622F" w14:textId="2CFA4425" w:rsidR="00DE591D" w:rsidRDefault="187F9646" w:rsidP="772C8302">
      <w:pPr>
        <w:pStyle w:val="Body"/>
        <w:ind w:left="720" w:firstLine="720"/>
        <w:rPr>
          <w:b/>
          <w:bCs/>
          <w:i/>
          <w:iCs/>
          <w:color w:val="000000" w:themeColor="text1"/>
        </w:rPr>
      </w:pPr>
      <w:r w:rsidRPr="772C8302">
        <w:rPr>
          <w:b/>
          <w:bCs/>
          <w:i/>
          <w:iCs/>
          <w:color w:val="C00000"/>
        </w:rPr>
        <w:t>10/30 × 0.45 + 20/30 × 0.11 ≈ 0.22</w:t>
      </w:r>
    </w:p>
    <w:p w14:paraId="5A73CECB" w14:textId="595F4BB1" w:rsidR="00DE591D" w:rsidRDefault="00DE591D" w:rsidP="772C8302">
      <w:pPr>
        <w:pStyle w:val="Body"/>
        <w:rPr>
          <w:b/>
          <w:bCs/>
          <w:i/>
          <w:iCs/>
          <w:color w:val="000000" w:themeColor="text1"/>
          <w:u w:val="single"/>
          <w:lang w:val="it-IT"/>
        </w:rPr>
      </w:pPr>
    </w:p>
    <w:p w14:paraId="25117D58" w14:textId="127025E0" w:rsidR="00DE591D" w:rsidRDefault="4663F1F9" w:rsidP="772C8302">
      <w:pPr>
        <w:pStyle w:val="Body"/>
        <w:rPr>
          <w:b/>
          <w:bCs/>
          <w:i/>
          <w:iCs/>
          <w:color w:val="000000" w:themeColor="text1"/>
          <w:u w:val="single"/>
          <w:lang w:val="it-IT"/>
        </w:rPr>
      </w:pPr>
      <w:r w:rsidRPr="772C8302">
        <w:rPr>
          <w:b/>
          <w:bCs/>
          <w:i/>
          <w:iCs/>
          <w:color w:val="C00000"/>
          <w:u w:val="single"/>
          <w:lang w:val="it-IT"/>
        </w:rPr>
        <w:t>Channel 3 calculations</w:t>
      </w:r>
    </w:p>
    <w:p w14:paraId="7DA71813" w14:textId="0CB9620F" w:rsidR="00DE591D" w:rsidRDefault="48D718F6" w:rsidP="772C8302">
      <w:pPr>
        <w:pStyle w:val="Body"/>
        <w:rPr>
          <w:b/>
          <w:bCs/>
          <w:i/>
          <w:iCs/>
          <w:color w:val="C00000"/>
        </w:rPr>
      </w:pPr>
      <w:r w:rsidRPr="772C8302">
        <w:rPr>
          <w:b/>
          <w:bCs/>
          <w:i/>
          <w:iCs/>
          <w:color w:val="C00000"/>
          <w:lang w:val="it-IT"/>
        </w:rPr>
        <w:t xml:space="preserve">Mean Bias: </w:t>
      </w:r>
      <w:r w:rsidR="00F76C21" w:rsidRPr="772C8302">
        <w:rPr>
          <w:b/>
          <w:bCs/>
          <w:i/>
          <w:iCs/>
          <w:color w:val="C00000"/>
        </w:rPr>
        <w:t>10 rain days with error 1 - 1 = 0 and 20 no-rain days with error 0.5 – 0 = 0.5.</w:t>
      </w:r>
    </w:p>
    <w:p w14:paraId="25738C12" w14:textId="619DC100" w:rsidR="00DE591D" w:rsidRDefault="00F76C21" w:rsidP="772C8302">
      <w:pPr>
        <w:pStyle w:val="Body"/>
        <w:ind w:left="720" w:firstLine="720"/>
        <w:rPr>
          <w:b/>
          <w:bCs/>
          <w:i/>
          <w:iCs/>
          <w:color w:val="C00000"/>
        </w:rPr>
      </w:pPr>
      <w:r w:rsidRPr="772C8302">
        <w:rPr>
          <w:b/>
          <w:bCs/>
          <w:i/>
          <w:iCs/>
          <w:color w:val="C00000"/>
        </w:rPr>
        <w:t>10/30 × 0</w:t>
      </w:r>
      <w:r w:rsidR="0A5D5B58" w:rsidRPr="772C8302">
        <w:rPr>
          <w:b/>
          <w:bCs/>
          <w:i/>
          <w:iCs/>
          <w:color w:val="C00000"/>
        </w:rPr>
        <w:t xml:space="preserve"> </w:t>
      </w:r>
      <w:r w:rsidRPr="772C8302">
        <w:rPr>
          <w:b/>
          <w:bCs/>
          <w:i/>
          <w:iCs/>
          <w:color w:val="C00000"/>
        </w:rPr>
        <w:t>+ 20/30 ×</w:t>
      </w:r>
      <w:r w:rsidR="36D9484F" w:rsidRPr="772C8302">
        <w:rPr>
          <w:b/>
          <w:bCs/>
          <w:i/>
          <w:iCs/>
          <w:color w:val="C00000"/>
        </w:rPr>
        <w:t xml:space="preserve"> </w:t>
      </w:r>
      <w:r w:rsidRPr="772C8302">
        <w:rPr>
          <w:b/>
          <w:bCs/>
          <w:i/>
          <w:iCs/>
          <w:color w:val="C00000"/>
        </w:rPr>
        <w:t>0.5 ≈ 0.33</w:t>
      </w:r>
      <w:r w:rsidR="14CDDE46" w:rsidRPr="772C8302">
        <w:rPr>
          <w:b/>
          <w:bCs/>
          <w:i/>
          <w:iCs/>
          <w:color w:val="C00000"/>
        </w:rPr>
        <w:t xml:space="preserve"> (given in question prompt) </w:t>
      </w:r>
    </w:p>
    <w:p w14:paraId="5BE2BD91" w14:textId="3AD312CC" w:rsidR="00DE591D" w:rsidRDefault="40EE07C9" w:rsidP="772C8302">
      <w:pPr>
        <w:pStyle w:val="Body"/>
        <w:rPr>
          <w:b/>
          <w:bCs/>
          <w:i/>
          <w:iCs/>
          <w:color w:val="C00000"/>
        </w:rPr>
      </w:pPr>
      <w:r w:rsidRPr="772C8302">
        <w:rPr>
          <w:b/>
          <w:bCs/>
          <w:i/>
          <w:iCs/>
          <w:color w:val="C00000"/>
          <w:lang w:val="de-DE"/>
        </w:rPr>
        <w:t>M</w:t>
      </w:r>
      <w:r w:rsidR="1BC188F1" w:rsidRPr="772C8302">
        <w:rPr>
          <w:b/>
          <w:bCs/>
          <w:i/>
          <w:iCs/>
          <w:color w:val="C00000"/>
          <w:lang w:val="de-DE"/>
        </w:rPr>
        <w:t>AE</w:t>
      </w:r>
      <w:r w:rsidRPr="772C8302">
        <w:rPr>
          <w:b/>
          <w:bCs/>
          <w:i/>
          <w:iCs/>
          <w:color w:val="C00000"/>
          <w:lang w:val="de-DE"/>
        </w:rPr>
        <w:t>:</w:t>
      </w:r>
      <w:r w:rsidRPr="772C8302">
        <w:rPr>
          <w:b/>
          <w:bCs/>
          <w:i/>
          <w:iCs/>
          <w:color w:val="C00000"/>
        </w:rPr>
        <w:t xml:space="preserve"> </w:t>
      </w:r>
      <w:r w:rsidR="00F76C21" w:rsidRPr="772C8302">
        <w:rPr>
          <w:b/>
          <w:bCs/>
          <w:i/>
          <w:iCs/>
          <w:color w:val="C00000"/>
        </w:rPr>
        <w:t>10 rain days with error |1 – 1| = 0 and 20 no-rain days with error |0.5 – 0| = 0.5</w:t>
      </w:r>
    </w:p>
    <w:p w14:paraId="70316F80" w14:textId="3CBA8964" w:rsidR="00DE591D" w:rsidRDefault="00F76C21" w:rsidP="772C8302">
      <w:pPr>
        <w:pStyle w:val="Body"/>
        <w:ind w:left="720" w:firstLine="720"/>
        <w:rPr>
          <w:b/>
          <w:bCs/>
          <w:i/>
          <w:iCs/>
          <w:color w:val="C00000"/>
        </w:rPr>
      </w:pPr>
      <w:r w:rsidRPr="772C8302">
        <w:rPr>
          <w:b/>
          <w:bCs/>
          <w:i/>
          <w:iCs/>
          <w:color w:val="C00000"/>
        </w:rPr>
        <w:t>10/30 × 0</w:t>
      </w:r>
      <w:r w:rsidR="3D70E97B" w:rsidRPr="772C8302">
        <w:rPr>
          <w:b/>
          <w:bCs/>
          <w:i/>
          <w:iCs/>
          <w:color w:val="C00000"/>
        </w:rPr>
        <w:t xml:space="preserve"> </w:t>
      </w:r>
      <w:r w:rsidRPr="772C8302">
        <w:rPr>
          <w:b/>
          <w:bCs/>
          <w:i/>
          <w:iCs/>
          <w:color w:val="C00000"/>
        </w:rPr>
        <w:t>+ 20/30 ×</w:t>
      </w:r>
      <w:r w:rsidR="3D70E97B" w:rsidRPr="772C8302">
        <w:rPr>
          <w:b/>
          <w:bCs/>
          <w:i/>
          <w:iCs/>
          <w:color w:val="C00000"/>
        </w:rPr>
        <w:t xml:space="preserve"> </w:t>
      </w:r>
      <w:r w:rsidRPr="772C8302">
        <w:rPr>
          <w:b/>
          <w:bCs/>
          <w:i/>
          <w:iCs/>
          <w:color w:val="C00000"/>
        </w:rPr>
        <w:t>0.5 ≈ 0.33</w:t>
      </w:r>
    </w:p>
    <w:p w14:paraId="7670E419" w14:textId="3986ED71" w:rsidR="00DE591D" w:rsidRDefault="1F8269B0" w:rsidP="772C8302">
      <w:pPr>
        <w:pStyle w:val="Body"/>
        <w:rPr>
          <w:b/>
          <w:bCs/>
          <w:i/>
          <w:iCs/>
          <w:color w:val="C00000"/>
        </w:rPr>
      </w:pPr>
      <w:r w:rsidRPr="772C8302">
        <w:rPr>
          <w:b/>
          <w:bCs/>
          <w:i/>
          <w:iCs/>
          <w:color w:val="C00000"/>
          <w:lang w:val="de-DE"/>
        </w:rPr>
        <w:t>B</w:t>
      </w:r>
      <w:r w:rsidR="0F16AE90" w:rsidRPr="772C8302">
        <w:rPr>
          <w:b/>
          <w:bCs/>
          <w:i/>
          <w:iCs/>
          <w:color w:val="C00000"/>
          <w:lang w:val="de-DE"/>
        </w:rPr>
        <w:t>rier Score:</w:t>
      </w:r>
      <w:r w:rsidR="75A7C6F0" w:rsidRPr="772C8302">
        <w:rPr>
          <w:b/>
          <w:bCs/>
          <w:i/>
          <w:iCs/>
          <w:color w:val="C00000"/>
          <w:lang w:val="de-DE"/>
        </w:rPr>
        <w:t xml:space="preserve"> </w:t>
      </w:r>
      <w:r w:rsidR="00F76C21" w:rsidRPr="772C8302">
        <w:rPr>
          <w:b/>
          <w:bCs/>
          <w:i/>
          <w:iCs/>
          <w:color w:val="C00000"/>
        </w:rPr>
        <w:t>10 rain days with error (1 – 1)</w:t>
      </w:r>
      <w:r w:rsidR="00F76C21" w:rsidRPr="772C8302">
        <w:rPr>
          <w:b/>
          <w:bCs/>
          <w:i/>
          <w:iCs/>
          <w:color w:val="C00000"/>
          <w:vertAlign w:val="superscript"/>
        </w:rPr>
        <w:t>2</w:t>
      </w:r>
      <w:r w:rsidR="00F76C21" w:rsidRPr="772C8302">
        <w:rPr>
          <w:b/>
          <w:bCs/>
          <w:i/>
          <w:iCs/>
          <w:color w:val="C00000"/>
        </w:rPr>
        <w:t xml:space="preserve"> = 0 and 20 no-rain days with error (0.5 – 0)</w:t>
      </w:r>
      <w:r w:rsidR="00F76C21" w:rsidRPr="772C8302">
        <w:rPr>
          <w:b/>
          <w:bCs/>
          <w:i/>
          <w:iCs/>
          <w:color w:val="C00000"/>
          <w:vertAlign w:val="superscript"/>
        </w:rPr>
        <w:t>2</w:t>
      </w:r>
      <w:r w:rsidR="00F76C21" w:rsidRPr="772C8302">
        <w:rPr>
          <w:b/>
          <w:bCs/>
          <w:i/>
          <w:iCs/>
          <w:color w:val="C00000"/>
        </w:rPr>
        <w:t xml:space="preserve"> = 0.25.</w:t>
      </w:r>
    </w:p>
    <w:p w14:paraId="7126E473" w14:textId="77A08536" w:rsidR="00DE591D" w:rsidRDefault="00F76C21" w:rsidP="772C8302">
      <w:pPr>
        <w:pStyle w:val="Body"/>
        <w:ind w:left="1440"/>
        <w:rPr>
          <w:b/>
          <w:bCs/>
          <w:i/>
          <w:iCs/>
          <w:color w:val="C00000"/>
        </w:rPr>
      </w:pPr>
      <w:r w:rsidRPr="772C8302">
        <w:rPr>
          <w:b/>
          <w:bCs/>
          <w:i/>
          <w:iCs/>
          <w:color w:val="C00000"/>
        </w:rPr>
        <w:t>10/30 × 0 + 20/30 ×0.25 ≈ 0.17</w:t>
      </w:r>
    </w:p>
    <w:p w14:paraId="7EDF2B51" w14:textId="523A196B" w:rsidR="772C8302" w:rsidRDefault="772C8302" w:rsidP="772C8302">
      <w:pPr>
        <w:pStyle w:val="Body"/>
        <w:ind w:left="720"/>
        <w:rPr>
          <w:b/>
          <w:bCs/>
          <w:i/>
          <w:iCs/>
          <w:color w:val="000000" w:themeColor="text1"/>
        </w:rPr>
      </w:pPr>
    </w:p>
    <w:tbl>
      <w:tblPr>
        <w:tblStyle w:val="TableGrid"/>
        <w:tblW w:w="0" w:type="auto"/>
        <w:tblLayout w:type="fixed"/>
        <w:tblLook w:val="04A0" w:firstRow="1" w:lastRow="0" w:firstColumn="1" w:lastColumn="0" w:noHBand="0" w:noVBand="1"/>
      </w:tblPr>
      <w:tblGrid>
        <w:gridCol w:w="1395"/>
        <w:gridCol w:w="834"/>
        <w:gridCol w:w="1005"/>
        <w:gridCol w:w="1290"/>
        <w:gridCol w:w="1365"/>
        <w:gridCol w:w="1511"/>
        <w:gridCol w:w="858"/>
        <w:gridCol w:w="1641"/>
        <w:gridCol w:w="900"/>
      </w:tblGrid>
      <w:tr w:rsidR="772C8302" w14:paraId="4F564F72" w14:textId="77777777" w:rsidTr="772C8302">
        <w:trPr>
          <w:trHeight w:val="360"/>
        </w:trPr>
        <w:tc>
          <w:tcPr>
            <w:tcW w:w="2229" w:type="dxa"/>
            <w:gridSpan w:val="2"/>
            <w:tcBorders>
              <w:top w:val="single" w:sz="8" w:space="0" w:color="4472C4" w:themeColor="accent5"/>
              <w:left w:val="single" w:sz="8" w:space="0" w:color="4472C4" w:themeColor="accent5"/>
              <w:bottom w:val="single" w:sz="8" w:space="0" w:color="4472C4" w:themeColor="accent5"/>
              <w:right w:val="single" w:sz="8" w:space="0" w:color="4472C4" w:themeColor="accent5"/>
            </w:tcBorders>
            <w:vAlign w:val="center"/>
          </w:tcPr>
          <w:p w14:paraId="6A9E1B5C" w14:textId="1A5E0FDA" w:rsidR="772C8302" w:rsidRDefault="772C8302" w:rsidP="772C8302">
            <w:pPr>
              <w:jc w:val="center"/>
            </w:pPr>
            <w:r w:rsidRPr="772C8302">
              <w:rPr>
                <w:rFonts w:ascii="Times New Roman" w:eastAsia="Times New Roman" w:hAnsi="Times New Roman" w:cs="Times New Roman"/>
                <w:b/>
                <w:bCs/>
                <w:color w:val="4472C4" w:themeColor="accent5"/>
              </w:rPr>
              <w:t>Predicted</w:t>
            </w:r>
          </w:p>
        </w:tc>
        <w:tc>
          <w:tcPr>
            <w:tcW w:w="2295" w:type="dxa"/>
            <w:gridSpan w:val="2"/>
            <w:tcBorders>
              <w:top w:val="single" w:sz="8" w:space="0" w:color="4472C4" w:themeColor="accent5"/>
              <w:left w:val="nil"/>
              <w:bottom w:val="single" w:sz="8" w:space="0" w:color="4472C4" w:themeColor="accent5"/>
              <w:right w:val="single" w:sz="8" w:space="0" w:color="4472C4" w:themeColor="accent5"/>
            </w:tcBorders>
            <w:vAlign w:val="center"/>
          </w:tcPr>
          <w:p w14:paraId="2319212C" w14:textId="4C10B928" w:rsidR="772C8302" w:rsidRDefault="772C8302" w:rsidP="772C8302">
            <w:pPr>
              <w:jc w:val="center"/>
            </w:pPr>
            <w:r w:rsidRPr="772C8302">
              <w:rPr>
                <w:rFonts w:ascii="Times New Roman" w:eastAsia="Times New Roman" w:hAnsi="Times New Roman" w:cs="Times New Roman"/>
                <w:b/>
                <w:bCs/>
                <w:color w:val="4472C4" w:themeColor="accent5"/>
              </w:rPr>
              <w:t>Actual</w:t>
            </w:r>
          </w:p>
        </w:tc>
        <w:tc>
          <w:tcPr>
            <w:tcW w:w="2876" w:type="dxa"/>
            <w:gridSpan w:val="2"/>
            <w:tcBorders>
              <w:top w:val="single" w:sz="8" w:space="0" w:color="4472C4" w:themeColor="accent5"/>
              <w:left w:val="nil"/>
              <w:bottom w:val="single" w:sz="8" w:space="0" w:color="4472C4" w:themeColor="accent5"/>
              <w:right w:val="single" w:sz="8" w:space="0" w:color="4472C4" w:themeColor="accent5"/>
            </w:tcBorders>
            <w:vAlign w:val="center"/>
          </w:tcPr>
          <w:p w14:paraId="60338916" w14:textId="5BD6D6CB" w:rsidR="772C8302" w:rsidRDefault="772C8302" w:rsidP="772C8302">
            <w:pPr>
              <w:jc w:val="center"/>
            </w:pPr>
            <w:r w:rsidRPr="772C8302">
              <w:rPr>
                <w:rFonts w:ascii="Times New Roman" w:eastAsia="Times New Roman" w:hAnsi="Times New Roman" w:cs="Times New Roman"/>
                <w:b/>
                <w:bCs/>
                <w:color w:val="4472C4" w:themeColor="accent5"/>
              </w:rPr>
              <w:t>Error (Predicted-Actual)</w:t>
            </w:r>
          </w:p>
        </w:tc>
        <w:tc>
          <w:tcPr>
            <w:tcW w:w="858" w:type="dxa"/>
            <w:tcBorders>
              <w:top w:val="single" w:sz="8" w:space="0" w:color="4472C4" w:themeColor="accent5"/>
              <w:left w:val="nil"/>
              <w:bottom w:val="single" w:sz="8" w:space="0" w:color="4472C4" w:themeColor="accent5"/>
              <w:right w:val="single" w:sz="8" w:space="0" w:color="4472C4" w:themeColor="accent5"/>
            </w:tcBorders>
            <w:vAlign w:val="center"/>
          </w:tcPr>
          <w:p w14:paraId="6BBD5EC3" w14:textId="72DFDC12" w:rsidR="772C8302" w:rsidRDefault="772C8302" w:rsidP="772C8302">
            <w:pPr>
              <w:jc w:val="center"/>
            </w:pPr>
            <w:r w:rsidRPr="772C8302">
              <w:rPr>
                <w:rFonts w:ascii="Times New Roman" w:eastAsia="Times New Roman" w:hAnsi="Times New Roman" w:cs="Times New Roman"/>
                <w:b/>
                <w:bCs/>
                <w:color w:val="4472C4" w:themeColor="accent5"/>
              </w:rPr>
              <w:t xml:space="preserve"> </w:t>
            </w:r>
          </w:p>
        </w:tc>
        <w:tc>
          <w:tcPr>
            <w:tcW w:w="164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vAlign w:val="center"/>
          </w:tcPr>
          <w:p w14:paraId="2B4D860E" w14:textId="79C13FA2" w:rsidR="772C8302" w:rsidRDefault="772C8302" w:rsidP="772C8302">
            <w:pPr>
              <w:jc w:val="center"/>
            </w:pPr>
            <w:r w:rsidRPr="772C8302">
              <w:rPr>
                <w:rFonts w:ascii="Times New Roman" w:eastAsia="Times New Roman" w:hAnsi="Times New Roman" w:cs="Times New Roman"/>
                <w:b/>
                <w:bCs/>
                <w:color w:val="4472C4" w:themeColor="accent5"/>
              </w:rPr>
              <w:t xml:space="preserve"> </w:t>
            </w:r>
          </w:p>
        </w:tc>
        <w:tc>
          <w:tcPr>
            <w:tcW w:w="90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vAlign w:val="center"/>
          </w:tcPr>
          <w:p w14:paraId="296214D4" w14:textId="4B218768" w:rsidR="772C8302" w:rsidRDefault="772C8302" w:rsidP="772C8302">
            <w:pPr>
              <w:jc w:val="center"/>
            </w:pPr>
            <w:r w:rsidRPr="772C8302">
              <w:rPr>
                <w:rFonts w:ascii="Times New Roman" w:eastAsia="Times New Roman" w:hAnsi="Times New Roman" w:cs="Times New Roman"/>
                <w:b/>
                <w:bCs/>
                <w:color w:val="4472C4" w:themeColor="accent5"/>
              </w:rPr>
              <w:t xml:space="preserve"> </w:t>
            </w:r>
          </w:p>
        </w:tc>
      </w:tr>
      <w:tr w:rsidR="772C8302" w14:paraId="4D2DCADF" w14:textId="77777777" w:rsidTr="772C8302">
        <w:tc>
          <w:tcPr>
            <w:tcW w:w="10799" w:type="dxa"/>
            <w:gridSpan w:val="9"/>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212F52C9" w14:textId="2D1C588F" w:rsidR="772C8302" w:rsidRDefault="772C8302">
            <w:r w:rsidRPr="772C8302">
              <w:rPr>
                <w:rFonts w:ascii="Times New Roman" w:eastAsia="Times New Roman" w:hAnsi="Times New Roman" w:cs="Times New Roman"/>
                <w:i/>
                <w:iCs/>
                <w:color w:val="4472C4" w:themeColor="accent5"/>
              </w:rPr>
              <w:t>Channel 2</w:t>
            </w:r>
          </w:p>
        </w:tc>
      </w:tr>
      <w:tr w:rsidR="772C8302" w14:paraId="55A5CA61" w14:textId="77777777" w:rsidTr="772C8302">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5949E736" w14:textId="6524D952" w:rsidR="7B2A043E" w:rsidRDefault="7B2A043E" w:rsidP="772C8302">
            <w:pPr>
              <w:jc w:val="center"/>
              <w:rPr>
                <w:rFonts w:ascii="Times New Roman" w:eastAsia="Times New Roman" w:hAnsi="Times New Roman" w:cs="Times New Roman"/>
                <w:color w:val="4472C4" w:themeColor="accent5"/>
              </w:rPr>
            </w:pPr>
            <w:r w:rsidRPr="772C8302">
              <w:rPr>
                <w:rFonts w:ascii="Times New Roman" w:eastAsia="Times New Roman" w:hAnsi="Times New Roman" w:cs="Times New Roman"/>
                <w:color w:val="4472C4" w:themeColor="accent5"/>
              </w:rPr>
              <w:t>Risk</w:t>
            </w:r>
            <w:r>
              <w:br/>
            </w:r>
            <w:r w:rsidRPr="772C8302">
              <w:rPr>
                <w:rFonts w:ascii="Times New Roman" w:eastAsia="Times New Roman" w:hAnsi="Times New Roman" w:cs="Times New Roman"/>
                <w:color w:val="4472C4" w:themeColor="accent5"/>
              </w:rPr>
              <w:t>prediction</w:t>
            </w:r>
          </w:p>
        </w:tc>
        <w:tc>
          <w:tcPr>
            <w:tcW w:w="834" w:type="dxa"/>
            <w:tcBorders>
              <w:top w:val="nil"/>
              <w:left w:val="single" w:sz="8" w:space="0" w:color="4472C4" w:themeColor="accent5"/>
              <w:bottom w:val="single" w:sz="8" w:space="0" w:color="4472C4" w:themeColor="accent5"/>
              <w:right w:val="single" w:sz="8" w:space="0" w:color="4472C4" w:themeColor="accent5"/>
            </w:tcBorders>
          </w:tcPr>
          <w:p w14:paraId="026B1C5D" w14:textId="7D555126" w:rsidR="772C8302" w:rsidRDefault="772C8302" w:rsidP="772C8302">
            <w:pPr>
              <w:jc w:val="center"/>
            </w:pPr>
            <w:r w:rsidRPr="772C8302">
              <w:rPr>
                <w:rFonts w:ascii="Times New Roman" w:eastAsia="Times New Roman" w:hAnsi="Times New Roman" w:cs="Times New Roman"/>
                <w:color w:val="4472C4" w:themeColor="accent5"/>
              </w:rPr>
              <w:t>N</w:t>
            </w:r>
          </w:p>
        </w:tc>
        <w:tc>
          <w:tcPr>
            <w:tcW w:w="1005" w:type="dxa"/>
            <w:tcBorders>
              <w:top w:val="nil"/>
              <w:left w:val="single" w:sz="8" w:space="0" w:color="4472C4" w:themeColor="accent5"/>
              <w:bottom w:val="single" w:sz="8" w:space="0" w:color="4472C4" w:themeColor="accent5"/>
              <w:right w:val="single" w:sz="8" w:space="0" w:color="4472C4" w:themeColor="accent5"/>
            </w:tcBorders>
          </w:tcPr>
          <w:p w14:paraId="76B2C995" w14:textId="2D048A05" w:rsidR="11F20427" w:rsidRDefault="11F20427" w:rsidP="772C8302">
            <w:pPr>
              <w:jc w:val="center"/>
              <w:rPr>
                <w:rFonts w:ascii="Times New Roman" w:eastAsia="Times New Roman" w:hAnsi="Times New Roman" w:cs="Times New Roman"/>
                <w:color w:val="4472C4" w:themeColor="accent5"/>
              </w:rPr>
            </w:pPr>
            <w:r w:rsidRPr="772C8302">
              <w:rPr>
                <w:rFonts w:ascii="Times New Roman" w:eastAsia="Times New Roman" w:hAnsi="Times New Roman" w:cs="Times New Roman"/>
                <w:color w:val="4472C4" w:themeColor="accent5"/>
              </w:rPr>
              <w:t>Rained</w:t>
            </w:r>
          </w:p>
        </w:tc>
        <w:tc>
          <w:tcPr>
            <w:tcW w:w="1290" w:type="dxa"/>
            <w:tcBorders>
              <w:top w:val="nil"/>
              <w:left w:val="single" w:sz="8" w:space="0" w:color="4472C4" w:themeColor="accent5"/>
              <w:bottom w:val="single" w:sz="8" w:space="0" w:color="4472C4" w:themeColor="accent5"/>
              <w:right w:val="single" w:sz="8" w:space="0" w:color="4472C4" w:themeColor="accent5"/>
            </w:tcBorders>
          </w:tcPr>
          <w:p w14:paraId="516EEC5D" w14:textId="3E2BDED8" w:rsidR="11F20427" w:rsidRDefault="11F20427" w:rsidP="772C8302">
            <w:pPr>
              <w:spacing w:line="259" w:lineRule="auto"/>
              <w:jc w:val="center"/>
              <w:rPr>
                <w:rFonts w:ascii="Times New Roman" w:eastAsia="Times New Roman" w:hAnsi="Times New Roman" w:cs="Times New Roman"/>
                <w:color w:val="4472C4" w:themeColor="accent5"/>
              </w:rPr>
            </w:pPr>
            <w:r w:rsidRPr="772C8302">
              <w:rPr>
                <w:rFonts w:ascii="Times New Roman" w:eastAsia="Times New Roman" w:hAnsi="Times New Roman" w:cs="Times New Roman"/>
                <w:color w:val="4472C4" w:themeColor="accent5"/>
              </w:rPr>
              <w:t>Proportion rained</w:t>
            </w:r>
          </w:p>
        </w:tc>
        <w:tc>
          <w:tcPr>
            <w:tcW w:w="1365" w:type="dxa"/>
            <w:tcBorders>
              <w:top w:val="nil"/>
              <w:left w:val="single" w:sz="8" w:space="0" w:color="4472C4" w:themeColor="accent5"/>
              <w:bottom w:val="single" w:sz="8" w:space="0" w:color="4472C4" w:themeColor="accent5"/>
              <w:right w:val="single" w:sz="8" w:space="0" w:color="4472C4" w:themeColor="accent5"/>
            </w:tcBorders>
          </w:tcPr>
          <w:p w14:paraId="1F0E13E5" w14:textId="51D25427" w:rsidR="29A85A93" w:rsidRDefault="29A85A93" w:rsidP="772C8302">
            <w:pPr>
              <w:spacing w:line="259" w:lineRule="auto"/>
              <w:jc w:val="center"/>
              <w:rPr>
                <w:rFonts w:ascii="Times New Roman" w:eastAsia="Times New Roman" w:hAnsi="Times New Roman" w:cs="Times New Roman"/>
                <w:color w:val="4472C4" w:themeColor="accent5"/>
              </w:rPr>
            </w:pPr>
            <w:r w:rsidRPr="772C8302">
              <w:rPr>
                <w:rFonts w:ascii="Times New Roman" w:eastAsia="Times New Roman" w:hAnsi="Times New Roman" w:cs="Times New Roman"/>
                <w:color w:val="4472C4" w:themeColor="accent5"/>
              </w:rPr>
              <w:t>Rain</w:t>
            </w:r>
            <w:r>
              <w:br/>
            </w:r>
            <w:r w:rsidR="7345507F" w:rsidRPr="772C8302">
              <w:rPr>
                <w:rFonts w:ascii="Times New Roman" w:eastAsia="Times New Roman" w:hAnsi="Times New Roman" w:cs="Times New Roman"/>
                <w:color w:val="4472C4" w:themeColor="accent5"/>
              </w:rPr>
              <w:t>day</w:t>
            </w:r>
          </w:p>
        </w:tc>
        <w:tc>
          <w:tcPr>
            <w:tcW w:w="1511" w:type="dxa"/>
            <w:tcBorders>
              <w:top w:val="nil"/>
              <w:left w:val="single" w:sz="8" w:space="0" w:color="4472C4" w:themeColor="accent5"/>
              <w:bottom w:val="single" w:sz="8" w:space="0" w:color="4472C4" w:themeColor="accent5"/>
              <w:right w:val="single" w:sz="8" w:space="0" w:color="4472C4" w:themeColor="accent5"/>
            </w:tcBorders>
          </w:tcPr>
          <w:p w14:paraId="6C427CB2" w14:textId="525A50BF" w:rsidR="7345507F" w:rsidRDefault="7345507F" w:rsidP="772C8302">
            <w:pPr>
              <w:spacing w:line="259" w:lineRule="auto"/>
              <w:jc w:val="center"/>
              <w:rPr>
                <w:rFonts w:ascii="Times New Roman" w:eastAsia="Times New Roman" w:hAnsi="Times New Roman" w:cs="Times New Roman"/>
                <w:color w:val="4472C4" w:themeColor="accent5"/>
              </w:rPr>
            </w:pPr>
            <w:r w:rsidRPr="772C8302">
              <w:rPr>
                <w:rFonts w:ascii="Times New Roman" w:eastAsia="Times New Roman" w:hAnsi="Times New Roman" w:cs="Times New Roman"/>
                <w:color w:val="4472C4" w:themeColor="accent5"/>
              </w:rPr>
              <w:t>No-rain</w:t>
            </w:r>
            <w:r>
              <w:br/>
            </w:r>
            <w:r w:rsidR="48C70FDE" w:rsidRPr="772C8302">
              <w:rPr>
                <w:rFonts w:ascii="Times New Roman" w:eastAsia="Times New Roman" w:hAnsi="Times New Roman" w:cs="Times New Roman"/>
                <w:color w:val="4472C4" w:themeColor="accent5"/>
              </w:rPr>
              <w:t>day</w:t>
            </w:r>
          </w:p>
        </w:tc>
        <w:tc>
          <w:tcPr>
            <w:tcW w:w="858" w:type="dxa"/>
            <w:tcBorders>
              <w:top w:val="nil"/>
              <w:left w:val="single" w:sz="8" w:space="0" w:color="4472C4" w:themeColor="accent5"/>
              <w:bottom w:val="single" w:sz="8" w:space="0" w:color="4472C4" w:themeColor="accent5"/>
              <w:right w:val="single" w:sz="8" w:space="0" w:color="4472C4" w:themeColor="accent5"/>
            </w:tcBorders>
          </w:tcPr>
          <w:p w14:paraId="76FE4516" w14:textId="0CE6D747" w:rsidR="48C70FDE" w:rsidRDefault="48C70FDE" w:rsidP="772C8302">
            <w:pPr>
              <w:spacing w:line="259" w:lineRule="auto"/>
              <w:jc w:val="center"/>
              <w:rPr>
                <w:rFonts w:ascii="Times New Roman" w:eastAsia="Times New Roman" w:hAnsi="Times New Roman" w:cs="Times New Roman"/>
                <w:color w:val="4472C4" w:themeColor="accent5"/>
              </w:rPr>
            </w:pPr>
            <w:r w:rsidRPr="772C8302">
              <w:rPr>
                <w:rFonts w:ascii="Times New Roman" w:eastAsia="Times New Roman" w:hAnsi="Times New Roman" w:cs="Times New Roman"/>
                <w:color w:val="4472C4" w:themeColor="accent5"/>
              </w:rPr>
              <w:t>Mean</w:t>
            </w:r>
            <w:r>
              <w:br/>
            </w:r>
            <w:r w:rsidR="2008ABF9" w:rsidRPr="772C8302">
              <w:rPr>
                <w:rFonts w:ascii="Times New Roman" w:eastAsia="Times New Roman" w:hAnsi="Times New Roman" w:cs="Times New Roman"/>
                <w:color w:val="4472C4" w:themeColor="accent5"/>
              </w:rPr>
              <w:t>bias</w:t>
            </w:r>
          </w:p>
        </w:tc>
        <w:tc>
          <w:tcPr>
            <w:tcW w:w="1641" w:type="dxa"/>
            <w:tcBorders>
              <w:top w:val="nil"/>
              <w:left w:val="single" w:sz="8" w:space="0" w:color="4472C4" w:themeColor="accent5"/>
              <w:bottom w:val="single" w:sz="8" w:space="0" w:color="4472C4" w:themeColor="accent5"/>
              <w:right w:val="single" w:sz="8" w:space="0" w:color="4472C4" w:themeColor="accent5"/>
            </w:tcBorders>
          </w:tcPr>
          <w:p w14:paraId="316C1B38" w14:textId="4DFB2FED" w:rsidR="772C8302" w:rsidRDefault="772C8302" w:rsidP="772C8302">
            <w:pPr>
              <w:jc w:val="center"/>
            </w:pPr>
            <w:r w:rsidRPr="772C8302">
              <w:rPr>
                <w:rFonts w:ascii="Times New Roman" w:eastAsia="Times New Roman" w:hAnsi="Times New Roman" w:cs="Times New Roman"/>
                <w:color w:val="4472C4" w:themeColor="accent5"/>
              </w:rPr>
              <w:t>Mean absolute error</w:t>
            </w:r>
          </w:p>
        </w:tc>
        <w:tc>
          <w:tcPr>
            <w:tcW w:w="900" w:type="dxa"/>
            <w:tcBorders>
              <w:top w:val="nil"/>
              <w:left w:val="single" w:sz="8" w:space="0" w:color="4472C4" w:themeColor="accent5"/>
              <w:bottom w:val="single" w:sz="8" w:space="0" w:color="4472C4" w:themeColor="accent5"/>
              <w:right w:val="single" w:sz="8" w:space="0" w:color="4472C4" w:themeColor="accent5"/>
            </w:tcBorders>
          </w:tcPr>
          <w:p w14:paraId="4B69765F" w14:textId="0AE55C37" w:rsidR="772C8302" w:rsidRDefault="772C8302" w:rsidP="772C8302">
            <w:pPr>
              <w:jc w:val="center"/>
            </w:pPr>
            <w:r w:rsidRPr="772C8302">
              <w:rPr>
                <w:rFonts w:ascii="Times New Roman" w:eastAsia="Times New Roman" w:hAnsi="Times New Roman" w:cs="Times New Roman"/>
                <w:color w:val="4472C4" w:themeColor="accent5"/>
              </w:rPr>
              <w:t>Brier scor</w:t>
            </w:r>
            <w:r w:rsidR="148530D4" w:rsidRPr="772C8302">
              <w:rPr>
                <w:rFonts w:ascii="Times New Roman" w:eastAsia="Times New Roman" w:hAnsi="Times New Roman" w:cs="Times New Roman"/>
                <w:color w:val="4472C4" w:themeColor="accent5"/>
              </w:rPr>
              <w:t>e</w:t>
            </w:r>
          </w:p>
        </w:tc>
      </w:tr>
      <w:tr w:rsidR="772C8302" w14:paraId="4E302EEC" w14:textId="77777777" w:rsidTr="772C8302">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260ADF7B" w14:textId="6D527B3C" w:rsidR="772C8302" w:rsidRDefault="772C8302" w:rsidP="772C8302">
            <w:pPr>
              <w:jc w:val="center"/>
            </w:pPr>
            <w:r w:rsidRPr="772C8302">
              <w:rPr>
                <w:rFonts w:ascii="Times New Roman" w:eastAsia="Times New Roman" w:hAnsi="Times New Roman" w:cs="Times New Roman"/>
                <w:color w:val="4472C4" w:themeColor="accent5"/>
              </w:rPr>
              <w:t>0.33</w:t>
            </w:r>
          </w:p>
        </w:tc>
        <w:tc>
          <w:tcPr>
            <w:tcW w:w="834"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41645133" w14:textId="0B956737" w:rsidR="772C8302" w:rsidRDefault="772C8302" w:rsidP="772C8302">
            <w:pPr>
              <w:jc w:val="center"/>
            </w:pPr>
            <w:r w:rsidRPr="772C8302">
              <w:rPr>
                <w:rFonts w:ascii="Times New Roman" w:eastAsia="Times New Roman" w:hAnsi="Times New Roman" w:cs="Times New Roman"/>
                <w:color w:val="4472C4" w:themeColor="accent5"/>
              </w:rPr>
              <w:t>30</w:t>
            </w:r>
          </w:p>
        </w:tc>
        <w:tc>
          <w:tcPr>
            <w:tcW w:w="100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CD446B5" w14:textId="309F6724" w:rsidR="772C8302" w:rsidRDefault="772C8302" w:rsidP="772C8302">
            <w:pPr>
              <w:jc w:val="center"/>
            </w:pPr>
            <w:r w:rsidRPr="772C8302">
              <w:rPr>
                <w:rFonts w:ascii="Times New Roman" w:eastAsia="Times New Roman" w:hAnsi="Times New Roman" w:cs="Times New Roman"/>
                <w:color w:val="4472C4" w:themeColor="accent5"/>
              </w:rPr>
              <w:t>10</w:t>
            </w:r>
          </w:p>
        </w:tc>
        <w:tc>
          <w:tcPr>
            <w:tcW w:w="129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3A97AFF7" w14:textId="261E374F" w:rsidR="772C8302" w:rsidRDefault="772C8302" w:rsidP="772C8302">
            <w:pPr>
              <w:jc w:val="center"/>
            </w:pPr>
            <w:r w:rsidRPr="772C8302">
              <w:rPr>
                <w:rFonts w:ascii="Times New Roman" w:eastAsia="Times New Roman" w:hAnsi="Times New Roman" w:cs="Times New Roman"/>
                <w:color w:val="4472C4" w:themeColor="accent5"/>
              </w:rPr>
              <w:t>0.333</w:t>
            </w:r>
          </w:p>
        </w:tc>
        <w:tc>
          <w:tcPr>
            <w:tcW w:w="136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0C0E46C7" w14:textId="53CA140A" w:rsidR="772C8302" w:rsidRDefault="772C8302" w:rsidP="772C8302">
            <w:pPr>
              <w:jc w:val="center"/>
            </w:pPr>
            <w:r w:rsidRPr="772C8302">
              <w:rPr>
                <w:rFonts w:ascii="Times New Roman" w:eastAsia="Times New Roman" w:hAnsi="Times New Roman" w:cs="Times New Roman"/>
                <w:color w:val="4472C4" w:themeColor="accent5"/>
              </w:rPr>
              <w:t>-0.67</w:t>
            </w:r>
          </w:p>
        </w:tc>
        <w:tc>
          <w:tcPr>
            <w:tcW w:w="151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44451390" w14:textId="4970B7BF" w:rsidR="772C8302" w:rsidRDefault="772C8302" w:rsidP="772C8302">
            <w:pPr>
              <w:jc w:val="center"/>
            </w:pPr>
            <w:r w:rsidRPr="772C8302">
              <w:rPr>
                <w:rFonts w:ascii="Times New Roman" w:eastAsia="Times New Roman" w:hAnsi="Times New Roman" w:cs="Times New Roman"/>
                <w:color w:val="4472C4" w:themeColor="accent5"/>
              </w:rPr>
              <w:t>0.33</w:t>
            </w:r>
          </w:p>
        </w:tc>
        <w:tc>
          <w:tcPr>
            <w:tcW w:w="858"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5460CA88" w14:textId="3F6EEBED" w:rsidR="772C8302" w:rsidRDefault="772C8302" w:rsidP="772C8302">
            <w:pPr>
              <w:jc w:val="center"/>
              <w:rPr>
                <w:rFonts w:ascii="Times New Roman" w:eastAsia="Times New Roman" w:hAnsi="Times New Roman" w:cs="Times New Roman"/>
                <w:b/>
                <w:bCs/>
                <w:i/>
                <w:iCs/>
                <w:color w:val="C00000"/>
              </w:rPr>
            </w:pPr>
            <w:r w:rsidRPr="772C8302">
              <w:rPr>
                <w:rFonts w:ascii="Times New Roman" w:eastAsia="Times New Roman" w:hAnsi="Times New Roman" w:cs="Times New Roman"/>
                <w:b/>
                <w:bCs/>
                <w:i/>
                <w:iCs/>
                <w:color w:val="C00000"/>
              </w:rPr>
              <w:t>-0.003</w:t>
            </w:r>
          </w:p>
        </w:tc>
        <w:tc>
          <w:tcPr>
            <w:tcW w:w="164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61065E3A" w14:textId="02A6FECD" w:rsidR="772C8302" w:rsidRDefault="772C8302" w:rsidP="772C8302">
            <w:pPr>
              <w:jc w:val="center"/>
              <w:rPr>
                <w:rFonts w:ascii="Times New Roman" w:eastAsia="Times New Roman" w:hAnsi="Times New Roman" w:cs="Times New Roman"/>
                <w:b/>
                <w:bCs/>
                <w:i/>
                <w:iCs/>
                <w:color w:val="C00000"/>
              </w:rPr>
            </w:pPr>
            <w:r w:rsidRPr="772C8302">
              <w:rPr>
                <w:rFonts w:ascii="Times New Roman" w:eastAsia="Times New Roman" w:hAnsi="Times New Roman" w:cs="Times New Roman"/>
                <w:b/>
                <w:bCs/>
                <w:i/>
                <w:iCs/>
                <w:color w:val="C00000"/>
              </w:rPr>
              <w:t>0.44</w:t>
            </w:r>
            <w:r w:rsidR="67B370EE" w:rsidRPr="772C8302">
              <w:rPr>
                <w:rFonts w:ascii="Times New Roman" w:eastAsia="Times New Roman" w:hAnsi="Times New Roman" w:cs="Times New Roman"/>
                <w:b/>
                <w:bCs/>
                <w:i/>
                <w:iCs/>
                <w:color w:val="C00000"/>
              </w:rPr>
              <w:t>4</w:t>
            </w:r>
          </w:p>
        </w:tc>
        <w:tc>
          <w:tcPr>
            <w:tcW w:w="90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1D16A053" w14:textId="2FD13950" w:rsidR="772C8302" w:rsidRDefault="772C8302" w:rsidP="772C8302">
            <w:pPr>
              <w:jc w:val="center"/>
              <w:rPr>
                <w:rFonts w:ascii="Times New Roman" w:eastAsia="Times New Roman" w:hAnsi="Times New Roman" w:cs="Times New Roman"/>
                <w:b/>
                <w:bCs/>
                <w:i/>
                <w:iCs/>
                <w:color w:val="C00000"/>
              </w:rPr>
            </w:pPr>
            <w:r w:rsidRPr="772C8302">
              <w:rPr>
                <w:rFonts w:ascii="Times New Roman" w:eastAsia="Times New Roman" w:hAnsi="Times New Roman" w:cs="Times New Roman"/>
                <w:b/>
                <w:bCs/>
                <w:i/>
                <w:iCs/>
                <w:color w:val="C00000"/>
              </w:rPr>
              <w:t>0.222</w:t>
            </w:r>
          </w:p>
        </w:tc>
      </w:tr>
      <w:tr w:rsidR="772C8302" w14:paraId="247CF3C2" w14:textId="77777777" w:rsidTr="772C8302">
        <w:tc>
          <w:tcPr>
            <w:tcW w:w="1395" w:type="dxa"/>
            <w:tcBorders>
              <w:top w:val="single" w:sz="8" w:space="0" w:color="4472C4" w:themeColor="accent5"/>
              <w:left w:val="single" w:sz="8" w:space="0" w:color="4472C4" w:themeColor="accent5"/>
              <w:bottom w:val="single" w:sz="8" w:space="0" w:color="4472C4" w:themeColor="accent5"/>
              <w:right w:val="nil"/>
            </w:tcBorders>
          </w:tcPr>
          <w:p w14:paraId="19B6DC82" w14:textId="5C5A349C" w:rsidR="772C8302" w:rsidRDefault="772C8302">
            <w:r w:rsidRPr="772C8302">
              <w:rPr>
                <w:rFonts w:ascii="Times New Roman" w:eastAsia="Times New Roman" w:hAnsi="Times New Roman" w:cs="Times New Roman"/>
                <w:color w:val="4472C4" w:themeColor="accent5"/>
              </w:rPr>
              <w:t xml:space="preserve"> </w:t>
            </w:r>
          </w:p>
        </w:tc>
        <w:tc>
          <w:tcPr>
            <w:tcW w:w="834" w:type="dxa"/>
            <w:tcBorders>
              <w:top w:val="single" w:sz="8" w:space="0" w:color="4472C4" w:themeColor="accent5"/>
              <w:left w:val="nil"/>
              <w:bottom w:val="single" w:sz="8" w:space="0" w:color="4472C4" w:themeColor="accent5"/>
              <w:right w:val="nil"/>
            </w:tcBorders>
          </w:tcPr>
          <w:p w14:paraId="49313823" w14:textId="3C4E1218"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005" w:type="dxa"/>
            <w:tcBorders>
              <w:top w:val="single" w:sz="8" w:space="0" w:color="4472C4" w:themeColor="accent5"/>
              <w:left w:val="nil"/>
              <w:bottom w:val="single" w:sz="8" w:space="0" w:color="4472C4" w:themeColor="accent5"/>
              <w:right w:val="nil"/>
            </w:tcBorders>
          </w:tcPr>
          <w:p w14:paraId="7D2171BC" w14:textId="17FF0CB4"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290" w:type="dxa"/>
            <w:tcBorders>
              <w:top w:val="single" w:sz="8" w:space="0" w:color="4472C4" w:themeColor="accent5"/>
              <w:left w:val="nil"/>
              <w:bottom w:val="single" w:sz="8" w:space="0" w:color="4472C4" w:themeColor="accent5"/>
              <w:right w:val="nil"/>
            </w:tcBorders>
          </w:tcPr>
          <w:p w14:paraId="272B3E16" w14:textId="7BBE221F"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365" w:type="dxa"/>
            <w:tcBorders>
              <w:top w:val="single" w:sz="8" w:space="0" w:color="4472C4" w:themeColor="accent5"/>
              <w:left w:val="nil"/>
              <w:bottom w:val="single" w:sz="8" w:space="0" w:color="4472C4" w:themeColor="accent5"/>
              <w:right w:val="nil"/>
            </w:tcBorders>
          </w:tcPr>
          <w:p w14:paraId="5BC94899" w14:textId="4A0C75CE"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511" w:type="dxa"/>
            <w:tcBorders>
              <w:top w:val="single" w:sz="8" w:space="0" w:color="4472C4" w:themeColor="accent5"/>
              <w:left w:val="nil"/>
              <w:bottom w:val="single" w:sz="8" w:space="0" w:color="4472C4" w:themeColor="accent5"/>
              <w:right w:val="nil"/>
            </w:tcBorders>
          </w:tcPr>
          <w:p w14:paraId="47C2E3ED" w14:textId="11F625B7"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858" w:type="dxa"/>
            <w:tcBorders>
              <w:top w:val="single" w:sz="8" w:space="0" w:color="4472C4" w:themeColor="accent5"/>
              <w:left w:val="nil"/>
              <w:bottom w:val="single" w:sz="8" w:space="0" w:color="4472C4" w:themeColor="accent5"/>
              <w:right w:val="nil"/>
            </w:tcBorders>
          </w:tcPr>
          <w:p w14:paraId="62E64898" w14:textId="77E3E806"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641" w:type="dxa"/>
            <w:tcBorders>
              <w:top w:val="single" w:sz="8" w:space="0" w:color="4472C4" w:themeColor="accent5"/>
              <w:left w:val="nil"/>
              <w:bottom w:val="single" w:sz="8" w:space="0" w:color="4472C4" w:themeColor="accent5"/>
              <w:right w:val="nil"/>
            </w:tcBorders>
          </w:tcPr>
          <w:p w14:paraId="042E7958" w14:textId="5B6B6063"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900" w:type="dxa"/>
            <w:tcBorders>
              <w:top w:val="single" w:sz="8" w:space="0" w:color="4472C4" w:themeColor="accent5"/>
              <w:left w:val="nil"/>
              <w:bottom w:val="single" w:sz="8" w:space="0" w:color="4472C4" w:themeColor="accent5"/>
              <w:right w:val="single" w:sz="8" w:space="0" w:color="4472C4" w:themeColor="accent5"/>
            </w:tcBorders>
          </w:tcPr>
          <w:p w14:paraId="6136A387" w14:textId="75D3AF03" w:rsidR="772C8302" w:rsidRDefault="772C8302" w:rsidP="772C8302">
            <w:pPr>
              <w:jc w:val="center"/>
            </w:pPr>
            <w:r w:rsidRPr="772C8302">
              <w:rPr>
                <w:rFonts w:ascii="Times New Roman" w:eastAsia="Times New Roman" w:hAnsi="Times New Roman" w:cs="Times New Roman"/>
                <w:color w:val="4472C4" w:themeColor="accent5"/>
              </w:rPr>
              <w:t xml:space="preserve"> </w:t>
            </w:r>
          </w:p>
        </w:tc>
      </w:tr>
      <w:tr w:rsidR="772C8302" w14:paraId="779DF973" w14:textId="77777777" w:rsidTr="772C8302">
        <w:tc>
          <w:tcPr>
            <w:tcW w:w="10799" w:type="dxa"/>
            <w:gridSpan w:val="9"/>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30566E34" w14:textId="7D575E02" w:rsidR="772C8302" w:rsidRDefault="772C8302" w:rsidP="772C8302">
            <w:pPr>
              <w:jc w:val="both"/>
            </w:pPr>
            <w:r w:rsidRPr="772C8302">
              <w:rPr>
                <w:rFonts w:ascii="Times New Roman" w:eastAsia="Times New Roman" w:hAnsi="Times New Roman" w:cs="Times New Roman"/>
                <w:i/>
                <w:iCs/>
                <w:color w:val="4472C4" w:themeColor="accent5"/>
              </w:rPr>
              <w:t>Channel 3</w:t>
            </w:r>
          </w:p>
        </w:tc>
      </w:tr>
      <w:tr w:rsidR="772C8302" w14:paraId="238AFDC0" w14:textId="77777777" w:rsidTr="772C8302">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3F1CD5F8" w14:textId="3CF653DB" w:rsidR="772C8302" w:rsidRDefault="772C8302" w:rsidP="772C8302">
            <w:pPr>
              <w:jc w:val="center"/>
            </w:pPr>
            <w:r w:rsidRPr="772C8302">
              <w:rPr>
                <w:rFonts w:ascii="Times New Roman" w:eastAsia="Times New Roman" w:hAnsi="Times New Roman" w:cs="Times New Roman"/>
                <w:color w:val="4472C4" w:themeColor="accent5"/>
              </w:rPr>
              <w:t>0.50</w:t>
            </w:r>
          </w:p>
        </w:tc>
        <w:tc>
          <w:tcPr>
            <w:tcW w:w="834" w:type="dxa"/>
            <w:tcBorders>
              <w:top w:val="nil"/>
              <w:left w:val="single" w:sz="8" w:space="0" w:color="4472C4" w:themeColor="accent5"/>
              <w:bottom w:val="single" w:sz="8" w:space="0" w:color="4472C4" w:themeColor="accent5"/>
              <w:right w:val="single" w:sz="8" w:space="0" w:color="4472C4" w:themeColor="accent5"/>
            </w:tcBorders>
          </w:tcPr>
          <w:p w14:paraId="109D572C" w14:textId="049FCB9E" w:rsidR="772C8302" w:rsidRDefault="772C8302" w:rsidP="772C8302">
            <w:pPr>
              <w:jc w:val="center"/>
            </w:pPr>
            <w:r w:rsidRPr="772C8302">
              <w:rPr>
                <w:rFonts w:ascii="Times New Roman" w:eastAsia="Times New Roman" w:hAnsi="Times New Roman" w:cs="Times New Roman"/>
                <w:color w:val="4472C4" w:themeColor="accent5"/>
              </w:rPr>
              <w:t>20</w:t>
            </w:r>
          </w:p>
        </w:tc>
        <w:tc>
          <w:tcPr>
            <w:tcW w:w="1005" w:type="dxa"/>
            <w:tcBorders>
              <w:top w:val="nil"/>
              <w:left w:val="single" w:sz="8" w:space="0" w:color="4472C4" w:themeColor="accent5"/>
              <w:bottom w:val="single" w:sz="8" w:space="0" w:color="4472C4" w:themeColor="accent5"/>
              <w:right w:val="single" w:sz="8" w:space="0" w:color="4472C4" w:themeColor="accent5"/>
            </w:tcBorders>
          </w:tcPr>
          <w:p w14:paraId="3D8C7C73" w14:textId="35CF1F5B" w:rsidR="772C8302" w:rsidRDefault="772C8302" w:rsidP="772C8302">
            <w:pPr>
              <w:jc w:val="center"/>
            </w:pPr>
            <w:r w:rsidRPr="772C8302">
              <w:rPr>
                <w:rFonts w:ascii="Times New Roman" w:eastAsia="Times New Roman" w:hAnsi="Times New Roman" w:cs="Times New Roman"/>
                <w:color w:val="4472C4" w:themeColor="accent5"/>
              </w:rPr>
              <w:t>0</w:t>
            </w:r>
          </w:p>
        </w:tc>
        <w:tc>
          <w:tcPr>
            <w:tcW w:w="1290" w:type="dxa"/>
            <w:tcBorders>
              <w:top w:val="nil"/>
              <w:left w:val="single" w:sz="8" w:space="0" w:color="4472C4" w:themeColor="accent5"/>
              <w:bottom w:val="single" w:sz="8" w:space="0" w:color="4472C4" w:themeColor="accent5"/>
              <w:right w:val="single" w:sz="8" w:space="0" w:color="4472C4" w:themeColor="accent5"/>
            </w:tcBorders>
          </w:tcPr>
          <w:p w14:paraId="20271855" w14:textId="768C0403" w:rsidR="772C8302" w:rsidRDefault="772C8302" w:rsidP="772C8302">
            <w:pPr>
              <w:jc w:val="center"/>
            </w:pPr>
            <w:r w:rsidRPr="772C8302">
              <w:rPr>
                <w:rFonts w:ascii="Times New Roman" w:eastAsia="Times New Roman" w:hAnsi="Times New Roman" w:cs="Times New Roman"/>
                <w:color w:val="4472C4" w:themeColor="accent5"/>
              </w:rPr>
              <w:t>0</w:t>
            </w:r>
          </w:p>
        </w:tc>
        <w:tc>
          <w:tcPr>
            <w:tcW w:w="1365" w:type="dxa"/>
            <w:tcBorders>
              <w:top w:val="nil"/>
              <w:left w:val="single" w:sz="8" w:space="0" w:color="4472C4" w:themeColor="accent5"/>
              <w:bottom w:val="single" w:sz="8" w:space="0" w:color="4472C4" w:themeColor="accent5"/>
              <w:right w:val="single" w:sz="8" w:space="0" w:color="4472C4" w:themeColor="accent5"/>
            </w:tcBorders>
          </w:tcPr>
          <w:p w14:paraId="0D131BBE" w14:textId="265BF963" w:rsidR="772C8302" w:rsidRDefault="772C8302" w:rsidP="772C8302">
            <w:pPr>
              <w:jc w:val="center"/>
              <w:rPr>
                <w:rFonts w:ascii="Times New Roman" w:eastAsia="Times New Roman" w:hAnsi="Times New Roman" w:cs="Times New Roman"/>
                <w:color w:val="4472C4" w:themeColor="accent5"/>
              </w:rPr>
            </w:pPr>
          </w:p>
        </w:tc>
        <w:tc>
          <w:tcPr>
            <w:tcW w:w="1511" w:type="dxa"/>
            <w:tcBorders>
              <w:top w:val="nil"/>
              <w:left w:val="single" w:sz="8" w:space="0" w:color="4472C4" w:themeColor="accent5"/>
              <w:bottom w:val="single" w:sz="8" w:space="0" w:color="4472C4" w:themeColor="accent5"/>
              <w:right w:val="single" w:sz="8" w:space="0" w:color="4472C4" w:themeColor="accent5"/>
            </w:tcBorders>
          </w:tcPr>
          <w:p w14:paraId="7F05C8C1" w14:textId="6FE069AF" w:rsidR="772C8302" w:rsidRDefault="772C8302" w:rsidP="772C8302">
            <w:pPr>
              <w:jc w:val="center"/>
            </w:pPr>
            <w:r w:rsidRPr="772C8302">
              <w:rPr>
                <w:rFonts w:ascii="Times New Roman" w:eastAsia="Times New Roman" w:hAnsi="Times New Roman" w:cs="Times New Roman"/>
                <w:color w:val="4472C4" w:themeColor="accent5"/>
              </w:rPr>
              <w:t>0.50</w:t>
            </w:r>
          </w:p>
        </w:tc>
        <w:tc>
          <w:tcPr>
            <w:tcW w:w="858" w:type="dxa"/>
            <w:tcBorders>
              <w:top w:val="nil"/>
              <w:left w:val="single" w:sz="8" w:space="0" w:color="4472C4" w:themeColor="accent5"/>
              <w:bottom w:val="single" w:sz="8" w:space="0" w:color="4472C4" w:themeColor="accent5"/>
              <w:right w:val="single" w:sz="8" w:space="0" w:color="4472C4" w:themeColor="accent5"/>
            </w:tcBorders>
          </w:tcPr>
          <w:p w14:paraId="01C0AE1C" w14:textId="6A95BB5E"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641" w:type="dxa"/>
            <w:tcBorders>
              <w:top w:val="nil"/>
              <w:left w:val="single" w:sz="8" w:space="0" w:color="4472C4" w:themeColor="accent5"/>
              <w:bottom w:val="single" w:sz="8" w:space="0" w:color="4472C4" w:themeColor="accent5"/>
              <w:right w:val="single" w:sz="8" w:space="0" w:color="4472C4" w:themeColor="accent5"/>
            </w:tcBorders>
          </w:tcPr>
          <w:p w14:paraId="64F22678" w14:textId="7AE2E935"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900" w:type="dxa"/>
            <w:tcBorders>
              <w:top w:val="nil"/>
              <w:left w:val="single" w:sz="8" w:space="0" w:color="4472C4" w:themeColor="accent5"/>
              <w:bottom w:val="single" w:sz="8" w:space="0" w:color="4472C4" w:themeColor="accent5"/>
              <w:right w:val="single" w:sz="8" w:space="0" w:color="4472C4" w:themeColor="accent5"/>
            </w:tcBorders>
          </w:tcPr>
          <w:p w14:paraId="7DC17410" w14:textId="5FE03345" w:rsidR="772C8302" w:rsidRDefault="772C8302" w:rsidP="772C8302">
            <w:pPr>
              <w:jc w:val="center"/>
            </w:pPr>
            <w:r w:rsidRPr="772C8302">
              <w:rPr>
                <w:rFonts w:ascii="Times New Roman" w:eastAsia="Times New Roman" w:hAnsi="Times New Roman" w:cs="Times New Roman"/>
                <w:color w:val="4472C4" w:themeColor="accent5"/>
              </w:rPr>
              <w:t xml:space="preserve"> </w:t>
            </w:r>
          </w:p>
        </w:tc>
      </w:tr>
      <w:tr w:rsidR="772C8302" w14:paraId="571E57EC" w14:textId="77777777" w:rsidTr="772C8302">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17ACCA0D" w14:textId="209ED1EE" w:rsidR="772C8302" w:rsidRDefault="772C8302" w:rsidP="772C8302">
            <w:pPr>
              <w:jc w:val="center"/>
            </w:pPr>
            <w:r w:rsidRPr="772C8302">
              <w:rPr>
                <w:rFonts w:ascii="Times New Roman" w:eastAsia="Times New Roman" w:hAnsi="Times New Roman" w:cs="Times New Roman"/>
                <w:color w:val="4472C4" w:themeColor="accent5"/>
              </w:rPr>
              <w:t>1.00</w:t>
            </w:r>
          </w:p>
        </w:tc>
        <w:tc>
          <w:tcPr>
            <w:tcW w:w="834"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288A5069" w14:textId="1422E708" w:rsidR="772C8302" w:rsidRDefault="772C8302" w:rsidP="772C8302">
            <w:pPr>
              <w:jc w:val="center"/>
            </w:pPr>
            <w:r w:rsidRPr="772C8302">
              <w:rPr>
                <w:rFonts w:ascii="Times New Roman" w:eastAsia="Times New Roman" w:hAnsi="Times New Roman" w:cs="Times New Roman"/>
                <w:color w:val="4472C4" w:themeColor="accent5"/>
              </w:rPr>
              <w:t>10</w:t>
            </w:r>
          </w:p>
        </w:tc>
        <w:tc>
          <w:tcPr>
            <w:tcW w:w="100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3BA65E81" w14:textId="2C92759E" w:rsidR="772C8302" w:rsidRDefault="772C8302" w:rsidP="772C8302">
            <w:pPr>
              <w:jc w:val="center"/>
            </w:pPr>
            <w:r w:rsidRPr="772C8302">
              <w:rPr>
                <w:rFonts w:ascii="Times New Roman" w:eastAsia="Times New Roman" w:hAnsi="Times New Roman" w:cs="Times New Roman"/>
                <w:color w:val="4472C4" w:themeColor="accent5"/>
              </w:rPr>
              <w:t>10</w:t>
            </w:r>
          </w:p>
        </w:tc>
        <w:tc>
          <w:tcPr>
            <w:tcW w:w="129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688845C" w14:textId="1B2B4518" w:rsidR="772C8302" w:rsidRDefault="772C8302" w:rsidP="772C8302">
            <w:pPr>
              <w:jc w:val="center"/>
            </w:pPr>
            <w:r w:rsidRPr="772C8302">
              <w:rPr>
                <w:rFonts w:ascii="Times New Roman" w:eastAsia="Times New Roman" w:hAnsi="Times New Roman" w:cs="Times New Roman"/>
                <w:color w:val="4472C4" w:themeColor="accent5"/>
              </w:rPr>
              <w:t>1</w:t>
            </w:r>
          </w:p>
        </w:tc>
        <w:tc>
          <w:tcPr>
            <w:tcW w:w="136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561006EB" w14:textId="03CC9526" w:rsidR="772C8302" w:rsidRDefault="772C8302" w:rsidP="772C8302">
            <w:pPr>
              <w:jc w:val="center"/>
            </w:pPr>
            <w:r w:rsidRPr="772C8302">
              <w:rPr>
                <w:rFonts w:ascii="Times New Roman" w:eastAsia="Times New Roman" w:hAnsi="Times New Roman" w:cs="Times New Roman"/>
                <w:color w:val="4472C4" w:themeColor="accent5"/>
              </w:rPr>
              <w:t>0</w:t>
            </w:r>
          </w:p>
        </w:tc>
        <w:tc>
          <w:tcPr>
            <w:tcW w:w="151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3D7DF958" w14:textId="3DA43673" w:rsidR="772C8302" w:rsidRDefault="772C8302" w:rsidP="772C8302">
            <w:pPr>
              <w:jc w:val="center"/>
              <w:rPr>
                <w:rFonts w:ascii="Times New Roman" w:eastAsia="Times New Roman" w:hAnsi="Times New Roman" w:cs="Times New Roman"/>
                <w:color w:val="4472C4" w:themeColor="accent5"/>
              </w:rPr>
            </w:pPr>
          </w:p>
        </w:tc>
        <w:tc>
          <w:tcPr>
            <w:tcW w:w="858"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5C2C4509" w14:textId="1C0AF26E"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64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15512ED2" w14:textId="3D033FA0"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90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1A18E9C2" w14:textId="682B08A0" w:rsidR="772C8302" w:rsidRDefault="772C8302" w:rsidP="772C8302">
            <w:pPr>
              <w:jc w:val="center"/>
            </w:pPr>
            <w:r w:rsidRPr="772C8302">
              <w:rPr>
                <w:rFonts w:ascii="Times New Roman" w:eastAsia="Times New Roman" w:hAnsi="Times New Roman" w:cs="Times New Roman"/>
                <w:color w:val="4472C4" w:themeColor="accent5"/>
              </w:rPr>
              <w:t xml:space="preserve"> </w:t>
            </w:r>
          </w:p>
        </w:tc>
      </w:tr>
      <w:tr w:rsidR="772C8302" w14:paraId="35D8AD4E" w14:textId="77777777" w:rsidTr="772C8302">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4CBAEAC" w14:textId="7BEC1ADD" w:rsidR="772C8302" w:rsidRDefault="772C8302" w:rsidP="772C8302">
            <w:pPr>
              <w:jc w:val="center"/>
            </w:pPr>
            <w:r w:rsidRPr="772C8302">
              <w:rPr>
                <w:rFonts w:ascii="Times New Roman" w:eastAsia="Times New Roman" w:hAnsi="Times New Roman" w:cs="Times New Roman"/>
                <w:color w:val="4472C4" w:themeColor="accent5"/>
              </w:rPr>
              <w:t>Total</w:t>
            </w:r>
          </w:p>
        </w:tc>
        <w:tc>
          <w:tcPr>
            <w:tcW w:w="834"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356E8944" w14:textId="4441771C" w:rsidR="772C8302" w:rsidRDefault="772C8302" w:rsidP="772C8302">
            <w:pPr>
              <w:jc w:val="center"/>
            </w:pPr>
            <w:r w:rsidRPr="772C8302">
              <w:rPr>
                <w:rFonts w:ascii="Times New Roman" w:eastAsia="Times New Roman" w:hAnsi="Times New Roman" w:cs="Times New Roman"/>
                <w:color w:val="4472C4" w:themeColor="accent5"/>
              </w:rPr>
              <w:t>30</w:t>
            </w:r>
          </w:p>
        </w:tc>
        <w:tc>
          <w:tcPr>
            <w:tcW w:w="100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7E784A3C" w14:textId="29D92C36" w:rsidR="772C8302" w:rsidRDefault="772C8302" w:rsidP="772C8302">
            <w:pPr>
              <w:jc w:val="center"/>
            </w:pPr>
            <w:r w:rsidRPr="772C8302">
              <w:rPr>
                <w:rFonts w:ascii="Times New Roman" w:eastAsia="Times New Roman" w:hAnsi="Times New Roman" w:cs="Times New Roman"/>
                <w:color w:val="4472C4" w:themeColor="accent5"/>
              </w:rPr>
              <w:t>10</w:t>
            </w:r>
          </w:p>
        </w:tc>
        <w:tc>
          <w:tcPr>
            <w:tcW w:w="129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792BF5E6" w14:textId="022B03DB" w:rsidR="772C8302" w:rsidRDefault="772C8302" w:rsidP="772C8302">
            <w:pPr>
              <w:jc w:val="center"/>
            </w:pPr>
            <w:r w:rsidRPr="772C8302">
              <w:rPr>
                <w:rFonts w:ascii="Times New Roman" w:eastAsia="Times New Roman" w:hAnsi="Times New Roman" w:cs="Times New Roman"/>
                <w:color w:val="4472C4" w:themeColor="accent5"/>
              </w:rPr>
              <w:t>0.333</w:t>
            </w:r>
          </w:p>
        </w:tc>
        <w:tc>
          <w:tcPr>
            <w:tcW w:w="136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E4E4FBB" w14:textId="3E4B42EE"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151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0DADA7F7" w14:textId="7B7658BB" w:rsidR="772C8302" w:rsidRDefault="772C8302" w:rsidP="772C8302">
            <w:pPr>
              <w:jc w:val="center"/>
            </w:pPr>
            <w:r w:rsidRPr="772C8302">
              <w:rPr>
                <w:rFonts w:ascii="Times New Roman" w:eastAsia="Times New Roman" w:hAnsi="Times New Roman" w:cs="Times New Roman"/>
                <w:color w:val="4472C4" w:themeColor="accent5"/>
              </w:rPr>
              <w:t xml:space="preserve"> </w:t>
            </w:r>
          </w:p>
        </w:tc>
        <w:tc>
          <w:tcPr>
            <w:tcW w:w="858"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278F3B84" w14:textId="40028FBC" w:rsidR="772C8302" w:rsidRDefault="772C8302" w:rsidP="772C8302">
            <w:pPr>
              <w:jc w:val="center"/>
            </w:pPr>
            <w:r w:rsidRPr="772C8302">
              <w:rPr>
                <w:rFonts w:ascii="Times New Roman" w:eastAsia="Times New Roman" w:hAnsi="Times New Roman" w:cs="Times New Roman"/>
                <w:color w:val="4472C4" w:themeColor="accent5"/>
              </w:rPr>
              <w:t>0.333</w:t>
            </w:r>
          </w:p>
        </w:tc>
        <w:tc>
          <w:tcPr>
            <w:tcW w:w="164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32611285" w14:textId="54E640AA" w:rsidR="772C8302" w:rsidRDefault="772C8302" w:rsidP="772C8302">
            <w:pPr>
              <w:jc w:val="center"/>
              <w:rPr>
                <w:rFonts w:ascii="Times New Roman" w:eastAsia="Times New Roman" w:hAnsi="Times New Roman" w:cs="Times New Roman"/>
                <w:b/>
                <w:bCs/>
                <w:i/>
                <w:iCs/>
                <w:color w:val="C00000"/>
              </w:rPr>
            </w:pPr>
            <w:r w:rsidRPr="772C8302">
              <w:rPr>
                <w:rFonts w:ascii="Times New Roman" w:eastAsia="Times New Roman" w:hAnsi="Times New Roman" w:cs="Times New Roman"/>
                <w:b/>
                <w:bCs/>
                <w:i/>
                <w:iCs/>
                <w:color w:val="C00000"/>
              </w:rPr>
              <w:t>0.333</w:t>
            </w:r>
          </w:p>
        </w:tc>
        <w:tc>
          <w:tcPr>
            <w:tcW w:w="90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5A045F3D" w14:textId="58B8AFA8" w:rsidR="772C8302" w:rsidRDefault="772C8302" w:rsidP="772C8302">
            <w:pPr>
              <w:jc w:val="center"/>
              <w:rPr>
                <w:rFonts w:ascii="Times New Roman" w:eastAsia="Times New Roman" w:hAnsi="Times New Roman" w:cs="Times New Roman"/>
                <w:b/>
                <w:bCs/>
                <w:i/>
                <w:iCs/>
                <w:color w:val="C00000"/>
              </w:rPr>
            </w:pPr>
            <w:r w:rsidRPr="772C8302">
              <w:rPr>
                <w:rFonts w:ascii="Times New Roman" w:eastAsia="Times New Roman" w:hAnsi="Times New Roman" w:cs="Times New Roman"/>
                <w:b/>
                <w:bCs/>
                <w:i/>
                <w:iCs/>
                <w:color w:val="C00000"/>
              </w:rPr>
              <w:t>0.167</w:t>
            </w:r>
          </w:p>
        </w:tc>
      </w:tr>
    </w:tbl>
    <w:p w14:paraId="174675FA" w14:textId="15C9EC9D" w:rsidR="00DE591D" w:rsidRDefault="00DE591D">
      <w:pPr>
        <w:pStyle w:val="Body"/>
        <w:ind w:left="360"/>
        <w:rPr>
          <w:b/>
          <w:bCs/>
          <w:i/>
          <w:iCs/>
        </w:rPr>
      </w:pPr>
    </w:p>
    <w:p w14:paraId="0AF6ED2D" w14:textId="40146C6F" w:rsidR="579BF913" w:rsidRDefault="579BF913" w:rsidP="41DEB9FC">
      <w:pPr>
        <w:rPr>
          <w:rFonts w:eastAsia="Times New Roman"/>
          <w:b/>
          <w:u w:val="single"/>
        </w:rPr>
      </w:pPr>
    </w:p>
    <w:p w14:paraId="40A49DAE" w14:textId="26D994D6" w:rsidR="571C498B" w:rsidRDefault="571C498B" w:rsidP="4C7798CD">
      <w:pPr>
        <w:pStyle w:val="Body"/>
        <w:ind w:left="360"/>
        <w:rPr>
          <w:b/>
          <w:bCs/>
          <w:i/>
          <w:iCs/>
          <w:color w:val="000000" w:themeColor="text1"/>
        </w:rPr>
      </w:pPr>
      <w:r w:rsidRPr="4C7798CD">
        <w:rPr>
          <w:b/>
          <w:bCs/>
          <w:i/>
          <w:iCs/>
          <w:color w:val="000000" w:themeColor="text1"/>
        </w:rPr>
        <w:t>Stata code</w:t>
      </w:r>
    </w:p>
    <w:p w14:paraId="5BF08B9A" w14:textId="6C170D61" w:rsidR="4E11B8BB" w:rsidRDefault="4E11B8BB" w:rsidP="7A6D0AE1">
      <w:pPr>
        <w:pStyle w:val="Body"/>
        <w:ind w:left="360"/>
        <w:rPr>
          <w:rFonts w:ascii="Courier New" w:eastAsia="Courier New" w:hAnsi="Courier New" w:cs="Courier New"/>
          <w:color w:val="000000" w:themeColor="text1"/>
        </w:rPr>
      </w:pPr>
      <w:r w:rsidRPr="7A6D0AE1">
        <w:rPr>
          <w:rFonts w:ascii="Courier New" w:eastAsia="Courier New" w:hAnsi="Courier New" w:cs="Courier New"/>
          <w:color w:val="000000" w:themeColor="text1"/>
        </w:rPr>
        <w:t xml:space="preserve">expand count </w:t>
      </w:r>
      <w:r w:rsidRPr="67C5F202">
        <w:rPr>
          <w:rFonts w:eastAsia="Courier New"/>
          <w:color w:val="000000" w:themeColor="text1"/>
        </w:rPr>
        <w:t>/*This command duplicates each observation "count" times, to create a 1-record per day dataset for each channel*/</w:t>
      </w:r>
    </w:p>
    <w:p w14:paraId="17484A10" w14:textId="6C170D61" w:rsidR="0BFDB754" w:rsidRDefault="4E11B8BB" w:rsidP="001674E1">
      <w:pPr>
        <w:pStyle w:val="Body"/>
        <w:ind w:left="360"/>
        <w:rPr>
          <w:rFonts w:ascii="Courier New" w:eastAsia="Courier New" w:hAnsi="Courier New" w:cs="Courier New"/>
          <w:color w:val="000000" w:themeColor="text1"/>
        </w:rPr>
      </w:pPr>
      <w:r w:rsidRPr="7A6D0AE1">
        <w:rPr>
          <w:rFonts w:ascii="Courier New" w:eastAsia="Courier New" w:hAnsi="Courier New" w:cs="Courier New"/>
          <w:color w:val="000000" w:themeColor="text1"/>
        </w:rPr>
        <w:t>drop if count==0</w:t>
      </w:r>
    </w:p>
    <w:p w14:paraId="05EC00ED" w14:textId="02B38128" w:rsidR="571C498B" w:rsidRDefault="571C498B" w:rsidP="4C7798CD">
      <w:pPr>
        <w:pStyle w:val="Body"/>
        <w:ind w:left="360"/>
        <w:rPr>
          <w:rFonts w:ascii="Courier New" w:eastAsia="Courier New" w:hAnsi="Courier New" w:cs="Courier New"/>
          <w:color w:val="000000" w:themeColor="text1"/>
        </w:rPr>
      </w:pPr>
      <w:r w:rsidRPr="49142979">
        <w:rPr>
          <w:rFonts w:ascii="Courier New" w:eastAsia="Courier New" w:hAnsi="Courier New" w:cs="Courier New"/>
          <w:color w:val="000000" w:themeColor="text1"/>
        </w:rPr>
        <w:t xml:space="preserve">sort </w:t>
      </w:r>
      <w:proofErr w:type="gramStart"/>
      <w:r w:rsidRPr="49142979">
        <w:rPr>
          <w:rFonts w:ascii="Courier New" w:eastAsia="Courier New" w:hAnsi="Courier New" w:cs="Courier New"/>
          <w:color w:val="000000" w:themeColor="text1"/>
        </w:rPr>
        <w:t>channel</w:t>
      </w:r>
      <w:proofErr w:type="gramEnd"/>
      <w:r w:rsidRPr="49142979">
        <w:rPr>
          <w:rFonts w:ascii="Courier New" w:eastAsia="Courier New" w:hAnsi="Courier New" w:cs="Courier New"/>
          <w:color w:val="000000" w:themeColor="text1"/>
        </w:rPr>
        <w:t xml:space="preserve"> predict rain</w:t>
      </w:r>
    </w:p>
    <w:p w14:paraId="1168A6F5" w14:textId="3592B1B5" w:rsidR="571C498B" w:rsidRDefault="571C498B" w:rsidP="67C5F202">
      <w:pPr>
        <w:pStyle w:val="Body"/>
        <w:ind w:left="360"/>
        <w:rPr>
          <w:rFonts w:ascii="Courier New" w:eastAsia="Courier New" w:hAnsi="Courier New" w:cs="Courier New"/>
          <w:color w:val="000000" w:themeColor="text1"/>
        </w:rPr>
      </w:pPr>
      <w:r w:rsidRPr="67C5F202">
        <w:rPr>
          <w:rFonts w:ascii="Courier New" w:eastAsia="Courier New" w:hAnsi="Courier New" w:cs="Courier New"/>
          <w:color w:val="000000" w:themeColor="text1"/>
        </w:rPr>
        <w:t xml:space="preserve">list </w:t>
      </w:r>
      <w:proofErr w:type="gramStart"/>
      <w:r w:rsidRPr="67C5F202">
        <w:rPr>
          <w:rFonts w:ascii="Courier New" w:eastAsia="Courier New" w:hAnsi="Courier New" w:cs="Courier New"/>
          <w:color w:val="000000" w:themeColor="text1"/>
        </w:rPr>
        <w:t>channel</w:t>
      </w:r>
      <w:proofErr w:type="gramEnd"/>
      <w:r w:rsidRPr="67C5F202">
        <w:rPr>
          <w:rFonts w:ascii="Courier New" w:eastAsia="Courier New" w:hAnsi="Courier New" w:cs="Courier New"/>
          <w:color w:val="000000" w:themeColor="text1"/>
        </w:rPr>
        <w:t xml:space="preserve"> predict rain</w:t>
      </w:r>
    </w:p>
    <w:p w14:paraId="052F7758" w14:textId="3D1E6FA8" w:rsidR="571C498B" w:rsidRDefault="571C498B" w:rsidP="67C5F202">
      <w:pPr>
        <w:pStyle w:val="Body"/>
        <w:ind w:left="360"/>
        <w:rPr>
          <w:rFonts w:ascii="Courier New" w:eastAsia="Courier New" w:hAnsi="Courier New" w:cs="Courier New"/>
          <w:color w:val="000000" w:themeColor="text1"/>
        </w:rPr>
      </w:pPr>
      <w:r w:rsidRPr="67C5F202">
        <w:rPr>
          <w:rFonts w:ascii="Courier New" w:eastAsia="Courier New" w:hAnsi="Courier New" w:cs="Courier New"/>
          <w:color w:val="000000" w:themeColor="text1"/>
        </w:rPr>
        <w:t>brier rain pred if channel==2</w:t>
      </w:r>
    </w:p>
    <w:p w14:paraId="5DFDF8F1" w14:textId="78802F64" w:rsidR="571C498B" w:rsidRDefault="571C498B" w:rsidP="67C5F202">
      <w:pPr>
        <w:pStyle w:val="Body"/>
        <w:ind w:left="360"/>
        <w:rPr>
          <w:rFonts w:ascii="Courier New" w:eastAsia="Courier New" w:hAnsi="Courier New" w:cs="Courier New"/>
          <w:color w:val="000000" w:themeColor="text1"/>
        </w:rPr>
      </w:pPr>
      <w:r w:rsidRPr="67C5F202">
        <w:rPr>
          <w:rFonts w:ascii="Courier New" w:eastAsia="Courier New" w:hAnsi="Courier New" w:cs="Courier New"/>
          <w:color w:val="000000" w:themeColor="text1"/>
        </w:rPr>
        <w:t>brier rain pred if channel==3</w:t>
      </w:r>
    </w:p>
    <w:p w14:paraId="158D17FE" w14:textId="6692941E" w:rsidR="35F45E8E" w:rsidRDefault="35F45E8E" w:rsidP="35F45E8E">
      <w:pPr>
        <w:pStyle w:val="Body"/>
        <w:ind w:left="360"/>
        <w:rPr>
          <w:color w:val="000000" w:themeColor="text1"/>
        </w:rPr>
      </w:pPr>
    </w:p>
    <w:p w14:paraId="20D012AF" w14:textId="4A55277F" w:rsidR="607FE376" w:rsidRDefault="0FBE789A" w:rsidP="00067F83">
      <w:pPr>
        <w:pStyle w:val="Body"/>
        <w:ind w:left="360"/>
      </w:pPr>
      <w:r>
        <w:rPr>
          <w:noProof/>
        </w:rPr>
        <w:lastRenderedPageBreak/>
        <w:drawing>
          <wp:inline distT="0" distB="0" distL="0" distR="0" wp14:anchorId="41032775" wp14:editId="217F8D12">
            <wp:extent cx="3676650" cy="1501299"/>
            <wp:effectExtent l="0" t="0" r="0" b="0"/>
            <wp:docPr id="1912381129" name="Picture 191238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2381129"/>
                    <pic:cNvPicPr/>
                  </pic:nvPicPr>
                  <pic:blipFill>
                    <a:blip r:embed="rId7">
                      <a:extLst>
                        <a:ext uri="{28A0092B-C50C-407E-A947-70E740481C1C}">
                          <a14:useLocalDpi xmlns:a14="http://schemas.microsoft.com/office/drawing/2010/main" val="0"/>
                        </a:ext>
                      </a:extLst>
                    </a:blip>
                    <a:stretch>
                      <a:fillRect/>
                    </a:stretch>
                  </pic:blipFill>
                  <pic:spPr>
                    <a:xfrm>
                      <a:off x="0" y="0"/>
                      <a:ext cx="3676650" cy="1501299"/>
                    </a:xfrm>
                    <a:prstGeom prst="rect">
                      <a:avLst/>
                    </a:prstGeom>
                  </pic:spPr>
                </pic:pic>
              </a:graphicData>
            </a:graphic>
          </wp:inline>
        </w:drawing>
      </w:r>
    </w:p>
    <w:p w14:paraId="57448D17" w14:textId="536014F5" w:rsidR="17139F4A" w:rsidRDefault="17139F4A" w:rsidP="17139F4A">
      <w:pPr>
        <w:pStyle w:val="Body"/>
        <w:ind w:left="360"/>
        <w:rPr>
          <w:color w:val="000000" w:themeColor="text1"/>
        </w:rPr>
      </w:pPr>
    </w:p>
    <w:p w14:paraId="0792340F" w14:textId="4E499261" w:rsidR="17139F4A" w:rsidRPr="00067F83" w:rsidRDefault="2F013428" w:rsidP="2B0F00EA">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 brier rain pred if channel==2</w:t>
      </w:r>
    </w:p>
    <w:p w14:paraId="4FC1DE0E"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 xml:space="preserve"> </w:t>
      </w:r>
    </w:p>
    <w:p w14:paraId="44516E00"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Mean probability of outcome   0.3333</w:t>
      </w:r>
    </w:p>
    <w:p w14:paraId="56E93265"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 xml:space="preserve">                 of </w:t>
      </w:r>
      <w:proofErr w:type="gramStart"/>
      <w:r w:rsidRPr="00067F83">
        <w:rPr>
          <w:rFonts w:ascii="Courier New" w:eastAsia="Courier New" w:hAnsi="Courier New" w:cs="Courier New"/>
          <w:color w:val="000000" w:themeColor="text1"/>
          <w:sz w:val="20"/>
          <w:szCs w:val="20"/>
        </w:rPr>
        <w:t>forecast  0.3300</w:t>
      </w:r>
      <w:proofErr w:type="gramEnd"/>
    </w:p>
    <w:p w14:paraId="2A5D56DA"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 xml:space="preserve"> </w:t>
      </w:r>
    </w:p>
    <w:p w14:paraId="7340CEC2"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 xml:space="preserve">Correlation                      </w:t>
      </w:r>
      <w:proofErr w:type="gramStart"/>
      <w:r w:rsidRPr="00067F83">
        <w:rPr>
          <w:rFonts w:ascii="Courier New" w:eastAsia="Courier New" w:hAnsi="Courier New" w:cs="Courier New"/>
          <w:color w:val="000000" w:themeColor="text1"/>
          <w:sz w:val="20"/>
          <w:szCs w:val="20"/>
        </w:rPr>
        <w:t xml:space="preserve">  .</w:t>
      </w:r>
      <w:proofErr w:type="gramEnd"/>
    </w:p>
    <w:p w14:paraId="4195C676"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 xml:space="preserve">ROC area                      </w:t>
      </w:r>
      <w:proofErr w:type="gramStart"/>
      <w:r w:rsidRPr="00067F83">
        <w:rPr>
          <w:rFonts w:ascii="Courier New" w:eastAsia="Courier New" w:hAnsi="Courier New" w:cs="Courier New"/>
          <w:color w:val="000000" w:themeColor="text1"/>
          <w:sz w:val="20"/>
          <w:szCs w:val="20"/>
        </w:rPr>
        <w:t>0.5000  p</w:t>
      </w:r>
      <w:proofErr w:type="gramEnd"/>
      <w:r w:rsidRPr="00067F83">
        <w:rPr>
          <w:rFonts w:ascii="Courier New" w:eastAsia="Courier New" w:hAnsi="Courier New" w:cs="Courier New"/>
          <w:color w:val="000000" w:themeColor="text1"/>
          <w:sz w:val="20"/>
          <w:szCs w:val="20"/>
        </w:rPr>
        <w:t xml:space="preserve"> =      .</w:t>
      </w:r>
    </w:p>
    <w:p w14:paraId="26EACA82"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 xml:space="preserve"> </w:t>
      </w:r>
    </w:p>
    <w:p w14:paraId="0515B088"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Brier score                   0.2222</w:t>
      </w:r>
    </w:p>
    <w:p w14:paraId="0324353B" w14:textId="4E499261" w:rsidR="17139F4A" w:rsidRPr="00067F83" w:rsidRDefault="2F013428" w:rsidP="00067F83">
      <w:pPr>
        <w:pStyle w:val="Body"/>
        <w:ind w:left="360"/>
        <w:rPr>
          <w:rFonts w:ascii="Courier New" w:eastAsia="Courier New" w:hAnsi="Courier New" w:cs="Courier New"/>
          <w:color w:val="000000" w:themeColor="text1"/>
          <w:sz w:val="20"/>
          <w:szCs w:val="20"/>
        </w:rPr>
      </w:pPr>
      <w:proofErr w:type="spellStart"/>
      <w:r w:rsidRPr="00067F83">
        <w:rPr>
          <w:rFonts w:ascii="Courier New" w:eastAsia="Courier New" w:hAnsi="Courier New" w:cs="Courier New"/>
          <w:color w:val="000000" w:themeColor="text1"/>
          <w:sz w:val="20"/>
          <w:szCs w:val="20"/>
        </w:rPr>
        <w:t>Spiegelhalter's</w:t>
      </w:r>
      <w:proofErr w:type="spellEnd"/>
      <w:r w:rsidRPr="00067F83">
        <w:rPr>
          <w:rFonts w:ascii="Courier New" w:eastAsia="Courier New" w:hAnsi="Courier New" w:cs="Courier New"/>
          <w:color w:val="000000" w:themeColor="text1"/>
          <w:sz w:val="20"/>
          <w:szCs w:val="20"/>
        </w:rPr>
        <w:t xml:space="preserve"> z-statistic   </w:t>
      </w:r>
      <w:proofErr w:type="gramStart"/>
      <w:r w:rsidRPr="00067F83">
        <w:rPr>
          <w:rFonts w:ascii="Courier New" w:eastAsia="Courier New" w:hAnsi="Courier New" w:cs="Courier New"/>
          <w:color w:val="000000" w:themeColor="text1"/>
          <w:sz w:val="20"/>
          <w:szCs w:val="20"/>
        </w:rPr>
        <w:t>0.0388  p</w:t>
      </w:r>
      <w:proofErr w:type="gramEnd"/>
      <w:r w:rsidRPr="00067F83">
        <w:rPr>
          <w:rFonts w:ascii="Courier New" w:eastAsia="Courier New" w:hAnsi="Courier New" w:cs="Courier New"/>
          <w:color w:val="000000" w:themeColor="text1"/>
          <w:sz w:val="20"/>
          <w:szCs w:val="20"/>
        </w:rPr>
        <w:t xml:space="preserve"> = 0.4845</w:t>
      </w:r>
    </w:p>
    <w:p w14:paraId="64FF5BA6"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 xml:space="preserve">Sanders-modified Brier </w:t>
      </w:r>
      <w:proofErr w:type="gramStart"/>
      <w:r w:rsidRPr="00067F83">
        <w:rPr>
          <w:rFonts w:ascii="Courier New" w:eastAsia="Courier New" w:hAnsi="Courier New" w:cs="Courier New"/>
          <w:color w:val="000000" w:themeColor="text1"/>
          <w:sz w:val="20"/>
          <w:szCs w:val="20"/>
        </w:rPr>
        <w:t>score  0.2222</w:t>
      </w:r>
      <w:proofErr w:type="gramEnd"/>
    </w:p>
    <w:p w14:paraId="6FC331E7" w14:textId="4E499261" w:rsidR="17139F4A" w:rsidRPr="00067F83" w:rsidRDefault="2F013428" w:rsidP="00067F83">
      <w:pPr>
        <w:pStyle w:val="Body"/>
        <w:ind w:left="360"/>
        <w:rPr>
          <w:rFonts w:ascii="Courier New" w:eastAsia="Courier New" w:hAnsi="Courier New" w:cs="Courier New"/>
          <w:color w:val="000000" w:themeColor="text1"/>
          <w:sz w:val="20"/>
          <w:szCs w:val="20"/>
        </w:rPr>
      </w:pPr>
      <w:proofErr w:type="gramStart"/>
      <w:r w:rsidRPr="00067F83">
        <w:rPr>
          <w:rFonts w:ascii="Courier New" w:eastAsia="Courier New" w:hAnsi="Courier New" w:cs="Courier New"/>
          <w:color w:val="000000" w:themeColor="text1"/>
          <w:sz w:val="20"/>
          <w:szCs w:val="20"/>
        </w:rPr>
        <w:t>Sanders</w:t>
      </w:r>
      <w:proofErr w:type="gramEnd"/>
      <w:r w:rsidRPr="00067F83">
        <w:rPr>
          <w:rFonts w:ascii="Courier New" w:eastAsia="Courier New" w:hAnsi="Courier New" w:cs="Courier New"/>
          <w:color w:val="000000" w:themeColor="text1"/>
          <w:sz w:val="20"/>
          <w:szCs w:val="20"/>
        </w:rPr>
        <w:t xml:space="preserve"> resolution            0.2222</w:t>
      </w:r>
    </w:p>
    <w:p w14:paraId="1A828C96"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Outcome index variance        0.2222</w:t>
      </w:r>
    </w:p>
    <w:p w14:paraId="3580AD25"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Murphy resolution             0.0000</w:t>
      </w:r>
    </w:p>
    <w:p w14:paraId="319B17D5"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Reliability-in-the-small      0.0000</w:t>
      </w:r>
    </w:p>
    <w:p w14:paraId="12B2C7DC"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Forecast variance             0.0000</w:t>
      </w:r>
    </w:p>
    <w:p w14:paraId="453C7BAA"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Excess forecast variance      0.0000</w:t>
      </w:r>
    </w:p>
    <w:p w14:paraId="1FDAFEEC"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Minimum forecast variance     0.0000</w:t>
      </w:r>
    </w:p>
    <w:p w14:paraId="0686265C" w14:textId="4E499261" w:rsidR="17139F4A" w:rsidRPr="00067F83" w:rsidRDefault="2F013428" w:rsidP="00067F83">
      <w:pPr>
        <w:pStyle w:val="Body"/>
        <w:ind w:left="360"/>
        <w:rPr>
          <w:rFonts w:ascii="Courier New" w:eastAsia="Courier New" w:hAnsi="Courier New" w:cs="Courier New"/>
          <w:color w:val="000000" w:themeColor="text1"/>
          <w:sz w:val="20"/>
          <w:szCs w:val="20"/>
        </w:rPr>
      </w:pPr>
      <w:r w:rsidRPr="00067F83">
        <w:rPr>
          <w:rFonts w:ascii="Courier New" w:eastAsia="Courier New" w:hAnsi="Courier New" w:cs="Courier New"/>
          <w:color w:val="000000" w:themeColor="text1"/>
          <w:sz w:val="20"/>
          <w:szCs w:val="20"/>
        </w:rPr>
        <w:t>Reliability-in-the-large      0.0000</w:t>
      </w:r>
    </w:p>
    <w:p w14:paraId="4C170278" w14:textId="4E499261" w:rsidR="17139F4A" w:rsidRDefault="2F013428" w:rsidP="00067F83">
      <w:pPr>
        <w:pStyle w:val="Body"/>
        <w:ind w:left="360"/>
        <w:rPr>
          <w:rFonts w:ascii="Courier New" w:eastAsia="Courier New" w:hAnsi="Courier New" w:cs="Courier New"/>
          <w:color w:val="000000" w:themeColor="text1"/>
          <w:sz w:val="20"/>
          <w:szCs w:val="20"/>
        </w:rPr>
      </w:pPr>
      <w:r w:rsidRPr="41DEB9FC">
        <w:rPr>
          <w:rFonts w:ascii="Courier New" w:eastAsia="Courier New" w:hAnsi="Courier New" w:cs="Courier New"/>
          <w:color w:val="000000" w:themeColor="text1"/>
          <w:sz w:val="20"/>
          <w:szCs w:val="20"/>
        </w:rPr>
        <w:t>2*Forecast-Outcome-</w:t>
      </w:r>
      <w:proofErr w:type="spellStart"/>
      <w:r w:rsidRPr="41DEB9FC">
        <w:rPr>
          <w:rFonts w:ascii="Courier New" w:eastAsia="Courier New" w:hAnsi="Courier New" w:cs="Courier New"/>
          <w:color w:val="000000" w:themeColor="text1"/>
          <w:sz w:val="20"/>
          <w:szCs w:val="20"/>
        </w:rPr>
        <w:t>Covar</w:t>
      </w:r>
      <w:proofErr w:type="spellEnd"/>
      <w:r w:rsidRPr="41DEB9FC">
        <w:rPr>
          <w:rFonts w:ascii="Courier New" w:eastAsia="Courier New" w:hAnsi="Courier New" w:cs="Courier New"/>
          <w:color w:val="000000" w:themeColor="text1"/>
          <w:sz w:val="20"/>
          <w:szCs w:val="20"/>
        </w:rPr>
        <w:t xml:space="preserve">      0.0000</w:t>
      </w:r>
    </w:p>
    <w:p w14:paraId="10DDB57E" w14:textId="4E499261" w:rsidR="17139F4A" w:rsidRDefault="2F013428" w:rsidP="00067F83">
      <w:pPr>
        <w:pStyle w:val="Body"/>
        <w:ind w:left="360"/>
        <w:rPr>
          <w:color w:val="000000" w:themeColor="text1"/>
        </w:rPr>
      </w:pPr>
      <w:r w:rsidRPr="2B0F00EA">
        <w:rPr>
          <w:color w:val="000000" w:themeColor="text1"/>
        </w:rPr>
        <w:t xml:space="preserve"> </w:t>
      </w:r>
    </w:p>
    <w:p w14:paraId="16BA6E7F"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 brier rain pred if channel==3</w:t>
      </w:r>
    </w:p>
    <w:p w14:paraId="4D5C8F9E"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 xml:space="preserve"> </w:t>
      </w:r>
    </w:p>
    <w:p w14:paraId="4B046531"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Mean probability of outcome   0.3333</w:t>
      </w:r>
    </w:p>
    <w:p w14:paraId="41FFB580"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 xml:space="preserve">                 of </w:t>
      </w:r>
      <w:proofErr w:type="gramStart"/>
      <w:r w:rsidRPr="007E2762">
        <w:rPr>
          <w:rFonts w:ascii="Courier New" w:eastAsia="Courier New" w:hAnsi="Courier New" w:cs="Courier New"/>
          <w:color w:val="000000" w:themeColor="text1"/>
          <w:sz w:val="20"/>
          <w:szCs w:val="20"/>
        </w:rPr>
        <w:t>forecast  0.6667</w:t>
      </w:r>
      <w:proofErr w:type="gramEnd"/>
    </w:p>
    <w:p w14:paraId="3FD4852C"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 xml:space="preserve"> </w:t>
      </w:r>
    </w:p>
    <w:p w14:paraId="6890532D"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Correlation                   1.0000</w:t>
      </w:r>
    </w:p>
    <w:p w14:paraId="795CFDB4"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 xml:space="preserve">ROC area                      </w:t>
      </w:r>
      <w:proofErr w:type="gramStart"/>
      <w:r w:rsidRPr="007E2762">
        <w:rPr>
          <w:rFonts w:ascii="Courier New" w:eastAsia="Courier New" w:hAnsi="Courier New" w:cs="Courier New"/>
          <w:color w:val="000000" w:themeColor="text1"/>
          <w:sz w:val="20"/>
          <w:szCs w:val="20"/>
        </w:rPr>
        <w:t>1.0000  p</w:t>
      </w:r>
      <w:proofErr w:type="gramEnd"/>
      <w:r w:rsidRPr="007E2762">
        <w:rPr>
          <w:rFonts w:ascii="Courier New" w:eastAsia="Courier New" w:hAnsi="Courier New" w:cs="Courier New"/>
          <w:color w:val="000000" w:themeColor="text1"/>
          <w:sz w:val="20"/>
          <w:szCs w:val="20"/>
        </w:rPr>
        <w:t xml:space="preserve"> = 0.0000</w:t>
      </w:r>
    </w:p>
    <w:p w14:paraId="75ECAEB2"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 xml:space="preserve"> </w:t>
      </w:r>
    </w:p>
    <w:p w14:paraId="7AF92D18"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Brier score                   0.1667</w:t>
      </w:r>
    </w:p>
    <w:p w14:paraId="0F166D70" w14:textId="4E499261" w:rsidR="17139F4A" w:rsidRPr="007E2762" w:rsidRDefault="2F013428" w:rsidP="00067F83">
      <w:pPr>
        <w:pStyle w:val="Body"/>
        <w:ind w:left="360"/>
        <w:rPr>
          <w:rFonts w:ascii="Courier New" w:eastAsia="Courier New" w:hAnsi="Courier New" w:cs="Courier New"/>
          <w:color w:val="000000" w:themeColor="text1"/>
          <w:sz w:val="20"/>
          <w:szCs w:val="20"/>
        </w:rPr>
      </w:pPr>
      <w:proofErr w:type="spellStart"/>
      <w:r w:rsidRPr="007E2762">
        <w:rPr>
          <w:rFonts w:ascii="Courier New" w:eastAsia="Courier New" w:hAnsi="Courier New" w:cs="Courier New"/>
          <w:color w:val="000000" w:themeColor="text1"/>
          <w:sz w:val="20"/>
          <w:szCs w:val="20"/>
        </w:rPr>
        <w:t>Spiegelhalter's</w:t>
      </w:r>
      <w:proofErr w:type="spellEnd"/>
      <w:r w:rsidRPr="007E2762">
        <w:rPr>
          <w:rFonts w:ascii="Courier New" w:eastAsia="Courier New" w:hAnsi="Courier New" w:cs="Courier New"/>
          <w:color w:val="000000" w:themeColor="text1"/>
          <w:sz w:val="20"/>
          <w:szCs w:val="20"/>
        </w:rPr>
        <w:t xml:space="preserve"> z-statistic      </w:t>
      </w:r>
      <w:proofErr w:type="gramStart"/>
      <w:r w:rsidRPr="007E2762">
        <w:rPr>
          <w:rFonts w:ascii="Courier New" w:eastAsia="Courier New" w:hAnsi="Courier New" w:cs="Courier New"/>
          <w:color w:val="000000" w:themeColor="text1"/>
          <w:sz w:val="20"/>
          <w:szCs w:val="20"/>
        </w:rPr>
        <w:t xml:space="preserve">  .</w:t>
      </w:r>
      <w:proofErr w:type="gramEnd"/>
      <w:r w:rsidRPr="007E2762">
        <w:rPr>
          <w:rFonts w:ascii="Courier New" w:eastAsia="Courier New" w:hAnsi="Courier New" w:cs="Courier New"/>
          <w:color w:val="000000" w:themeColor="text1"/>
          <w:sz w:val="20"/>
          <w:szCs w:val="20"/>
        </w:rPr>
        <w:t xml:space="preserve">  p =    </w:t>
      </w:r>
      <w:proofErr w:type="gramStart"/>
      <w:r w:rsidRPr="007E2762">
        <w:rPr>
          <w:rFonts w:ascii="Courier New" w:eastAsia="Courier New" w:hAnsi="Courier New" w:cs="Courier New"/>
          <w:color w:val="000000" w:themeColor="text1"/>
          <w:sz w:val="20"/>
          <w:szCs w:val="20"/>
        </w:rPr>
        <w:t xml:space="preserve">  .</w:t>
      </w:r>
      <w:proofErr w:type="gramEnd"/>
    </w:p>
    <w:p w14:paraId="15354E3C"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 xml:space="preserve">Sanders-modified Brier </w:t>
      </w:r>
      <w:proofErr w:type="gramStart"/>
      <w:r w:rsidRPr="007E2762">
        <w:rPr>
          <w:rFonts w:ascii="Courier New" w:eastAsia="Courier New" w:hAnsi="Courier New" w:cs="Courier New"/>
          <w:color w:val="000000" w:themeColor="text1"/>
          <w:sz w:val="20"/>
          <w:szCs w:val="20"/>
        </w:rPr>
        <w:t>score  0.1667</w:t>
      </w:r>
      <w:proofErr w:type="gramEnd"/>
    </w:p>
    <w:p w14:paraId="2C2E5562" w14:textId="4E499261" w:rsidR="17139F4A" w:rsidRPr="007E2762" w:rsidRDefault="2F013428" w:rsidP="00067F83">
      <w:pPr>
        <w:pStyle w:val="Body"/>
        <w:ind w:left="360"/>
        <w:rPr>
          <w:rFonts w:ascii="Courier New" w:eastAsia="Courier New" w:hAnsi="Courier New" w:cs="Courier New"/>
          <w:color w:val="000000" w:themeColor="text1"/>
          <w:sz w:val="20"/>
          <w:szCs w:val="20"/>
        </w:rPr>
      </w:pPr>
      <w:proofErr w:type="gramStart"/>
      <w:r w:rsidRPr="007E2762">
        <w:rPr>
          <w:rFonts w:ascii="Courier New" w:eastAsia="Courier New" w:hAnsi="Courier New" w:cs="Courier New"/>
          <w:color w:val="000000" w:themeColor="text1"/>
          <w:sz w:val="20"/>
          <w:szCs w:val="20"/>
        </w:rPr>
        <w:t>Sanders</w:t>
      </w:r>
      <w:proofErr w:type="gramEnd"/>
      <w:r w:rsidRPr="007E2762">
        <w:rPr>
          <w:rFonts w:ascii="Courier New" w:eastAsia="Courier New" w:hAnsi="Courier New" w:cs="Courier New"/>
          <w:color w:val="000000" w:themeColor="text1"/>
          <w:sz w:val="20"/>
          <w:szCs w:val="20"/>
        </w:rPr>
        <w:t xml:space="preserve"> resolution            0.0000</w:t>
      </w:r>
    </w:p>
    <w:p w14:paraId="67F9B922"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Outcome index variance        0.2222</w:t>
      </w:r>
    </w:p>
    <w:p w14:paraId="3F0052FF"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Murphy resolution             0.2222</w:t>
      </w:r>
    </w:p>
    <w:p w14:paraId="05FA376B"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Reliability-in-the-small      0.1667</w:t>
      </w:r>
    </w:p>
    <w:p w14:paraId="7B753DEA"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Forecast variance             0.0556</w:t>
      </w:r>
    </w:p>
    <w:p w14:paraId="3C96F350"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Excess forecast variance      0.0000</w:t>
      </w:r>
    </w:p>
    <w:p w14:paraId="77667F9C"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Minimum forecast variance     0.0556</w:t>
      </w:r>
    </w:p>
    <w:p w14:paraId="67BD19E5"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Reliability-in-the-large      0.1111</w:t>
      </w:r>
    </w:p>
    <w:p w14:paraId="5C4AFAFA" w14:textId="4E499261" w:rsidR="17139F4A" w:rsidRPr="007E2762" w:rsidRDefault="2F013428" w:rsidP="00067F83">
      <w:pPr>
        <w:pStyle w:val="Body"/>
        <w:ind w:left="360"/>
        <w:rPr>
          <w:rFonts w:ascii="Courier New" w:eastAsia="Courier New" w:hAnsi="Courier New" w:cs="Courier New"/>
          <w:color w:val="000000" w:themeColor="text1"/>
          <w:sz w:val="20"/>
          <w:szCs w:val="20"/>
        </w:rPr>
      </w:pPr>
      <w:r w:rsidRPr="007E2762">
        <w:rPr>
          <w:rFonts w:ascii="Courier New" w:eastAsia="Courier New" w:hAnsi="Courier New" w:cs="Courier New"/>
          <w:color w:val="000000" w:themeColor="text1"/>
          <w:sz w:val="20"/>
          <w:szCs w:val="20"/>
        </w:rPr>
        <w:t>2*Forecast-Outcome-</w:t>
      </w:r>
      <w:proofErr w:type="spellStart"/>
      <w:r w:rsidRPr="007E2762">
        <w:rPr>
          <w:rFonts w:ascii="Courier New" w:eastAsia="Courier New" w:hAnsi="Courier New" w:cs="Courier New"/>
          <w:color w:val="000000" w:themeColor="text1"/>
          <w:sz w:val="20"/>
          <w:szCs w:val="20"/>
        </w:rPr>
        <w:t>Covar</w:t>
      </w:r>
      <w:proofErr w:type="spellEnd"/>
      <w:r w:rsidRPr="007E2762">
        <w:rPr>
          <w:rFonts w:ascii="Courier New" w:eastAsia="Courier New" w:hAnsi="Courier New" w:cs="Courier New"/>
          <w:color w:val="000000" w:themeColor="text1"/>
          <w:sz w:val="20"/>
          <w:szCs w:val="20"/>
        </w:rPr>
        <w:t xml:space="preserve">      0.2222</w:t>
      </w:r>
    </w:p>
    <w:p w14:paraId="4389CB3E" w14:textId="4E499261" w:rsidR="17139F4A" w:rsidRPr="007E2762" w:rsidRDefault="17139F4A" w:rsidP="17139F4A">
      <w:pPr>
        <w:pStyle w:val="Body"/>
        <w:ind w:left="360"/>
        <w:rPr>
          <w:color w:val="000000" w:themeColor="text1"/>
        </w:rPr>
      </w:pPr>
    </w:p>
    <w:p w14:paraId="2072732F" w14:textId="6347CD5A" w:rsidR="4C7798CD" w:rsidRDefault="4C7798CD" w:rsidP="4C7798CD">
      <w:pPr>
        <w:pStyle w:val="Body"/>
        <w:ind w:left="360"/>
        <w:rPr>
          <w:b/>
          <w:bCs/>
          <w:i/>
          <w:iCs/>
          <w:color w:val="000000" w:themeColor="text1"/>
        </w:rPr>
      </w:pPr>
    </w:p>
    <w:p w14:paraId="0528B617" w14:textId="77777777" w:rsidR="00DE591D" w:rsidRDefault="00F76C21">
      <w:pPr>
        <w:pStyle w:val="Body"/>
        <w:numPr>
          <w:ilvl w:val="0"/>
          <w:numId w:val="6"/>
        </w:numPr>
      </w:pPr>
      <w:r>
        <w:t xml:space="preserve">Assuming discrimination and calibration of each channel’s meteorologist will be similar next month, which channel should you watch and when should you carry an umbrella? </w:t>
      </w:r>
      <w:r w:rsidRPr="772C8302">
        <w:rPr>
          <w:b/>
          <w:bCs/>
        </w:rPr>
        <w:t>[1]</w:t>
      </w:r>
    </w:p>
    <w:p w14:paraId="3A89B7CD" w14:textId="6D19F4A2" w:rsidR="00DE591D" w:rsidRDefault="00F76C21" w:rsidP="772C8302">
      <w:pPr>
        <w:pStyle w:val="Body"/>
        <w:ind w:left="360"/>
        <w:jc w:val="both"/>
        <w:rPr>
          <w:b/>
          <w:bCs/>
          <w:i/>
          <w:iCs/>
          <w:color w:val="C00000"/>
        </w:rPr>
      </w:pPr>
      <w:r w:rsidRPr="772C8302">
        <w:rPr>
          <w:b/>
          <w:bCs/>
          <w:i/>
          <w:iCs/>
          <w:color w:val="C00000"/>
        </w:rPr>
        <w:t xml:space="preserve">You should watch the Channel 3 meteorologist and carry an umbrella when she says there is a 100% chance of rain but not when she says the chance is 50%. You </w:t>
      </w:r>
      <w:proofErr w:type="gramStart"/>
      <w:r w:rsidRPr="772C8302">
        <w:rPr>
          <w:b/>
          <w:bCs/>
          <w:i/>
          <w:iCs/>
          <w:color w:val="C00000"/>
        </w:rPr>
        <w:t>are able to</w:t>
      </w:r>
      <w:proofErr w:type="gramEnd"/>
      <w:r w:rsidRPr="772C8302">
        <w:rPr>
          <w:b/>
          <w:bCs/>
          <w:i/>
          <w:iCs/>
          <w:color w:val="C00000"/>
        </w:rPr>
        <w:t xml:space="preserve"> re-calibrate and capitalize on the perfect discrimination on Channel 3.</w:t>
      </w:r>
    </w:p>
    <w:p w14:paraId="6BB185B8" w14:textId="1463DC1B" w:rsidR="00066755" w:rsidRDefault="00066755">
      <w:pPr>
        <w:pStyle w:val="Body"/>
        <w:ind w:left="360"/>
        <w:rPr>
          <w:b/>
          <w:bCs/>
          <w:i/>
          <w:iCs/>
        </w:rPr>
      </w:pPr>
    </w:p>
    <w:p w14:paraId="31C00767" w14:textId="37BF2361" w:rsidR="00066755" w:rsidRDefault="00066755" w:rsidP="00066755">
      <w:pPr>
        <w:pStyle w:val="Body"/>
        <w:numPr>
          <w:ilvl w:val="0"/>
          <w:numId w:val="6"/>
        </w:numPr>
      </w:pPr>
      <w:r>
        <w:t>(Extra Credit)</w:t>
      </w:r>
      <w:r w:rsidR="00A661DB">
        <w:t xml:space="preserve"> </w:t>
      </w:r>
      <w:r w:rsidR="00A661DB" w:rsidRPr="772C8302">
        <w:rPr>
          <w:b/>
          <w:bCs/>
        </w:rPr>
        <w:t>[+6</w:t>
      </w:r>
      <w:r w:rsidR="1F7BC315" w:rsidRPr="772C8302">
        <w:rPr>
          <w:b/>
          <w:bCs/>
        </w:rPr>
        <w:t xml:space="preserve"> pts total, 0.5 pts per answer</w:t>
      </w:r>
      <w:r w:rsidR="00A661DB" w:rsidRPr="772C8302">
        <w:rPr>
          <w:b/>
          <w:bCs/>
        </w:rPr>
        <w:t>]</w:t>
      </w:r>
      <w:r>
        <w:t xml:space="preserve"> The Brier Score can</w:t>
      </w:r>
      <w:r w:rsidR="000F0DFC">
        <w:t xml:space="preserve"> be decomposed into “Calibration Error” and “Refinement Loss” as follows:</w:t>
      </w:r>
    </w:p>
    <w:p w14:paraId="16D3AFB7" w14:textId="77777777" w:rsidR="000F0DFC" w:rsidRPr="000F0DFC" w:rsidRDefault="000F0DFC" w:rsidP="772C8302">
      <w:pPr>
        <w:pStyle w:val="Body"/>
        <w:spacing w:afterAutospacing="1"/>
        <w:ind w:left="720"/>
      </w:pPr>
      <w:proofErr w:type="spellStart"/>
      <w:r>
        <w:t>r</w:t>
      </w:r>
      <w:r w:rsidRPr="772C8302">
        <w:rPr>
          <w:vertAlign w:val="subscript"/>
        </w:rPr>
        <w:t>k</w:t>
      </w:r>
      <w:proofErr w:type="spellEnd"/>
      <w:r>
        <w:t xml:space="preserve"> = predicted risk in group k</w:t>
      </w:r>
    </w:p>
    <w:p w14:paraId="5208B26E" w14:textId="77777777" w:rsidR="000F0DFC" w:rsidRPr="000F0DFC" w:rsidRDefault="000F0DFC" w:rsidP="772C8302">
      <w:pPr>
        <w:pStyle w:val="Body"/>
        <w:spacing w:afterAutospacing="1"/>
        <w:ind w:left="720"/>
      </w:pPr>
      <w:r>
        <w:t>p</w:t>
      </w:r>
      <w:r w:rsidRPr="772C8302">
        <w:rPr>
          <w:vertAlign w:val="subscript"/>
        </w:rPr>
        <w:t xml:space="preserve">k </w:t>
      </w:r>
      <w:r>
        <w:t>= proportion with outcome in group k</w:t>
      </w:r>
    </w:p>
    <w:p w14:paraId="7286191B" w14:textId="77777777" w:rsidR="005F5189" w:rsidRDefault="000F0DFC" w:rsidP="772C8302">
      <w:pPr>
        <w:pStyle w:val="Body"/>
        <w:spacing w:afterAutospacing="1"/>
        <w:ind w:left="720"/>
      </w:pPr>
      <w:proofErr w:type="spellStart"/>
      <w:r>
        <w:t>f</w:t>
      </w:r>
      <w:r w:rsidRPr="772C8302">
        <w:rPr>
          <w:vertAlign w:val="subscript"/>
        </w:rPr>
        <w:t>k</w:t>
      </w:r>
      <w:proofErr w:type="spellEnd"/>
      <w:r>
        <w:t xml:space="preserve"> = fraction of population in group k</w:t>
      </w:r>
    </w:p>
    <w:p w14:paraId="32B21395" w14:textId="25EF4E9C" w:rsidR="000F0DFC" w:rsidRPr="000F0DFC" w:rsidRDefault="001E5654" w:rsidP="772C8302">
      <w:pPr>
        <w:pStyle w:val="Body"/>
        <w:spacing w:afterAutospacing="1"/>
        <w:ind w:left="720"/>
      </w:pPr>
      <w:r>
        <w:tab/>
      </w:r>
      <w:r w:rsidR="000F0DFC" w:rsidRPr="000F0DFC">
        <w:rPr>
          <w:vertAlign w:val="subscript"/>
        </w:rPr>
        <w:t xml:space="preserve"> </w:t>
      </w:r>
    </w:p>
    <w:p w14:paraId="74A60B00" w14:textId="6BCA970A" w:rsidR="000F0DFC" w:rsidRPr="005F5189" w:rsidRDefault="000F0DFC" w:rsidP="772C8302">
      <w:pPr>
        <w:pStyle w:val="Body"/>
        <w:spacing w:afterAutospacing="1"/>
        <w:ind w:left="720"/>
        <w:rPr>
          <w:b/>
          <w:bCs/>
        </w:rPr>
      </w:pPr>
      <w:proofErr w:type="spellStart"/>
      <w:r w:rsidRPr="772C8302">
        <w:rPr>
          <w:b/>
          <w:bCs/>
        </w:rPr>
        <w:t>f</w:t>
      </w:r>
      <w:r w:rsidRPr="772C8302">
        <w:rPr>
          <w:b/>
          <w:bCs/>
          <w:vertAlign w:val="subscript"/>
        </w:rPr>
        <w:t>k</w:t>
      </w:r>
      <w:proofErr w:type="spellEnd"/>
      <w:r w:rsidRPr="772C8302">
        <w:rPr>
          <w:b/>
          <w:bCs/>
        </w:rPr>
        <w:t>-weighted averages</w:t>
      </w:r>
      <w:r w:rsidR="005F5189" w:rsidRPr="772C8302">
        <w:rPr>
          <w:b/>
          <w:bCs/>
        </w:rPr>
        <w:t>:</w:t>
      </w:r>
      <w:r w:rsidRPr="772C8302">
        <w:rPr>
          <w:b/>
          <w:bCs/>
        </w:rPr>
        <w:t xml:space="preserve"> </w:t>
      </w:r>
    </w:p>
    <w:p w14:paraId="2100F0F8" w14:textId="5E0FCE4C" w:rsidR="000F0DFC" w:rsidRPr="00CB42FD" w:rsidRDefault="000F0DFC" w:rsidP="772C8302">
      <w:pPr>
        <w:pStyle w:val="Body"/>
        <w:spacing w:afterAutospacing="1"/>
        <w:ind w:left="1440"/>
      </w:pPr>
      <w:r>
        <w:t xml:space="preserve">Brier Score = </w:t>
      </w:r>
      <w:r w:rsidR="00CB42FD">
        <w:t xml:space="preserve">∑ </w:t>
      </w:r>
      <w:proofErr w:type="spellStart"/>
      <w:r w:rsidR="00CB42FD">
        <w:t>f</w:t>
      </w:r>
      <w:r w:rsidR="00CB42FD" w:rsidRPr="772C8302">
        <w:rPr>
          <w:vertAlign w:val="subscript"/>
        </w:rPr>
        <w:t>k</w:t>
      </w:r>
      <w:proofErr w:type="spellEnd"/>
      <w:r w:rsidR="00CB42FD">
        <w:t xml:space="preserve"> × [</w:t>
      </w:r>
      <w:proofErr w:type="gramStart"/>
      <w:r>
        <w:t>p</w:t>
      </w:r>
      <w:r w:rsidRPr="772C8302">
        <w:rPr>
          <w:vertAlign w:val="subscript"/>
        </w:rPr>
        <w:t>k</w:t>
      </w:r>
      <w:r>
        <w:t>(</w:t>
      </w:r>
      <w:proofErr w:type="gramEnd"/>
      <w:r>
        <w:t xml:space="preserve">1 - </w:t>
      </w:r>
      <w:proofErr w:type="spellStart"/>
      <w:r>
        <w:t>r</w:t>
      </w:r>
      <w:r w:rsidRPr="772C8302">
        <w:rPr>
          <w:vertAlign w:val="subscript"/>
        </w:rPr>
        <w:t>k</w:t>
      </w:r>
      <w:proofErr w:type="spellEnd"/>
      <w:r>
        <w:t xml:space="preserve"> )</w:t>
      </w:r>
      <w:r w:rsidRPr="772C8302">
        <w:rPr>
          <w:vertAlign w:val="superscript"/>
        </w:rPr>
        <w:t>2</w:t>
      </w:r>
      <w:r>
        <w:t xml:space="preserve"> + (1 – p</w:t>
      </w:r>
      <w:r w:rsidRPr="772C8302">
        <w:rPr>
          <w:vertAlign w:val="subscript"/>
        </w:rPr>
        <w:t>k</w:t>
      </w:r>
      <w:r>
        <w:t xml:space="preserve">) (0 – </w:t>
      </w:r>
      <w:proofErr w:type="spellStart"/>
      <w:r>
        <w:t>r</w:t>
      </w:r>
      <w:r w:rsidRPr="772C8302">
        <w:rPr>
          <w:vertAlign w:val="subscript"/>
        </w:rPr>
        <w:t>k</w:t>
      </w:r>
      <w:proofErr w:type="spellEnd"/>
      <w:r>
        <w:t>)</w:t>
      </w:r>
      <w:r w:rsidRPr="772C8302">
        <w:rPr>
          <w:vertAlign w:val="superscript"/>
        </w:rPr>
        <w:t>2</w:t>
      </w:r>
      <w:r w:rsidR="00CB42FD">
        <w:t>]</w:t>
      </w:r>
    </w:p>
    <w:p w14:paraId="3C291836" w14:textId="684394D8" w:rsidR="000F0DFC" w:rsidRPr="000F0DFC" w:rsidRDefault="000F0DFC" w:rsidP="772C8302">
      <w:pPr>
        <w:pStyle w:val="Body"/>
        <w:spacing w:afterAutospacing="1"/>
        <w:ind w:left="1440"/>
      </w:pPr>
      <w:r>
        <w:t xml:space="preserve">Calibration Error = </w:t>
      </w:r>
      <w:r w:rsidR="00CB42FD">
        <w:t xml:space="preserve">∑ </w:t>
      </w:r>
      <w:proofErr w:type="spellStart"/>
      <w:r w:rsidR="00CB42FD">
        <w:t>f</w:t>
      </w:r>
      <w:r w:rsidR="00CB42FD" w:rsidRPr="772C8302">
        <w:rPr>
          <w:vertAlign w:val="subscript"/>
        </w:rPr>
        <w:t>k</w:t>
      </w:r>
      <w:proofErr w:type="spellEnd"/>
      <w:r w:rsidR="00CB42FD">
        <w:t xml:space="preserve"> × </w:t>
      </w:r>
      <w:r>
        <w:t>(</w:t>
      </w:r>
      <w:proofErr w:type="spellStart"/>
      <w:r>
        <w:t>r</w:t>
      </w:r>
      <w:r w:rsidRPr="772C8302">
        <w:rPr>
          <w:vertAlign w:val="subscript"/>
        </w:rPr>
        <w:t>k</w:t>
      </w:r>
      <w:proofErr w:type="spellEnd"/>
      <w:r>
        <w:t xml:space="preserve"> – p</w:t>
      </w:r>
      <w:r w:rsidRPr="772C8302">
        <w:rPr>
          <w:vertAlign w:val="subscript"/>
        </w:rPr>
        <w:t>k</w:t>
      </w:r>
      <w:r>
        <w:t>)</w:t>
      </w:r>
      <w:r w:rsidRPr="772C8302">
        <w:rPr>
          <w:vertAlign w:val="superscript"/>
        </w:rPr>
        <w:t>2</w:t>
      </w:r>
    </w:p>
    <w:p w14:paraId="0F92995A" w14:textId="46C8831B" w:rsidR="000F0DFC" w:rsidRPr="000F0DFC" w:rsidRDefault="000F0DFC" w:rsidP="772C8302">
      <w:pPr>
        <w:pStyle w:val="Body"/>
        <w:spacing w:afterAutospacing="1"/>
        <w:ind w:left="1440"/>
      </w:pPr>
      <w:r>
        <w:t xml:space="preserve">Refinement Loss = </w:t>
      </w:r>
      <w:r w:rsidR="00CB42FD">
        <w:t xml:space="preserve">∑ </w:t>
      </w:r>
      <w:proofErr w:type="spellStart"/>
      <w:r w:rsidR="00CB42FD">
        <w:t>f</w:t>
      </w:r>
      <w:r w:rsidR="00CB42FD" w:rsidRPr="772C8302">
        <w:rPr>
          <w:vertAlign w:val="subscript"/>
        </w:rPr>
        <w:t>k</w:t>
      </w:r>
      <w:proofErr w:type="spellEnd"/>
      <w:r w:rsidR="00CB42FD">
        <w:t xml:space="preserve"> × </w:t>
      </w:r>
      <w:r>
        <w:t>p</w:t>
      </w:r>
      <w:r w:rsidRPr="772C8302">
        <w:rPr>
          <w:vertAlign w:val="subscript"/>
        </w:rPr>
        <w:t>k</w:t>
      </w:r>
      <w:r>
        <w:t>(1-p</w:t>
      </w:r>
      <w:r w:rsidRPr="772C8302">
        <w:rPr>
          <w:vertAlign w:val="subscript"/>
        </w:rPr>
        <w:t>k</w:t>
      </w:r>
      <w:r>
        <w:t>)</w:t>
      </w:r>
      <w:r w:rsidR="00B1745E">
        <w:t xml:space="preserve">  </w:t>
      </w:r>
    </w:p>
    <w:p w14:paraId="0611BAFC" w14:textId="65FA848D" w:rsidR="000F0DFC" w:rsidRDefault="000F0DFC" w:rsidP="772C8302">
      <w:pPr>
        <w:pStyle w:val="Body"/>
        <w:spacing w:afterAutospacing="1"/>
        <w:ind w:left="720" w:firstLine="720"/>
      </w:pPr>
      <w:r>
        <w:t>Brier Score = Calibration Error + Refinement Loss</w:t>
      </w:r>
    </w:p>
    <w:p w14:paraId="56BC0F5B" w14:textId="77777777" w:rsidR="00B1745E" w:rsidRPr="000F0DFC" w:rsidRDefault="00B1745E" w:rsidP="000F0DFC">
      <w:pPr>
        <w:pStyle w:val="Body"/>
        <w:ind w:left="720"/>
      </w:pPr>
    </w:p>
    <w:p w14:paraId="2061BBF6" w14:textId="2C1835B4" w:rsidR="000F0DFC" w:rsidRDefault="000F0DFC" w:rsidP="772C8302">
      <w:pPr>
        <w:pStyle w:val="Body"/>
      </w:pPr>
      <w:r>
        <w:t>Fill in the following table</w:t>
      </w:r>
      <w:r w:rsidR="00B1745E">
        <w:t xml:space="preserve"> and state which channel has better </w:t>
      </w:r>
      <w:r w:rsidR="3A7F1869">
        <w:t>calibration,</w:t>
      </w:r>
      <w:r w:rsidR="00B1745E">
        <w:t xml:space="preserve"> and which has</w:t>
      </w:r>
      <w:r w:rsidR="1B868CB9">
        <w:t xml:space="preserve"> better discrimination.</w:t>
      </w:r>
    </w:p>
    <w:tbl>
      <w:tblPr>
        <w:tblW w:w="10599" w:type="dxa"/>
        <w:tblLook w:val="04A0" w:firstRow="1" w:lastRow="0" w:firstColumn="1" w:lastColumn="0" w:noHBand="0" w:noVBand="1"/>
      </w:tblPr>
      <w:tblGrid>
        <w:gridCol w:w="1530"/>
        <w:gridCol w:w="1290"/>
        <w:gridCol w:w="705"/>
        <w:gridCol w:w="1080"/>
        <w:gridCol w:w="1410"/>
        <w:gridCol w:w="1297"/>
        <w:gridCol w:w="1711"/>
        <w:gridCol w:w="1576"/>
      </w:tblGrid>
      <w:tr w:rsidR="00B41D00" w:rsidRPr="00B41D00" w14:paraId="407E40AE" w14:textId="77777777" w:rsidTr="772C8302">
        <w:trPr>
          <w:trHeight w:val="984"/>
        </w:trPr>
        <w:tc>
          <w:tcPr>
            <w:tcW w:w="1530" w:type="dxa"/>
            <w:tcBorders>
              <w:top w:val="nil"/>
              <w:left w:val="nil"/>
              <w:bottom w:val="nil"/>
              <w:right w:val="nil"/>
            </w:tcBorders>
            <w:shd w:val="clear" w:color="auto" w:fill="auto"/>
            <w:noWrap/>
            <w:vAlign w:val="bottom"/>
            <w:hideMark/>
          </w:tcPr>
          <w:p w14:paraId="5CE6CCCB"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90" w:type="dxa"/>
            <w:tcBorders>
              <w:top w:val="nil"/>
              <w:left w:val="nil"/>
              <w:bottom w:val="nil"/>
              <w:right w:val="nil"/>
            </w:tcBorders>
            <w:shd w:val="clear" w:color="auto" w:fill="auto"/>
            <w:vAlign w:val="bottom"/>
            <w:hideMark/>
          </w:tcPr>
          <w:p w14:paraId="2A9F08CE" w14:textId="77777777" w:rsid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Risk Prediction</w:t>
            </w:r>
          </w:p>
          <w:p w14:paraId="1D4B6542" w14:textId="322196EF" w:rsidR="00484E46" w:rsidRPr="00B41D00" w:rsidRDefault="00484E46"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Pr>
                <w:rFonts w:ascii="Arial" w:eastAsia="Times New Roman" w:hAnsi="Arial" w:cs="Arial"/>
                <w:b/>
                <w:bCs/>
                <w:sz w:val="20"/>
                <w:szCs w:val="20"/>
                <w:bdr w:val="none" w:sz="0" w:space="0" w:color="auto"/>
              </w:rPr>
              <w:t>(</w:t>
            </w:r>
            <w:proofErr w:type="spellStart"/>
            <w:r>
              <w:rPr>
                <w:rFonts w:ascii="Arial" w:eastAsia="Times New Roman" w:hAnsi="Arial" w:cs="Arial"/>
                <w:b/>
                <w:bCs/>
                <w:sz w:val="20"/>
                <w:szCs w:val="20"/>
                <w:bdr w:val="none" w:sz="0" w:space="0" w:color="auto"/>
              </w:rPr>
              <w:t>r</w:t>
            </w:r>
            <w:r w:rsidRPr="008F68B8">
              <w:rPr>
                <w:rFonts w:ascii="Arial" w:eastAsia="Times New Roman" w:hAnsi="Arial" w:cs="Arial"/>
                <w:b/>
                <w:bCs/>
                <w:sz w:val="20"/>
                <w:szCs w:val="20"/>
                <w:bdr w:val="none" w:sz="0" w:space="0" w:color="auto"/>
                <w:vertAlign w:val="subscript"/>
              </w:rPr>
              <w:t>k</w:t>
            </w:r>
            <w:proofErr w:type="spellEnd"/>
            <w:r>
              <w:rPr>
                <w:rFonts w:ascii="Arial" w:eastAsia="Times New Roman" w:hAnsi="Arial" w:cs="Arial"/>
                <w:b/>
                <w:bCs/>
                <w:sz w:val="20"/>
                <w:szCs w:val="20"/>
                <w:bdr w:val="none" w:sz="0" w:space="0" w:color="auto"/>
              </w:rPr>
              <w:t>)</w:t>
            </w:r>
          </w:p>
        </w:tc>
        <w:tc>
          <w:tcPr>
            <w:tcW w:w="705" w:type="dxa"/>
            <w:tcBorders>
              <w:top w:val="nil"/>
              <w:left w:val="nil"/>
              <w:bottom w:val="nil"/>
              <w:right w:val="nil"/>
            </w:tcBorders>
            <w:shd w:val="clear" w:color="auto" w:fill="auto"/>
            <w:noWrap/>
            <w:vAlign w:val="bottom"/>
            <w:hideMark/>
          </w:tcPr>
          <w:p w14:paraId="707862D3"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N</w:t>
            </w:r>
          </w:p>
        </w:tc>
        <w:tc>
          <w:tcPr>
            <w:tcW w:w="1080" w:type="dxa"/>
            <w:tcBorders>
              <w:top w:val="nil"/>
              <w:left w:val="nil"/>
              <w:bottom w:val="nil"/>
              <w:right w:val="nil"/>
            </w:tcBorders>
            <w:shd w:val="clear" w:color="auto" w:fill="auto"/>
            <w:noWrap/>
            <w:vAlign w:val="bottom"/>
            <w:hideMark/>
          </w:tcPr>
          <w:p w14:paraId="55742E4A"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Rained</w:t>
            </w:r>
          </w:p>
        </w:tc>
        <w:tc>
          <w:tcPr>
            <w:tcW w:w="1410" w:type="dxa"/>
            <w:tcBorders>
              <w:top w:val="nil"/>
              <w:left w:val="nil"/>
              <w:bottom w:val="nil"/>
              <w:right w:val="nil"/>
            </w:tcBorders>
            <w:shd w:val="clear" w:color="auto" w:fill="auto"/>
            <w:vAlign w:val="bottom"/>
            <w:hideMark/>
          </w:tcPr>
          <w:p w14:paraId="3D3E651A" w14:textId="77777777" w:rsid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Proportion Rained</w:t>
            </w:r>
          </w:p>
          <w:p w14:paraId="6520AD9D" w14:textId="1DB977EE" w:rsidR="00484E46" w:rsidRPr="00B41D00" w:rsidRDefault="00484E46"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Pr>
                <w:rFonts w:ascii="Arial" w:eastAsia="Times New Roman" w:hAnsi="Arial" w:cs="Arial"/>
                <w:b/>
                <w:bCs/>
                <w:sz w:val="20"/>
                <w:szCs w:val="20"/>
                <w:bdr w:val="none" w:sz="0" w:space="0" w:color="auto"/>
              </w:rPr>
              <w:t>(p</w:t>
            </w:r>
            <w:r w:rsidRPr="008F68B8">
              <w:rPr>
                <w:rFonts w:ascii="Arial" w:eastAsia="Times New Roman" w:hAnsi="Arial" w:cs="Arial"/>
                <w:b/>
                <w:bCs/>
                <w:sz w:val="20"/>
                <w:szCs w:val="20"/>
                <w:bdr w:val="none" w:sz="0" w:space="0" w:color="auto"/>
                <w:vertAlign w:val="subscript"/>
              </w:rPr>
              <w:t>k</w:t>
            </w:r>
            <w:r>
              <w:rPr>
                <w:rFonts w:ascii="Arial" w:eastAsia="Times New Roman" w:hAnsi="Arial" w:cs="Arial"/>
                <w:b/>
                <w:bCs/>
                <w:sz w:val="20"/>
                <w:szCs w:val="20"/>
                <w:bdr w:val="none" w:sz="0" w:space="0" w:color="auto"/>
              </w:rPr>
              <w:t>)</w:t>
            </w:r>
          </w:p>
        </w:tc>
        <w:tc>
          <w:tcPr>
            <w:tcW w:w="1297" w:type="dxa"/>
            <w:tcBorders>
              <w:top w:val="nil"/>
              <w:left w:val="nil"/>
              <w:bottom w:val="nil"/>
              <w:right w:val="nil"/>
            </w:tcBorders>
            <w:shd w:val="clear" w:color="auto" w:fill="auto"/>
            <w:vAlign w:val="bottom"/>
            <w:hideMark/>
          </w:tcPr>
          <w:p w14:paraId="1DA26FE1" w14:textId="77777777" w:rsid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Calibration Error</w:t>
            </w:r>
          </w:p>
          <w:p w14:paraId="31B14CFB" w14:textId="7BAABB10" w:rsidR="00484E46" w:rsidRPr="00B41D00" w:rsidRDefault="00484E46"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Pr>
                <w:rFonts w:ascii="Arial" w:eastAsia="Times New Roman" w:hAnsi="Arial" w:cs="Arial"/>
                <w:b/>
                <w:bCs/>
                <w:sz w:val="20"/>
                <w:szCs w:val="20"/>
                <w:bdr w:val="none" w:sz="0" w:space="0" w:color="auto"/>
              </w:rPr>
              <w:t>(</w:t>
            </w:r>
            <w:proofErr w:type="spellStart"/>
            <w:proofErr w:type="gramStart"/>
            <w:r>
              <w:rPr>
                <w:rFonts w:ascii="Arial" w:eastAsia="Times New Roman" w:hAnsi="Arial" w:cs="Arial"/>
                <w:b/>
                <w:bCs/>
                <w:sz w:val="20"/>
                <w:szCs w:val="20"/>
                <w:bdr w:val="none" w:sz="0" w:space="0" w:color="auto"/>
              </w:rPr>
              <w:t>r</w:t>
            </w:r>
            <w:r w:rsidRPr="008F68B8">
              <w:rPr>
                <w:rFonts w:ascii="Arial" w:eastAsia="Times New Roman" w:hAnsi="Arial" w:cs="Arial"/>
                <w:b/>
                <w:bCs/>
                <w:sz w:val="20"/>
                <w:szCs w:val="20"/>
                <w:bdr w:val="none" w:sz="0" w:space="0" w:color="auto"/>
                <w:vertAlign w:val="subscript"/>
              </w:rPr>
              <w:t>k</w:t>
            </w:r>
            <w:proofErr w:type="spellEnd"/>
            <w:proofErr w:type="gramEnd"/>
            <w:r>
              <w:rPr>
                <w:rFonts w:ascii="Arial" w:eastAsia="Times New Roman" w:hAnsi="Arial" w:cs="Arial"/>
                <w:b/>
                <w:bCs/>
                <w:sz w:val="20"/>
                <w:szCs w:val="20"/>
                <w:bdr w:val="none" w:sz="0" w:space="0" w:color="auto"/>
              </w:rPr>
              <w:t>-p</w:t>
            </w:r>
            <w:r w:rsidRPr="008F68B8">
              <w:rPr>
                <w:rFonts w:ascii="Arial" w:eastAsia="Times New Roman" w:hAnsi="Arial" w:cs="Arial"/>
                <w:b/>
                <w:bCs/>
                <w:sz w:val="20"/>
                <w:szCs w:val="20"/>
                <w:bdr w:val="none" w:sz="0" w:space="0" w:color="auto"/>
                <w:vertAlign w:val="subscript"/>
              </w:rPr>
              <w:t>k</w:t>
            </w:r>
            <w:r>
              <w:rPr>
                <w:rFonts w:ascii="Arial" w:eastAsia="Times New Roman" w:hAnsi="Arial" w:cs="Arial"/>
                <w:b/>
                <w:bCs/>
                <w:sz w:val="20"/>
                <w:szCs w:val="20"/>
                <w:bdr w:val="none" w:sz="0" w:space="0" w:color="auto"/>
              </w:rPr>
              <w:t>)</w:t>
            </w:r>
            <w:r w:rsidRPr="008F68B8">
              <w:rPr>
                <w:rFonts w:ascii="Arial" w:eastAsia="Times New Roman" w:hAnsi="Arial" w:cs="Arial"/>
                <w:b/>
                <w:bCs/>
                <w:sz w:val="20"/>
                <w:szCs w:val="20"/>
                <w:bdr w:val="none" w:sz="0" w:space="0" w:color="auto"/>
                <w:vertAlign w:val="superscript"/>
              </w:rPr>
              <w:t>2</w:t>
            </w:r>
          </w:p>
        </w:tc>
        <w:tc>
          <w:tcPr>
            <w:tcW w:w="1711" w:type="dxa"/>
            <w:tcBorders>
              <w:top w:val="nil"/>
              <w:left w:val="nil"/>
              <w:bottom w:val="nil"/>
              <w:right w:val="nil"/>
            </w:tcBorders>
            <w:shd w:val="clear" w:color="auto" w:fill="auto"/>
            <w:vAlign w:val="bottom"/>
            <w:hideMark/>
          </w:tcPr>
          <w:p w14:paraId="31D41379" w14:textId="26995B71" w:rsid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Refin</w:t>
            </w:r>
            <w:r w:rsidR="002D3CDD">
              <w:rPr>
                <w:rFonts w:ascii="Arial" w:eastAsia="Times New Roman" w:hAnsi="Arial" w:cs="Arial"/>
                <w:b/>
                <w:bCs/>
                <w:sz w:val="20"/>
                <w:szCs w:val="20"/>
                <w:bdr w:val="none" w:sz="0" w:space="0" w:color="auto"/>
              </w:rPr>
              <w:t>e</w:t>
            </w:r>
            <w:r w:rsidRPr="00B41D00">
              <w:rPr>
                <w:rFonts w:ascii="Arial" w:eastAsia="Times New Roman" w:hAnsi="Arial" w:cs="Arial"/>
                <w:b/>
                <w:bCs/>
                <w:sz w:val="20"/>
                <w:szCs w:val="20"/>
                <w:bdr w:val="none" w:sz="0" w:space="0" w:color="auto"/>
              </w:rPr>
              <w:t>ment Loss</w:t>
            </w:r>
          </w:p>
          <w:p w14:paraId="79E31711" w14:textId="2FFBE8DE" w:rsidR="00484E46" w:rsidRPr="00B41D00" w:rsidRDefault="00484E46"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Pr>
                <w:rFonts w:ascii="Arial" w:eastAsia="Times New Roman" w:hAnsi="Arial" w:cs="Arial"/>
                <w:b/>
                <w:bCs/>
                <w:sz w:val="20"/>
                <w:szCs w:val="20"/>
                <w:bdr w:val="none" w:sz="0" w:space="0" w:color="auto"/>
              </w:rPr>
              <w:t>p</w:t>
            </w:r>
            <w:r w:rsidRPr="008F68B8">
              <w:rPr>
                <w:rFonts w:ascii="Arial" w:eastAsia="Times New Roman" w:hAnsi="Arial" w:cs="Arial"/>
                <w:b/>
                <w:bCs/>
                <w:sz w:val="20"/>
                <w:szCs w:val="20"/>
                <w:bdr w:val="none" w:sz="0" w:space="0" w:color="auto"/>
                <w:vertAlign w:val="subscript"/>
              </w:rPr>
              <w:t>k</w:t>
            </w:r>
            <w:r>
              <w:rPr>
                <w:rFonts w:ascii="Arial" w:eastAsia="Times New Roman" w:hAnsi="Arial" w:cs="Arial"/>
                <w:b/>
                <w:bCs/>
                <w:sz w:val="20"/>
                <w:szCs w:val="20"/>
                <w:bdr w:val="none" w:sz="0" w:space="0" w:color="auto"/>
              </w:rPr>
              <w:t>(1-p</w:t>
            </w:r>
            <w:r w:rsidRPr="008F68B8">
              <w:rPr>
                <w:rFonts w:ascii="Arial" w:eastAsia="Times New Roman" w:hAnsi="Arial" w:cs="Arial"/>
                <w:b/>
                <w:bCs/>
                <w:sz w:val="20"/>
                <w:szCs w:val="20"/>
                <w:bdr w:val="none" w:sz="0" w:space="0" w:color="auto"/>
                <w:vertAlign w:val="subscript"/>
              </w:rPr>
              <w:t>k</w:t>
            </w:r>
            <w:r>
              <w:rPr>
                <w:rFonts w:ascii="Arial" w:eastAsia="Times New Roman" w:hAnsi="Arial" w:cs="Arial"/>
                <w:b/>
                <w:bCs/>
                <w:sz w:val="20"/>
                <w:szCs w:val="20"/>
                <w:bdr w:val="none" w:sz="0" w:space="0" w:color="auto"/>
              </w:rPr>
              <w:t>)</w:t>
            </w:r>
          </w:p>
        </w:tc>
        <w:tc>
          <w:tcPr>
            <w:tcW w:w="1576" w:type="dxa"/>
            <w:tcBorders>
              <w:top w:val="nil"/>
              <w:left w:val="nil"/>
              <w:bottom w:val="nil"/>
              <w:right w:val="nil"/>
            </w:tcBorders>
            <w:shd w:val="clear" w:color="auto" w:fill="auto"/>
            <w:vAlign w:val="bottom"/>
            <w:hideMark/>
          </w:tcPr>
          <w:p w14:paraId="17F8D7DF"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Squared Error (Brier Score)</w:t>
            </w:r>
          </w:p>
        </w:tc>
      </w:tr>
      <w:tr w:rsidR="00B41D00" w:rsidRPr="00B41D00" w14:paraId="7B6E4C59" w14:textId="77777777" w:rsidTr="772C8302">
        <w:trPr>
          <w:trHeight w:val="246"/>
        </w:trPr>
        <w:tc>
          <w:tcPr>
            <w:tcW w:w="1530" w:type="dxa"/>
            <w:tcBorders>
              <w:top w:val="nil"/>
              <w:left w:val="nil"/>
              <w:bottom w:val="nil"/>
              <w:right w:val="nil"/>
            </w:tcBorders>
            <w:shd w:val="clear" w:color="auto" w:fill="auto"/>
            <w:noWrap/>
            <w:vAlign w:val="bottom"/>
            <w:hideMark/>
          </w:tcPr>
          <w:p w14:paraId="468435AB"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Channel 2</w:t>
            </w:r>
          </w:p>
        </w:tc>
        <w:tc>
          <w:tcPr>
            <w:tcW w:w="1290" w:type="dxa"/>
            <w:tcBorders>
              <w:top w:val="nil"/>
              <w:left w:val="nil"/>
              <w:bottom w:val="nil"/>
              <w:right w:val="nil"/>
            </w:tcBorders>
            <w:shd w:val="clear" w:color="auto" w:fill="auto"/>
            <w:vAlign w:val="bottom"/>
            <w:hideMark/>
          </w:tcPr>
          <w:p w14:paraId="590BAE85"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bdr w:val="none" w:sz="0" w:space="0" w:color="auto"/>
              </w:rPr>
            </w:pPr>
          </w:p>
        </w:tc>
        <w:tc>
          <w:tcPr>
            <w:tcW w:w="705" w:type="dxa"/>
            <w:tcBorders>
              <w:top w:val="nil"/>
              <w:left w:val="nil"/>
              <w:bottom w:val="nil"/>
              <w:right w:val="nil"/>
            </w:tcBorders>
            <w:shd w:val="clear" w:color="auto" w:fill="auto"/>
            <w:noWrap/>
            <w:vAlign w:val="bottom"/>
            <w:hideMark/>
          </w:tcPr>
          <w:p w14:paraId="30331682"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080" w:type="dxa"/>
            <w:tcBorders>
              <w:top w:val="nil"/>
              <w:left w:val="nil"/>
              <w:bottom w:val="nil"/>
              <w:right w:val="nil"/>
            </w:tcBorders>
            <w:shd w:val="clear" w:color="auto" w:fill="auto"/>
            <w:noWrap/>
            <w:vAlign w:val="bottom"/>
            <w:hideMark/>
          </w:tcPr>
          <w:p w14:paraId="32F34C2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410" w:type="dxa"/>
            <w:tcBorders>
              <w:top w:val="nil"/>
              <w:left w:val="nil"/>
              <w:bottom w:val="nil"/>
              <w:right w:val="nil"/>
            </w:tcBorders>
            <w:shd w:val="clear" w:color="auto" w:fill="auto"/>
            <w:vAlign w:val="bottom"/>
            <w:hideMark/>
          </w:tcPr>
          <w:p w14:paraId="3ABE10BF"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297" w:type="dxa"/>
            <w:tcBorders>
              <w:top w:val="nil"/>
              <w:left w:val="nil"/>
              <w:bottom w:val="nil"/>
              <w:right w:val="nil"/>
            </w:tcBorders>
            <w:shd w:val="clear" w:color="auto" w:fill="auto"/>
            <w:noWrap/>
            <w:vAlign w:val="bottom"/>
            <w:hideMark/>
          </w:tcPr>
          <w:p w14:paraId="28954448"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11" w:type="dxa"/>
            <w:tcBorders>
              <w:top w:val="nil"/>
              <w:left w:val="nil"/>
              <w:bottom w:val="nil"/>
              <w:right w:val="nil"/>
            </w:tcBorders>
            <w:shd w:val="clear" w:color="auto" w:fill="auto"/>
            <w:vAlign w:val="bottom"/>
            <w:hideMark/>
          </w:tcPr>
          <w:p w14:paraId="01695048"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576" w:type="dxa"/>
            <w:tcBorders>
              <w:top w:val="nil"/>
              <w:left w:val="nil"/>
              <w:bottom w:val="nil"/>
              <w:right w:val="nil"/>
            </w:tcBorders>
            <w:shd w:val="clear" w:color="auto" w:fill="auto"/>
            <w:vAlign w:val="bottom"/>
            <w:hideMark/>
          </w:tcPr>
          <w:p w14:paraId="403990A1"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B41D00" w:rsidRPr="00B41D00" w14:paraId="0189C172" w14:textId="77777777" w:rsidTr="772C8302">
        <w:trPr>
          <w:trHeight w:val="246"/>
        </w:trPr>
        <w:tc>
          <w:tcPr>
            <w:tcW w:w="1530" w:type="dxa"/>
            <w:tcBorders>
              <w:top w:val="nil"/>
              <w:left w:val="nil"/>
              <w:bottom w:val="nil"/>
              <w:right w:val="nil"/>
            </w:tcBorders>
            <w:shd w:val="clear" w:color="auto" w:fill="auto"/>
            <w:noWrap/>
            <w:vAlign w:val="bottom"/>
            <w:hideMark/>
          </w:tcPr>
          <w:p w14:paraId="5173F229"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290" w:type="dxa"/>
            <w:tcBorders>
              <w:top w:val="nil"/>
              <w:left w:val="nil"/>
              <w:bottom w:val="nil"/>
              <w:right w:val="nil"/>
            </w:tcBorders>
            <w:shd w:val="clear" w:color="auto" w:fill="auto"/>
            <w:noWrap/>
            <w:vAlign w:val="bottom"/>
            <w:hideMark/>
          </w:tcPr>
          <w:p w14:paraId="681DE43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33%</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9CDBA"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30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1E6430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10</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19A6DB1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0.333</w:t>
            </w:r>
          </w:p>
        </w:tc>
        <w:tc>
          <w:tcPr>
            <w:tcW w:w="1297" w:type="dxa"/>
            <w:tcBorders>
              <w:top w:val="single" w:sz="4" w:space="0" w:color="auto"/>
              <w:left w:val="nil"/>
              <w:bottom w:val="single" w:sz="4" w:space="0" w:color="auto"/>
              <w:right w:val="single" w:sz="4" w:space="0" w:color="auto"/>
            </w:tcBorders>
            <w:shd w:val="clear" w:color="auto" w:fill="auto"/>
            <w:noWrap/>
            <w:vAlign w:val="bottom"/>
          </w:tcPr>
          <w:p w14:paraId="31307A0B" w14:textId="6A50E3D8"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1711" w:type="dxa"/>
            <w:tcBorders>
              <w:top w:val="single" w:sz="4" w:space="0" w:color="auto"/>
              <w:left w:val="nil"/>
              <w:bottom w:val="single" w:sz="4" w:space="0" w:color="auto"/>
              <w:right w:val="single" w:sz="4" w:space="0" w:color="auto"/>
            </w:tcBorders>
            <w:shd w:val="clear" w:color="auto" w:fill="auto"/>
            <w:noWrap/>
            <w:vAlign w:val="bottom"/>
          </w:tcPr>
          <w:p w14:paraId="2BC6CCAB" w14:textId="67881314"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576" w:type="dxa"/>
            <w:tcBorders>
              <w:top w:val="single" w:sz="4" w:space="0" w:color="auto"/>
              <w:left w:val="nil"/>
              <w:bottom w:val="single" w:sz="4" w:space="0" w:color="auto"/>
              <w:right w:val="single" w:sz="4" w:space="0" w:color="auto"/>
            </w:tcBorders>
            <w:shd w:val="clear" w:color="auto" w:fill="auto"/>
            <w:noWrap/>
            <w:vAlign w:val="bottom"/>
          </w:tcPr>
          <w:p w14:paraId="04A67957" w14:textId="25F5F36B"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r>
      <w:tr w:rsidR="00B41D00" w:rsidRPr="00B41D00" w14:paraId="3BE7B76C" w14:textId="77777777" w:rsidTr="772C8302">
        <w:trPr>
          <w:trHeight w:val="246"/>
        </w:trPr>
        <w:tc>
          <w:tcPr>
            <w:tcW w:w="1530" w:type="dxa"/>
            <w:tcBorders>
              <w:top w:val="nil"/>
              <w:left w:val="nil"/>
              <w:bottom w:val="nil"/>
              <w:right w:val="nil"/>
            </w:tcBorders>
            <w:shd w:val="clear" w:color="auto" w:fill="auto"/>
            <w:noWrap/>
            <w:vAlign w:val="bottom"/>
            <w:hideMark/>
          </w:tcPr>
          <w:p w14:paraId="1CCEE6CB"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290" w:type="dxa"/>
            <w:tcBorders>
              <w:top w:val="nil"/>
              <w:left w:val="nil"/>
              <w:bottom w:val="nil"/>
              <w:right w:val="nil"/>
            </w:tcBorders>
            <w:shd w:val="clear" w:color="auto" w:fill="auto"/>
            <w:noWrap/>
            <w:vAlign w:val="bottom"/>
            <w:hideMark/>
          </w:tcPr>
          <w:p w14:paraId="4878ABF3"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05" w:type="dxa"/>
            <w:tcBorders>
              <w:top w:val="nil"/>
              <w:left w:val="nil"/>
              <w:bottom w:val="nil"/>
              <w:right w:val="nil"/>
            </w:tcBorders>
            <w:shd w:val="clear" w:color="auto" w:fill="auto"/>
            <w:noWrap/>
            <w:vAlign w:val="bottom"/>
            <w:hideMark/>
          </w:tcPr>
          <w:p w14:paraId="58696314"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80" w:type="dxa"/>
            <w:tcBorders>
              <w:top w:val="nil"/>
              <w:left w:val="nil"/>
              <w:bottom w:val="nil"/>
              <w:right w:val="nil"/>
            </w:tcBorders>
            <w:shd w:val="clear" w:color="auto" w:fill="auto"/>
            <w:noWrap/>
            <w:vAlign w:val="bottom"/>
            <w:hideMark/>
          </w:tcPr>
          <w:p w14:paraId="5E0AD7A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410" w:type="dxa"/>
            <w:tcBorders>
              <w:top w:val="nil"/>
              <w:left w:val="nil"/>
              <w:bottom w:val="nil"/>
              <w:right w:val="nil"/>
            </w:tcBorders>
            <w:shd w:val="clear" w:color="auto" w:fill="auto"/>
            <w:noWrap/>
            <w:vAlign w:val="bottom"/>
            <w:hideMark/>
          </w:tcPr>
          <w:p w14:paraId="6100C06B"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97" w:type="dxa"/>
            <w:tcBorders>
              <w:top w:val="nil"/>
              <w:left w:val="nil"/>
              <w:bottom w:val="nil"/>
              <w:right w:val="nil"/>
            </w:tcBorders>
            <w:shd w:val="clear" w:color="auto" w:fill="auto"/>
            <w:noWrap/>
            <w:vAlign w:val="bottom"/>
            <w:hideMark/>
          </w:tcPr>
          <w:p w14:paraId="74E2A807"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11" w:type="dxa"/>
            <w:tcBorders>
              <w:top w:val="nil"/>
              <w:left w:val="nil"/>
              <w:bottom w:val="nil"/>
              <w:right w:val="nil"/>
            </w:tcBorders>
            <w:shd w:val="clear" w:color="auto" w:fill="auto"/>
            <w:noWrap/>
            <w:vAlign w:val="bottom"/>
            <w:hideMark/>
          </w:tcPr>
          <w:p w14:paraId="3655089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576" w:type="dxa"/>
            <w:tcBorders>
              <w:top w:val="nil"/>
              <w:left w:val="nil"/>
              <w:bottom w:val="nil"/>
              <w:right w:val="nil"/>
            </w:tcBorders>
            <w:shd w:val="clear" w:color="auto" w:fill="auto"/>
            <w:noWrap/>
            <w:vAlign w:val="bottom"/>
            <w:hideMark/>
          </w:tcPr>
          <w:p w14:paraId="77380A15"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41D00" w:rsidRPr="00B41D00" w14:paraId="498F3C10" w14:textId="77777777" w:rsidTr="772C8302">
        <w:trPr>
          <w:trHeight w:val="246"/>
        </w:trPr>
        <w:tc>
          <w:tcPr>
            <w:tcW w:w="1530" w:type="dxa"/>
            <w:tcBorders>
              <w:top w:val="nil"/>
              <w:left w:val="nil"/>
              <w:bottom w:val="nil"/>
              <w:right w:val="nil"/>
            </w:tcBorders>
            <w:shd w:val="clear" w:color="auto" w:fill="auto"/>
            <w:noWrap/>
            <w:vAlign w:val="bottom"/>
            <w:hideMark/>
          </w:tcPr>
          <w:p w14:paraId="43748460"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Channel 3</w:t>
            </w:r>
          </w:p>
        </w:tc>
        <w:tc>
          <w:tcPr>
            <w:tcW w:w="1290" w:type="dxa"/>
            <w:tcBorders>
              <w:top w:val="nil"/>
              <w:left w:val="nil"/>
              <w:bottom w:val="nil"/>
              <w:right w:val="nil"/>
            </w:tcBorders>
            <w:shd w:val="clear" w:color="auto" w:fill="auto"/>
            <w:noWrap/>
            <w:vAlign w:val="bottom"/>
            <w:hideMark/>
          </w:tcPr>
          <w:p w14:paraId="68071E0E"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bdr w:val="none" w:sz="0" w:space="0" w:color="auto"/>
              </w:rPr>
            </w:pPr>
          </w:p>
        </w:tc>
        <w:tc>
          <w:tcPr>
            <w:tcW w:w="705" w:type="dxa"/>
            <w:tcBorders>
              <w:top w:val="nil"/>
              <w:left w:val="nil"/>
              <w:bottom w:val="nil"/>
              <w:right w:val="nil"/>
            </w:tcBorders>
            <w:shd w:val="clear" w:color="auto" w:fill="auto"/>
            <w:noWrap/>
            <w:vAlign w:val="bottom"/>
            <w:hideMark/>
          </w:tcPr>
          <w:p w14:paraId="7418EE5A"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80" w:type="dxa"/>
            <w:tcBorders>
              <w:top w:val="nil"/>
              <w:left w:val="nil"/>
              <w:bottom w:val="nil"/>
              <w:right w:val="nil"/>
            </w:tcBorders>
            <w:shd w:val="clear" w:color="auto" w:fill="auto"/>
            <w:noWrap/>
            <w:vAlign w:val="bottom"/>
            <w:hideMark/>
          </w:tcPr>
          <w:p w14:paraId="7B7CE8C7"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410" w:type="dxa"/>
            <w:tcBorders>
              <w:top w:val="nil"/>
              <w:left w:val="nil"/>
              <w:bottom w:val="nil"/>
              <w:right w:val="nil"/>
            </w:tcBorders>
            <w:shd w:val="clear" w:color="auto" w:fill="auto"/>
            <w:noWrap/>
            <w:vAlign w:val="bottom"/>
            <w:hideMark/>
          </w:tcPr>
          <w:p w14:paraId="01FB24B1"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97" w:type="dxa"/>
            <w:tcBorders>
              <w:top w:val="nil"/>
              <w:left w:val="nil"/>
              <w:bottom w:val="nil"/>
              <w:right w:val="nil"/>
            </w:tcBorders>
            <w:shd w:val="clear" w:color="auto" w:fill="auto"/>
            <w:noWrap/>
            <w:vAlign w:val="bottom"/>
            <w:hideMark/>
          </w:tcPr>
          <w:p w14:paraId="1ABB3A4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11" w:type="dxa"/>
            <w:tcBorders>
              <w:top w:val="nil"/>
              <w:left w:val="nil"/>
              <w:bottom w:val="nil"/>
              <w:right w:val="nil"/>
            </w:tcBorders>
            <w:shd w:val="clear" w:color="auto" w:fill="auto"/>
            <w:noWrap/>
            <w:vAlign w:val="bottom"/>
            <w:hideMark/>
          </w:tcPr>
          <w:p w14:paraId="1BB83E98"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576" w:type="dxa"/>
            <w:tcBorders>
              <w:top w:val="nil"/>
              <w:left w:val="nil"/>
              <w:bottom w:val="nil"/>
              <w:right w:val="nil"/>
            </w:tcBorders>
            <w:shd w:val="clear" w:color="auto" w:fill="auto"/>
            <w:noWrap/>
            <w:vAlign w:val="bottom"/>
            <w:hideMark/>
          </w:tcPr>
          <w:p w14:paraId="0646148E"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41D00" w:rsidRPr="00B41D00" w14:paraId="1DD9AC8D" w14:textId="77777777" w:rsidTr="772C8302">
        <w:trPr>
          <w:trHeight w:val="246"/>
        </w:trPr>
        <w:tc>
          <w:tcPr>
            <w:tcW w:w="1530" w:type="dxa"/>
            <w:tcBorders>
              <w:top w:val="nil"/>
              <w:left w:val="nil"/>
              <w:bottom w:val="nil"/>
              <w:right w:val="nil"/>
            </w:tcBorders>
            <w:shd w:val="clear" w:color="auto" w:fill="auto"/>
            <w:noWrap/>
            <w:vAlign w:val="bottom"/>
            <w:hideMark/>
          </w:tcPr>
          <w:p w14:paraId="17001FA9"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90" w:type="dxa"/>
            <w:tcBorders>
              <w:top w:val="nil"/>
              <w:left w:val="nil"/>
              <w:bottom w:val="nil"/>
              <w:right w:val="nil"/>
            </w:tcBorders>
            <w:shd w:val="clear" w:color="auto" w:fill="auto"/>
            <w:noWrap/>
            <w:vAlign w:val="bottom"/>
            <w:hideMark/>
          </w:tcPr>
          <w:p w14:paraId="7ACB54CE"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50%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16ECD"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20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1849400"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0</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462EA28F"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0.000</w:t>
            </w:r>
          </w:p>
        </w:tc>
        <w:tc>
          <w:tcPr>
            <w:tcW w:w="1297" w:type="dxa"/>
            <w:tcBorders>
              <w:top w:val="single" w:sz="4" w:space="0" w:color="auto"/>
              <w:left w:val="nil"/>
              <w:bottom w:val="single" w:sz="4" w:space="0" w:color="auto"/>
              <w:right w:val="single" w:sz="4" w:space="0" w:color="auto"/>
            </w:tcBorders>
            <w:shd w:val="clear" w:color="auto" w:fill="auto"/>
            <w:noWrap/>
            <w:vAlign w:val="bottom"/>
          </w:tcPr>
          <w:p w14:paraId="061F2AA2" w14:textId="3F4884D9"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1711" w:type="dxa"/>
            <w:tcBorders>
              <w:top w:val="single" w:sz="4" w:space="0" w:color="auto"/>
              <w:left w:val="nil"/>
              <w:bottom w:val="single" w:sz="4" w:space="0" w:color="auto"/>
              <w:right w:val="single" w:sz="4" w:space="0" w:color="auto"/>
            </w:tcBorders>
            <w:shd w:val="clear" w:color="auto" w:fill="auto"/>
            <w:noWrap/>
            <w:vAlign w:val="bottom"/>
          </w:tcPr>
          <w:p w14:paraId="74B344CB" w14:textId="41679EEB"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576" w:type="dxa"/>
            <w:tcBorders>
              <w:top w:val="single" w:sz="4" w:space="0" w:color="auto"/>
              <w:left w:val="nil"/>
              <w:bottom w:val="single" w:sz="4" w:space="0" w:color="auto"/>
              <w:right w:val="single" w:sz="4" w:space="0" w:color="auto"/>
            </w:tcBorders>
            <w:shd w:val="clear" w:color="auto" w:fill="auto"/>
            <w:noWrap/>
            <w:vAlign w:val="bottom"/>
          </w:tcPr>
          <w:p w14:paraId="1C630593" w14:textId="3C41BFCB"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r>
      <w:tr w:rsidR="00B41D00" w:rsidRPr="00B41D00" w14:paraId="032878D2" w14:textId="77777777" w:rsidTr="772C8302">
        <w:trPr>
          <w:trHeight w:val="246"/>
        </w:trPr>
        <w:tc>
          <w:tcPr>
            <w:tcW w:w="1530" w:type="dxa"/>
            <w:tcBorders>
              <w:top w:val="nil"/>
              <w:left w:val="nil"/>
              <w:bottom w:val="nil"/>
              <w:right w:val="nil"/>
            </w:tcBorders>
            <w:shd w:val="clear" w:color="auto" w:fill="auto"/>
            <w:noWrap/>
            <w:vAlign w:val="bottom"/>
            <w:hideMark/>
          </w:tcPr>
          <w:p w14:paraId="42BD5006"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290" w:type="dxa"/>
            <w:tcBorders>
              <w:top w:val="nil"/>
              <w:left w:val="nil"/>
              <w:bottom w:val="nil"/>
              <w:right w:val="nil"/>
            </w:tcBorders>
            <w:shd w:val="clear" w:color="auto" w:fill="auto"/>
            <w:noWrap/>
            <w:vAlign w:val="bottom"/>
            <w:hideMark/>
          </w:tcPr>
          <w:p w14:paraId="73B3D5D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100%</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55205766"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10</w:t>
            </w:r>
          </w:p>
        </w:tc>
        <w:tc>
          <w:tcPr>
            <w:tcW w:w="1080" w:type="dxa"/>
            <w:tcBorders>
              <w:top w:val="nil"/>
              <w:left w:val="nil"/>
              <w:bottom w:val="single" w:sz="4" w:space="0" w:color="auto"/>
              <w:right w:val="single" w:sz="4" w:space="0" w:color="auto"/>
            </w:tcBorders>
            <w:shd w:val="clear" w:color="auto" w:fill="auto"/>
            <w:noWrap/>
            <w:vAlign w:val="bottom"/>
            <w:hideMark/>
          </w:tcPr>
          <w:p w14:paraId="54C5D545"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10</w:t>
            </w:r>
          </w:p>
        </w:tc>
        <w:tc>
          <w:tcPr>
            <w:tcW w:w="1410" w:type="dxa"/>
            <w:tcBorders>
              <w:top w:val="nil"/>
              <w:left w:val="nil"/>
              <w:bottom w:val="single" w:sz="4" w:space="0" w:color="auto"/>
              <w:right w:val="single" w:sz="4" w:space="0" w:color="auto"/>
            </w:tcBorders>
            <w:shd w:val="clear" w:color="auto" w:fill="auto"/>
            <w:noWrap/>
            <w:vAlign w:val="bottom"/>
            <w:hideMark/>
          </w:tcPr>
          <w:p w14:paraId="4493A383"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1.000</w:t>
            </w:r>
          </w:p>
        </w:tc>
        <w:tc>
          <w:tcPr>
            <w:tcW w:w="1297" w:type="dxa"/>
            <w:tcBorders>
              <w:top w:val="nil"/>
              <w:left w:val="nil"/>
              <w:bottom w:val="single" w:sz="4" w:space="0" w:color="auto"/>
              <w:right w:val="single" w:sz="4" w:space="0" w:color="auto"/>
            </w:tcBorders>
            <w:shd w:val="clear" w:color="auto" w:fill="auto"/>
            <w:noWrap/>
            <w:vAlign w:val="bottom"/>
          </w:tcPr>
          <w:p w14:paraId="6EF4C48F" w14:textId="517CC48F"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1711" w:type="dxa"/>
            <w:tcBorders>
              <w:top w:val="nil"/>
              <w:left w:val="nil"/>
              <w:bottom w:val="single" w:sz="4" w:space="0" w:color="auto"/>
              <w:right w:val="single" w:sz="4" w:space="0" w:color="auto"/>
            </w:tcBorders>
            <w:shd w:val="clear" w:color="auto" w:fill="auto"/>
            <w:noWrap/>
            <w:vAlign w:val="bottom"/>
          </w:tcPr>
          <w:p w14:paraId="3F259856" w14:textId="6B164C5F"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576" w:type="dxa"/>
            <w:tcBorders>
              <w:top w:val="nil"/>
              <w:left w:val="nil"/>
              <w:bottom w:val="single" w:sz="4" w:space="0" w:color="auto"/>
              <w:right w:val="single" w:sz="4" w:space="0" w:color="auto"/>
            </w:tcBorders>
            <w:shd w:val="clear" w:color="auto" w:fill="auto"/>
            <w:noWrap/>
            <w:vAlign w:val="bottom"/>
          </w:tcPr>
          <w:p w14:paraId="2051F4C9" w14:textId="5C1D4CC0"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r>
      <w:tr w:rsidR="00B41D00" w:rsidRPr="00B41D00" w14:paraId="7F3D50A7" w14:textId="77777777" w:rsidTr="772C8302">
        <w:trPr>
          <w:trHeight w:val="246"/>
        </w:trPr>
        <w:tc>
          <w:tcPr>
            <w:tcW w:w="1530" w:type="dxa"/>
            <w:tcBorders>
              <w:top w:val="nil"/>
              <w:left w:val="nil"/>
              <w:bottom w:val="nil"/>
              <w:right w:val="nil"/>
            </w:tcBorders>
            <w:shd w:val="clear" w:color="auto" w:fill="auto"/>
            <w:noWrap/>
            <w:vAlign w:val="bottom"/>
            <w:hideMark/>
          </w:tcPr>
          <w:p w14:paraId="42AFD3CD"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290" w:type="dxa"/>
            <w:tcBorders>
              <w:top w:val="nil"/>
              <w:left w:val="nil"/>
              <w:bottom w:val="nil"/>
              <w:right w:val="nil"/>
            </w:tcBorders>
            <w:shd w:val="clear" w:color="auto" w:fill="auto"/>
            <w:noWrap/>
            <w:vAlign w:val="bottom"/>
            <w:hideMark/>
          </w:tcPr>
          <w:p w14:paraId="6E5D2C33"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Total</w:t>
            </w:r>
          </w:p>
        </w:tc>
        <w:tc>
          <w:tcPr>
            <w:tcW w:w="705" w:type="dxa"/>
            <w:tcBorders>
              <w:top w:val="nil"/>
              <w:left w:val="nil"/>
              <w:bottom w:val="nil"/>
              <w:right w:val="nil"/>
            </w:tcBorders>
            <w:shd w:val="clear" w:color="auto" w:fill="auto"/>
            <w:noWrap/>
            <w:vAlign w:val="bottom"/>
            <w:hideMark/>
          </w:tcPr>
          <w:p w14:paraId="07759160"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30</w:t>
            </w:r>
          </w:p>
        </w:tc>
        <w:tc>
          <w:tcPr>
            <w:tcW w:w="1080" w:type="dxa"/>
            <w:tcBorders>
              <w:top w:val="nil"/>
              <w:left w:val="nil"/>
              <w:bottom w:val="nil"/>
              <w:right w:val="nil"/>
            </w:tcBorders>
            <w:shd w:val="clear" w:color="auto" w:fill="auto"/>
            <w:noWrap/>
            <w:vAlign w:val="bottom"/>
            <w:hideMark/>
          </w:tcPr>
          <w:p w14:paraId="4456B244"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410" w:type="dxa"/>
            <w:tcBorders>
              <w:top w:val="nil"/>
              <w:left w:val="nil"/>
              <w:bottom w:val="nil"/>
              <w:right w:val="nil"/>
            </w:tcBorders>
            <w:shd w:val="clear" w:color="auto" w:fill="auto"/>
            <w:noWrap/>
            <w:vAlign w:val="bottom"/>
            <w:hideMark/>
          </w:tcPr>
          <w:p w14:paraId="4D01C2DA"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97" w:type="dxa"/>
            <w:tcBorders>
              <w:top w:val="nil"/>
              <w:left w:val="single" w:sz="4" w:space="0" w:color="auto"/>
              <w:bottom w:val="single" w:sz="4" w:space="0" w:color="auto"/>
              <w:right w:val="single" w:sz="4" w:space="0" w:color="auto"/>
            </w:tcBorders>
            <w:shd w:val="clear" w:color="auto" w:fill="auto"/>
            <w:noWrap/>
            <w:vAlign w:val="bottom"/>
          </w:tcPr>
          <w:p w14:paraId="579D1177" w14:textId="0F1DFC6A"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711" w:type="dxa"/>
            <w:tcBorders>
              <w:top w:val="nil"/>
              <w:left w:val="nil"/>
              <w:bottom w:val="single" w:sz="4" w:space="0" w:color="auto"/>
              <w:right w:val="single" w:sz="4" w:space="0" w:color="auto"/>
            </w:tcBorders>
            <w:shd w:val="clear" w:color="auto" w:fill="auto"/>
            <w:noWrap/>
            <w:vAlign w:val="bottom"/>
          </w:tcPr>
          <w:p w14:paraId="3FB3EE21" w14:textId="606B4AB5"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576" w:type="dxa"/>
            <w:tcBorders>
              <w:top w:val="nil"/>
              <w:left w:val="nil"/>
              <w:bottom w:val="single" w:sz="4" w:space="0" w:color="auto"/>
              <w:right w:val="single" w:sz="4" w:space="0" w:color="auto"/>
            </w:tcBorders>
            <w:shd w:val="clear" w:color="auto" w:fill="auto"/>
            <w:noWrap/>
            <w:vAlign w:val="bottom"/>
          </w:tcPr>
          <w:p w14:paraId="74C3310A" w14:textId="3A8D791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r>
    </w:tbl>
    <w:p w14:paraId="332A09F1" w14:textId="0C692F40" w:rsidR="00066755" w:rsidRDefault="00066755" w:rsidP="772C8302">
      <w:pPr>
        <w:pStyle w:val="Body"/>
        <w:ind w:left="360"/>
        <w:rPr>
          <w:b/>
          <w:bCs/>
          <w:i/>
          <w:iCs/>
        </w:rPr>
      </w:pPr>
    </w:p>
    <w:p w14:paraId="5F93E54E" w14:textId="42C6B4E5" w:rsidR="70F2FC07" w:rsidRDefault="70F2FC07" w:rsidP="772C8302">
      <w:pPr>
        <w:pStyle w:val="Body"/>
        <w:rPr>
          <w:b/>
          <w:bCs/>
          <w:i/>
          <w:iCs/>
          <w:color w:val="C00000"/>
        </w:rPr>
      </w:pPr>
      <w:r w:rsidRPr="772C8302">
        <w:rPr>
          <w:b/>
          <w:bCs/>
          <w:i/>
          <w:iCs/>
          <w:color w:val="C00000"/>
        </w:rPr>
        <w:t>Begin Answer:</w:t>
      </w:r>
    </w:p>
    <w:tbl>
      <w:tblPr>
        <w:tblW w:w="0" w:type="auto"/>
        <w:tblLook w:val="04A0" w:firstRow="1" w:lastRow="0" w:firstColumn="1" w:lastColumn="0" w:noHBand="0" w:noVBand="1"/>
      </w:tblPr>
      <w:tblGrid>
        <w:gridCol w:w="1530"/>
        <w:gridCol w:w="1290"/>
        <w:gridCol w:w="705"/>
        <w:gridCol w:w="1080"/>
        <w:gridCol w:w="1410"/>
        <w:gridCol w:w="1297"/>
        <w:gridCol w:w="1711"/>
        <w:gridCol w:w="1576"/>
      </w:tblGrid>
      <w:tr w:rsidR="772C8302" w14:paraId="646CA6BB" w14:textId="77777777" w:rsidTr="772C8302">
        <w:trPr>
          <w:trHeight w:val="984"/>
        </w:trPr>
        <w:tc>
          <w:tcPr>
            <w:tcW w:w="1530" w:type="dxa"/>
            <w:tcBorders>
              <w:top w:val="nil"/>
              <w:left w:val="nil"/>
              <w:bottom w:val="nil"/>
              <w:right w:val="nil"/>
            </w:tcBorders>
            <w:shd w:val="clear" w:color="auto" w:fill="auto"/>
            <w:vAlign w:val="bottom"/>
          </w:tcPr>
          <w:p w14:paraId="4B2CA2C4" w14:textId="77777777" w:rsidR="772C8302" w:rsidRDefault="772C8302" w:rsidP="772C8302">
            <w:pPr>
              <w:rPr>
                <w:rFonts w:eastAsia="Times New Roman"/>
                <w:sz w:val="20"/>
                <w:szCs w:val="20"/>
              </w:rPr>
            </w:pPr>
          </w:p>
        </w:tc>
        <w:tc>
          <w:tcPr>
            <w:tcW w:w="1290" w:type="dxa"/>
            <w:tcBorders>
              <w:top w:val="nil"/>
              <w:left w:val="nil"/>
              <w:bottom w:val="nil"/>
              <w:right w:val="nil"/>
            </w:tcBorders>
            <w:shd w:val="clear" w:color="auto" w:fill="auto"/>
            <w:vAlign w:val="bottom"/>
          </w:tcPr>
          <w:p w14:paraId="3A61520E" w14:textId="77777777" w:rsidR="772C8302" w:rsidRDefault="772C8302" w:rsidP="772C8302">
            <w:pPr>
              <w:jc w:val="center"/>
              <w:rPr>
                <w:rFonts w:ascii="Arial" w:eastAsia="Times New Roman" w:hAnsi="Arial" w:cs="Arial"/>
                <w:b/>
                <w:bCs/>
                <w:sz w:val="20"/>
                <w:szCs w:val="20"/>
              </w:rPr>
            </w:pPr>
            <w:r w:rsidRPr="772C8302">
              <w:rPr>
                <w:rFonts w:ascii="Arial" w:eastAsia="Times New Roman" w:hAnsi="Arial" w:cs="Arial"/>
                <w:b/>
                <w:bCs/>
                <w:sz w:val="20"/>
                <w:szCs w:val="20"/>
              </w:rPr>
              <w:t>Risk Prediction</w:t>
            </w:r>
          </w:p>
          <w:p w14:paraId="040B68E4" w14:textId="322196EF" w:rsidR="772C8302" w:rsidRDefault="772C8302" w:rsidP="772C8302">
            <w:pPr>
              <w:jc w:val="center"/>
              <w:rPr>
                <w:rFonts w:ascii="Arial" w:eastAsia="Times New Roman" w:hAnsi="Arial" w:cs="Arial"/>
                <w:b/>
                <w:bCs/>
                <w:sz w:val="20"/>
                <w:szCs w:val="20"/>
              </w:rPr>
            </w:pPr>
            <w:r w:rsidRPr="772C8302">
              <w:rPr>
                <w:rFonts w:ascii="Arial" w:eastAsia="Times New Roman" w:hAnsi="Arial" w:cs="Arial"/>
                <w:b/>
                <w:bCs/>
                <w:sz w:val="20"/>
                <w:szCs w:val="20"/>
              </w:rPr>
              <w:t>(</w:t>
            </w:r>
            <w:proofErr w:type="spellStart"/>
            <w:r w:rsidRPr="772C8302">
              <w:rPr>
                <w:rFonts w:ascii="Arial" w:eastAsia="Times New Roman" w:hAnsi="Arial" w:cs="Arial"/>
                <w:b/>
                <w:bCs/>
                <w:sz w:val="20"/>
                <w:szCs w:val="20"/>
              </w:rPr>
              <w:t>r</w:t>
            </w:r>
            <w:r w:rsidRPr="772C8302">
              <w:rPr>
                <w:rFonts w:ascii="Arial" w:eastAsia="Times New Roman" w:hAnsi="Arial" w:cs="Arial"/>
                <w:b/>
                <w:bCs/>
                <w:sz w:val="20"/>
                <w:szCs w:val="20"/>
                <w:vertAlign w:val="subscript"/>
              </w:rPr>
              <w:t>k</w:t>
            </w:r>
            <w:proofErr w:type="spellEnd"/>
            <w:r w:rsidRPr="772C8302">
              <w:rPr>
                <w:rFonts w:ascii="Arial" w:eastAsia="Times New Roman" w:hAnsi="Arial" w:cs="Arial"/>
                <w:b/>
                <w:bCs/>
                <w:sz w:val="20"/>
                <w:szCs w:val="20"/>
              </w:rPr>
              <w:t>)</w:t>
            </w:r>
          </w:p>
        </w:tc>
        <w:tc>
          <w:tcPr>
            <w:tcW w:w="705" w:type="dxa"/>
            <w:tcBorders>
              <w:top w:val="nil"/>
              <w:left w:val="nil"/>
              <w:bottom w:val="nil"/>
              <w:right w:val="nil"/>
            </w:tcBorders>
            <w:shd w:val="clear" w:color="auto" w:fill="auto"/>
            <w:vAlign w:val="bottom"/>
          </w:tcPr>
          <w:p w14:paraId="34EA4A75" w14:textId="77777777" w:rsidR="772C8302" w:rsidRDefault="772C8302" w:rsidP="772C8302">
            <w:pPr>
              <w:jc w:val="center"/>
              <w:rPr>
                <w:rFonts w:ascii="Arial" w:eastAsia="Times New Roman" w:hAnsi="Arial" w:cs="Arial"/>
                <w:b/>
                <w:bCs/>
                <w:sz w:val="20"/>
                <w:szCs w:val="20"/>
              </w:rPr>
            </w:pPr>
            <w:r w:rsidRPr="772C8302">
              <w:rPr>
                <w:rFonts w:ascii="Arial" w:eastAsia="Times New Roman" w:hAnsi="Arial" w:cs="Arial"/>
                <w:b/>
                <w:bCs/>
                <w:sz w:val="20"/>
                <w:szCs w:val="20"/>
              </w:rPr>
              <w:t>N</w:t>
            </w:r>
          </w:p>
        </w:tc>
        <w:tc>
          <w:tcPr>
            <w:tcW w:w="1080" w:type="dxa"/>
            <w:tcBorders>
              <w:top w:val="nil"/>
              <w:left w:val="nil"/>
              <w:bottom w:val="nil"/>
              <w:right w:val="nil"/>
            </w:tcBorders>
            <w:shd w:val="clear" w:color="auto" w:fill="auto"/>
            <w:vAlign w:val="bottom"/>
          </w:tcPr>
          <w:p w14:paraId="28D7A724" w14:textId="77777777" w:rsidR="772C8302" w:rsidRDefault="772C8302" w:rsidP="772C8302">
            <w:pPr>
              <w:jc w:val="center"/>
              <w:rPr>
                <w:rFonts w:ascii="Arial" w:eastAsia="Times New Roman" w:hAnsi="Arial" w:cs="Arial"/>
                <w:b/>
                <w:bCs/>
                <w:sz w:val="20"/>
                <w:szCs w:val="20"/>
              </w:rPr>
            </w:pPr>
            <w:r w:rsidRPr="772C8302">
              <w:rPr>
                <w:rFonts w:ascii="Arial" w:eastAsia="Times New Roman" w:hAnsi="Arial" w:cs="Arial"/>
                <w:b/>
                <w:bCs/>
                <w:sz w:val="20"/>
                <w:szCs w:val="20"/>
              </w:rPr>
              <w:t>Rained</w:t>
            </w:r>
          </w:p>
        </w:tc>
        <w:tc>
          <w:tcPr>
            <w:tcW w:w="1410" w:type="dxa"/>
            <w:tcBorders>
              <w:top w:val="nil"/>
              <w:left w:val="nil"/>
              <w:bottom w:val="nil"/>
              <w:right w:val="nil"/>
            </w:tcBorders>
            <w:shd w:val="clear" w:color="auto" w:fill="auto"/>
            <w:vAlign w:val="bottom"/>
          </w:tcPr>
          <w:p w14:paraId="45CB0AEA" w14:textId="77777777" w:rsidR="772C8302" w:rsidRDefault="772C8302" w:rsidP="772C8302">
            <w:pPr>
              <w:jc w:val="center"/>
              <w:rPr>
                <w:rFonts w:ascii="Arial" w:eastAsia="Times New Roman" w:hAnsi="Arial" w:cs="Arial"/>
                <w:b/>
                <w:bCs/>
                <w:sz w:val="20"/>
                <w:szCs w:val="20"/>
              </w:rPr>
            </w:pPr>
            <w:r w:rsidRPr="772C8302">
              <w:rPr>
                <w:rFonts w:ascii="Arial" w:eastAsia="Times New Roman" w:hAnsi="Arial" w:cs="Arial"/>
                <w:b/>
                <w:bCs/>
                <w:sz w:val="20"/>
                <w:szCs w:val="20"/>
              </w:rPr>
              <w:t>Proportion Rained</w:t>
            </w:r>
          </w:p>
          <w:p w14:paraId="7086DF2D" w14:textId="1DB977EE" w:rsidR="772C8302" w:rsidRDefault="772C8302" w:rsidP="772C8302">
            <w:pPr>
              <w:jc w:val="center"/>
              <w:rPr>
                <w:rFonts w:ascii="Arial" w:eastAsia="Times New Roman" w:hAnsi="Arial" w:cs="Arial"/>
                <w:b/>
                <w:bCs/>
                <w:sz w:val="20"/>
                <w:szCs w:val="20"/>
              </w:rPr>
            </w:pPr>
            <w:r w:rsidRPr="772C8302">
              <w:rPr>
                <w:rFonts w:ascii="Arial" w:eastAsia="Times New Roman" w:hAnsi="Arial" w:cs="Arial"/>
                <w:b/>
                <w:bCs/>
                <w:sz w:val="20"/>
                <w:szCs w:val="20"/>
              </w:rPr>
              <w:t>(p</w:t>
            </w:r>
            <w:r w:rsidRPr="772C8302">
              <w:rPr>
                <w:rFonts w:ascii="Arial" w:eastAsia="Times New Roman" w:hAnsi="Arial" w:cs="Arial"/>
                <w:b/>
                <w:bCs/>
                <w:sz w:val="20"/>
                <w:szCs w:val="20"/>
                <w:vertAlign w:val="subscript"/>
              </w:rPr>
              <w:t>k</w:t>
            </w:r>
            <w:r w:rsidRPr="772C8302">
              <w:rPr>
                <w:rFonts w:ascii="Arial" w:eastAsia="Times New Roman" w:hAnsi="Arial" w:cs="Arial"/>
                <w:b/>
                <w:bCs/>
                <w:sz w:val="20"/>
                <w:szCs w:val="20"/>
              </w:rPr>
              <w:t>)</w:t>
            </w:r>
          </w:p>
        </w:tc>
        <w:tc>
          <w:tcPr>
            <w:tcW w:w="1297" w:type="dxa"/>
            <w:tcBorders>
              <w:top w:val="nil"/>
              <w:left w:val="nil"/>
              <w:bottom w:val="nil"/>
              <w:right w:val="nil"/>
            </w:tcBorders>
            <w:shd w:val="clear" w:color="auto" w:fill="auto"/>
            <w:vAlign w:val="bottom"/>
          </w:tcPr>
          <w:p w14:paraId="7157A28F" w14:textId="77777777" w:rsidR="772C8302" w:rsidRDefault="772C8302" w:rsidP="772C8302">
            <w:pPr>
              <w:jc w:val="center"/>
              <w:rPr>
                <w:rFonts w:ascii="Arial" w:eastAsia="Times New Roman" w:hAnsi="Arial" w:cs="Arial"/>
                <w:b/>
                <w:bCs/>
                <w:sz w:val="20"/>
                <w:szCs w:val="20"/>
              </w:rPr>
            </w:pPr>
            <w:r w:rsidRPr="772C8302">
              <w:rPr>
                <w:rFonts w:ascii="Arial" w:eastAsia="Times New Roman" w:hAnsi="Arial" w:cs="Arial"/>
                <w:b/>
                <w:bCs/>
                <w:sz w:val="20"/>
                <w:szCs w:val="20"/>
              </w:rPr>
              <w:t>Calibration Error</w:t>
            </w:r>
          </w:p>
          <w:p w14:paraId="07C02E6D" w14:textId="7BAABB10" w:rsidR="772C8302" w:rsidRDefault="772C8302" w:rsidP="772C8302">
            <w:pPr>
              <w:jc w:val="center"/>
              <w:rPr>
                <w:rFonts w:ascii="Arial" w:eastAsia="Times New Roman" w:hAnsi="Arial" w:cs="Arial"/>
                <w:b/>
                <w:bCs/>
                <w:sz w:val="20"/>
                <w:szCs w:val="20"/>
              </w:rPr>
            </w:pPr>
            <w:r w:rsidRPr="772C8302">
              <w:rPr>
                <w:rFonts w:ascii="Arial" w:eastAsia="Times New Roman" w:hAnsi="Arial" w:cs="Arial"/>
                <w:b/>
                <w:bCs/>
                <w:sz w:val="20"/>
                <w:szCs w:val="20"/>
              </w:rPr>
              <w:t>(</w:t>
            </w:r>
            <w:proofErr w:type="spellStart"/>
            <w:proofErr w:type="gramStart"/>
            <w:r w:rsidRPr="772C8302">
              <w:rPr>
                <w:rFonts w:ascii="Arial" w:eastAsia="Times New Roman" w:hAnsi="Arial" w:cs="Arial"/>
                <w:b/>
                <w:bCs/>
                <w:sz w:val="20"/>
                <w:szCs w:val="20"/>
              </w:rPr>
              <w:t>r</w:t>
            </w:r>
            <w:r w:rsidRPr="772C8302">
              <w:rPr>
                <w:rFonts w:ascii="Arial" w:eastAsia="Times New Roman" w:hAnsi="Arial" w:cs="Arial"/>
                <w:b/>
                <w:bCs/>
                <w:sz w:val="20"/>
                <w:szCs w:val="20"/>
                <w:vertAlign w:val="subscript"/>
              </w:rPr>
              <w:t>k</w:t>
            </w:r>
            <w:proofErr w:type="spellEnd"/>
            <w:proofErr w:type="gramEnd"/>
            <w:r w:rsidRPr="772C8302">
              <w:rPr>
                <w:rFonts w:ascii="Arial" w:eastAsia="Times New Roman" w:hAnsi="Arial" w:cs="Arial"/>
                <w:b/>
                <w:bCs/>
                <w:sz w:val="20"/>
                <w:szCs w:val="20"/>
              </w:rPr>
              <w:t>-p</w:t>
            </w:r>
            <w:r w:rsidRPr="772C8302">
              <w:rPr>
                <w:rFonts w:ascii="Arial" w:eastAsia="Times New Roman" w:hAnsi="Arial" w:cs="Arial"/>
                <w:b/>
                <w:bCs/>
                <w:sz w:val="20"/>
                <w:szCs w:val="20"/>
                <w:vertAlign w:val="subscript"/>
              </w:rPr>
              <w:t>k</w:t>
            </w:r>
            <w:r w:rsidRPr="772C8302">
              <w:rPr>
                <w:rFonts w:ascii="Arial" w:eastAsia="Times New Roman" w:hAnsi="Arial" w:cs="Arial"/>
                <w:b/>
                <w:bCs/>
                <w:sz w:val="20"/>
                <w:szCs w:val="20"/>
              </w:rPr>
              <w:t>)</w:t>
            </w:r>
            <w:r w:rsidRPr="772C8302">
              <w:rPr>
                <w:rFonts w:ascii="Arial" w:eastAsia="Times New Roman" w:hAnsi="Arial" w:cs="Arial"/>
                <w:b/>
                <w:bCs/>
                <w:sz w:val="20"/>
                <w:szCs w:val="20"/>
                <w:vertAlign w:val="superscript"/>
              </w:rPr>
              <w:t>2</w:t>
            </w:r>
          </w:p>
        </w:tc>
        <w:tc>
          <w:tcPr>
            <w:tcW w:w="1711" w:type="dxa"/>
            <w:tcBorders>
              <w:top w:val="nil"/>
              <w:left w:val="nil"/>
              <w:bottom w:val="nil"/>
              <w:right w:val="nil"/>
            </w:tcBorders>
            <w:shd w:val="clear" w:color="auto" w:fill="auto"/>
            <w:vAlign w:val="bottom"/>
          </w:tcPr>
          <w:p w14:paraId="158C8A7A" w14:textId="26995B71" w:rsidR="772C8302" w:rsidRDefault="772C8302" w:rsidP="772C8302">
            <w:pPr>
              <w:jc w:val="center"/>
              <w:rPr>
                <w:rFonts w:ascii="Arial" w:eastAsia="Times New Roman" w:hAnsi="Arial" w:cs="Arial"/>
                <w:b/>
                <w:bCs/>
                <w:sz w:val="20"/>
                <w:szCs w:val="20"/>
              </w:rPr>
            </w:pPr>
            <w:r w:rsidRPr="772C8302">
              <w:rPr>
                <w:rFonts w:ascii="Arial" w:eastAsia="Times New Roman" w:hAnsi="Arial" w:cs="Arial"/>
                <w:b/>
                <w:bCs/>
                <w:sz w:val="20"/>
                <w:szCs w:val="20"/>
              </w:rPr>
              <w:t>Refinement Loss</w:t>
            </w:r>
          </w:p>
          <w:p w14:paraId="38F705D5" w14:textId="2FFBE8DE" w:rsidR="772C8302" w:rsidRDefault="772C8302" w:rsidP="772C8302">
            <w:pPr>
              <w:jc w:val="center"/>
              <w:rPr>
                <w:rFonts w:ascii="Arial" w:eastAsia="Times New Roman" w:hAnsi="Arial" w:cs="Arial"/>
                <w:b/>
                <w:bCs/>
                <w:sz w:val="20"/>
                <w:szCs w:val="20"/>
              </w:rPr>
            </w:pPr>
            <w:r w:rsidRPr="772C8302">
              <w:rPr>
                <w:rFonts w:ascii="Arial" w:eastAsia="Times New Roman" w:hAnsi="Arial" w:cs="Arial"/>
                <w:b/>
                <w:bCs/>
                <w:sz w:val="20"/>
                <w:szCs w:val="20"/>
              </w:rPr>
              <w:t>p</w:t>
            </w:r>
            <w:r w:rsidRPr="772C8302">
              <w:rPr>
                <w:rFonts w:ascii="Arial" w:eastAsia="Times New Roman" w:hAnsi="Arial" w:cs="Arial"/>
                <w:b/>
                <w:bCs/>
                <w:sz w:val="20"/>
                <w:szCs w:val="20"/>
                <w:vertAlign w:val="subscript"/>
              </w:rPr>
              <w:t>k</w:t>
            </w:r>
            <w:r w:rsidRPr="772C8302">
              <w:rPr>
                <w:rFonts w:ascii="Arial" w:eastAsia="Times New Roman" w:hAnsi="Arial" w:cs="Arial"/>
                <w:b/>
                <w:bCs/>
                <w:sz w:val="20"/>
                <w:szCs w:val="20"/>
              </w:rPr>
              <w:t>(1-p</w:t>
            </w:r>
            <w:r w:rsidRPr="772C8302">
              <w:rPr>
                <w:rFonts w:ascii="Arial" w:eastAsia="Times New Roman" w:hAnsi="Arial" w:cs="Arial"/>
                <w:b/>
                <w:bCs/>
                <w:sz w:val="20"/>
                <w:szCs w:val="20"/>
                <w:vertAlign w:val="subscript"/>
              </w:rPr>
              <w:t>k</w:t>
            </w:r>
            <w:r w:rsidRPr="772C8302">
              <w:rPr>
                <w:rFonts w:ascii="Arial" w:eastAsia="Times New Roman" w:hAnsi="Arial" w:cs="Arial"/>
                <w:b/>
                <w:bCs/>
                <w:sz w:val="20"/>
                <w:szCs w:val="20"/>
              </w:rPr>
              <w:t>)</w:t>
            </w:r>
          </w:p>
        </w:tc>
        <w:tc>
          <w:tcPr>
            <w:tcW w:w="1576" w:type="dxa"/>
            <w:tcBorders>
              <w:top w:val="nil"/>
              <w:left w:val="nil"/>
              <w:bottom w:val="nil"/>
              <w:right w:val="nil"/>
            </w:tcBorders>
            <w:shd w:val="clear" w:color="auto" w:fill="auto"/>
            <w:vAlign w:val="bottom"/>
          </w:tcPr>
          <w:p w14:paraId="50F0A4A4" w14:textId="77777777" w:rsidR="772C8302" w:rsidRDefault="772C8302" w:rsidP="772C8302">
            <w:pPr>
              <w:jc w:val="center"/>
              <w:rPr>
                <w:rFonts w:ascii="Arial" w:eastAsia="Times New Roman" w:hAnsi="Arial" w:cs="Arial"/>
                <w:b/>
                <w:bCs/>
                <w:sz w:val="20"/>
                <w:szCs w:val="20"/>
              </w:rPr>
            </w:pPr>
            <w:r w:rsidRPr="772C8302">
              <w:rPr>
                <w:rFonts w:ascii="Arial" w:eastAsia="Times New Roman" w:hAnsi="Arial" w:cs="Arial"/>
                <w:b/>
                <w:bCs/>
                <w:sz w:val="20"/>
                <w:szCs w:val="20"/>
              </w:rPr>
              <w:t>Squared Error (Brier Score)</w:t>
            </w:r>
          </w:p>
        </w:tc>
      </w:tr>
      <w:tr w:rsidR="772C8302" w14:paraId="62CE382A" w14:textId="77777777" w:rsidTr="772C8302">
        <w:trPr>
          <w:trHeight w:val="246"/>
        </w:trPr>
        <w:tc>
          <w:tcPr>
            <w:tcW w:w="1530" w:type="dxa"/>
            <w:tcBorders>
              <w:top w:val="nil"/>
              <w:left w:val="nil"/>
              <w:bottom w:val="nil"/>
              <w:right w:val="nil"/>
            </w:tcBorders>
            <w:shd w:val="clear" w:color="auto" w:fill="auto"/>
            <w:vAlign w:val="bottom"/>
          </w:tcPr>
          <w:p w14:paraId="500B0DAE" w14:textId="77777777" w:rsidR="772C8302" w:rsidRDefault="772C8302" w:rsidP="772C8302">
            <w:pPr>
              <w:rPr>
                <w:rFonts w:ascii="Arial" w:eastAsia="Times New Roman" w:hAnsi="Arial" w:cs="Arial"/>
                <w:b/>
                <w:bCs/>
                <w:sz w:val="20"/>
                <w:szCs w:val="20"/>
              </w:rPr>
            </w:pPr>
            <w:r w:rsidRPr="772C8302">
              <w:rPr>
                <w:rFonts w:ascii="Arial" w:eastAsia="Times New Roman" w:hAnsi="Arial" w:cs="Arial"/>
                <w:b/>
                <w:bCs/>
                <w:sz w:val="20"/>
                <w:szCs w:val="20"/>
              </w:rPr>
              <w:t>Channel 2</w:t>
            </w:r>
          </w:p>
        </w:tc>
        <w:tc>
          <w:tcPr>
            <w:tcW w:w="1290" w:type="dxa"/>
            <w:tcBorders>
              <w:top w:val="nil"/>
              <w:left w:val="nil"/>
              <w:bottom w:val="nil"/>
              <w:right w:val="nil"/>
            </w:tcBorders>
            <w:shd w:val="clear" w:color="auto" w:fill="auto"/>
            <w:vAlign w:val="bottom"/>
          </w:tcPr>
          <w:p w14:paraId="5D0E071A" w14:textId="77777777" w:rsidR="772C8302" w:rsidRDefault="772C8302" w:rsidP="772C8302">
            <w:pPr>
              <w:rPr>
                <w:rFonts w:ascii="Arial" w:eastAsia="Times New Roman" w:hAnsi="Arial" w:cs="Arial"/>
                <w:b/>
                <w:bCs/>
                <w:sz w:val="20"/>
                <w:szCs w:val="20"/>
              </w:rPr>
            </w:pPr>
          </w:p>
        </w:tc>
        <w:tc>
          <w:tcPr>
            <w:tcW w:w="705" w:type="dxa"/>
            <w:tcBorders>
              <w:top w:val="nil"/>
              <w:left w:val="nil"/>
              <w:bottom w:val="nil"/>
              <w:right w:val="nil"/>
            </w:tcBorders>
            <w:shd w:val="clear" w:color="auto" w:fill="auto"/>
            <w:vAlign w:val="bottom"/>
          </w:tcPr>
          <w:p w14:paraId="0F50E2A8" w14:textId="77777777" w:rsidR="772C8302" w:rsidRDefault="772C8302" w:rsidP="772C8302">
            <w:pPr>
              <w:jc w:val="center"/>
              <w:rPr>
                <w:rFonts w:eastAsia="Times New Roman"/>
                <w:sz w:val="20"/>
                <w:szCs w:val="20"/>
              </w:rPr>
            </w:pPr>
          </w:p>
        </w:tc>
        <w:tc>
          <w:tcPr>
            <w:tcW w:w="1080" w:type="dxa"/>
            <w:tcBorders>
              <w:top w:val="nil"/>
              <w:left w:val="nil"/>
              <w:bottom w:val="nil"/>
              <w:right w:val="nil"/>
            </w:tcBorders>
            <w:shd w:val="clear" w:color="auto" w:fill="auto"/>
            <w:vAlign w:val="bottom"/>
          </w:tcPr>
          <w:p w14:paraId="6E719BE6" w14:textId="77777777" w:rsidR="772C8302" w:rsidRDefault="772C8302" w:rsidP="772C8302">
            <w:pPr>
              <w:jc w:val="center"/>
              <w:rPr>
                <w:rFonts w:eastAsia="Times New Roman"/>
                <w:sz w:val="20"/>
                <w:szCs w:val="20"/>
              </w:rPr>
            </w:pPr>
          </w:p>
        </w:tc>
        <w:tc>
          <w:tcPr>
            <w:tcW w:w="1410" w:type="dxa"/>
            <w:tcBorders>
              <w:top w:val="nil"/>
              <w:left w:val="nil"/>
              <w:bottom w:val="nil"/>
              <w:right w:val="nil"/>
            </w:tcBorders>
            <w:shd w:val="clear" w:color="auto" w:fill="auto"/>
            <w:vAlign w:val="bottom"/>
          </w:tcPr>
          <w:p w14:paraId="19FC174E" w14:textId="77777777" w:rsidR="772C8302" w:rsidRDefault="772C8302" w:rsidP="772C8302">
            <w:pPr>
              <w:jc w:val="center"/>
              <w:rPr>
                <w:rFonts w:eastAsia="Times New Roman"/>
                <w:sz w:val="20"/>
                <w:szCs w:val="20"/>
              </w:rPr>
            </w:pPr>
          </w:p>
        </w:tc>
        <w:tc>
          <w:tcPr>
            <w:tcW w:w="1297" w:type="dxa"/>
            <w:tcBorders>
              <w:top w:val="nil"/>
              <w:left w:val="nil"/>
              <w:bottom w:val="nil"/>
              <w:right w:val="nil"/>
            </w:tcBorders>
            <w:shd w:val="clear" w:color="auto" w:fill="auto"/>
            <w:vAlign w:val="bottom"/>
          </w:tcPr>
          <w:p w14:paraId="2D0D1361" w14:textId="77777777" w:rsidR="772C8302" w:rsidRDefault="772C8302" w:rsidP="772C8302">
            <w:pPr>
              <w:jc w:val="center"/>
              <w:rPr>
                <w:rFonts w:eastAsia="Times New Roman"/>
                <w:sz w:val="20"/>
                <w:szCs w:val="20"/>
              </w:rPr>
            </w:pPr>
          </w:p>
        </w:tc>
        <w:tc>
          <w:tcPr>
            <w:tcW w:w="1711" w:type="dxa"/>
            <w:tcBorders>
              <w:top w:val="nil"/>
              <w:left w:val="nil"/>
              <w:bottom w:val="nil"/>
              <w:right w:val="nil"/>
            </w:tcBorders>
            <w:shd w:val="clear" w:color="auto" w:fill="auto"/>
            <w:vAlign w:val="bottom"/>
          </w:tcPr>
          <w:p w14:paraId="19A5BDC4" w14:textId="77777777" w:rsidR="772C8302" w:rsidRDefault="772C8302" w:rsidP="772C8302">
            <w:pPr>
              <w:jc w:val="center"/>
              <w:rPr>
                <w:rFonts w:eastAsia="Times New Roman"/>
                <w:sz w:val="20"/>
                <w:szCs w:val="20"/>
              </w:rPr>
            </w:pPr>
          </w:p>
        </w:tc>
        <w:tc>
          <w:tcPr>
            <w:tcW w:w="1576" w:type="dxa"/>
            <w:tcBorders>
              <w:top w:val="nil"/>
              <w:left w:val="nil"/>
              <w:bottom w:val="nil"/>
              <w:right w:val="nil"/>
            </w:tcBorders>
            <w:shd w:val="clear" w:color="auto" w:fill="auto"/>
            <w:vAlign w:val="bottom"/>
          </w:tcPr>
          <w:p w14:paraId="1A10F744" w14:textId="77777777" w:rsidR="772C8302" w:rsidRDefault="772C8302" w:rsidP="772C8302">
            <w:pPr>
              <w:jc w:val="center"/>
              <w:rPr>
                <w:rFonts w:eastAsia="Times New Roman"/>
                <w:sz w:val="20"/>
                <w:szCs w:val="20"/>
              </w:rPr>
            </w:pPr>
          </w:p>
        </w:tc>
      </w:tr>
      <w:tr w:rsidR="772C8302" w14:paraId="44754C09" w14:textId="77777777" w:rsidTr="772C8302">
        <w:trPr>
          <w:trHeight w:val="246"/>
        </w:trPr>
        <w:tc>
          <w:tcPr>
            <w:tcW w:w="1530" w:type="dxa"/>
            <w:tcBorders>
              <w:top w:val="nil"/>
              <w:left w:val="nil"/>
              <w:bottom w:val="nil"/>
              <w:right w:val="nil"/>
            </w:tcBorders>
            <w:shd w:val="clear" w:color="auto" w:fill="auto"/>
            <w:vAlign w:val="bottom"/>
          </w:tcPr>
          <w:p w14:paraId="27998ECF" w14:textId="77777777" w:rsidR="772C8302" w:rsidRDefault="772C8302" w:rsidP="772C8302">
            <w:pPr>
              <w:jc w:val="center"/>
              <w:rPr>
                <w:rFonts w:eastAsia="Times New Roman"/>
                <w:sz w:val="20"/>
                <w:szCs w:val="20"/>
              </w:rPr>
            </w:pPr>
          </w:p>
        </w:tc>
        <w:tc>
          <w:tcPr>
            <w:tcW w:w="1290" w:type="dxa"/>
            <w:tcBorders>
              <w:top w:val="nil"/>
              <w:left w:val="nil"/>
              <w:bottom w:val="nil"/>
              <w:right w:val="nil"/>
            </w:tcBorders>
            <w:shd w:val="clear" w:color="auto" w:fill="auto"/>
            <w:vAlign w:val="bottom"/>
          </w:tcPr>
          <w:p w14:paraId="4DEE4F4E" w14:textId="77777777" w:rsidR="772C8302" w:rsidRDefault="772C8302" w:rsidP="772C8302">
            <w:pPr>
              <w:jc w:val="right"/>
              <w:rPr>
                <w:rFonts w:ascii="Arial" w:eastAsia="Times New Roman" w:hAnsi="Arial" w:cs="Arial"/>
                <w:b/>
                <w:bCs/>
                <w:sz w:val="20"/>
                <w:szCs w:val="20"/>
              </w:rPr>
            </w:pPr>
            <w:r w:rsidRPr="772C8302">
              <w:rPr>
                <w:rFonts w:ascii="Arial" w:eastAsia="Times New Roman" w:hAnsi="Arial" w:cs="Arial"/>
                <w:b/>
                <w:bCs/>
                <w:sz w:val="20"/>
                <w:szCs w:val="20"/>
              </w:rPr>
              <w:t>33%</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14:paraId="0FE532C6" w14:textId="77777777" w:rsidR="772C8302" w:rsidRDefault="772C8302" w:rsidP="772C8302">
            <w:pPr>
              <w:jc w:val="right"/>
              <w:rPr>
                <w:rFonts w:ascii="Arial" w:eastAsia="Times New Roman" w:hAnsi="Arial" w:cs="Arial"/>
                <w:sz w:val="20"/>
                <w:szCs w:val="20"/>
              </w:rPr>
            </w:pPr>
            <w:r w:rsidRPr="772C8302">
              <w:rPr>
                <w:rFonts w:ascii="Arial" w:eastAsia="Times New Roman" w:hAnsi="Arial" w:cs="Arial"/>
                <w:sz w:val="20"/>
                <w:szCs w:val="20"/>
              </w:rPr>
              <w:t>30</w:t>
            </w:r>
          </w:p>
        </w:tc>
        <w:tc>
          <w:tcPr>
            <w:tcW w:w="1080" w:type="dxa"/>
            <w:tcBorders>
              <w:top w:val="single" w:sz="4" w:space="0" w:color="auto"/>
              <w:left w:val="nil"/>
              <w:bottom w:val="single" w:sz="4" w:space="0" w:color="auto"/>
              <w:right w:val="single" w:sz="4" w:space="0" w:color="auto"/>
            </w:tcBorders>
            <w:shd w:val="clear" w:color="auto" w:fill="auto"/>
            <w:vAlign w:val="bottom"/>
          </w:tcPr>
          <w:p w14:paraId="6238C2C7" w14:textId="77777777" w:rsidR="772C8302" w:rsidRDefault="772C8302" w:rsidP="772C8302">
            <w:pPr>
              <w:jc w:val="right"/>
              <w:rPr>
                <w:rFonts w:ascii="Arial" w:eastAsia="Times New Roman" w:hAnsi="Arial" w:cs="Arial"/>
                <w:sz w:val="20"/>
                <w:szCs w:val="20"/>
              </w:rPr>
            </w:pPr>
            <w:r w:rsidRPr="772C8302">
              <w:rPr>
                <w:rFonts w:ascii="Arial" w:eastAsia="Times New Roman" w:hAnsi="Arial" w:cs="Arial"/>
                <w:sz w:val="20"/>
                <w:szCs w:val="20"/>
              </w:rPr>
              <w:t>10</w:t>
            </w:r>
          </w:p>
        </w:tc>
        <w:tc>
          <w:tcPr>
            <w:tcW w:w="1410" w:type="dxa"/>
            <w:tcBorders>
              <w:top w:val="single" w:sz="4" w:space="0" w:color="auto"/>
              <w:left w:val="nil"/>
              <w:bottom w:val="single" w:sz="4" w:space="0" w:color="auto"/>
              <w:right w:val="single" w:sz="4" w:space="0" w:color="auto"/>
            </w:tcBorders>
            <w:shd w:val="clear" w:color="auto" w:fill="auto"/>
            <w:vAlign w:val="bottom"/>
          </w:tcPr>
          <w:p w14:paraId="5C25BA86" w14:textId="77777777" w:rsidR="772C8302" w:rsidRDefault="772C8302" w:rsidP="772C8302">
            <w:pPr>
              <w:jc w:val="right"/>
              <w:rPr>
                <w:rFonts w:ascii="Arial" w:eastAsia="Times New Roman" w:hAnsi="Arial" w:cs="Arial"/>
                <w:sz w:val="20"/>
                <w:szCs w:val="20"/>
              </w:rPr>
            </w:pPr>
            <w:r w:rsidRPr="772C8302">
              <w:rPr>
                <w:rFonts w:ascii="Arial" w:eastAsia="Times New Roman" w:hAnsi="Arial" w:cs="Arial"/>
                <w:sz w:val="20"/>
                <w:szCs w:val="20"/>
              </w:rPr>
              <w:t>0.333</w:t>
            </w:r>
          </w:p>
        </w:tc>
        <w:tc>
          <w:tcPr>
            <w:tcW w:w="1297" w:type="dxa"/>
            <w:tcBorders>
              <w:top w:val="single" w:sz="4" w:space="0" w:color="auto"/>
              <w:left w:val="nil"/>
              <w:bottom w:val="single" w:sz="4" w:space="0" w:color="auto"/>
              <w:right w:val="single" w:sz="4" w:space="0" w:color="auto"/>
            </w:tcBorders>
            <w:shd w:val="clear" w:color="auto" w:fill="auto"/>
            <w:vAlign w:val="bottom"/>
          </w:tcPr>
          <w:p w14:paraId="00C11078" w14:textId="77777777" w:rsidR="772C8302" w:rsidRDefault="772C8302" w:rsidP="772C8302">
            <w:pPr>
              <w:jc w:val="right"/>
              <w:rPr>
                <w:rFonts w:ascii="Arial" w:eastAsia="Times New Roman" w:hAnsi="Arial" w:cs="Arial"/>
                <w:b/>
                <w:bCs/>
                <w:i/>
                <w:iCs/>
                <w:color w:val="C00000"/>
                <w:sz w:val="20"/>
                <w:szCs w:val="20"/>
              </w:rPr>
            </w:pPr>
            <w:r w:rsidRPr="772C8302">
              <w:rPr>
                <w:rFonts w:ascii="Arial" w:eastAsia="Times New Roman" w:hAnsi="Arial" w:cs="Arial"/>
                <w:b/>
                <w:bCs/>
                <w:i/>
                <w:iCs/>
                <w:color w:val="C00000"/>
                <w:sz w:val="20"/>
                <w:szCs w:val="20"/>
              </w:rPr>
              <w:t>0.00</w:t>
            </w:r>
          </w:p>
        </w:tc>
        <w:tc>
          <w:tcPr>
            <w:tcW w:w="1711" w:type="dxa"/>
            <w:tcBorders>
              <w:top w:val="single" w:sz="4" w:space="0" w:color="auto"/>
              <w:left w:val="nil"/>
              <w:bottom w:val="single" w:sz="4" w:space="0" w:color="auto"/>
              <w:right w:val="single" w:sz="4" w:space="0" w:color="auto"/>
            </w:tcBorders>
            <w:shd w:val="clear" w:color="auto" w:fill="auto"/>
            <w:vAlign w:val="bottom"/>
          </w:tcPr>
          <w:p w14:paraId="7190C59A" w14:textId="77777777" w:rsidR="772C8302" w:rsidRDefault="772C8302" w:rsidP="772C8302">
            <w:pPr>
              <w:jc w:val="right"/>
              <w:rPr>
                <w:rFonts w:ascii="Arial" w:eastAsia="Times New Roman" w:hAnsi="Arial" w:cs="Arial"/>
                <w:b/>
                <w:bCs/>
                <w:i/>
                <w:iCs/>
                <w:color w:val="C00000"/>
                <w:sz w:val="20"/>
                <w:szCs w:val="20"/>
              </w:rPr>
            </w:pPr>
            <w:r w:rsidRPr="772C8302">
              <w:rPr>
                <w:rFonts w:ascii="Arial" w:eastAsia="Times New Roman" w:hAnsi="Arial" w:cs="Arial"/>
                <w:b/>
                <w:bCs/>
                <w:i/>
                <w:iCs/>
                <w:color w:val="C00000"/>
                <w:sz w:val="20"/>
                <w:szCs w:val="20"/>
              </w:rPr>
              <w:t>0.222</w:t>
            </w:r>
          </w:p>
        </w:tc>
        <w:tc>
          <w:tcPr>
            <w:tcW w:w="1576" w:type="dxa"/>
            <w:tcBorders>
              <w:top w:val="single" w:sz="4" w:space="0" w:color="auto"/>
              <w:left w:val="nil"/>
              <w:bottom w:val="single" w:sz="4" w:space="0" w:color="auto"/>
              <w:right w:val="single" w:sz="4" w:space="0" w:color="auto"/>
            </w:tcBorders>
            <w:shd w:val="clear" w:color="auto" w:fill="auto"/>
            <w:vAlign w:val="bottom"/>
          </w:tcPr>
          <w:p w14:paraId="545ACD89" w14:textId="77777777" w:rsidR="772C8302" w:rsidRDefault="772C8302" w:rsidP="772C8302">
            <w:pPr>
              <w:jc w:val="right"/>
              <w:rPr>
                <w:rFonts w:ascii="Arial" w:eastAsia="Times New Roman" w:hAnsi="Arial" w:cs="Arial"/>
                <w:b/>
                <w:bCs/>
                <w:i/>
                <w:iCs/>
                <w:color w:val="C00000"/>
                <w:sz w:val="20"/>
                <w:szCs w:val="20"/>
              </w:rPr>
            </w:pPr>
            <w:r w:rsidRPr="772C8302">
              <w:rPr>
                <w:rFonts w:ascii="Arial" w:eastAsia="Times New Roman" w:hAnsi="Arial" w:cs="Arial"/>
                <w:b/>
                <w:bCs/>
                <w:i/>
                <w:iCs/>
                <w:color w:val="C00000"/>
                <w:sz w:val="20"/>
                <w:szCs w:val="20"/>
              </w:rPr>
              <w:t>0.222</w:t>
            </w:r>
          </w:p>
        </w:tc>
      </w:tr>
      <w:tr w:rsidR="772C8302" w14:paraId="36574FC9" w14:textId="77777777" w:rsidTr="772C8302">
        <w:trPr>
          <w:trHeight w:val="246"/>
        </w:trPr>
        <w:tc>
          <w:tcPr>
            <w:tcW w:w="1530" w:type="dxa"/>
            <w:tcBorders>
              <w:top w:val="nil"/>
              <w:left w:val="nil"/>
              <w:bottom w:val="nil"/>
              <w:right w:val="nil"/>
            </w:tcBorders>
            <w:shd w:val="clear" w:color="auto" w:fill="auto"/>
            <w:vAlign w:val="bottom"/>
          </w:tcPr>
          <w:p w14:paraId="3CD088E7" w14:textId="77777777" w:rsidR="772C8302" w:rsidRDefault="772C8302" w:rsidP="772C8302">
            <w:pPr>
              <w:jc w:val="right"/>
              <w:rPr>
                <w:rFonts w:ascii="Arial" w:eastAsia="Times New Roman" w:hAnsi="Arial" w:cs="Arial"/>
                <w:b/>
                <w:bCs/>
                <w:sz w:val="20"/>
                <w:szCs w:val="20"/>
              </w:rPr>
            </w:pPr>
          </w:p>
        </w:tc>
        <w:tc>
          <w:tcPr>
            <w:tcW w:w="1290" w:type="dxa"/>
            <w:tcBorders>
              <w:top w:val="nil"/>
              <w:left w:val="nil"/>
              <w:bottom w:val="nil"/>
              <w:right w:val="nil"/>
            </w:tcBorders>
            <w:shd w:val="clear" w:color="auto" w:fill="auto"/>
            <w:vAlign w:val="bottom"/>
          </w:tcPr>
          <w:p w14:paraId="794D80B5" w14:textId="77777777" w:rsidR="772C8302" w:rsidRDefault="772C8302" w:rsidP="772C8302">
            <w:pPr>
              <w:rPr>
                <w:rFonts w:eastAsia="Times New Roman"/>
                <w:sz w:val="20"/>
                <w:szCs w:val="20"/>
              </w:rPr>
            </w:pPr>
          </w:p>
        </w:tc>
        <w:tc>
          <w:tcPr>
            <w:tcW w:w="705" w:type="dxa"/>
            <w:tcBorders>
              <w:top w:val="nil"/>
              <w:left w:val="nil"/>
              <w:bottom w:val="nil"/>
              <w:right w:val="nil"/>
            </w:tcBorders>
            <w:shd w:val="clear" w:color="auto" w:fill="auto"/>
            <w:vAlign w:val="bottom"/>
          </w:tcPr>
          <w:p w14:paraId="6E137BB2" w14:textId="77777777" w:rsidR="772C8302" w:rsidRDefault="772C8302" w:rsidP="772C8302">
            <w:pPr>
              <w:rPr>
                <w:rFonts w:eastAsia="Times New Roman"/>
                <w:sz w:val="20"/>
                <w:szCs w:val="20"/>
              </w:rPr>
            </w:pPr>
          </w:p>
        </w:tc>
        <w:tc>
          <w:tcPr>
            <w:tcW w:w="1080" w:type="dxa"/>
            <w:tcBorders>
              <w:top w:val="nil"/>
              <w:left w:val="nil"/>
              <w:bottom w:val="nil"/>
              <w:right w:val="nil"/>
            </w:tcBorders>
            <w:shd w:val="clear" w:color="auto" w:fill="auto"/>
            <w:vAlign w:val="bottom"/>
          </w:tcPr>
          <w:p w14:paraId="05CA37DD" w14:textId="77777777" w:rsidR="772C8302" w:rsidRDefault="772C8302" w:rsidP="772C8302">
            <w:pPr>
              <w:rPr>
                <w:rFonts w:eastAsia="Times New Roman"/>
                <w:sz w:val="20"/>
                <w:szCs w:val="20"/>
              </w:rPr>
            </w:pPr>
          </w:p>
        </w:tc>
        <w:tc>
          <w:tcPr>
            <w:tcW w:w="1410" w:type="dxa"/>
            <w:tcBorders>
              <w:top w:val="nil"/>
              <w:left w:val="nil"/>
              <w:bottom w:val="nil"/>
              <w:right w:val="nil"/>
            </w:tcBorders>
            <w:shd w:val="clear" w:color="auto" w:fill="auto"/>
            <w:vAlign w:val="bottom"/>
          </w:tcPr>
          <w:p w14:paraId="75EF3EDC" w14:textId="77777777" w:rsidR="772C8302" w:rsidRDefault="772C8302" w:rsidP="772C8302">
            <w:pPr>
              <w:rPr>
                <w:rFonts w:eastAsia="Times New Roman"/>
                <w:sz w:val="20"/>
                <w:szCs w:val="20"/>
              </w:rPr>
            </w:pPr>
          </w:p>
        </w:tc>
        <w:tc>
          <w:tcPr>
            <w:tcW w:w="1297" w:type="dxa"/>
            <w:tcBorders>
              <w:top w:val="nil"/>
              <w:left w:val="nil"/>
              <w:bottom w:val="nil"/>
              <w:right w:val="nil"/>
            </w:tcBorders>
            <w:shd w:val="clear" w:color="auto" w:fill="auto"/>
            <w:vAlign w:val="bottom"/>
          </w:tcPr>
          <w:p w14:paraId="2E97EDEA" w14:textId="77777777" w:rsidR="772C8302" w:rsidRDefault="772C8302" w:rsidP="772C8302">
            <w:pPr>
              <w:rPr>
                <w:rFonts w:eastAsia="Times New Roman"/>
                <w:b/>
                <w:bCs/>
                <w:i/>
                <w:iCs/>
                <w:color w:val="C00000"/>
                <w:sz w:val="20"/>
                <w:szCs w:val="20"/>
              </w:rPr>
            </w:pPr>
          </w:p>
        </w:tc>
        <w:tc>
          <w:tcPr>
            <w:tcW w:w="1711" w:type="dxa"/>
            <w:tcBorders>
              <w:top w:val="nil"/>
              <w:left w:val="nil"/>
              <w:bottom w:val="nil"/>
              <w:right w:val="nil"/>
            </w:tcBorders>
            <w:shd w:val="clear" w:color="auto" w:fill="auto"/>
            <w:vAlign w:val="bottom"/>
          </w:tcPr>
          <w:p w14:paraId="72EEC532" w14:textId="77777777" w:rsidR="772C8302" w:rsidRDefault="772C8302" w:rsidP="772C8302">
            <w:pPr>
              <w:rPr>
                <w:rFonts w:eastAsia="Times New Roman"/>
                <w:b/>
                <w:bCs/>
                <w:i/>
                <w:iCs/>
                <w:color w:val="C00000"/>
                <w:sz w:val="20"/>
                <w:szCs w:val="20"/>
              </w:rPr>
            </w:pPr>
          </w:p>
        </w:tc>
        <w:tc>
          <w:tcPr>
            <w:tcW w:w="1576" w:type="dxa"/>
            <w:tcBorders>
              <w:top w:val="nil"/>
              <w:left w:val="nil"/>
              <w:bottom w:val="nil"/>
              <w:right w:val="nil"/>
            </w:tcBorders>
            <w:shd w:val="clear" w:color="auto" w:fill="auto"/>
            <w:vAlign w:val="bottom"/>
          </w:tcPr>
          <w:p w14:paraId="55912A2E" w14:textId="77777777" w:rsidR="772C8302" w:rsidRDefault="772C8302" w:rsidP="772C8302">
            <w:pPr>
              <w:rPr>
                <w:rFonts w:eastAsia="Times New Roman"/>
                <w:b/>
                <w:bCs/>
                <w:i/>
                <w:iCs/>
                <w:color w:val="C00000"/>
                <w:sz w:val="20"/>
                <w:szCs w:val="20"/>
              </w:rPr>
            </w:pPr>
          </w:p>
        </w:tc>
      </w:tr>
      <w:tr w:rsidR="772C8302" w14:paraId="1FA91C4C" w14:textId="77777777" w:rsidTr="772C8302">
        <w:trPr>
          <w:trHeight w:val="246"/>
        </w:trPr>
        <w:tc>
          <w:tcPr>
            <w:tcW w:w="1530" w:type="dxa"/>
            <w:tcBorders>
              <w:top w:val="nil"/>
              <w:left w:val="nil"/>
              <w:bottom w:val="nil"/>
              <w:right w:val="nil"/>
            </w:tcBorders>
            <w:shd w:val="clear" w:color="auto" w:fill="auto"/>
            <w:vAlign w:val="bottom"/>
          </w:tcPr>
          <w:p w14:paraId="7B21D94D" w14:textId="77777777" w:rsidR="772C8302" w:rsidRDefault="772C8302" w:rsidP="772C8302">
            <w:pPr>
              <w:rPr>
                <w:rFonts w:ascii="Arial" w:eastAsia="Times New Roman" w:hAnsi="Arial" w:cs="Arial"/>
                <w:b/>
                <w:bCs/>
                <w:sz w:val="20"/>
                <w:szCs w:val="20"/>
              </w:rPr>
            </w:pPr>
            <w:r w:rsidRPr="772C8302">
              <w:rPr>
                <w:rFonts w:ascii="Arial" w:eastAsia="Times New Roman" w:hAnsi="Arial" w:cs="Arial"/>
                <w:b/>
                <w:bCs/>
                <w:sz w:val="20"/>
                <w:szCs w:val="20"/>
              </w:rPr>
              <w:t>Channel 3</w:t>
            </w:r>
          </w:p>
        </w:tc>
        <w:tc>
          <w:tcPr>
            <w:tcW w:w="1290" w:type="dxa"/>
            <w:tcBorders>
              <w:top w:val="nil"/>
              <w:left w:val="nil"/>
              <w:bottom w:val="nil"/>
              <w:right w:val="nil"/>
            </w:tcBorders>
            <w:shd w:val="clear" w:color="auto" w:fill="auto"/>
            <w:vAlign w:val="bottom"/>
          </w:tcPr>
          <w:p w14:paraId="2AFBDB4C" w14:textId="77777777" w:rsidR="772C8302" w:rsidRDefault="772C8302" w:rsidP="772C8302">
            <w:pPr>
              <w:rPr>
                <w:rFonts w:ascii="Arial" w:eastAsia="Times New Roman" w:hAnsi="Arial" w:cs="Arial"/>
                <w:b/>
                <w:bCs/>
                <w:sz w:val="20"/>
                <w:szCs w:val="20"/>
              </w:rPr>
            </w:pPr>
          </w:p>
        </w:tc>
        <w:tc>
          <w:tcPr>
            <w:tcW w:w="705" w:type="dxa"/>
            <w:tcBorders>
              <w:top w:val="nil"/>
              <w:left w:val="nil"/>
              <w:bottom w:val="nil"/>
              <w:right w:val="nil"/>
            </w:tcBorders>
            <w:shd w:val="clear" w:color="auto" w:fill="auto"/>
            <w:vAlign w:val="bottom"/>
          </w:tcPr>
          <w:p w14:paraId="0F5FB40C" w14:textId="77777777" w:rsidR="772C8302" w:rsidRDefault="772C8302" w:rsidP="772C8302">
            <w:pPr>
              <w:rPr>
                <w:rFonts w:eastAsia="Times New Roman"/>
                <w:sz w:val="20"/>
                <w:szCs w:val="20"/>
              </w:rPr>
            </w:pPr>
          </w:p>
        </w:tc>
        <w:tc>
          <w:tcPr>
            <w:tcW w:w="1080" w:type="dxa"/>
            <w:tcBorders>
              <w:top w:val="nil"/>
              <w:left w:val="nil"/>
              <w:bottom w:val="nil"/>
              <w:right w:val="nil"/>
            </w:tcBorders>
            <w:shd w:val="clear" w:color="auto" w:fill="auto"/>
            <w:vAlign w:val="bottom"/>
          </w:tcPr>
          <w:p w14:paraId="487290EC" w14:textId="77777777" w:rsidR="772C8302" w:rsidRDefault="772C8302" w:rsidP="772C8302">
            <w:pPr>
              <w:rPr>
                <w:rFonts w:eastAsia="Times New Roman"/>
                <w:sz w:val="20"/>
                <w:szCs w:val="20"/>
              </w:rPr>
            </w:pPr>
          </w:p>
        </w:tc>
        <w:tc>
          <w:tcPr>
            <w:tcW w:w="1410" w:type="dxa"/>
            <w:tcBorders>
              <w:top w:val="nil"/>
              <w:left w:val="nil"/>
              <w:bottom w:val="nil"/>
              <w:right w:val="nil"/>
            </w:tcBorders>
            <w:shd w:val="clear" w:color="auto" w:fill="auto"/>
            <w:vAlign w:val="bottom"/>
          </w:tcPr>
          <w:p w14:paraId="4D43BAC8" w14:textId="77777777" w:rsidR="772C8302" w:rsidRDefault="772C8302" w:rsidP="772C8302">
            <w:pPr>
              <w:rPr>
                <w:rFonts w:eastAsia="Times New Roman"/>
                <w:sz w:val="20"/>
                <w:szCs w:val="20"/>
              </w:rPr>
            </w:pPr>
          </w:p>
        </w:tc>
        <w:tc>
          <w:tcPr>
            <w:tcW w:w="1297" w:type="dxa"/>
            <w:tcBorders>
              <w:top w:val="nil"/>
              <w:left w:val="nil"/>
              <w:bottom w:val="nil"/>
              <w:right w:val="nil"/>
            </w:tcBorders>
            <w:shd w:val="clear" w:color="auto" w:fill="auto"/>
            <w:vAlign w:val="bottom"/>
          </w:tcPr>
          <w:p w14:paraId="78294F39" w14:textId="77777777" w:rsidR="772C8302" w:rsidRDefault="772C8302" w:rsidP="772C8302">
            <w:pPr>
              <w:rPr>
                <w:rFonts w:eastAsia="Times New Roman"/>
                <w:b/>
                <w:bCs/>
                <w:i/>
                <w:iCs/>
                <w:color w:val="C00000"/>
                <w:sz w:val="20"/>
                <w:szCs w:val="20"/>
              </w:rPr>
            </w:pPr>
          </w:p>
        </w:tc>
        <w:tc>
          <w:tcPr>
            <w:tcW w:w="1711" w:type="dxa"/>
            <w:tcBorders>
              <w:top w:val="nil"/>
              <w:left w:val="nil"/>
              <w:bottom w:val="nil"/>
              <w:right w:val="nil"/>
            </w:tcBorders>
            <w:shd w:val="clear" w:color="auto" w:fill="auto"/>
            <w:vAlign w:val="bottom"/>
          </w:tcPr>
          <w:p w14:paraId="70AB57A5" w14:textId="77777777" w:rsidR="772C8302" w:rsidRDefault="772C8302" w:rsidP="772C8302">
            <w:pPr>
              <w:rPr>
                <w:rFonts w:eastAsia="Times New Roman"/>
                <w:b/>
                <w:bCs/>
                <w:i/>
                <w:iCs/>
                <w:color w:val="C00000"/>
                <w:sz w:val="20"/>
                <w:szCs w:val="20"/>
              </w:rPr>
            </w:pPr>
          </w:p>
        </w:tc>
        <w:tc>
          <w:tcPr>
            <w:tcW w:w="1576" w:type="dxa"/>
            <w:tcBorders>
              <w:top w:val="nil"/>
              <w:left w:val="nil"/>
              <w:bottom w:val="nil"/>
              <w:right w:val="nil"/>
            </w:tcBorders>
            <w:shd w:val="clear" w:color="auto" w:fill="auto"/>
            <w:vAlign w:val="bottom"/>
          </w:tcPr>
          <w:p w14:paraId="0E771604" w14:textId="77777777" w:rsidR="772C8302" w:rsidRDefault="772C8302" w:rsidP="772C8302">
            <w:pPr>
              <w:rPr>
                <w:rFonts w:eastAsia="Times New Roman"/>
                <w:b/>
                <w:bCs/>
                <w:i/>
                <w:iCs/>
                <w:color w:val="C00000"/>
                <w:sz w:val="20"/>
                <w:szCs w:val="20"/>
              </w:rPr>
            </w:pPr>
          </w:p>
        </w:tc>
      </w:tr>
      <w:tr w:rsidR="772C8302" w14:paraId="2F112F8B" w14:textId="77777777" w:rsidTr="772C8302">
        <w:trPr>
          <w:trHeight w:val="246"/>
        </w:trPr>
        <w:tc>
          <w:tcPr>
            <w:tcW w:w="1530" w:type="dxa"/>
            <w:tcBorders>
              <w:top w:val="nil"/>
              <w:left w:val="nil"/>
              <w:bottom w:val="nil"/>
              <w:right w:val="nil"/>
            </w:tcBorders>
            <w:shd w:val="clear" w:color="auto" w:fill="auto"/>
            <w:vAlign w:val="bottom"/>
          </w:tcPr>
          <w:p w14:paraId="186240B0" w14:textId="77777777" w:rsidR="772C8302" w:rsidRDefault="772C8302" w:rsidP="772C8302">
            <w:pPr>
              <w:rPr>
                <w:rFonts w:eastAsia="Times New Roman"/>
                <w:sz w:val="20"/>
                <w:szCs w:val="20"/>
              </w:rPr>
            </w:pPr>
          </w:p>
        </w:tc>
        <w:tc>
          <w:tcPr>
            <w:tcW w:w="1290" w:type="dxa"/>
            <w:tcBorders>
              <w:top w:val="nil"/>
              <w:left w:val="nil"/>
              <w:bottom w:val="nil"/>
              <w:right w:val="nil"/>
            </w:tcBorders>
            <w:shd w:val="clear" w:color="auto" w:fill="auto"/>
            <w:vAlign w:val="bottom"/>
          </w:tcPr>
          <w:p w14:paraId="551E9E97" w14:textId="77777777" w:rsidR="772C8302" w:rsidRDefault="772C8302" w:rsidP="772C8302">
            <w:pPr>
              <w:jc w:val="right"/>
              <w:rPr>
                <w:rFonts w:ascii="Arial" w:eastAsia="Times New Roman" w:hAnsi="Arial" w:cs="Arial"/>
                <w:sz w:val="20"/>
                <w:szCs w:val="20"/>
              </w:rPr>
            </w:pPr>
            <w:r w:rsidRPr="772C8302">
              <w:rPr>
                <w:rFonts w:ascii="Arial" w:eastAsia="Times New Roman" w:hAnsi="Arial" w:cs="Arial"/>
                <w:sz w:val="20"/>
                <w:szCs w:val="20"/>
              </w:rPr>
              <w:t>50%</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14:paraId="7FFF96CF" w14:textId="77777777" w:rsidR="772C8302" w:rsidRDefault="772C8302" w:rsidP="772C8302">
            <w:pPr>
              <w:jc w:val="right"/>
              <w:rPr>
                <w:rFonts w:ascii="Arial" w:eastAsia="Times New Roman" w:hAnsi="Arial" w:cs="Arial"/>
                <w:sz w:val="20"/>
                <w:szCs w:val="20"/>
              </w:rPr>
            </w:pPr>
            <w:r w:rsidRPr="772C8302">
              <w:rPr>
                <w:rFonts w:ascii="Arial" w:eastAsia="Times New Roman" w:hAnsi="Arial" w:cs="Arial"/>
                <w:sz w:val="20"/>
                <w:szCs w:val="20"/>
              </w:rPr>
              <w:t>20</w:t>
            </w:r>
          </w:p>
        </w:tc>
        <w:tc>
          <w:tcPr>
            <w:tcW w:w="1080" w:type="dxa"/>
            <w:tcBorders>
              <w:top w:val="single" w:sz="4" w:space="0" w:color="auto"/>
              <w:left w:val="nil"/>
              <w:bottom w:val="single" w:sz="4" w:space="0" w:color="auto"/>
              <w:right w:val="single" w:sz="4" w:space="0" w:color="auto"/>
            </w:tcBorders>
            <w:shd w:val="clear" w:color="auto" w:fill="auto"/>
            <w:vAlign w:val="bottom"/>
          </w:tcPr>
          <w:p w14:paraId="7FB7E46E" w14:textId="77777777" w:rsidR="772C8302" w:rsidRDefault="772C8302" w:rsidP="772C8302">
            <w:pPr>
              <w:jc w:val="right"/>
              <w:rPr>
                <w:rFonts w:ascii="Arial" w:eastAsia="Times New Roman" w:hAnsi="Arial" w:cs="Arial"/>
                <w:sz w:val="20"/>
                <w:szCs w:val="20"/>
              </w:rPr>
            </w:pPr>
            <w:r w:rsidRPr="772C8302">
              <w:rPr>
                <w:rFonts w:ascii="Arial" w:eastAsia="Times New Roman" w:hAnsi="Arial" w:cs="Arial"/>
                <w:sz w:val="20"/>
                <w:szCs w:val="20"/>
              </w:rPr>
              <w:t>0</w:t>
            </w:r>
          </w:p>
        </w:tc>
        <w:tc>
          <w:tcPr>
            <w:tcW w:w="1410" w:type="dxa"/>
            <w:tcBorders>
              <w:top w:val="single" w:sz="4" w:space="0" w:color="auto"/>
              <w:left w:val="nil"/>
              <w:bottom w:val="single" w:sz="4" w:space="0" w:color="auto"/>
              <w:right w:val="single" w:sz="4" w:space="0" w:color="auto"/>
            </w:tcBorders>
            <w:shd w:val="clear" w:color="auto" w:fill="auto"/>
            <w:vAlign w:val="bottom"/>
          </w:tcPr>
          <w:p w14:paraId="56873AC1" w14:textId="77777777" w:rsidR="772C8302" w:rsidRDefault="772C8302" w:rsidP="772C8302">
            <w:pPr>
              <w:jc w:val="right"/>
              <w:rPr>
                <w:rFonts w:ascii="Arial" w:eastAsia="Times New Roman" w:hAnsi="Arial" w:cs="Arial"/>
                <w:sz w:val="20"/>
                <w:szCs w:val="20"/>
              </w:rPr>
            </w:pPr>
            <w:r w:rsidRPr="772C8302">
              <w:rPr>
                <w:rFonts w:ascii="Arial" w:eastAsia="Times New Roman" w:hAnsi="Arial" w:cs="Arial"/>
                <w:sz w:val="20"/>
                <w:szCs w:val="20"/>
              </w:rPr>
              <w:t>0.000</w:t>
            </w:r>
          </w:p>
        </w:tc>
        <w:tc>
          <w:tcPr>
            <w:tcW w:w="1297" w:type="dxa"/>
            <w:tcBorders>
              <w:top w:val="single" w:sz="4" w:space="0" w:color="auto"/>
              <w:left w:val="nil"/>
              <w:bottom w:val="single" w:sz="4" w:space="0" w:color="auto"/>
              <w:right w:val="single" w:sz="4" w:space="0" w:color="auto"/>
            </w:tcBorders>
            <w:shd w:val="clear" w:color="auto" w:fill="auto"/>
            <w:vAlign w:val="bottom"/>
          </w:tcPr>
          <w:p w14:paraId="2365A850" w14:textId="77777777" w:rsidR="772C8302" w:rsidRDefault="772C8302" w:rsidP="772C8302">
            <w:pPr>
              <w:jc w:val="right"/>
              <w:rPr>
                <w:rFonts w:ascii="Arial" w:eastAsia="Times New Roman" w:hAnsi="Arial" w:cs="Arial"/>
                <w:b/>
                <w:bCs/>
                <w:i/>
                <w:iCs/>
                <w:color w:val="C00000"/>
                <w:sz w:val="20"/>
                <w:szCs w:val="20"/>
              </w:rPr>
            </w:pPr>
            <w:r w:rsidRPr="772C8302">
              <w:rPr>
                <w:rFonts w:ascii="Arial" w:eastAsia="Times New Roman" w:hAnsi="Arial" w:cs="Arial"/>
                <w:b/>
                <w:bCs/>
                <w:i/>
                <w:iCs/>
                <w:color w:val="C00000"/>
                <w:sz w:val="20"/>
                <w:szCs w:val="20"/>
              </w:rPr>
              <w:t>0.25</w:t>
            </w:r>
          </w:p>
        </w:tc>
        <w:tc>
          <w:tcPr>
            <w:tcW w:w="1711" w:type="dxa"/>
            <w:tcBorders>
              <w:top w:val="single" w:sz="4" w:space="0" w:color="auto"/>
              <w:left w:val="nil"/>
              <w:bottom w:val="single" w:sz="4" w:space="0" w:color="auto"/>
              <w:right w:val="single" w:sz="4" w:space="0" w:color="auto"/>
            </w:tcBorders>
            <w:shd w:val="clear" w:color="auto" w:fill="auto"/>
            <w:vAlign w:val="bottom"/>
          </w:tcPr>
          <w:p w14:paraId="25535E5B" w14:textId="77777777" w:rsidR="772C8302" w:rsidRDefault="772C8302" w:rsidP="772C8302">
            <w:pPr>
              <w:jc w:val="right"/>
              <w:rPr>
                <w:rFonts w:ascii="Arial" w:eastAsia="Times New Roman" w:hAnsi="Arial" w:cs="Arial"/>
                <w:b/>
                <w:bCs/>
                <w:i/>
                <w:iCs/>
                <w:color w:val="C00000"/>
                <w:sz w:val="20"/>
                <w:szCs w:val="20"/>
              </w:rPr>
            </w:pPr>
            <w:r w:rsidRPr="772C8302">
              <w:rPr>
                <w:rFonts w:ascii="Arial" w:eastAsia="Times New Roman" w:hAnsi="Arial" w:cs="Arial"/>
                <w:b/>
                <w:bCs/>
                <w:i/>
                <w:iCs/>
                <w:color w:val="C00000"/>
                <w:sz w:val="20"/>
                <w:szCs w:val="20"/>
              </w:rPr>
              <w:t>0.000</w:t>
            </w:r>
          </w:p>
        </w:tc>
        <w:tc>
          <w:tcPr>
            <w:tcW w:w="1576" w:type="dxa"/>
            <w:tcBorders>
              <w:top w:val="single" w:sz="4" w:space="0" w:color="auto"/>
              <w:left w:val="nil"/>
              <w:bottom w:val="single" w:sz="4" w:space="0" w:color="auto"/>
              <w:right w:val="single" w:sz="4" w:space="0" w:color="auto"/>
            </w:tcBorders>
            <w:shd w:val="clear" w:color="auto" w:fill="auto"/>
            <w:vAlign w:val="bottom"/>
          </w:tcPr>
          <w:p w14:paraId="04AA67F7" w14:textId="77777777" w:rsidR="772C8302" w:rsidRDefault="772C8302" w:rsidP="772C8302">
            <w:pPr>
              <w:jc w:val="right"/>
              <w:rPr>
                <w:rFonts w:ascii="Arial" w:eastAsia="Times New Roman" w:hAnsi="Arial" w:cs="Arial"/>
                <w:b/>
                <w:bCs/>
                <w:i/>
                <w:iCs/>
                <w:color w:val="C00000"/>
                <w:sz w:val="20"/>
                <w:szCs w:val="20"/>
              </w:rPr>
            </w:pPr>
            <w:r w:rsidRPr="772C8302">
              <w:rPr>
                <w:rFonts w:ascii="Arial" w:eastAsia="Times New Roman" w:hAnsi="Arial" w:cs="Arial"/>
                <w:b/>
                <w:bCs/>
                <w:i/>
                <w:iCs/>
                <w:color w:val="C00000"/>
                <w:sz w:val="20"/>
                <w:szCs w:val="20"/>
              </w:rPr>
              <w:t>0.250</w:t>
            </w:r>
          </w:p>
        </w:tc>
      </w:tr>
      <w:tr w:rsidR="772C8302" w14:paraId="63B22960" w14:textId="77777777" w:rsidTr="772C8302">
        <w:trPr>
          <w:trHeight w:val="246"/>
        </w:trPr>
        <w:tc>
          <w:tcPr>
            <w:tcW w:w="1530" w:type="dxa"/>
            <w:tcBorders>
              <w:top w:val="nil"/>
              <w:left w:val="nil"/>
              <w:bottom w:val="nil"/>
              <w:right w:val="nil"/>
            </w:tcBorders>
            <w:shd w:val="clear" w:color="auto" w:fill="auto"/>
            <w:vAlign w:val="bottom"/>
          </w:tcPr>
          <w:p w14:paraId="412C12AF" w14:textId="77777777" w:rsidR="772C8302" w:rsidRDefault="772C8302" w:rsidP="772C8302">
            <w:pPr>
              <w:jc w:val="right"/>
              <w:rPr>
                <w:rFonts w:ascii="Arial" w:eastAsia="Times New Roman" w:hAnsi="Arial" w:cs="Arial"/>
                <w:b/>
                <w:bCs/>
                <w:sz w:val="20"/>
                <w:szCs w:val="20"/>
              </w:rPr>
            </w:pPr>
          </w:p>
        </w:tc>
        <w:tc>
          <w:tcPr>
            <w:tcW w:w="1290" w:type="dxa"/>
            <w:tcBorders>
              <w:top w:val="nil"/>
              <w:left w:val="nil"/>
              <w:bottom w:val="nil"/>
              <w:right w:val="nil"/>
            </w:tcBorders>
            <w:shd w:val="clear" w:color="auto" w:fill="auto"/>
            <w:vAlign w:val="bottom"/>
          </w:tcPr>
          <w:p w14:paraId="7A03C8D7" w14:textId="77777777" w:rsidR="772C8302" w:rsidRDefault="772C8302" w:rsidP="772C8302">
            <w:pPr>
              <w:jc w:val="right"/>
              <w:rPr>
                <w:rFonts w:ascii="Arial" w:eastAsia="Times New Roman" w:hAnsi="Arial" w:cs="Arial"/>
                <w:sz w:val="20"/>
                <w:szCs w:val="20"/>
              </w:rPr>
            </w:pPr>
            <w:r w:rsidRPr="772C8302">
              <w:rPr>
                <w:rFonts w:ascii="Arial" w:eastAsia="Times New Roman" w:hAnsi="Arial" w:cs="Arial"/>
                <w:sz w:val="20"/>
                <w:szCs w:val="20"/>
              </w:rPr>
              <w:t>100%</w:t>
            </w:r>
          </w:p>
        </w:tc>
        <w:tc>
          <w:tcPr>
            <w:tcW w:w="705" w:type="dxa"/>
            <w:tcBorders>
              <w:top w:val="nil"/>
              <w:left w:val="single" w:sz="4" w:space="0" w:color="auto"/>
              <w:bottom w:val="single" w:sz="4" w:space="0" w:color="auto"/>
              <w:right w:val="single" w:sz="4" w:space="0" w:color="auto"/>
            </w:tcBorders>
            <w:shd w:val="clear" w:color="auto" w:fill="auto"/>
            <w:vAlign w:val="bottom"/>
          </w:tcPr>
          <w:p w14:paraId="363D6158" w14:textId="77777777" w:rsidR="772C8302" w:rsidRDefault="772C8302" w:rsidP="772C8302">
            <w:pPr>
              <w:jc w:val="right"/>
              <w:rPr>
                <w:rFonts w:ascii="Arial" w:eastAsia="Times New Roman" w:hAnsi="Arial" w:cs="Arial"/>
                <w:sz w:val="20"/>
                <w:szCs w:val="20"/>
              </w:rPr>
            </w:pPr>
            <w:r w:rsidRPr="772C8302">
              <w:rPr>
                <w:rFonts w:ascii="Arial" w:eastAsia="Times New Roman" w:hAnsi="Arial" w:cs="Arial"/>
                <w:sz w:val="20"/>
                <w:szCs w:val="20"/>
              </w:rPr>
              <w:t>10</w:t>
            </w:r>
          </w:p>
        </w:tc>
        <w:tc>
          <w:tcPr>
            <w:tcW w:w="1080" w:type="dxa"/>
            <w:tcBorders>
              <w:top w:val="nil"/>
              <w:left w:val="nil"/>
              <w:bottom w:val="single" w:sz="4" w:space="0" w:color="auto"/>
              <w:right w:val="single" w:sz="4" w:space="0" w:color="auto"/>
            </w:tcBorders>
            <w:shd w:val="clear" w:color="auto" w:fill="auto"/>
            <w:vAlign w:val="bottom"/>
          </w:tcPr>
          <w:p w14:paraId="7ADC2EF1" w14:textId="77777777" w:rsidR="772C8302" w:rsidRDefault="772C8302" w:rsidP="772C8302">
            <w:pPr>
              <w:jc w:val="right"/>
              <w:rPr>
                <w:rFonts w:ascii="Arial" w:eastAsia="Times New Roman" w:hAnsi="Arial" w:cs="Arial"/>
                <w:sz w:val="20"/>
                <w:szCs w:val="20"/>
              </w:rPr>
            </w:pPr>
            <w:r w:rsidRPr="772C8302">
              <w:rPr>
                <w:rFonts w:ascii="Arial" w:eastAsia="Times New Roman" w:hAnsi="Arial" w:cs="Arial"/>
                <w:sz w:val="20"/>
                <w:szCs w:val="20"/>
              </w:rPr>
              <w:t>10</w:t>
            </w:r>
          </w:p>
        </w:tc>
        <w:tc>
          <w:tcPr>
            <w:tcW w:w="1410" w:type="dxa"/>
            <w:tcBorders>
              <w:top w:val="nil"/>
              <w:left w:val="nil"/>
              <w:bottom w:val="single" w:sz="4" w:space="0" w:color="auto"/>
              <w:right w:val="single" w:sz="4" w:space="0" w:color="auto"/>
            </w:tcBorders>
            <w:shd w:val="clear" w:color="auto" w:fill="auto"/>
            <w:vAlign w:val="bottom"/>
          </w:tcPr>
          <w:p w14:paraId="26F664DF" w14:textId="77777777" w:rsidR="772C8302" w:rsidRDefault="772C8302" w:rsidP="772C8302">
            <w:pPr>
              <w:jc w:val="right"/>
              <w:rPr>
                <w:rFonts w:ascii="Arial" w:eastAsia="Times New Roman" w:hAnsi="Arial" w:cs="Arial"/>
                <w:sz w:val="20"/>
                <w:szCs w:val="20"/>
              </w:rPr>
            </w:pPr>
            <w:r w:rsidRPr="772C8302">
              <w:rPr>
                <w:rFonts w:ascii="Arial" w:eastAsia="Times New Roman" w:hAnsi="Arial" w:cs="Arial"/>
                <w:sz w:val="20"/>
                <w:szCs w:val="20"/>
              </w:rPr>
              <w:t>1.000</w:t>
            </w:r>
          </w:p>
        </w:tc>
        <w:tc>
          <w:tcPr>
            <w:tcW w:w="1297" w:type="dxa"/>
            <w:tcBorders>
              <w:top w:val="nil"/>
              <w:left w:val="nil"/>
              <w:bottom w:val="single" w:sz="4" w:space="0" w:color="auto"/>
              <w:right w:val="single" w:sz="4" w:space="0" w:color="auto"/>
            </w:tcBorders>
            <w:shd w:val="clear" w:color="auto" w:fill="auto"/>
            <w:vAlign w:val="bottom"/>
          </w:tcPr>
          <w:p w14:paraId="0ED90755" w14:textId="77777777" w:rsidR="772C8302" w:rsidRDefault="772C8302" w:rsidP="772C8302">
            <w:pPr>
              <w:jc w:val="right"/>
              <w:rPr>
                <w:rFonts w:ascii="Arial" w:eastAsia="Times New Roman" w:hAnsi="Arial" w:cs="Arial"/>
                <w:b/>
                <w:bCs/>
                <w:i/>
                <w:iCs/>
                <w:color w:val="C00000"/>
                <w:sz w:val="20"/>
                <w:szCs w:val="20"/>
              </w:rPr>
            </w:pPr>
            <w:r w:rsidRPr="772C8302">
              <w:rPr>
                <w:rFonts w:ascii="Arial" w:eastAsia="Times New Roman" w:hAnsi="Arial" w:cs="Arial"/>
                <w:b/>
                <w:bCs/>
                <w:i/>
                <w:iCs/>
                <w:color w:val="C00000"/>
                <w:sz w:val="20"/>
                <w:szCs w:val="20"/>
              </w:rPr>
              <w:t>0.00</w:t>
            </w:r>
          </w:p>
        </w:tc>
        <w:tc>
          <w:tcPr>
            <w:tcW w:w="1711" w:type="dxa"/>
            <w:tcBorders>
              <w:top w:val="nil"/>
              <w:left w:val="nil"/>
              <w:bottom w:val="single" w:sz="4" w:space="0" w:color="auto"/>
              <w:right w:val="single" w:sz="4" w:space="0" w:color="auto"/>
            </w:tcBorders>
            <w:shd w:val="clear" w:color="auto" w:fill="auto"/>
            <w:vAlign w:val="bottom"/>
          </w:tcPr>
          <w:p w14:paraId="4400B0A6" w14:textId="77777777" w:rsidR="772C8302" w:rsidRDefault="772C8302" w:rsidP="772C8302">
            <w:pPr>
              <w:jc w:val="right"/>
              <w:rPr>
                <w:rFonts w:ascii="Arial" w:eastAsia="Times New Roman" w:hAnsi="Arial" w:cs="Arial"/>
                <w:b/>
                <w:bCs/>
                <w:i/>
                <w:iCs/>
                <w:color w:val="C00000"/>
                <w:sz w:val="20"/>
                <w:szCs w:val="20"/>
              </w:rPr>
            </w:pPr>
            <w:r w:rsidRPr="772C8302">
              <w:rPr>
                <w:rFonts w:ascii="Arial" w:eastAsia="Times New Roman" w:hAnsi="Arial" w:cs="Arial"/>
                <w:b/>
                <w:bCs/>
                <w:i/>
                <w:iCs/>
                <w:color w:val="C00000"/>
                <w:sz w:val="20"/>
                <w:szCs w:val="20"/>
              </w:rPr>
              <w:t>0.000</w:t>
            </w:r>
          </w:p>
        </w:tc>
        <w:tc>
          <w:tcPr>
            <w:tcW w:w="1576" w:type="dxa"/>
            <w:tcBorders>
              <w:top w:val="nil"/>
              <w:left w:val="nil"/>
              <w:bottom w:val="single" w:sz="4" w:space="0" w:color="auto"/>
              <w:right w:val="single" w:sz="4" w:space="0" w:color="auto"/>
            </w:tcBorders>
            <w:shd w:val="clear" w:color="auto" w:fill="auto"/>
            <w:vAlign w:val="bottom"/>
          </w:tcPr>
          <w:p w14:paraId="34672DD8" w14:textId="77777777" w:rsidR="772C8302" w:rsidRDefault="772C8302" w:rsidP="772C8302">
            <w:pPr>
              <w:jc w:val="right"/>
              <w:rPr>
                <w:rFonts w:ascii="Arial" w:eastAsia="Times New Roman" w:hAnsi="Arial" w:cs="Arial"/>
                <w:b/>
                <w:bCs/>
                <w:i/>
                <w:iCs/>
                <w:color w:val="C00000"/>
                <w:sz w:val="20"/>
                <w:szCs w:val="20"/>
              </w:rPr>
            </w:pPr>
            <w:r w:rsidRPr="772C8302">
              <w:rPr>
                <w:rFonts w:ascii="Arial" w:eastAsia="Times New Roman" w:hAnsi="Arial" w:cs="Arial"/>
                <w:b/>
                <w:bCs/>
                <w:i/>
                <w:iCs/>
                <w:color w:val="C00000"/>
                <w:sz w:val="20"/>
                <w:szCs w:val="20"/>
              </w:rPr>
              <w:t>0.000</w:t>
            </w:r>
          </w:p>
        </w:tc>
      </w:tr>
      <w:tr w:rsidR="772C8302" w14:paraId="4062788A" w14:textId="77777777" w:rsidTr="772C8302">
        <w:trPr>
          <w:trHeight w:val="246"/>
        </w:trPr>
        <w:tc>
          <w:tcPr>
            <w:tcW w:w="1530" w:type="dxa"/>
            <w:tcBorders>
              <w:top w:val="nil"/>
              <w:left w:val="nil"/>
              <w:bottom w:val="nil"/>
              <w:right w:val="nil"/>
            </w:tcBorders>
            <w:shd w:val="clear" w:color="auto" w:fill="auto"/>
            <w:vAlign w:val="bottom"/>
          </w:tcPr>
          <w:p w14:paraId="519E61F8" w14:textId="77777777" w:rsidR="772C8302" w:rsidRDefault="772C8302" w:rsidP="772C8302">
            <w:pPr>
              <w:jc w:val="right"/>
              <w:rPr>
                <w:rFonts w:ascii="Arial" w:eastAsia="Times New Roman" w:hAnsi="Arial" w:cs="Arial"/>
                <w:b/>
                <w:bCs/>
                <w:sz w:val="20"/>
                <w:szCs w:val="20"/>
              </w:rPr>
            </w:pPr>
          </w:p>
        </w:tc>
        <w:tc>
          <w:tcPr>
            <w:tcW w:w="1290" w:type="dxa"/>
            <w:tcBorders>
              <w:top w:val="nil"/>
              <w:left w:val="nil"/>
              <w:bottom w:val="nil"/>
              <w:right w:val="nil"/>
            </w:tcBorders>
            <w:shd w:val="clear" w:color="auto" w:fill="auto"/>
            <w:vAlign w:val="bottom"/>
          </w:tcPr>
          <w:p w14:paraId="44E25E20" w14:textId="77777777" w:rsidR="772C8302" w:rsidRDefault="772C8302" w:rsidP="772C8302">
            <w:pPr>
              <w:jc w:val="right"/>
              <w:rPr>
                <w:rFonts w:ascii="Arial" w:eastAsia="Times New Roman" w:hAnsi="Arial" w:cs="Arial"/>
                <w:b/>
                <w:bCs/>
                <w:sz w:val="20"/>
                <w:szCs w:val="20"/>
              </w:rPr>
            </w:pPr>
            <w:r w:rsidRPr="772C8302">
              <w:rPr>
                <w:rFonts w:ascii="Arial" w:eastAsia="Times New Roman" w:hAnsi="Arial" w:cs="Arial"/>
                <w:b/>
                <w:bCs/>
                <w:sz w:val="20"/>
                <w:szCs w:val="20"/>
              </w:rPr>
              <w:t>Total</w:t>
            </w:r>
          </w:p>
        </w:tc>
        <w:tc>
          <w:tcPr>
            <w:tcW w:w="705" w:type="dxa"/>
            <w:tcBorders>
              <w:top w:val="nil"/>
              <w:left w:val="nil"/>
              <w:bottom w:val="nil"/>
              <w:right w:val="nil"/>
            </w:tcBorders>
            <w:shd w:val="clear" w:color="auto" w:fill="auto"/>
            <w:vAlign w:val="bottom"/>
          </w:tcPr>
          <w:p w14:paraId="2D455D8E" w14:textId="77777777" w:rsidR="772C8302" w:rsidRDefault="772C8302" w:rsidP="772C8302">
            <w:pPr>
              <w:jc w:val="right"/>
              <w:rPr>
                <w:rFonts w:ascii="Arial" w:eastAsia="Times New Roman" w:hAnsi="Arial" w:cs="Arial"/>
                <w:b/>
                <w:bCs/>
                <w:sz w:val="20"/>
                <w:szCs w:val="20"/>
              </w:rPr>
            </w:pPr>
            <w:r w:rsidRPr="772C8302">
              <w:rPr>
                <w:rFonts w:ascii="Arial" w:eastAsia="Times New Roman" w:hAnsi="Arial" w:cs="Arial"/>
                <w:b/>
                <w:bCs/>
                <w:sz w:val="20"/>
                <w:szCs w:val="20"/>
              </w:rPr>
              <w:t>30</w:t>
            </w:r>
          </w:p>
        </w:tc>
        <w:tc>
          <w:tcPr>
            <w:tcW w:w="1080" w:type="dxa"/>
            <w:tcBorders>
              <w:top w:val="nil"/>
              <w:left w:val="nil"/>
              <w:bottom w:val="nil"/>
              <w:right w:val="nil"/>
            </w:tcBorders>
            <w:shd w:val="clear" w:color="auto" w:fill="auto"/>
            <w:vAlign w:val="bottom"/>
          </w:tcPr>
          <w:p w14:paraId="20F343A8" w14:textId="77777777" w:rsidR="772C8302" w:rsidRDefault="772C8302" w:rsidP="772C8302">
            <w:pPr>
              <w:jc w:val="right"/>
              <w:rPr>
                <w:rFonts w:ascii="Arial" w:eastAsia="Times New Roman" w:hAnsi="Arial" w:cs="Arial"/>
                <w:b/>
                <w:bCs/>
                <w:sz w:val="20"/>
                <w:szCs w:val="20"/>
              </w:rPr>
            </w:pPr>
          </w:p>
        </w:tc>
        <w:tc>
          <w:tcPr>
            <w:tcW w:w="1410" w:type="dxa"/>
            <w:tcBorders>
              <w:top w:val="nil"/>
              <w:left w:val="nil"/>
              <w:bottom w:val="nil"/>
              <w:right w:val="nil"/>
            </w:tcBorders>
            <w:shd w:val="clear" w:color="auto" w:fill="auto"/>
            <w:vAlign w:val="bottom"/>
          </w:tcPr>
          <w:p w14:paraId="2DF51B14" w14:textId="77777777" w:rsidR="772C8302" w:rsidRDefault="772C8302" w:rsidP="772C8302">
            <w:pPr>
              <w:rPr>
                <w:rFonts w:eastAsia="Times New Roman"/>
                <w:sz w:val="20"/>
                <w:szCs w:val="20"/>
              </w:rPr>
            </w:pPr>
          </w:p>
        </w:tc>
        <w:tc>
          <w:tcPr>
            <w:tcW w:w="1297" w:type="dxa"/>
            <w:tcBorders>
              <w:top w:val="nil"/>
              <w:left w:val="single" w:sz="4" w:space="0" w:color="auto"/>
              <w:bottom w:val="single" w:sz="4" w:space="0" w:color="auto"/>
              <w:right w:val="single" w:sz="4" w:space="0" w:color="auto"/>
            </w:tcBorders>
            <w:shd w:val="clear" w:color="auto" w:fill="auto"/>
            <w:vAlign w:val="bottom"/>
          </w:tcPr>
          <w:p w14:paraId="6AFE2D80" w14:textId="77777777" w:rsidR="772C8302" w:rsidRDefault="772C8302" w:rsidP="772C8302">
            <w:pPr>
              <w:jc w:val="right"/>
              <w:rPr>
                <w:rFonts w:ascii="Arial" w:eastAsia="Times New Roman" w:hAnsi="Arial" w:cs="Arial"/>
                <w:b/>
                <w:bCs/>
                <w:i/>
                <w:iCs/>
                <w:color w:val="C00000"/>
                <w:sz w:val="20"/>
                <w:szCs w:val="20"/>
              </w:rPr>
            </w:pPr>
            <w:r w:rsidRPr="772C8302">
              <w:rPr>
                <w:rFonts w:ascii="Arial" w:eastAsia="Times New Roman" w:hAnsi="Arial" w:cs="Arial"/>
                <w:b/>
                <w:bCs/>
                <w:i/>
                <w:iCs/>
                <w:color w:val="C00000"/>
                <w:sz w:val="20"/>
                <w:szCs w:val="20"/>
              </w:rPr>
              <w:t>0.167</w:t>
            </w:r>
          </w:p>
        </w:tc>
        <w:tc>
          <w:tcPr>
            <w:tcW w:w="1711" w:type="dxa"/>
            <w:tcBorders>
              <w:top w:val="nil"/>
              <w:left w:val="nil"/>
              <w:bottom w:val="single" w:sz="4" w:space="0" w:color="auto"/>
              <w:right w:val="single" w:sz="4" w:space="0" w:color="auto"/>
            </w:tcBorders>
            <w:shd w:val="clear" w:color="auto" w:fill="auto"/>
            <w:vAlign w:val="bottom"/>
          </w:tcPr>
          <w:p w14:paraId="647E1B8D" w14:textId="77777777" w:rsidR="772C8302" w:rsidRDefault="772C8302" w:rsidP="772C8302">
            <w:pPr>
              <w:jc w:val="right"/>
              <w:rPr>
                <w:rFonts w:ascii="Arial" w:eastAsia="Times New Roman" w:hAnsi="Arial" w:cs="Arial"/>
                <w:b/>
                <w:bCs/>
                <w:i/>
                <w:iCs/>
                <w:color w:val="C00000"/>
                <w:sz w:val="20"/>
                <w:szCs w:val="20"/>
              </w:rPr>
            </w:pPr>
            <w:r w:rsidRPr="772C8302">
              <w:rPr>
                <w:rFonts w:ascii="Arial" w:eastAsia="Times New Roman" w:hAnsi="Arial" w:cs="Arial"/>
                <w:b/>
                <w:bCs/>
                <w:i/>
                <w:iCs/>
                <w:color w:val="C00000"/>
                <w:sz w:val="20"/>
                <w:szCs w:val="20"/>
              </w:rPr>
              <w:t>0.000</w:t>
            </w:r>
          </w:p>
        </w:tc>
        <w:tc>
          <w:tcPr>
            <w:tcW w:w="1576" w:type="dxa"/>
            <w:tcBorders>
              <w:top w:val="nil"/>
              <w:left w:val="nil"/>
              <w:bottom w:val="single" w:sz="4" w:space="0" w:color="auto"/>
              <w:right w:val="single" w:sz="4" w:space="0" w:color="auto"/>
            </w:tcBorders>
            <w:shd w:val="clear" w:color="auto" w:fill="auto"/>
            <w:vAlign w:val="bottom"/>
          </w:tcPr>
          <w:p w14:paraId="53F22D64" w14:textId="77777777" w:rsidR="772C8302" w:rsidRDefault="772C8302" w:rsidP="772C8302">
            <w:pPr>
              <w:jc w:val="right"/>
              <w:rPr>
                <w:rFonts w:ascii="Arial" w:eastAsia="Times New Roman" w:hAnsi="Arial" w:cs="Arial"/>
                <w:b/>
                <w:bCs/>
                <w:i/>
                <w:iCs/>
                <w:color w:val="C00000"/>
                <w:sz w:val="20"/>
                <w:szCs w:val="20"/>
              </w:rPr>
            </w:pPr>
            <w:r w:rsidRPr="772C8302">
              <w:rPr>
                <w:rFonts w:ascii="Arial" w:eastAsia="Times New Roman" w:hAnsi="Arial" w:cs="Arial"/>
                <w:b/>
                <w:bCs/>
                <w:i/>
                <w:iCs/>
                <w:color w:val="C00000"/>
                <w:sz w:val="20"/>
                <w:szCs w:val="20"/>
              </w:rPr>
              <w:t>0.167</w:t>
            </w:r>
          </w:p>
        </w:tc>
      </w:tr>
    </w:tbl>
    <w:p w14:paraId="046F525F" w14:textId="12702CB4" w:rsidR="772C8302" w:rsidRDefault="772C8302" w:rsidP="772C8302">
      <w:pPr>
        <w:pStyle w:val="Body"/>
        <w:ind w:left="360"/>
        <w:rPr>
          <w:b/>
          <w:bCs/>
          <w:i/>
          <w:iCs/>
          <w:color w:val="000000" w:themeColor="text1"/>
        </w:rPr>
      </w:pPr>
    </w:p>
    <w:p w14:paraId="7BE27C5D" w14:textId="27451A29" w:rsidR="05DBC0EB" w:rsidRDefault="05DBC0EB" w:rsidP="772C8302">
      <w:pPr>
        <w:pStyle w:val="Body"/>
        <w:jc w:val="both"/>
        <w:rPr>
          <w:b/>
          <w:bCs/>
          <w:i/>
          <w:iCs/>
          <w:color w:val="C00000"/>
        </w:rPr>
      </w:pPr>
      <w:r w:rsidRPr="772C8302">
        <w:rPr>
          <w:b/>
          <w:bCs/>
          <w:i/>
          <w:iCs/>
          <w:color w:val="C00000"/>
        </w:rPr>
        <w:t xml:space="preserve">Channel 2 has better calibration (calibration error = 0), and Channel 3 has better discrimination (refinement loss = 0). </w:t>
      </w:r>
    </w:p>
    <w:p w14:paraId="5ABEBE5A" w14:textId="4DB9B653" w:rsidR="772C8302" w:rsidRDefault="772C8302" w:rsidP="772C8302">
      <w:pPr>
        <w:pStyle w:val="Body"/>
        <w:jc w:val="both"/>
        <w:rPr>
          <w:b/>
          <w:bCs/>
          <w:i/>
          <w:iCs/>
          <w:color w:val="000000" w:themeColor="text1"/>
        </w:rPr>
      </w:pPr>
    </w:p>
    <w:p w14:paraId="34A2363B" w14:textId="5391D83B" w:rsidR="00DE591D" w:rsidRDefault="00B41D00" w:rsidP="772C8302">
      <w:pPr>
        <w:pStyle w:val="Body"/>
        <w:suppressAutoHyphens/>
        <w:jc w:val="both"/>
        <w:rPr>
          <w:b/>
          <w:bCs/>
          <w:i/>
          <w:iCs/>
        </w:rPr>
      </w:pPr>
      <w:r w:rsidRPr="772C8302">
        <w:rPr>
          <w:b/>
          <w:bCs/>
          <w:i/>
          <w:iCs/>
          <w:color w:val="C00000"/>
        </w:rPr>
        <w:t>Note that Channel 2’s error is entirely due to Refinement Loss (lack of discrimination) and Channel 3’s error is entirely due to poor calibration.</w:t>
      </w:r>
    </w:p>
    <w:p w14:paraId="0382DC82" w14:textId="7FE35471" w:rsidR="560D7212" w:rsidRDefault="560D7212" w:rsidP="560D7212">
      <w:pPr>
        <w:pStyle w:val="Body"/>
        <w:jc w:val="both"/>
        <w:rPr>
          <w:b/>
          <w:bCs/>
          <w:i/>
          <w:iCs/>
          <w:color w:val="000000" w:themeColor="text1"/>
        </w:rPr>
      </w:pPr>
    </w:p>
    <w:p w14:paraId="0B4BBB6C" w14:textId="36ED5409" w:rsidR="7814E290" w:rsidRDefault="7814E290">
      <w:r w:rsidRPr="560D7212">
        <w:rPr>
          <w:rFonts w:eastAsia="Times New Roman"/>
          <w:b/>
          <w:bCs/>
          <w:color w:val="0070C0"/>
        </w:rPr>
        <w:t>Channel 2</w:t>
      </w:r>
    </w:p>
    <w:p w14:paraId="0A89FF96" w14:textId="3581F35C" w:rsidR="7814E290" w:rsidRDefault="7814E290">
      <w:r w:rsidRPr="560D7212">
        <w:rPr>
          <w:rFonts w:eastAsia="Times New Roman"/>
          <w:b/>
          <w:bCs/>
          <w:color w:val="0070C0"/>
        </w:rPr>
        <w:t>Calibration error = (0.33-0.33)</w:t>
      </w:r>
      <w:r w:rsidRPr="560D7212">
        <w:rPr>
          <w:rFonts w:eastAsia="Times New Roman"/>
          <w:b/>
          <w:bCs/>
          <w:color w:val="0070C0"/>
          <w:vertAlign w:val="superscript"/>
        </w:rPr>
        <w:t>2</w:t>
      </w:r>
      <w:r w:rsidRPr="560D7212">
        <w:rPr>
          <w:rFonts w:eastAsia="Times New Roman"/>
          <w:b/>
          <w:bCs/>
          <w:color w:val="0070C0"/>
        </w:rPr>
        <w:t>=0</w:t>
      </w:r>
    </w:p>
    <w:p w14:paraId="30F8B718" w14:textId="699AD879" w:rsidR="7814E290" w:rsidRDefault="7814E290">
      <w:r w:rsidRPr="560D7212">
        <w:rPr>
          <w:rFonts w:eastAsia="Times New Roman"/>
          <w:b/>
          <w:bCs/>
          <w:color w:val="0070C0"/>
        </w:rPr>
        <w:t>Refinement loss = 10/30(1-0.</w:t>
      </w:r>
      <w:proofErr w:type="gramStart"/>
      <w:r w:rsidRPr="560D7212">
        <w:rPr>
          <w:rFonts w:eastAsia="Times New Roman"/>
          <w:b/>
          <w:bCs/>
          <w:color w:val="0070C0"/>
        </w:rPr>
        <w:t>33)=</w:t>
      </w:r>
      <w:proofErr w:type="gramEnd"/>
      <w:r w:rsidRPr="560D7212">
        <w:rPr>
          <w:rFonts w:eastAsia="Times New Roman"/>
          <w:b/>
          <w:bCs/>
          <w:color w:val="0070C0"/>
        </w:rPr>
        <w:t>0.22</w:t>
      </w:r>
    </w:p>
    <w:p w14:paraId="735C3B92" w14:textId="011B08BA" w:rsidR="7814E290" w:rsidRDefault="7814E290">
      <w:r w:rsidRPr="560D7212">
        <w:rPr>
          <w:rFonts w:eastAsia="Times New Roman"/>
          <w:b/>
          <w:bCs/>
          <w:color w:val="0070C0"/>
        </w:rPr>
        <w:t>Squared error = 0 + 0.22 = 0.22</w:t>
      </w:r>
    </w:p>
    <w:p w14:paraId="65C730B2" w14:textId="0685DADA" w:rsidR="7814E290" w:rsidRDefault="7814E290">
      <w:r w:rsidRPr="560D7212">
        <w:rPr>
          <w:rFonts w:eastAsia="Times New Roman"/>
          <w:b/>
          <w:bCs/>
          <w:color w:val="0070C0"/>
        </w:rPr>
        <w:t xml:space="preserve"> </w:t>
      </w:r>
    </w:p>
    <w:p w14:paraId="1E3FF2BF" w14:textId="26E6F31E" w:rsidR="7814E290" w:rsidRDefault="7814E290">
      <w:r w:rsidRPr="560D7212">
        <w:rPr>
          <w:rFonts w:eastAsia="Times New Roman"/>
          <w:b/>
          <w:bCs/>
          <w:color w:val="0070C0"/>
        </w:rPr>
        <w:t>Channel 3</w:t>
      </w:r>
    </w:p>
    <w:p w14:paraId="28F4D97E" w14:textId="0008AE99" w:rsidR="090BA4F9" w:rsidRDefault="090BA4F9" w:rsidP="090BA4F9">
      <w:pPr>
        <w:rPr>
          <w:rFonts w:eastAsia="Times New Roman"/>
          <w:b/>
          <w:bCs/>
          <w:color w:val="0070C0"/>
        </w:rPr>
      </w:pPr>
    </w:p>
    <w:p w14:paraId="179093FB" w14:textId="0806734B" w:rsidR="7814E290" w:rsidRDefault="7814E290" w:rsidP="090BA4F9">
      <w:pPr>
        <w:rPr>
          <w:rFonts w:eastAsia="Times New Roman"/>
          <w:b/>
          <w:bCs/>
          <w:color w:val="0070C0"/>
        </w:rPr>
      </w:pPr>
      <w:r w:rsidRPr="0BFDB754">
        <w:rPr>
          <w:rFonts w:eastAsia="Times New Roman"/>
          <w:b/>
          <w:bCs/>
          <w:color w:val="0070C0"/>
        </w:rPr>
        <w:t xml:space="preserve">50% risk prediction </w:t>
      </w:r>
    </w:p>
    <w:p w14:paraId="6A91C01B" w14:textId="756DBC20" w:rsidR="7814E290" w:rsidRDefault="7814E290">
      <w:r w:rsidRPr="560D7212">
        <w:rPr>
          <w:rFonts w:eastAsia="Times New Roman"/>
          <w:b/>
          <w:bCs/>
          <w:color w:val="0070C0"/>
        </w:rPr>
        <w:t>Calibration error = (0.50-0)</w:t>
      </w:r>
      <w:r w:rsidRPr="560D7212">
        <w:rPr>
          <w:rFonts w:eastAsia="Times New Roman"/>
          <w:b/>
          <w:bCs/>
          <w:color w:val="0070C0"/>
          <w:vertAlign w:val="superscript"/>
        </w:rPr>
        <w:t>2</w:t>
      </w:r>
      <w:r w:rsidRPr="560D7212">
        <w:rPr>
          <w:rFonts w:eastAsia="Times New Roman"/>
          <w:b/>
          <w:bCs/>
          <w:color w:val="0070C0"/>
        </w:rPr>
        <w:t>=0.25</w:t>
      </w:r>
    </w:p>
    <w:p w14:paraId="4AB06C23" w14:textId="60F21851" w:rsidR="7814E290" w:rsidRDefault="7814E290">
      <w:r w:rsidRPr="560D7212">
        <w:rPr>
          <w:rFonts w:eastAsia="Times New Roman"/>
          <w:b/>
          <w:bCs/>
          <w:color w:val="0070C0"/>
        </w:rPr>
        <w:t>Refinement loss = 0/30(1-</w:t>
      </w:r>
      <w:proofErr w:type="gramStart"/>
      <w:r w:rsidRPr="560D7212">
        <w:rPr>
          <w:rFonts w:eastAsia="Times New Roman"/>
          <w:b/>
          <w:bCs/>
          <w:color w:val="0070C0"/>
        </w:rPr>
        <w:t>0)=</w:t>
      </w:r>
      <w:proofErr w:type="gramEnd"/>
      <w:r w:rsidRPr="560D7212">
        <w:rPr>
          <w:rFonts w:eastAsia="Times New Roman"/>
          <w:b/>
          <w:bCs/>
          <w:color w:val="0070C0"/>
        </w:rPr>
        <w:t>0</w:t>
      </w:r>
    </w:p>
    <w:p w14:paraId="05580F93" w14:textId="52856DA1" w:rsidR="7814E290" w:rsidRDefault="7814E290">
      <w:r w:rsidRPr="560D7212">
        <w:rPr>
          <w:rFonts w:eastAsia="Times New Roman"/>
          <w:b/>
          <w:bCs/>
          <w:color w:val="0070C0"/>
        </w:rPr>
        <w:t>Squared error = 0.25+0=0.25</w:t>
      </w:r>
    </w:p>
    <w:p w14:paraId="29CCDE2F" w14:textId="26D994D6" w:rsidR="7814E290" w:rsidRDefault="7814E290">
      <w:r w:rsidRPr="560D7212">
        <w:rPr>
          <w:rFonts w:eastAsia="Times New Roman"/>
          <w:b/>
          <w:bCs/>
          <w:color w:val="0070C0"/>
        </w:rPr>
        <w:t xml:space="preserve"> </w:t>
      </w:r>
    </w:p>
    <w:p w14:paraId="318ABBB2" w14:textId="44955F1E" w:rsidR="7814E290" w:rsidRDefault="7814E290" w:rsidP="0BFDB754">
      <w:pPr>
        <w:rPr>
          <w:rFonts w:eastAsia="Times New Roman"/>
          <w:b/>
          <w:bCs/>
          <w:color w:val="0070C0"/>
        </w:rPr>
      </w:pPr>
      <w:r w:rsidRPr="0BFDB754">
        <w:rPr>
          <w:rFonts w:eastAsia="Times New Roman"/>
          <w:b/>
          <w:bCs/>
          <w:color w:val="0070C0"/>
        </w:rPr>
        <w:t xml:space="preserve">100% risk </w:t>
      </w:r>
      <w:r w:rsidRPr="7A6D0AE1">
        <w:rPr>
          <w:rFonts w:eastAsia="Times New Roman"/>
          <w:b/>
          <w:bCs/>
          <w:color w:val="0070C0"/>
        </w:rPr>
        <w:t xml:space="preserve">prediction </w:t>
      </w:r>
    </w:p>
    <w:p w14:paraId="0B725ABC" w14:textId="2D96F194" w:rsidR="7814E290" w:rsidRDefault="7814E290">
      <w:r w:rsidRPr="560D7212">
        <w:rPr>
          <w:rFonts w:eastAsia="Times New Roman"/>
          <w:b/>
          <w:bCs/>
          <w:color w:val="0070C0"/>
        </w:rPr>
        <w:t>Calibration error = (1-1)</w:t>
      </w:r>
      <w:r w:rsidRPr="560D7212">
        <w:rPr>
          <w:rFonts w:eastAsia="Times New Roman"/>
          <w:b/>
          <w:bCs/>
          <w:color w:val="0070C0"/>
          <w:vertAlign w:val="superscript"/>
        </w:rPr>
        <w:t>2</w:t>
      </w:r>
      <w:r w:rsidRPr="560D7212">
        <w:rPr>
          <w:rFonts w:eastAsia="Times New Roman"/>
          <w:b/>
          <w:bCs/>
          <w:color w:val="0070C0"/>
        </w:rPr>
        <w:t>=0</w:t>
      </w:r>
    </w:p>
    <w:p w14:paraId="0A2EDFDE" w14:textId="456FDA42" w:rsidR="7814E290" w:rsidRDefault="7814E290">
      <w:r w:rsidRPr="560D7212">
        <w:rPr>
          <w:rFonts w:eastAsia="Times New Roman"/>
          <w:b/>
          <w:bCs/>
          <w:color w:val="0070C0"/>
        </w:rPr>
        <w:t>Refinement loss = 30/30(1-</w:t>
      </w:r>
      <w:proofErr w:type="gramStart"/>
      <w:r w:rsidRPr="560D7212">
        <w:rPr>
          <w:rFonts w:eastAsia="Times New Roman"/>
          <w:b/>
          <w:bCs/>
          <w:color w:val="0070C0"/>
        </w:rPr>
        <w:t>1)=</w:t>
      </w:r>
      <w:proofErr w:type="gramEnd"/>
      <w:r w:rsidRPr="560D7212">
        <w:rPr>
          <w:rFonts w:eastAsia="Times New Roman"/>
          <w:b/>
          <w:bCs/>
          <w:color w:val="0070C0"/>
        </w:rPr>
        <w:t>0</w:t>
      </w:r>
    </w:p>
    <w:p w14:paraId="178AC304" w14:textId="57740D11" w:rsidR="7814E290" w:rsidRDefault="7814E290">
      <w:r w:rsidRPr="560D7212">
        <w:rPr>
          <w:rFonts w:eastAsia="Times New Roman"/>
          <w:b/>
          <w:bCs/>
          <w:color w:val="0070C0"/>
        </w:rPr>
        <w:t>Squared error = 0</w:t>
      </w:r>
    </w:p>
    <w:p w14:paraId="179ED947" w14:textId="3FA3A9A3" w:rsidR="7814E290" w:rsidRDefault="7814E290">
      <w:r w:rsidRPr="560D7212">
        <w:rPr>
          <w:rFonts w:eastAsia="Times New Roman"/>
          <w:b/>
          <w:bCs/>
          <w:color w:val="0070C0"/>
        </w:rPr>
        <w:t xml:space="preserve"> </w:t>
      </w:r>
    </w:p>
    <w:p w14:paraId="02EFA9AF" w14:textId="108929E3" w:rsidR="7814E290" w:rsidRDefault="7814E290" w:rsidP="7A6D0AE1">
      <w:pPr>
        <w:rPr>
          <w:rFonts w:eastAsia="Times New Roman"/>
          <w:b/>
          <w:bCs/>
          <w:color w:val="0070C0"/>
        </w:rPr>
      </w:pPr>
      <w:r w:rsidRPr="7A6D0AE1">
        <w:rPr>
          <w:rFonts w:eastAsia="Times New Roman"/>
          <w:b/>
          <w:bCs/>
          <w:color w:val="0070C0"/>
        </w:rPr>
        <w:t xml:space="preserve">Total Channel 3 </w:t>
      </w:r>
    </w:p>
    <w:p w14:paraId="2AB0DFBD" w14:textId="6DDE323E" w:rsidR="7814E290" w:rsidRDefault="7814E290">
      <w:r w:rsidRPr="560D7212">
        <w:rPr>
          <w:rFonts w:eastAsia="Times New Roman"/>
          <w:b/>
          <w:bCs/>
          <w:color w:val="0070C0"/>
        </w:rPr>
        <w:t>Calibration error = 20/30(0.25) + 10/30(0) = 0.167</w:t>
      </w:r>
    </w:p>
    <w:p w14:paraId="2B36040E" w14:textId="53D7B3AF" w:rsidR="7814E290" w:rsidRDefault="7814E290">
      <w:r w:rsidRPr="560D7212">
        <w:rPr>
          <w:rFonts w:eastAsia="Times New Roman"/>
          <w:b/>
          <w:bCs/>
          <w:color w:val="0070C0"/>
        </w:rPr>
        <w:t>Refinement loss = 0</w:t>
      </w:r>
    </w:p>
    <w:p w14:paraId="624D07E8" w14:textId="325413B6" w:rsidR="7814E290" w:rsidRDefault="7814E290" w:rsidP="00467818">
      <w:pPr>
        <w:pStyle w:val="Body"/>
        <w:jc w:val="both"/>
        <w:rPr>
          <w:b/>
          <w:bCs/>
          <w:color w:val="000000" w:themeColor="text1"/>
        </w:rPr>
      </w:pPr>
      <w:r w:rsidRPr="560D7212">
        <w:rPr>
          <w:b/>
          <w:bCs/>
          <w:color w:val="0070C0"/>
        </w:rPr>
        <w:t>Squared error 20/30(25) + 10/30(0) = 0.167</w:t>
      </w:r>
    </w:p>
    <w:p w14:paraId="181EA399" w14:textId="4B0D4607" w:rsidR="00DE591D" w:rsidRDefault="00DE591D" w:rsidP="772C8302">
      <w:pPr>
        <w:pStyle w:val="Body"/>
        <w:suppressAutoHyphens/>
        <w:jc w:val="both"/>
        <w:rPr>
          <w:b/>
          <w:bCs/>
          <w:i/>
          <w:iCs/>
          <w:color w:val="000000" w:themeColor="text1"/>
        </w:rPr>
      </w:pPr>
    </w:p>
    <w:p w14:paraId="53A45993" w14:textId="0426E13B" w:rsidR="00DE591D" w:rsidRDefault="00F76C21" w:rsidP="772C8302">
      <w:pPr>
        <w:suppressAutoHyphens/>
      </w:pPr>
      <w:r>
        <w:br w:type="page"/>
      </w:r>
    </w:p>
    <w:p w14:paraId="74FBFCE3" w14:textId="18E12EE4" w:rsidR="00DE591D" w:rsidRDefault="00F76C21" w:rsidP="772C8302">
      <w:pPr>
        <w:pStyle w:val="ListParagraph"/>
        <w:numPr>
          <w:ilvl w:val="0"/>
          <w:numId w:val="3"/>
        </w:numPr>
        <w:suppressAutoHyphens/>
        <w:jc w:val="both"/>
        <w:rPr>
          <w:rFonts w:eastAsia="Times New Roman" w:cs="Times New Roman"/>
          <w:b/>
          <w:bCs/>
          <w:noProof/>
        </w:rPr>
      </w:pPr>
      <w:r w:rsidRPr="772C8302">
        <w:rPr>
          <w:b/>
          <w:bCs/>
        </w:rPr>
        <w:lastRenderedPageBreak/>
        <w:t xml:space="preserve">ABCD2 Score to predict stroke after a transient ischemic attack [10 </w:t>
      </w:r>
      <w:r w:rsidR="00A661DB" w:rsidRPr="772C8302">
        <w:rPr>
          <w:b/>
          <w:bCs/>
        </w:rPr>
        <w:t>points</w:t>
      </w:r>
      <w:r w:rsidR="001B767A" w:rsidRPr="772C8302">
        <w:rPr>
          <w:b/>
          <w:bCs/>
        </w:rPr>
        <w:t>]</w:t>
      </w:r>
      <w:r w:rsidR="74B2FFDE" w:rsidRPr="772C8302">
        <w:rPr>
          <w:b/>
          <w:bCs/>
        </w:rPr>
        <w:t xml:space="preserve"> </w:t>
      </w:r>
      <w:r>
        <w:t xml:space="preserve">The ABCD2 Score was developed to estimate the risk of stroke in patients after a transient ischemic attack (TIA, a brief period of neurological symptoms due </w:t>
      </w:r>
      <w:r w:rsidR="00867195">
        <w:t>to</w:t>
      </w:r>
      <w:r>
        <w:t xml:space="preserve"> diminished blood flow to the brain).</w:t>
      </w:r>
      <w:r>
        <w:fldChar w:fldCharType="begin"/>
      </w:r>
      <w:r>
        <w:instrText xml:space="preserve"> ADDIN EN.CITE &lt;EndNote&gt;&lt;Cite&gt;&lt;Author&gt;Johnston&lt;/Author&gt;&lt;Year&gt;2007&lt;/Year&gt;&lt;RecNum&gt;1078&lt;/RecNum&gt;&lt;DisplayText&gt;(1)&lt;/DisplayText&gt;&lt;record&gt;&lt;rec-number&gt;1078&lt;/rec-number&gt;&lt;foreign-keys&gt;&lt;key app="EN" db-id="99dxa2vx22dpdaefawu5pzdfrave50pzsrvr" timestamp="0"&gt;1078&lt;/key&gt;&lt;/foreign-keys&gt;&lt;ref-type name="Journal Article"&gt;17&lt;/ref-type&gt;&lt;contributors&gt;&lt;authors&gt;&lt;author&gt;Johnston, S. C.&lt;/author&gt;&lt;author&gt;Rothwell, P. M.&lt;/author&gt;&lt;author&gt;Nguyen-Huynh, M. N.&lt;/author&gt;&lt;author&gt;Giles, M. F.&lt;/author&gt;&lt;author&gt;Elkins, J. S.&lt;/author&gt;&lt;author&gt;Bernstein, A. L.&lt;/author&gt;&lt;author&gt;Sidney, S.&lt;/author&gt;&lt;/authors&gt;&lt;/contributors&gt;&lt;auth-address&gt;Stroke Service, Department of Neurology, University of California, San Francisco, CA 94143-0114, USA. clay.johnston@ucsfmedctr.org&lt;/auth-address&gt;&lt;titles&gt;&lt;title&gt;Validation and refinement of scores to predict very early stroke risk after transient ischaemic attack&lt;/title&gt;&lt;secondary-title&gt;Lancet&lt;/secondary-title&gt;&lt;/titles&gt;&lt;pages&gt;283-92&lt;/pages&gt;&lt;volume&gt;369&lt;/volume&gt;&lt;number&gt;9558&lt;/number&gt;&lt;edition&gt;2007/01/30&lt;/edition&gt;&lt;keywords&gt;&lt;keyword&gt;California&lt;/keyword&gt;&lt;keyword&gt;Female&lt;/keyword&gt;&lt;keyword&gt;Great Britain/epidemiology&lt;/keyword&gt;&lt;keyword&gt;Humans&lt;/keyword&gt;&lt;keyword&gt;Ischemic Attack, Transient/classification/*complications/epidemiology&lt;/keyword&gt;&lt;keyword&gt;Logistic Models&lt;/keyword&gt;&lt;keyword&gt;Male&lt;/keyword&gt;&lt;keyword&gt;Middle Aged&lt;/keyword&gt;&lt;keyword&gt;Prognosis&lt;/keyword&gt;&lt;keyword&gt;Risk Factors&lt;/keyword&gt;&lt;keyword&gt;Stroke/diagnosis/*etiology&lt;/keyword&gt;&lt;keyword&gt;Time Factors&lt;/keyword&gt;&lt;keyword&gt;United States/epidemiology&lt;/keyword&gt;&lt;/keywords&gt;&lt;dates&gt;&lt;year&gt;2007&lt;/year&gt;&lt;pub-dates&gt;&lt;date&gt;Jan 27&lt;/date&gt;&lt;/pub-dates&gt;&lt;/dates&gt;&lt;isbn&gt;1474-547X (Electronic)&amp;#xD;0140-6736 (Linking)&lt;/isbn&gt;&lt;accession-num&gt;17258668&lt;/accession-num&gt;&lt;urls&gt;&lt;related-urls&gt;&lt;url&gt;http://www.ncbi.nlm.nih.gov/entrez/query.fcgi?cmd=Retrieve&amp;amp;db=PubMed&amp;amp;dopt=Citation&amp;amp;list_uids=17258668&lt;/url&gt;&lt;/related-urls&gt;&lt;/urls&gt;&lt;electronic-resource-num&gt;S0140-6736(07)60150-0 [pii]&amp;#xD;10.1016/S0140-6736(07)60150-0&lt;/electronic-resource-num&gt;&lt;language&gt;eng&lt;/language&gt;&lt;/record&gt;&lt;/Cite&gt;&lt;/EndNote&gt;</w:instrText>
      </w:r>
      <w:r>
        <w:fldChar w:fldCharType="separate"/>
      </w:r>
      <w:r w:rsidR="00066FDB" w:rsidRPr="772C8302">
        <w:rPr>
          <w:noProof/>
        </w:rPr>
        <w:t>(1)</w:t>
      </w:r>
      <w:r>
        <w:fldChar w:fldCharType="end"/>
      </w:r>
      <w:r w:rsidR="0024241C">
        <w:t xml:space="preserve">  (EBD-2 Problem 6.2)</w:t>
      </w:r>
    </w:p>
    <w:p w14:paraId="022198EA" w14:textId="77777777" w:rsidR="00DE591D" w:rsidRDefault="00DE591D">
      <w:pPr>
        <w:pStyle w:val="Body"/>
        <w:suppressAutoHyphens/>
      </w:pPr>
    </w:p>
    <w:p w14:paraId="5DF3F3A4" w14:textId="77777777" w:rsidR="00DE591D" w:rsidRDefault="00F76C21">
      <w:pPr>
        <w:pStyle w:val="Body"/>
        <w:suppressAutoHyphens/>
      </w:pPr>
      <w:r>
        <w:t>For your information, here is how the ABCD2 score is calculated.</w:t>
      </w:r>
    </w:p>
    <w:tbl>
      <w:tblPr>
        <w:tblW w:w="57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43"/>
        <w:gridCol w:w="4458"/>
        <w:gridCol w:w="936"/>
      </w:tblGrid>
      <w:tr w:rsidR="00DE591D" w14:paraId="31AB8A8B" w14:textId="77777777" w:rsidTr="00186C37">
        <w:trPr>
          <w:trHeight w:val="600"/>
        </w:trPr>
        <w:tc>
          <w:tcPr>
            <w:tcW w:w="48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72D6C1FB" w14:textId="77777777" w:rsidR="00DE591D" w:rsidRDefault="00F76C21">
            <w:pPr>
              <w:pStyle w:val="Body"/>
              <w:suppressAutoHyphens/>
            </w:pPr>
            <w:r>
              <w:rPr>
                <w:b/>
                <w:bCs/>
              </w:rPr>
              <w:t>Risk Factor</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33DC9E24" w14:textId="77777777" w:rsidR="00DE591D" w:rsidRDefault="00F76C21">
            <w:pPr>
              <w:pStyle w:val="Body"/>
              <w:suppressAutoHyphens/>
              <w:jc w:val="center"/>
            </w:pPr>
            <w:r>
              <w:rPr>
                <w:b/>
                <w:bCs/>
              </w:rPr>
              <w:t>Points</w:t>
            </w:r>
          </w:p>
        </w:tc>
      </w:tr>
      <w:tr w:rsidR="00DE591D" w14:paraId="5021C4D1" w14:textId="77777777" w:rsidTr="00186C37">
        <w:trPr>
          <w:trHeight w:val="300"/>
        </w:trPr>
        <w:tc>
          <w:tcPr>
            <w:tcW w:w="48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1CEECA91" w14:textId="77777777" w:rsidR="00DE591D" w:rsidRDefault="00F76C21">
            <w:pPr>
              <w:pStyle w:val="Body"/>
              <w:suppressAutoHyphens/>
            </w:pPr>
            <w:r>
              <w:rPr>
                <w:b/>
                <w:bCs/>
              </w:rPr>
              <w:t>A</w:t>
            </w:r>
            <w:r>
              <w:t>ge</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0FDDEEE0" w14:textId="77777777" w:rsidR="00DE591D" w:rsidRDefault="00DE591D"/>
        </w:tc>
      </w:tr>
      <w:tr w:rsidR="00DE591D" w14:paraId="47DB74C0" w14:textId="77777777" w:rsidTr="00186C37">
        <w:trPr>
          <w:trHeight w:val="300"/>
        </w:trPr>
        <w:tc>
          <w:tcPr>
            <w:tcW w:w="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3A885DAB" w14:textId="77777777" w:rsidR="00DE591D" w:rsidRDefault="00F76C21">
            <w:pPr>
              <w:pStyle w:val="Body"/>
              <w:suppressAutoHyphens/>
            </w:pPr>
            <w:r>
              <w:t> </w:t>
            </w:r>
          </w:p>
        </w:tc>
        <w:tc>
          <w:tcPr>
            <w:tcW w:w="4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1C7E3780" w14:textId="77777777" w:rsidR="00DE591D" w:rsidRDefault="00F76C21">
            <w:pPr>
              <w:pStyle w:val="Body"/>
              <w:suppressAutoHyphens/>
            </w:pPr>
            <w:r>
              <w:t>≥ 60 years</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3123DCD4" w14:textId="77777777" w:rsidR="00DE591D" w:rsidRDefault="00F76C21">
            <w:pPr>
              <w:pStyle w:val="Body"/>
              <w:suppressAutoHyphens/>
              <w:jc w:val="center"/>
            </w:pPr>
            <w:r>
              <w:rPr>
                <w:b/>
                <w:bCs/>
              </w:rPr>
              <w:t>1</w:t>
            </w:r>
          </w:p>
        </w:tc>
      </w:tr>
      <w:tr w:rsidR="00DE591D" w14:paraId="2B829E10" w14:textId="77777777" w:rsidTr="00186C37">
        <w:trPr>
          <w:trHeight w:val="300"/>
        </w:trPr>
        <w:tc>
          <w:tcPr>
            <w:tcW w:w="48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491ACB62" w14:textId="77777777" w:rsidR="00DE591D" w:rsidRDefault="00F76C21">
            <w:pPr>
              <w:pStyle w:val="Body"/>
              <w:suppressAutoHyphens/>
            </w:pPr>
            <w:r>
              <w:rPr>
                <w:b/>
                <w:bCs/>
              </w:rPr>
              <w:t>B</w:t>
            </w:r>
            <w:r>
              <w:t>lood Pressure</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23F93C14" w14:textId="77777777" w:rsidR="00DE591D" w:rsidRDefault="00DE591D"/>
        </w:tc>
      </w:tr>
      <w:tr w:rsidR="00DE591D" w14:paraId="003BE20F" w14:textId="77777777" w:rsidTr="00186C37">
        <w:trPr>
          <w:trHeight w:val="600"/>
        </w:trPr>
        <w:tc>
          <w:tcPr>
            <w:tcW w:w="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4CF69AA3" w14:textId="77777777" w:rsidR="00DE591D" w:rsidRDefault="00F76C21">
            <w:pPr>
              <w:pStyle w:val="Body"/>
              <w:suppressAutoHyphens/>
            </w:pPr>
            <w:r>
              <w:t> </w:t>
            </w:r>
          </w:p>
        </w:tc>
        <w:tc>
          <w:tcPr>
            <w:tcW w:w="4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2B973C5A" w14:textId="77777777" w:rsidR="00DE591D" w:rsidRDefault="00F76C21">
            <w:pPr>
              <w:pStyle w:val="Body"/>
              <w:suppressAutoHyphens/>
            </w:pPr>
            <w:r>
              <w:t>Systolic ≥ 140 mm Hg or Diastolic ≥ 90 mm Hg</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63F31A11" w14:textId="77777777" w:rsidR="00DE591D" w:rsidRDefault="00F76C21">
            <w:pPr>
              <w:pStyle w:val="Body"/>
              <w:suppressAutoHyphens/>
              <w:jc w:val="center"/>
            </w:pPr>
            <w:r>
              <w:rPr>
                <w:b/>
                <w:bCs/>
              </w:rPr>
              <w:t>1</w:t>
            </w:r>
          </w:p>
        </w:tc>
      </w:tr>
      <w:tr w:rsidR="00DE591D" w14:paraId="0D599D38" w14:textId="77777777" w:rsidTr="00186C37">
        <w:trPr>
          <w:trHeight w:val="300"/>
        </w:trPr>
        <w:tc>
          <w:tcPr>
            <w:tcW w:w="48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145C11CC" w14:textId="77777777" w:rsidR="00DE591D" w:rsidRDefault="00F76C21">
            <w:pPr>
              <w:pStyle w:val="Body"/>
              <w:suppressAutoHyphens/>
            </w:pPr>
            <w:r>
              <w:rPr>
                <w:b/>
                <w:bCs/>
              </w:rPr>
              <w:t>C</w:t>
            </w:r>
            <w:r>
              <w:t>linical features of the TIA</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2B23895E" w14:textId="77777777" w:rsidR="00DE591D" w:rsidRDefault="00DE591D"/>
        </w:tc>
      </w:tr>
      <w:tr w:rsidR="00DE591D" w14:paraId="1E830A7D" w14:textId="77777777" w:rsidTr="00186C37">
        <w:trPr>
          <w:trHeight w:val="600"/>
        </w:trPr>
        <w:tc>
          <w:tcPr>
            <w:tcW w:w="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41F130A1" w14:textId="77777777" w:rsidR="00DE591D" w:rsidRDefault="00F76C21">
            <w:pPr>
              <w:pStyle w:val="Body"/>
              <w:suppressAutoHyphens/>
            </w:pPr>
            <w:r>
              <w:t> </w:t>
            </w:r>
          </w:p>
        </w:tc>
        <w:tc>
          <w:tcPr>
            <w:tcW w:w="4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5CE36EAC" w14:textId="77777777" w:rsidR="00DE591D" w:rsidRDefault="00F76C21">
            <w:pPr>
              <w:pStyle w:val="Body"/>
              <w:suppressAutoHyphens/>
            </w:pPr>
            <w:r>
              <w:t>Unilateral weakness (with or without speech impairment)</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1C19A2B0" w14:textId="77777777" w:rsidR="00DE591D" w:rsidRDefault="00F76C21">
            <w:pPr>
              <w:pStyle w:val="Body"/>
              <w:suppressAutoHyphens/>
              <w:jc w:val="center"/>
            </w:pPr>
            <w:r>
              <w:rPr>
                <w:b/>
                <w:bCs/>
              </w:rPr>
              <w:t>2</w:t>
            </w:r>
          </w:p>
        </w:tc>
      </w:tr>
      <w:tr w:rsidR="00DE591D" w14:paraId="14C43369" w14:textId="77777777" w:rsidTr="00186C37">
        <w:trPr>
          <w:trHeight w:val="600"/>
        </w:trPr>
        <w:tc>
          <w:tcPr>
            <w:tcW w:w="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24361B01" w14:textId="77777777" w:rsidR="00DE591D" w:rsidRDefault="00F76C21">
            <w:pPr>
              <w:pStyle w:val="Body"/>
              <w:suppressAutoHyphens/>
            </w:pPr>
            <w:r>
              <w:t> </w:t>
            </w:r>
          </w:p>
        </w:tc>
        <w:tc>
          <w:tcPr>
            <w:tcW w:w="4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4AB6B4AD" w14:textId="77777777" w:rsidR="00DE591D" w:rsidRDefault="00F76C21">
            <w:pPr>
              <w:pStyle w:val="Body"/>
              <w:suppressAutoHyphens/>
            </w:pPr>
            <w:r>
              <w:t>Speech impairment without unilateral weakness</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5E3E3D58" w14:textId="77777777" w:rsidR="00DE591D" w:rsidRDefault="00F76C21">
            <w:pPr>
              <w:pStyle w:val="Body"/>
              <w:suppressAutoHyphens/>
              <w:jc w:val="center"/>
            </w:pPr>
            <w:r>
              <w:rPr>
                <w:b/>
                <w:bCs/>
              </w:rPr>
              <w:t>1</w:t>
            </w:r>
          </w:p>
        </w:tc>
      </w:tr>
      <w:tr w:rsidR="00DE591D" w14:paraId="34B37344" w14:textId="77777777" w:rsidTr="00186C37">
        <w:trPr>
          <w:trHeight w:val="300"/>
        </w:trPr>
        <w:tc>
          <w:tcPr>
            <w:tcW w:w="48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45F4FFD6" w14:textId="77777777" w:rsidR="00DE591D" w:rsidRDefault="00F76C21">
            <w:pPr>
              <w:pStyle w:val="Body"/>
              <w:suppressAutoHyphens/>
            </w:pPr>
            <w:r>
              <w:rPr>
                <w:b/>
                <w:bCs/>
              </w:rPr>
              <w:t>D</w:t>
            </w:r>
            <w:r>
              <w:t>uration</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63079386" w14:textId="77777777" w:rsidR="00DE591D" w:rsidRDefault="00DE591D"/>
        </w:tc>
      </w:tr>
      <w:tr w:rsidR="00DE591D" w14:paraId="00B3A0C6" w14:textId="77777777" w:rsidTr="00186C37">
        <w:trPr>
          <w:trHeight w:val="300"/>
        </w:trPr>
        <w:tc>
          <w:tcPr>
            <w:tcW w:w="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6359CDA5" w14:textId="77777777" w:rsidR="00DE591D" w:rsidRDefault="00F76C21">
            <w:pPr>
              <w:pStyle w:val="Body"/>
              <w:suppressAutoHyphens/>
            </w:pPr>
            <w:r>
              <w:t> </w:t>
            </w:r>
          </w:p>
        </w:tc>
        <w:tc>
          <w:tcPr>
            <w:tcW w:w="4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073319E6" w14:textId="77777777" w:rsidR="00DE591D" w:rsidRDefault="00F76C21">
            <w:pPr>
              <w:pStyle w:val="Body"/>
              <w:suppressAutoHyphens/>
            </w:pPr>
            <w:r>
              <w:t>TIA duration ≥ 60 minutes</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4E752FB2" w14:textId="77777777" w:rsidR="00DE591D" w:rsidRDefault="00F76C21">
            <w:pPr>
              <w:pStyle w:val="Body"/>
              <w:suppressAutoHyphens/>
              <w:jc w:val="center"/>
            </w:pPr>
            <w:r>
              <w:rPr>
                <w:b/>
                <w:bCs/>
              </w:rPr>
              <w:t>2</w:t>
            </w:r>
          </w:p>
        </w:tc>
      </w:tr>
      <w:tr w:rsidR="00DE591D" w14:paraId="030230FE" w14:textId="77777777" w:rsidTr="00186C37">
        <w:trPr>
          <w:trHeight w:val="300"/>
        </w:trPr>
        <w:tc>
          <w:tcPr>
            <w:tcW w:w="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062B8EFF" w14:textId="77777777" w:rsidR="00DE591D" w:rsidRDefault="00F76C21">
            <w:pPr>
              <w:pStyle w:val="Body"/>
              <w:suppressAutoHyphens/>
            </w:pPr>
            <w:r>
              <w:t> </w:t>
            </w:r>
          </w:p>
        </w:tc>
        <w:tc>
          <w:tcPr>
            <w:tcW w:w="4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50196F8E" w14:textId="77777777" w:rsidR="00DE591D" w:rsidRDefault="00F76C21">
            <w:pPr>
              <w:pStyle w:val="Body"/>
              <w:suppressAutoHyphens/>
            </w:pPr>
            <w:r>
              <w:t>TIA duration 10-59 minutes</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7AD97248" w14:textId="77777777" w:rsidR="00DE591D" w:rsidRDefault="00F76C21">
            <w:pPr>
              <w:pStyle w:val="Body"/>
              <w:suppressAutoHyphens/>
              <w:jc w:val="center"/>
            </w:pPr>
            <w:r>
              <w:rPr>
                <w:b/>
                <w:bCs/>
              </w:rPr>
              <w:t>1</w:t>
            </w:r>
          </w:p>
        </w:tc>
      </w:tr>
      <w:tr w:rsidR="00DE591D" w14:paraId="5E16F30C" w14:textId="77777777" w:rsidTr="00186C37">
        <w:trPr>
          <w:trHeight w:val="300"/>
        </w:trPr>
        <w:tc>
          <w:tcPr>
            <w:tcW w:w="48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061E2511" w14:textId="77777777" w:rsidR="00DE591D" w:rsidRDefault="00F76C21">
            <w:pPr>
              <w:pStyle w:val="Body"/>
              <w:suppressAutoHyphens/>
            </w:pPr>
            <w:r>
              <w:rPr>
                <w:b/>
                <w:bCs/>
              </w:rPr>
              <w:t>D</w:t>
            </w:r>
            <w:r>
              <w:t>iabetes</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4D80B7C6" w14:textId="77777777" w:rsidR="00DE591D" w:rsidRDefault="00DE591D"/>
        </w:tc>
      </w:tr>
      <w:tr w:rsidR="00DE591D" w14:paraId="16808502" w14:textId="77777777" w:rsidTr="00186C37">
        <w:trPr>
          <w:trHeight w:val="300"/>
        </w:trPr>
        <w:tc>
          <w:tcPr>
            <w:tcW w:w="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3176F2E5" w14:textId="77777777" w:rsidR="00DE591D" w:rsidRDefault="00F76C21">
            <w:pPr>
              <w:pStyle w:val="Body"/>
              <w:suppressAutoHyphens/>
            </w:pPr>
            <w:r>
              <w:t> </w:t>
            </w:r>
          </w:p>
        </w:tc>
        <w:tc>
          <w:tcPr>
            <w:tcW w:w="4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3B51055F" w14:textId="77777777" w:rsidR="00DE591D" w:rsidRDefault="00F76C21">
            <w:pPr>
              <w:pStyle w:val="Body"/>
              <w:suppressAutoHyphens/>
            </w:pPr>
            <w:r>
              <w:t>Diabetes diagnosed by a physician</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2E47E09C" w14:textId="77777777" w:rsidR="00DE591D" w:rsidRDefault="00F76C21">
            <w:pPr>
              <w:pStyle w:val="Body"/>
              <w:suppressAutoHyphens/>
              <w:jc w:val="center"/>
            </w:pPr>
            <w:r>
              <w:rPr>
                <w:b/>
                <w:bCs/>
              </w:rPr>
              <w:t>1</w:t>
            </w:r>
          </w:p>
        </w:tc>
      </w:tr>
      <w:tr w:rsidR="00DE591D" w14:paraId="290BB5BF" w14:textId="77777777" w:rsidTr="00186C37">
        <w:trPr>
          <w:trHeight w:val="300"/>
        </w:trPr>
        <w:tc>
          <w:tcPr>
            <w:tcW w:w="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5B7B6A60" w14:textId="77777777" w:rsidR="00DE591D" w:rsidRDefault="00F76C21">
            <w:pPr>
              <w:pStyle w:val="Body"/>
              <w:suppressAutoHyphens/>
            </w:pPr>
            <w:r>
              <w:t> </w:t>
            </w:r>
          </w:p>
        </w:tc>
        <w:tc>
          <w:tcPr>
            <w:tcW w:w="4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28ACDE1C" w14:textId="77777777" w:rsidR="00DE591D" w:rsidRDefault="00F76C21">
            <w:pPr>
              <w:pStyle w:val="Body"/>
              <w:suppressAutoHyphens/>
            </w:pPr>
            <w:r>
              <w:rPr>
                <w:b/>
                <w:bCs/>
              </w:rPr>
              <w:t>Total ABCD2 Score</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0AD1ADF8" w14:textId="09983437" w:rsidR="00DE591D" w:rsidRDefault="00F76C21" w:rsidP="772C8302">
            <w:pPr>
              <w:pStyle w:val="Body"/>
              <w:suppressAutoHyphens/>
              <w:jc w:val="center"/>
              <w:rPr>
                <w:b/>
                <w:bCs/>
              </w:rPr>
            </w:pPr>
            <w:r w:rsidRPr="772C8302">
              <w:rPr>
                <w:b/>
                <w:bCs/>
              </w:rPr>
              <w:t>0 – 7</w:t>
            </w:r>
          </w:p>
        </w:tc>
      </w:tr>
    </w:tbl>
    <w:p w14:paraId="41483222" w14:textId="77777777" w:rsidR="00DE591D" w:rsidRDefault="00DE591D">
      <w:pPr>
        <w:pStyle w:val="Body"/>
        <w:widowControl w:val="0"/>
        <w:suppressAutoHyphens/>
      </w:pPr>
    </w:p>
    <w:p w14:paraId="5BAFD8D5" w14:textId="387DB286" w:rsidR="00DE591D" w:rsidRDefault="00F76C21">
      <w:pPr>
        <w:pStyle w:val="Body"/>
        <w:suppressAutoHyphens/>
      </w:pPr>
      <w:r>
        <w:t xml:space="preserve">The 2-day risk of stroke by ABCD2 score is shown below: </w:t>
      </w:r>
    </w:p>
    <w:tbl>
      <w:tblPr>
        <w:tblW w:w="514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1344"/>
        <w:gridCol w:w="1969"/>
        <w:gridCol w:w="1833"/>
      </w:tblGrid>
      <w:tr w:rsidR="00DE591D" w14:paraId="3B37E678" w14:textId="77777777" w:rsidTr="772C8302">
        <w:trPr>
          <w:trHeight w:val="600"/>
        </w:trPr>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1E5234" w14:textId="77777777" w:rsidR="00DE591D" w:rsidRDefault="00F76C21">
            <w:pPr>
              <w:pStyle w:val="Body"/>
              <w:suppressAutoHyphens/>
              <w:jc w:val="center"/>
            </w:pPr>
            <w:r>
              <w:rPr>
                <w:b/>
                <w:bCs/>
              </w:rPr>
              <w:t>Score</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443ACF" w14:textId="77777777" w:rsidR="00DE591D" w:rsidRDefault="00F76C21">
            <w:pPr>
              <w:pStyle w:val="Body"/>
              <w:suppressAutoHyphens/>
              <w:jc w:val="center"/>
            </w:pPr>
            <w:r>
              <w:rPr>
                <w:b/>
                <w:bCs/>
              </w:rPr>
              <w:t xml:space="preserve">% </w:t>
            </w:r>
            <w:proofErr w:type="gramStart"/>
            <w:r>
              <w:rPr>
                <w:b/>
                <w:bCs/>
              </w:rPr>
              <w:t>of</w:t>
            </w:r>
            <w:proofErr w:type="gramEnd"/>
            <w:r>
              <w:rPr>
                <w:b/>
                <w:bCs/>
              </w:rPr>
              <w:t xml:space="preserve"> TIA Patients</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90C73A" w14:textId="77777777" w:rsidR="00DE591D" w:rsidRDefault="00F76C21">
            <w:pPr>
              <w:pStyle w:val="Body"/>
              <w:suppressAutoHyphens/>
              <w:jc w:val="center"/>
            </w:pPr>
            <w:r>
              <w:rPr>
                <w:b/>
                <w:bCs/>
              </w:rPr>
              <w:t>2-day Stroke Risk</w:t>
            </w:r>
          </w:p>
        </w:tc>
      </w:tr>
      <w:tr w:rsidR="00DE591D" w14:paraId="32749D78" w14:textId="77777777" w:rsidTr="772C8302">
        <w:trPr>
          <w:trHeight w:val="300"/>
        </w:trPr>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6A9160BC" w14:textId="77777777" w:rsidR="00DE591D" w:rsidRDefault="00F76C21">
            <w:pPr>
              <w:pStyle w:val="Body"/>
              <w:suppressAutoHyphens/>
              <w:jc w:val="center"/>
            </w:pPr>
            <w:r>
              <w:t>0-3</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6638EFA6" w14:textId="77777777" w:rsidR="00DE591D" w:rsidRDefault="00F76C21">
            <w:pPr>
              <w:pStyle w:val="Body"/>
              <w:suppressAutoHyphens/>
              <w:jc w:val="center"/>
            </w:pPr>
            <w:r>
              <w:t>34%</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314EADF7" w14:textId="77777777" w:rsidR="00DE591D" w:rsidRDefault="00F76C21">
            <w:pPr>
              <w:pStyle w:val="Body"/>
              <w:suppressAutoHyphens/>
              <w:jc w:val="center"/>
            </w:pPr>
            <w:r>
              <w:t>1.0%</w:t>
            </w:r>
          </w:p>
        </w:tc>
      </w:tr>
      <w:tr w:rsidR="00DE591D" w14:paraId="65D84547" w14:textId="77777777" w:rsidTr="772C8302">
        <w:trPr>
          <w:trHeight w:val="300"/>
        </w:trPr>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3EC9DC09" w14:textId="77777777" w:rsidR="00DE591D" w:rsidRDefault="00F76C21">
            <w:pPr>
              <w:pStyle w:val="Body"/>
              <w:suppressAutoHyphens/>
              <w:jc w:val="center"/>
            </w:pPr>
            <w:r>
              <w:t>4-5</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610B1E22" w14:textId="77777777" w:rsidR="00DE591D" w:rsidRDefault="00F76C21">
            <w:pPr>
              <w:pStyle w:val="Body"/>
              <w:suppressAutoHyphens/>
              <w:jc w:val="center"/>
            </w:pPr>
            <w:r>
              <w:t>45%</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028FE887" w14:textId="77777777" w:rsidR="00DE591D" w:rsidRDefault="00F76C21">
            <w:pPr>
              <w:pStyle w:val="Body"/>
              <w:suppressAutoHyphens/>
              <w:jc w:val="center"/>
            </w:pPr>
            <w:r>
              <w:t>4.1%</w:t>
            </w:r>
          </w:p>
        </w:tc>
      </w:tr>
      <w:tr w:rsidR="00DE591D" w14:paraId="271F0C68" w14:textId="77777777" w:rsidTr="772C8302">
        <w:trPr>
          <w:trHeight w:val="300"/>
        </w:trPr>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34E6A484" w14:textId="77777777" w:rsidR="00DE591D" w:rsidRDefault="00F76C21">
            <w:pPr>
              <w:pStyle w:val="Body"/>
              <w:suppressAutoHyphens/>
              <w:jc w:val="center"/>
            </w:pPr>
            <w:r>
              <w:t>6-7</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0F421FC4" w14:textId="77777777" w:rsidR="00DE591D" w:rsidRDefault="00F76C21">
            <w:pPr>
              <w:pStyle w:val="Body"/>
              <w:suppressAutoHyphens/>
              <w:jc w:val="center"/>
            </w:pPr>
            <w:r>
              <w:t>21%</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76C96470" w14:textId="77777777" w:rsidR="00DE591D" w:rsidRDefault="00F76C21">
            <w:pPr>
              <w:pStyle w:val="Body"/>
              <w:suppressAutoHyphens/>
              <w:jc w:val="center"/>
            </w:pPr>
            <w:r>
              <w:t>8.1%</w:t>
            </w:r>
          </w:p>
        </w:tc>
      </w:tr>
    </w:tbl>
    <w:p w14:paraId="6D2BC506" w14:textId="77777777" w:rsidR="00DE591D" w:rsidRDefault="00DE591D">
      <w:pPr>
        <w:pStyle w:val="Body"/>
        <w:widowControl w:val="0"/>
        <w:suppressAutoHyphens/>
        <w:jc w:val="center"/>
      </w:pPr>
    </w:p>
    <w:p w14:paraId="1D080B4E" w14:textId="6C9F78D5" w:rsidR="00CD043E" w:rsidRDefault="00347D00">
      <w:pPr>
        <w:pStyle w:val="Body"/>
        <w:suppressAutoHyphens/>
      </w:pPr>
      <w:r>
        <w:t xml:space="preserve">Throughout this problem, you may assume that </w:t>
      </w:r>
      <w:r w:rsidR="009A7B8D">
        <w:t>these 2-day stroke risks are accurate, i.e.</w:t>
      </w:r>
      <w:r w:rsidR="00720DE5">
        <w:t>,</w:t>
      </w:r>
      <w:r w:rsidR="009A7B8D">
        <w:t xml:space="preserve"> that </w:t>
      </w:r>
      <w:r w:rsidR="00CD043E">
        <w:t>they are perfectly calibrated.</w:t>
      </w:r>
    </w:p>
    <w:p w14:paraId="039F466D" w14:textId="77777777" w:rsidR="00CD043E" w:rsidRDefault="00CD043E">
      <w:pPr>
        <w:pStyle w:val="Body"/>
        <w:suppressAutoHyphens/>
      </w:pPr>
    </w:p>
    <w:p w14:paraId="00F8697D" w14:textId="58A66C8D" w:rsidR="00DE591D" w:rsidRDefault="00F76C21">
      <w:pPr>
        <w:pStyle w:val="Body"/>
        <w:suppressAutoHyphens/>
      </w:pPr>
      <w:r>
        <w:t>One of the main reasons for hospitalizing a patient after TIA is to enable rapid treatment with thrombolytics (to dissolve blood clots) if the patient has a subsequent stroke in the next 2 days.</w:t>
      </w:r>
    </w:p>
    <w:p w14:paraId="54F39B9A" w14:textId="77777777" w:rsidR="00DE591D" w:rsidRDefault="00DE591D">
      <w:pPr>
        <w:pStyle w:val="Body"/>
        <w:suppressAutoHyphens/>
      </w:pPr>
    </w:p>
    <w:p w14:paraId="20A54FD2" w14:textId="24BFC7AE" w:rsidR="00DE591D" w:rsidRDefault="00F76C21" w:rsidP="772C8302">
      <w:pPr>
        <w:pStyle w:val="Body"/>
        <w:widowControl w:val="0"/>
        <w:numPr>
          <w:ilvl w:val="0"/>
          <w:numId w:val="8"/>
        </w:numPr>
        <w:suppressAutoHyphens/>
        <w:jc w:val="both"/>
      </w:pPr>
      <w:r>
        <w:t xml:space="preserve">Assume you are willing to admit </w:t>
      </w:r>
      <w:r w:rsidR="00644C2E">
        <w:t>30</w:t>
      </w:r>
      <w:r>
        <w:t xml:space="preserve"> patients to the hospital for 2 days </w:t>
      </w:r>
      <w:r w:rsidRPr="772C8302">
        <w:rPr>
          <w:b/>
          <w:bCs/>
          <w:u w:val="single"/>
        </w:rPr>
        <w:t>unnecessarily</w:t>
      </w:r>
      <w:r>
        <w:t xml:space="preserve"> </w:t>
      </w:r>
      <w:proofErr w:type="gramStart"/>
      <w:r>
        <w:t>in order to</w:t>
      </w:r>
      <w:proofErr w:type="gramEnd"/>
      <w:r>
        <w:t xml:space="preserve"> avoid </w:t>
      </w:r>
      <w:r>
        <w:lastRenderedPageBreak/>
        <w:t xml:space="preserve">discharging one from the emergency department who goes home to have a stroke in the next 2 days. What is your ABCD2 score cutoff for hospitalization? </w:t>
      </w:r>
      <w:r w:rsidRPr="772C8302">
        <w:rPr>
          <w:b/>
          <w:bCs/>
        </w:rPr>
        <w:t>[2]</w:t>
      </w:r>
    </w:p>
    <w:p w14:paraId="27FD8822" w14:textId="157BE118" w:rsidR="00DE591D" w:rsidRDefault="00F76C21" w:rsidP="772C8302">
      <w:pPr>
        <w:pStyle w:val="Body"/>
        <w:suppressAutoHyphens/>
        <w:ind w:left="360"/>
        <w:jc w:val="both"/>
        <w:rPr>
          <w:b/>
          <w:bCs/>
          <w:i/>
          <w:iCs/>
          <w:color w:val="C00000"/>
        </w:rPr>
      </w:pPr>
      <w:r w:rsidRPr="772C8302">
        <w:rPr>
          <w:b/>
          <w:bCs/>
          <w:i/>
          <w:iCs/>
          <w:color w:val="C00000"/>
        </w:rPr>
        <w:t xml:space="preserve">Using terminology from Chapter 2, </w:t>
      </w:r>
      <w:r w:rsidR="00644C2E" w:rsidRPr="772C8302">
        <w:rPr>
          <w:b/>
          <w:bCs/>
          <w:i/>
          <w:iCs/>
          <w:color w:val="C00000"/>
        </w:rPr>
        <w:t>30</w:t>
      </w:r>
      <w:r w:rsidRPr="772C8302">
        <w:rPr>
          <w:b/>
          <w:bCs/>
          <w:i/>
          <w:iCs/>
          <w:color w:val="C00000"/>
        </w:rPr>
        <w:t>C=B, so the treatment threshold of C/(C+B) = 1/</w:t>
      </w:r>
      <w:r w:rsidR="00644C2E" w:rsidRPr="772C8302">
        <w:rPr>
          <w:b/>
          <w:bCs/>
          <w:i/>
          <w:iCs/>
          <w:color w:val="C00000"/>
        </w:rPr>
        <w:t>31</w:t>
      </w:r>
      <w:r w:rsidRPr="772C8302">
        <w:rPr>
          <w:b/>
          <w:bCs/>
          <w:i/>
          <w:iCs/>
          <w:color w:val="C00000"/>
        </w:rPr>
        <w:t xml:space="preserve"> = </w:t>
      </w:r>
      <w:r w:rsidR="00644C2E" w:rsidRPr="772C8302">
        <w:rPr>
          <w:b/>
          <w:bCs/>
          <w:i/>
          <w:iCs/>
          <w:color w:val="C00000"/>
        </w:rPr>
        <w:t>3.2%</w:t>
      </w:r>
      <w:r w:rsidRPr="772C8302">
        <w:rPr>
          <w:b/>
          <w:bCs/>
          <w:i/>
          <w:iCs/>
          <w:color w:val="C00000"/>
        </w:rPr>
        <w:t xml:space="preserve">. Based on the table above, a safe and reasonable answer would be to admit when the score is ≥ 4 and the 2-day stroke risk is 4.1%.  </w:t>
      </w:r>
    </w:p>
    <w:p w14:paraId="445C504D" w14:textId="77777777" w:rsidR="00DE591D" w:rsidRDefault="00DE591D" w:rsidP="772C8302">
      <w:pPr>
        <w:pStyle w:val="Body"/>
        <w:suppressAutoHyphens/>
        <w:ind w:left="360"/>
        <w:rPr>
          <w:b/>
          <w:bCs/>
          <w:i/>
          <w:iCs/>
          <w:color w:val="C00000"/>
        </w:rPr>
      </w:pPr>
    </w:p>
    <w:p w14:paraId="2481780C" w14:textId="2BBC86B2" w:rsidR="00DE591D" w:rsidRDefault="00F76C21" w:rsidP="772C8302">
      <w:pPr>
        <w:pStyle w:val="Body"/>
        <w:suppressAutoHyphens/>
        <w:ind w:left="360"/>
        <w:rPr>
          <w:b/>
          <w:bCs/>
          <w:i/>
          <w:iCs/>
          <w:color w:val="C00000"/>
        </w:rPr>
      </w:pPr>
      <w:r w:rsidRPr="772C8302">
        <w:rPr>
          <w:b/>
          <w:bCs/>
          <w:i/>
          <w:iCs/>
          <w:color w:val="C00000"/>
        </w:rPr>
        <w:t xml:space="preserve">With </w:t>
      </w:r>
      <w:r w:rsidR="00644C2E" w:rsidRPr="772C8302">
        <w:rPr>
          <w:b/>
          <w:bCs/>
          <w:i/>
          <w:iCs/>
          <w:color w:val="C00000"/>
        </w:rPr>
        <w:t xml:space="preserve">0-3 and </w:t>
      </w:r>
      <w:r w:rsidRPr="772C8302">
        <w:rPr>
          <w:b/>
          <w:bCs/>
          <w:i/>
          <w:iCs/>
          <w:color w:val="C00000"/>
        </w:rPr>
        <w:t>4</w:t>
      </w:r>
      <w:r w:rsidR="00644C2E" w:rsidRPr="772C8302">
        <w:rPr>
          <w:b/>
          <w:bCs/>
          <w:i/>
          <w:iCs/>
          <w:color w:val="C00000"/>
        </w:rPr>
        <w:t>-</w:t>
      </w:r>
      <w:r w:rsidRPr="772C8302">
        <w:rPr>
          <w:b/>
          <w:bCs/>
          <w:i/>
          <w:iCs/>
          <w:color w:val="C00000"/>
        </w:rPr>
        <w:t>5 grouped together</w:t>
      </w:r>
      <w:r w:rsidR="00644C2E" w:rsidRPr="772C8302">
        <w:rPr>
          <w:b/>
          <w:bCs/>
          <w:i/>
          <w:iCs/>
          <w:color w:val="C00000"/>
        </w:rPr>
        <w:t>, you might ask if a score or 3 might get the risk above 3.2% or a score of 4 might get the risk below 3.2%. We can’t tell from this data.</w:t>
      </w:r>
    </w:p>
    <w:p w14:paraId="60B1FA12" w14:textId="77777777" w:rsidR="00DE591D" w:rsidRDefault="00DE591D">
      <w:pPr>
        <w:pStyle w:val="Body"/>
        <w:suppressAutoHyphens/>
      </w:pPr>
    </w:p>
    <w:p w14:paraId="4D02A964" w14:textId="3342BE23" w:rsidR="00DE591D" w:rsidRDefault="00F76C21" w:rsidP="772C8302">
      <w:pPr>
        <w:pStyle w:val="Body"/>
        <w:suppressAutoHyphens/>
      </w:pPr>
      <w:r>
        <w:t>We will convert the table of 2-day risks above into an ROC table and calculate the area under it.</w:t>
      </w:r>
      <w:r w:rsidR="549EC05C">
        <w:t xml:space="preserve"> </w:t>
      </w:r>
      <w:r>
        <w:t>First, order the results from most to least abnormal:</w:t>
      </w:r>
    </w:p>
    <w:tbl>
      <w:tblPr>
        <w:tblW w:w="3735" w:type="dxa"/>
        <w:tblInd w:w="20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915"/>
        <w:gridCol w:w="1365"/>
        <w:gridCol w:w="1455"/>
      </w:tblGrid>
      <w:tr w:rsidR="00DE591D" w14:paraId="4B4A63BC" w14:textId="77777777" w:rsidTr="772C8302">
        <w:trPr>
          <w:trHeight w:val="915"/>
        </w:trPr>
        <w:tc>
          <w:tcPr>
            <w:tcW w:w="915"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7A294A26" w14:textId="77777777" w:rsidR="00DE591D" w:rsidRDefault="00F76C21">
            <w:pPr>
              <w:pStyle w:val="Body"/>
              <w:jc w:val="center"/>
            </w:pPr>
            <w:r>
              <w:rPr>
                <w:b/>
                <w:bCs/>
              </w:rPr>
              <w:t>Score</w:t>
            </w:r>
          </w:p>
        </w:tc>
        <w:tc>
          <w:tcPr>
            <w:tcW w:w="1365"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1D0E986E" w14:textId="77777777" w:rsidR="00DE591D" w:rsidRDefault="00F76C21">
            <w:pPr>
              <w:pStyle w:val="Body"/>
              <w:jc w:val="center"/>
            </w:pPr>
            <w:r>
              <w:rPr>
                <w:b/>
                <w:bCs/>
              </w:rPr>
              <w:t xml:space="preserve">% </w:t>
            </w:r>
            <w:proofErr w:type="gramStart"/>
            <w:r>
              <w:rPr>
                <w:b/>
                <w:bCs/>
              </w:rPr>
              <w:t>of</w:t>
            </w:r>
            <w:proofErr w:type="gramEnd"/>
            <w:r>
              <w:rPr>
                <w:b/>
                <w:bCs/>
              </w:rPr>
              <w:t xml:space="preserve"> TIA Patients</w:t>
            </w:r>
          </w:p>
        </w:tc>
        <w:tc>
          <w:tcPr>
            <w:tcW w:w="1455"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53FA7AEB" w14:textId="77777777" w:rsidR="00DE591D" w:rsidRDefault="00F76C21">
            <w:pPr>
              <w:pStyle w:val="Body"/>
              <w:jc w:val="center"/>
            </w:pPr>
            <w:r>
              <w:rPr>
                <w:b/>
                <w:bCs/>
              </w:rPr>
              <w:t>2-day Stroke Risk</w:t>
            </w:r>
          </w:p>
        </w:tc>
      </w:tr>
      <w:tr w:rsidR="00DE591D" w14:paraId="461FEB71" w14:textId="77777777" w:rsidTr="772C8302">
        <w:trPr>
          <w:trHeight w:val="310"/>
        </w:trPr>
        <w:tc>
          <w:tcPr>
            <w:tcW w:w="915"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7FE0FF61" w14:textId="77777777" w:rsidR="00DE591D" w:rsidRDefault="00F76C21">
            <w:pPr>
              <w:pStyle w:val="Body"/>
              <w:jc w:val="center"/>
            </w:pPr>
            <w:r>
              <w:t>6-7</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75B23581" w14:textId="77777777" w:rsidR="00DE591D" w:rsidRDefault="00F76C21">
            <w:pPr>
              <w:pStyle w:val="Body"/>
              <w:jc w:val="center"/>
            </w:pPr>
            <w:r>
              <w:t>21%</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50BB8D13" w14:textId="77777777" w:rsidR="00DE591D" w:rsidRDefault="00F76C21">
            <w:pPr>
              <w:pStyle w:val="Body"/>
              <w:jc w:val="center"/>
            </w:pPr>
            <w:r>
              <w:t>8.10%</w:t>
            </w:r>
          </w:p>
        </w:tc>
      </w:tr>
      <w:tr w:rsidR="00DE591D" w14:paraId="4479D957" w14:textId="77777777" w:rsidTr="772C8302">
        <w:trPr>
          <w:trHeight w:val="310"/>
        </w:trPr>
        <w:tc>
          <w:tcPr>
            <w:tcW w:w="915"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51982A36" w14:textId="77777777" w:rsidR="00DE591D" w:rsidRDefault="00F76C21">
            <w:pPr>
              <w:pStyle w:val="Body"/>
              <w:jc w:val="center"/>
            </w:pPr>
            <w:r>
              <w:t>4-5</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5598437D" w14:textId="77777777" w:rsidR="00DE591D" w:rsidRDefault="00F76C21">
            <w:pPr>
              <w:pStyle w:val="Body"/>
              <w:jc w:val="center"/>
            </w:pPr>
            <w:r>
              <w:t>45%</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4D620580" w14:textId="77777777" w:rsidR="00DE591D" w:rsidRDefault="00F76C21">
            <w:pPr>
              <w:pStyle w:val="Body"/>
              <w:jc w:val="center"/>
            </w:pPr>
            <w:r>
              <w:t>4.10%</w:t>
            </w:r>
          </w:p>
        </w:tc>
      </w:tr>
      <w:tr w:rsidR="00DE591D" w14:paraId="0CA0BFBB" w14:textId="77777777" w:rsidTr="772C8302">
        <w:trPr>
          <w:trHeight w:val="310"/>
        </w:trPr>
        <w:tc>
          <w:tcPr>
            <w:tcW w:w="915"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1193B048" w14:textId="77777777" w:rsidR="00DE591D" w:rsidRDefault="00F76C21">
            <w:pPr>
              <w:pStyle w:val="Body"/>
              <w:jc w:val="center"/>
            </w:pPr>
            <w:r>
              <w:t>0-3</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69DE6D2E" w14:textId="77777777" w:rsidR="00DE591D" w:rsidRDefault="00F76C21">
            <w:pPr>
              <w:pStyle w:val="Body"/>
              <w:jc w:val="center"/>
            </w:pPr>
            <w:r>
              <w:t>34%</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150F724D" w14:textId="77777777" w:rsidR="00DE591D" w:rsidRDefault="00F76C21">
            <w:pPr>
              <w:pStyle w:val="Body"/>
              <w:jc w:val="center"/>
            </w:pPr>
            <w:r>
              <w:t>1.00%</w:t>
            </w:r>
          </w:p>
        </w:tc>
      </w:tr>
    </w:tbl>
    <w:p w14:paraId="0DE80E8D" w14:textId="77777777" w:rsidR="00DE591D" w:rsidRDefault="00DE591D">
      <w:pPr>
        <w:pStyle w:val="Body"/>
        <w:widowControl w:val="0"/>
        <w:suppressAutoHyphens/>
        <w:ind w:left="93" w:hanging="93"/>
      </w:pPr>
    </w:p>
    <w:p w14:paraId="2C80DA8B" w14:textId="70D55C5A" w:rsidR="00DE591D" w:rsidRDefault="00F76C21" w:rsidP="772C8302">
      <w:pPr>
        <w:pStyle w:val="Body"/>
        <w:suppressAutoHyphens/>
        <w:ind w:left="93"/>
        <w:jc w:val="both"/>
      </w:pPr>
      <w:r>
        <w:t xml:space="preserve">Next, calculate the individual cell percentages.  To get the D+ column, we multiply the proportion of patients in each risk stratum by the 2-day stroke rate in that stratum. Thus, </w:t>
      </w:r>
      <w:proofErr w:type="gramStart"/>
      <w:r>
        <w:t>e.g.</w:t>
      </w:r>
      <w:proofErr w:type="gramEnd"/>
      <w:r>
        <w:t xml:space="preserve"> if we had 10,000 patients, 21% (=2100) would have a score of 6-7 and 8.1% of those 2100 = 170 would have a stroke.  </w:t>
      </w:r>
      <w:proofErr w:type="gramStart"/>
      <w:r>
        <w:t>So</w:t>
      </w:r>
      <w:proofErr w:type="gramEnd"/>
      <w:r>
        <w:t xml:space="preserve"> the top D+ cell would be 170/10,000 = 1.70%.</w:t>
      </w:r>
    </w:p>
    <w:tbl>
      <w:tblPr>
        <w:tblW w:w="4205" w:type="dxa"/>
        <w:tblInd w:w="20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960"/>
        <w:gridCol w:w="980"/>
        <w:gridCol w:w="1110"/>
        <w:gridCol w:w="1155"/>
      </w:tblGrid>
      <w:tr w:rsidR="00DE591D" w14:paraId="47BEC7FF" w14:textId="77777777" w:rsidTr="772C8302">
        <w:trPr>
          <w:trHeight w:val="9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930485" w14:textId="77777777" w:rsidR="00DE591D" w:rsidRDefault="00F76C21">
            <w:pPr>
              <w:pStyle w:val="Body"/>
              <w:jc w:val="center"/>
            </w:pPr>
            <w:r>
              <w:rPr>
                <w:b/>
                <w:bCs/>
              </w:rPr>
              <w:t>Score</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B2141ED" w14:textId="77777777" w:rsidR="00DE591D" w:rsidRDefault="00F76C21">
            <w:pPr>
              <w:pStyle w:val="Body"/>
              <w:jc w:val="center"/>
            </w:pPr>
            <w:r>
              <w:rPr>
                <w:b/>
                <w:bCs/>
              </w:rPr>
              <w:t>D+</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EAF23E" w14:textId="77777777" w:rsidR="00DE591D" w:rsidRDefault="00F76C21">
            <w:pPr>
              <w:pStyle w:val="Body"/>
              <w:jc w:val="center"/>
            </w:pPr>
            <w:r>
              <w:rPr>
                <w:b/>
                <w:bCs/>
              </w:rPr>
              <w:t>D-</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5C29DE" w14:textId="77777777" w:rsidR="00DE591D" w:rsidRDefault="00F76C21">
            <w:pPr>
              <w:pStyle w:val="Body"/>
              <w:jc w:val="center"/>
            </w:pPr>
            <w:r>
              <w:rPr>
                <w:b/>
                <w:bCs/>
              </w:rPr>
              <w:t xml:space="preserve">% </w:t>
            </w:r>
            <w:proofErr w:type="gramStart"/>
            <w:r>
              <w:rPr>
                <w:b/>
                <w:bCs/>
              </w:rPr>
              <w:t>of</w:t>
            </w:r>
            <w:proofErr w:type="gramEnd"/>
            <w:r>
              <w:rPr>
                <w:b/>
                <w:bCs/>
              </w:rPr>
              <w:t xml:space="preserve"> TIA Patients</w:t>
            </w:r>
          </w:p>
        </w:tc>
      </w:tr>
      <w:tr w:rsidR="00DE591D" w14:paraId="17286730" w14:textId="77777777" w:rsidTr="772C8302">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D0B4AC4" w14:textId="77777777" w:rsidR="00DE591D" w:rsidRDefault="00F76C21">
            <w:pPr>
              <w:pStyle w:val="Body"/>
              <w:jc w:val="center"/>
            </w:pPr>
            <w:r>
              <w:t>6-7</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540314C" w14:textId="77777777" w:rsidR="00DE591D" w:rsidRDefault="00F76C21" w:rsidP="772C8302">
            <w:pPr>
              <w:pStyle w:val="Body"/>
              <w:jc w:val="center"/>
            </w:pPr>
            <w:r>
              <w:t>1.70%</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AB00041" w14:textId="0392C023" w:rsidR="00DE591D" w:rsidRDefault="00F76C21" w:rsidP="772C8302">
            <w:pPr>
              <w:pStyle w:val="Body"/>
              <w:jc w:val="center"/>
            </w:pPr>
            <w:r>
              <w:t>19.30</w:t>
            </w:r>
            <w:r w:rsidR="7D67E5DE">
              <w:t>%</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D06C109" w14:textId="77777777" w:rsidR="00DE591D" w:rsidRDefault="00F76C21">
            <w:pPr>
              <w:pStyle w:val="Body"/>
              <w:jc w:val="center"/>
            </w:pPr>
            <w:r>
              <w:t>21%</w:t>
            </w:r>
          </w:p>
        </w:tc>
      </w:tr>
      <w:tr w:rsidR="00DE591D" w14:paraId="12932E1D" w14:textId="77777777" w:rsidTr="772C8302">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0B6C04" w14:textId="77777777" w:rsidR="00DE591D" w:rsidRDefault="00F76C21">
            <w:pPr>
              <w:pStyle w:val="Body"/>
              <w:jc w:val="center"/>
            </w:pPr>
            <w:r>
              <w:t>4-5</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53B852F" w14:textId="77777777" w:rsidR="00DE591D" w:rsidRDefault="00F76C21" w:rsidP="772C8302">
            <w:pPr>
              <w:pStyle w:val="Body"/>
              <w:jc w:val="center"/>
            </w:pPr>
            <w:r>
              <w:t>1.85%</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712A9A" w14:textId="77777777" w:rsidR="00DE591D" w:rsidRDefault="00F76C21" w:rsidP="772C8302">
            <w:pPr>
              <w:pStyle w:val="Body"/>
              <w:jc w:val="center"/>
            </w:pPr>
            <w:r>
              <w:t>43.16%</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B7C1735" w14:textId="77777777" w:rsidR="00DE591D" w:rsidRDefault="00F76C21">
            <w:pPr>
              <w:pStyle w:val="Body"/>
              <w:jc w:val="center"/>
            </w:pPr>
            <w:r>
              <w:t>45%</w:t>
            </w:r>
          </w:p>
        </w:tc>
      </w:tr>
      <w:tr w:rsidR="00DE591D" w14:paraId="6BDF7EF3" w14:textId="77777777" w:rsidTr="772C8302">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5CCAB4" w14:textId="77777777" w:rsidR="00DE591D" w:rsidRDefault="00F76C21">
            <w:pPr>
              <w:pStyle w:val="Body"/>
              <w:jc w:val="center"/>
            </w:pPr>
            <w:r>
              <w:t>0-3</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9D92FC3" w14:textId="77777777" w:rsidR="00DE591D" w:rsidRDefault="00F76C21" w:rsidP="772C8302">
            <w:pPr>
              <w:pStyle w:val="Body"/>
              <w:jc w:val="center"/>
            </w:pPr>
            <w:r>
              <w:t>0.34%</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C0A138B" w14:textId="77777777" w:rsidR="00DE591D" w:rsidRDefault="00F76C21" w:rsidP="772C8302">
            <w:pPr>
              <w:pStyle w:val="Body"/>
              <w:jc w:val="center"/>
            </w:pPr>
            <w:r>
              <w:t>33.66%</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9CB52E" w14:textId="77777777" w:rsidR="00DE591D" w:rsidRDefault="00F76C21">
            <w:pPr>
              <w:pStyle w:val="Body"/>
              <w:jc w:val="center"/>
            </w:pPr>
            <w:r>
              <w:t>34%</w:t>
            </w:r>
          </w:p>
        </w:tc>
      </w:tr>
      <w:tr w:rsidR="00DE591D" w14:paraId="0D73A097" w14:textId="77777777" w:rsidTr="772C8302">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81616ED" w14:textId="77777777" w:rsidR="00DE591D" w:rsidRDefault="00F76C21" w:rsidP="772C8302">
            <w:pPr>
              <w:pStyle w:val="Body"/>
              <w:jc w:val="center"/>
            </w:pPr>
            <w:r w:rsidRPr="772C8302">
              <w:rPr>
                <w:rFonts w:eastAsia="Arial Unicode MS" w:cs="Arial Unicode MS"/>
              </w:rPr>
              <w:t>Total</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27A7C9C" w14:textId="77777777" w:rsidR="00DE591D" w:rsidRDefault="00F76C21" w:rsidP="772C8302">
            <w:pPr>
              <w:pStyle w:val="Body"/>
              <w:jc w:val="center"/>
            </w:pPr>
            <w:r>
              <w:t>3.89%</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00B1F8D" w14:textId="77777777" w:rsidR="00DE591D" w:rsidRDefault="00F76C21" w:rsidP="772C8302">
            <w:pPr>
              <w:pStyle w:val="Body"/>
              <w:jc w:val="center"/>
            </w:pPr>
            <w:r>
              <w:t>96.11%</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5C62484" w14:textId="77777777" w:rsidR="00DE591D" w:rsidRDefault="00F76C21" w:rsidP="772C8302">
            <w:pPr>
              <w:pStyle w:val="Body"/>
              <w:jc w:val="center"/>
            </w:pPr>
            <w:r>
              <w:t>100.00%</w:t>
            </w:r>
          </w:p>
        </w:tc>
      </w:tr>
    </w:tbl>
    <w:p w14:paraId="27E48305" w14:textId="77777777" w:rsidR="00DE591D" w:rsidRDefault="00DE591D">
      <w:pPr>
        <w:pStyle w:val="Body"/>
        <w:widowControl w:val="0"/>
        <w:suppressAutoHyphens/>
        <w:ind w:left="93" w:hanging="93"/>
      </w:pPr>
    </w:p>
    <w:p w14:paraId="346AB72F" w14:textId="77777777" w:rsidR="00DE591D" w:rsidRDefault="00F76C21">
      <w:pPr>
        <w:pStyle w:val="Body"/>
        <w:suppressAutoHyphens/>
      </w:pPr>
      <w:r>
        <w:t>Then, calculate the column percentages.  For example, for the top D+ cell, 1.70%/3.89% = 43.77%.</w:t>
      </w:r>
    </w:p>
    <w:tbl>
      <w:tblPr>
        <w:tblW w:w="3375" w:type="dxa"/>
        <w:tblInd w:w="20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960"/>
        <w:gridCol w:w="1170"/>
        <w:gridCol w:w="1245"/>
      </w:tblGrid>
      <w:tr w:rsidR="00DE591D" w14:paraId="4D5AC232" w14:textId="77777777" w:rsidTr="772C8302">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5CEA5F6A" w14:textId="77777777" w:rsidR="00DE591D" w:rsidRDefault="00F76C21">
            <w:pPr>
              <w:pStyle w:val="Body"/>
              <w:jc w:val="center"/>
            </w:pPr>
            <w:r>
              <w:rPr>
                <w:b/>
                <w:bCs/>
              </w:rPr>
              <w:t>Score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265B4D6F" w14:textId="77777777" w:rsidR="00DE591D" w:rsidRDefault="00F76C21">
            <w:pPr>
              <w:pStyle w:val="Body"/>
              <w:jc w:val="center"/>
            </w:pPr>
            <w:r>
              <w:rPr>
                <w:b/>
                <w:bCs/>
              </w:rPr>
              <w:t>D+</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17B672B2" w14:textId="77777777" w:rsidR="00DE591D" w:rsidRDefault="00F76C21">
            <w:pPr>
              <w:pStyle w:val="Body"/>
              <w:jc w:val="center"/>
            </w:pPr>
            <w:r>
              <w:rPr>
                <w:b/>
                <w:bCs/>
              </w:rPr>
              <w:t>D-</w:t>
            </w:r>
          </w:p>
        </w:tc>
      </w:tr>
      <w:tr w:rsidR="00DE591D" w14:paraId="46AEA520" w14:textId="77777777" w:rsidTr="772C8302">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DD8E676" w14:textId="77777777" w:rsidR="00DE591D" w:rsidRDefault="00F76C21">
            <w:pPr>
              <w:pStyle w:val="Body"/>
              <w:jc w:val="center"/>
            </w:pPr>
            <w:r>
              <w:t>6-7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50DFEBA" w14:textId="77777777" w:rsidR="00DE591D" w:rsidRDefault="00F76C21" w:rsidP="772C8302">
            <w:pPr>
              <w:pStyle w:val="Body"/>
              <w:jc w:val="center"/>
            </w:pPr>
            <w:r>
              <w:t>43.77%</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4F218D0" w14:textId="77777777" w:rsidR="00DE591D" w:rsidRDefault="00F76C21" w:rsidP="772C8302">
            <w:pPr>
              <w:pStyle w:val="Body"/>
              <w:jc w:val="center"/>
            </w:pPr>
            <w:r>
              <w:t>20.08%</w:t>
            </w:r>
          </w:p>
        </w:tc>
      </w:tr>
      <w:tr w:rsidR="00DE591D" w14:paraId="4800CD3C" w14:textId="77777777" w:rsidTr="772C8302">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50193FE" w14:textId="77777777" w:rsidR="00DE591D" w:rsidRDefault="00F76C21">
            <w:pPr>
              <w:pStyle w:val="Body"/>
              <w:jc w:val="center"/>
            </w:pPr>
            <w:r>
              <w:t>4-5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97492C" w14:textId="77777777" w:rsidR="00DE591D" w:rsidRDefault="00F76C21" w:rsidP="772C8302">
            <w:pPr>
              <w:pStyle w:val="Body"/>
              <w:jc w:val="center"/>
            </w:pPr>
            <w:r>
              <w:t>47.48%</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DEE4E9" w14:textId="77777777" w:rsidR="00DE591D" w:rsidRDefault="00F76C21" w:rsidP="772C8302">
            <w:pPr>
              <w:pStyle w:val="Body"/>
              <w:jc w:val="center"/>
            </w:pPr>
            <w:r>
              <w:t>44.90%</w:t>
            </w:r>
          </w:p>
        </w:tc>
      </w:tr>
      <w:tr w:rsidR="00DE591D" w14:paraId="514743E8" w14:textId="77777777" w:rsidTr="772C8302">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1CE43BF" w14:textId="77777777" w:rsidR="00DE591D" w:rsidRDefault="00F76C21">
            <w:pPr>
              <w:pStyle w:val="Body"/>
              <w:jc w:val="center"/>
            </w:pPr>
            <w:r>
              <w:t>0-3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109E522" w14:textId="77777777" w:rsidR="00DE591D" w:rsidRDefault="00F76C21" w:rsidP="772C8302">
            <w:pPr>
              <w:pStyle w:val="Body"/>
              <w:jc w:val="center"/>
            </w:pPr>
            <w:r>
              <w:t>8.75%</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A80EA9" w14:textId="77777777" w:rsidR="00DE591D" w:rsidRDefault="00F76C21" w:rsidP="772C8302">
            <w:pPr>
              <w:pStyle w:val="Body"/>
              <w:jc w:val="center"/>
            </w:pPr>
            <w:r>
              <w:t>35.02%</w:t>
            </w:r>
          </w:p>
        </w:tc>
      </w:tr>
      <w:tr w:rsidR="00DE591D" w14:paraId="08B6E915" w14:textId="77777777" w:rsidTr="772C8302">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605054E" w14:textId="77777777" w:rsidR="00DE591D" w:rsidRDefault="00F76C21" w:rsidP="772C8302">
            <w:pPr>
              <w:pStyle w:val="Body"/>
              <w:jc w:val="center"/>
            </w:pPr>
            <w:r w:rsidRPr="772C8302">
              <w:rPr>
                <w:rFonts w:eastAsia="Arial Unicode MS" w:cs="Arial Unicode MS"/>
              </w:rPr>
              <w:t>Total</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9A95BFF" w14:textId="77777777" w:rsidR="00DE591D" w:rsidRDefault="00F76C21" w:rsidP="772C8302">
            <w:pPr>
              <w:pStyle w:val="Body"/>
              <w:jc w:val="center"/>
            </w:pPr>
            <w:r>
              <w:t>100.00%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13B3D98" w14:textId="77777777" w:rsidR="00DE591D" w:rsidRDefault="00F76C21" w:rsidP="772C8302">
            <w:pPr>
              <w:pStyle w:val="Body"/>
              <w:jc w:val="center"/>
            </w:pPr>
            <w:r>
              <w:t>100.00%</w:t>
            </w:r>
          </w:p>
        </w:tc>
      </w:tr>
    </w:tbl>
    <w:p w14:paraId="02996443" w14:textId="77777777" w:rsidR="00DE591D" w:rsidRDefault="00DE591D">
      <w:pPr>
        <w:pStyle w:val="Body"/>
        <w:suppressAutoHyphens/>
      </w:pPr>
    </w:p>
    <w:p w14:paraId="35A3E8EA" w14:textId="2DFD5A33" w:rsidR="00DE591D" w:rsidRDefault="00F76C21">
      <w:pPr>
        <w:pStyle w:val="Body"/>
        <w:suppressAutoHyphens/>
      </w:pPr>
      <w:r>
        <w:t xml:space="preserve">Finally, change them to cumulative percentages. </w:t>
      </w:r>
    </w:p>
    <w:tbl>
      <w:tblPr>
        <w:tblW w:w="3351" w:type="dxa"/>
        <w:tblInd w:w="20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870"/>
        <w:gridCol w:w="1225"/>
        <w:gridCol w:w="1256"/>
      </w:tblGrid>
      <w:tr w:rsidR="00DE591D" w14:paraId="5985DB33" w14:textId="77777777" w:rsidTr="772C8302">
        <w:trPr>
          <w:trHeight w:val="315"/>
        </w:trPr>
        <w:tc>
          <w:tcPr>
            <w:tcW w:w="870" w:type="dxa"/>
            <w:tcBorders>
              <w:top w:val="single" w:sz="12" w:space="0" w:color="000000" w:themeColor="text1"/>
              <w:left w:val="single" w:sz="12" w:space="0" w:color="000000" w:themeColor="text1"/>
              <w:bottom w:val="single" w:sz="8"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6C2B2A87" w14:textId="77777777" w:rsidR="00DE591D" w:rsidRDefault="00F76C21">
            <w:pPr>
              <w:pStyle w:val="Body"/>
              <w:jc w:val="center"/>
            </w:pPr>
            <w:r>
              <w:rPr>
                <w:b/>
                <w:bCs/>
              </w:rPr>
              <w:t>Score</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4F0B6EDC" w14:textId="77777777" w:rsidR="00DE591D" w:rsidRDefault="00F76C21">
            <w:pPr>
              <w:pStyle w:val="Body"/>
              <w:jc w:val="center"/>
            </w:pPr>
            <w:r>
              <w:rPr>
                <w:b/>
                <w:bCs/>
              </w:rPr>
              <w:t>D+</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04A8C478" w14:textId="77777777" w:rsidR="00DE591D" w:rsidRDefault="00F76C21">
            <w:pPr>
              <w:pStyle w:val="Body"/>
              <w:jc w:val="center"/>
            </w:pPr>
            <w:r>
              <w:rPr>
                <w:b/>
                <w:bCs/>
              </w:rPr>
              <w:t>D-</w:t>
            </w:r>
          </w:p>
        </w:tc>
      </w:tr>
      <w:tr w:rsidR="00DE591D" w14:paraId="4881B039" w14:textId="77777777" w:rsidTr="772C8302">
        <w:trPr>
          <w:trHeight w:val="310"/>
        </w:trPr>
        <w:tc>
          <w:tcPr>
            <w:tcW w:w="870" w:type="dxa"/>
            <w:tcBorders>
              <w:top w:val="single" w:sz="8" w:space="0" w:color="000000" w:themeColor="text1"/>
              <w:left w:val="single" w:sz="12" w:space="0" w:color="000000" w:themeColor="text1"/>
              <w:bottom w:val="single" w:sz="8"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75B0A7F" w14:textId="77777777" w:rsidR="00DE591D" w:rsidRDefault="00F76C21">
            <w:pPr>
              <w:pStyle w:val="Body"/>
              <w:jc w:val="center"/>
            </w:pPr>
            <w:r>
              <w:lastRenderedPageBreak/>
              <w:t>≥ 6</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AAE7D16" w14:textId="77777777" w:rsidR="00DE591D" w:rsidRDefault="00F76C21" w:rsidP="772C8302">
            <w:pPr>
              <w:pStyle w:val="Body"/>
              <w:jc w:val="center"/>
            </w:pPr>
            <w:r>
              <w:t>43.77%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3016B63" w14:textId="77777777" w:rsidR="00DE591D" w:rsidRDefault="00F76C21" w:rsidP="772C8302">
            <w:pPr>
              <w:pStyle w:val="Body"/>
              <w:jc w:val="center"/>
            </w:pPr>
            <w:r>
              <w:t>20.08%</w:t>
            </w:r>
          </w:p>
        </w:tc>
      </w:tr>
      <w:tr w:rsidR="00DE591D" w14:paraId="0F85FD74" w14:textId="77777777" w:rsidTr="772C8302">
        <w:trPr>
          <w:trHeight w:val="310"/>
        </w:trPr>
        <w:tc>
          <w:tcPr>
            <w:tcW w:w="870" w:type="dxa"/>
            <w:tcBorders>
              <w:top w:val="single" w:sz="8" w:space="0" w:color="000000" w:themeColor="text1"/>
              <w:left w:val="single" w:sz="12" w:space="0" w:color="000000" w:themeColor="text1"/>
              <w:bottom w:val="single" w:sz="8"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2524CD4" w14:textId="77777777" w:rsidR="00DE591D" w:rsidRDefault="00F76C21">
            <w:pPr>
              <w:pStyle w:val="Body"/>
              <w:jc w:val="center"/>
            </w:pPr>
            <w:r>
              <w:t>≥ 4</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5A3DDB" w14:textId="77777777" w:rsidR="00DE591D" w:rsidRDefault="00F76C21" w:rsidP="772C8302">
            <w:pPr>
              <w:pStyle w:val="Body"/>
              <w:jc w:val="center"/>
            </w:pPr>
            <w:r>
              <w:t>91.25%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03B00F" w14:textId="77777777" w:rsidR="00DE591D" w:rsidRDefault="00F76C21" w:rsidP="772C8302">
            <w:pPr>
              <w:pStyle w:val="Body"/>
              <w:jc w:val="center"/>
            </w:pPr>
            <w:r>
              <w:t>64.98%</w:t>
            </w:r>
          </w:p>
        </w:tc>
      </w:tr>
      <w:tr w:rsidR="00DE591D" w14:paraId="6179BDCF" w14:textId="77777777" w:rsidTr="772C8302">
        <w:trPr>
          <w:trHeight w:val="310"/>
        </w:trPr>
        <w:tc>
          <w:tcPr>
            <w:tcW w:w="870" w:type="dxa"/>
            <w:tcBorders>
              <w:top w:val="single" w:sz="8" w:space="0" w:color="000000" w:themeColor="text1"/>
              <w:left w:val="single" w:sz="12" w:space="0" w:color="000000" w:themeColor="text1"/>
              <w:bottom w:val="single" w:sz="8"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25901FE" w14:textId="77777777" w:rsidR="00DE591D" w:rsidRDefault="00F76C21">
            <w:pPr>
              <w:pStyle w:val="Body"/>
              <w:jc w:val="center"/>
            </w:pPr>
            <w:r>
              <w:t>≥ 0</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AE1F40" w14:textId="77777777" w:rsidR="00DE591D" w:rsidRDefault="00F76C21" w:rsidP="772C8302">
            <w:pPr>
              <w:pStyle w:val="Body"/>
              <w:jc w:val="center"/>
            </w:pPr>
            <w:r>
              <w:t>100.00%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1F1BA01" w14:textId="77777777" w:rsidR="00DE591D" w:rsidRDefault="00F76C21" w:rsidP="772C8302">
            <w:pPr>
              <w:pStyle w:val="Body"/>
              <w:jc w:val="center"/>
            </w:pPr>
            <w:r>
              <w:t>100.00%</w:t>
            </w:r>
          </w:p>
        </w:tc>
      </w:tr>
    </w:tbl>
    <w:p w14:paraId="6C1C57F0" w14:textId="77777777" w:rsidR="00DE591D" w:rsidRDefault="00DE591D">
      <w:pPr>
        <w:pStyle w:val="Body"/>
        <w:suppressAutoHyphens/>
        <w:rPr>
          <w:b/>
          <w:bCs/>
        </w:rPr>
      </w:pPr>
    </w:p>
    <w:p w14:paraId="73DD882E" w14:textId="6BED4FA3" w:rsidR="00DE591D" w:rsidRDefault="00F76C21" w:rsidP="00632C16">
      <w:pPr>
        <w:pStyle w:val="Body"/>
        <w:widowControl w:val="0"/>
        <w:numPr>
          <w:ilvl w:val="0"/>
          <w:numId w:val="8"/>
        </w:numPr>
        <w:suppressAutoHyphens/>
      </w:pPr>
      <w:r>
        <w:t>Use the above ROC Table to plot the ROC curve on the grid below</w:t>
      </w:r>
      <w:r w:rsidRPr="772C8302">
        <w:rPr>
          <w:b/>
          <w:bCs/>
        </w:rPr>
        <w:t>.</w:t>
      </w:r>
      <w:r w:rsidR="00632C16" w:rsidRPr="772C8302">
        <w:rPr>
          <w:b/>
          <w:bCs/>
        </w:rPr>
        <w:t>[2]</w:t>
      </w:r>
    </w:p>
    <w:p w14:paraId="645A162A" w14:textId="77777777" w:rsidR="00DE591D" w:rsidRDefault="00F76C21">
      <w:pPr>
        <w:pStyle w:val="Body"/>
        <w:suppressAutoHyphens/>
      </w:pPr>
      <w:r>
        <w:rPr>
          <w:noProof/>
        </w:rPr>
        <w:drawing>
          <wp:inline distT="0" distB="0" distL="0" distR="0" wp14:anchorId="04500342" wp14:editId="0C99BF2A">
            <wp:extent cx="5318760" cy="361188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stretch>
                      <a:fillRect/>
                    </a:stretch>
                  </pic:blipFill>
                  <pic:spPr>
                    <a:xfrm>
                      <a:off x="0" y="0"/>
                      <a:ext cx="5318760" cy="3611880"/>
                    </a:xfrm>
                    <a:prstGeom prst="rect">
                      <a:avLst/>
                    </a:prstGeom>
                    <a:ln w="12700" cap="flat">
                      <a:noFill/>
                      <a:miter lim="400000"/>
                    </a:ln>
                    <a:effectLst/>
                  </pic:spPr>
                </pic:pic>
              </a:graphicData>
            </a:graphic>
          </wp:inline>
        </w:drawing>
      </w:r>
    </w:p>
    <w:p w14:paraId="64D7B9FD" w14:textId="652872DC" w:rsidR="772C8302" w:rsidRDefault="772C8302" w:rsidP="772C8302">
      <w:pPr>
        <w:pStyle w:val="Body"/>
        <w:rPr>
          <w:b/>
          <w:bCs/>
          <w:lang w:val="de-DE"/>
        </w:rPr>
      </w:pPr>
    </w:p>
    <w:p w14:paraId="005F5D8B" w14:textId="32F86DD9" w:rsidR="00DE591D" w:rsidRDefault="00F76C21" w:rsidP="772C8302">
      <w:pPr>
        <w:pStyle w:val="Body"/>
        <w:suppressAutoHyphens/>
        <w:rPr>
          <w:b/>
          <w:bCs/>
          <w:i/>
          <w:iCs/>
          <w:color w:val="C00000"/>
        </w:rPr>
      </w:pPr>
      <w:r w:rsidRPr="772C8302">
        <w:rPr>
          <w:b/>
          <w:bCs/>
          <w:i/>
          <w:iCs/>
          <w:color w:val="C00000"/>
          <w:lang w:val="de-DE"/>
        </w:rPr>
        <w:t>ANSWER</w:t>
      </w:r>
    </w:p>
    <w:p w14:paraId="65943DF0" w14:textId="77777777" w:rsidR="00DE591D" w:rsidRDefault="00F76C21">
      <w:pPr>
        <w:pStyle w:val="Body"/>
        <w:suppressAutoHyphens/>
        <w:rPr>
          <w:b/>
          <w:bCs/>
        </w:rPr>
      </w:pPr>
      <w:r>
        <w:rPr>
          <w:noProof/>
        </w:rPr>
        <w:drawing>
          <wp:inline distT="0" distB="0" distL="0" distR="0" wp14:anchorId="01476CFA" wp14:editId="2C2C6792">
            <wp:extent cx="5326380" cy="3619500"/>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9"/>
                    <a:stretch>
                      <a:fillRect/>
                    </a:stretch>
                  </pic:blipFill>
                  <pic:spPr>
                    <a:xfrm>
                      <a:off x="0" y="0"/>
                      <a:ext cx="5326380" cy="3619500"/>
                    </a:xfrm>
                    <a:prstGeom prst="rect">
                      <a:avLst/>
                    </a:prstGeom>
                    <a:ln w="12700" cap="flat">
                      <a:noFill/>
                      <a:miter lim="400000"/>
                    </a:ln>
                    <a:effectLst/>
                  </pic:spPr>
                </pic:pic>
              </a:graphicData>
            </a:graphic>
          </wp:inline>
        </w:drawing>
      </w:r>
    </w:p>
    <w:p w14:paraId="031912FC" w14:textId="77777777" w:rsidR="00DE591D" w:rsidRDefault="00F76C21" w:rsidP="772C8302">
      <w:pPr>
        <w:pStyle w:val="Body"/>
        <w:suppressAutoHyphens/>
        <w:rPr>
          <w:b/>
          <w:bCs/>
          <w:i/>
          <w:iCs/>
          <w:color w:val="C00000"/>
        </w:rPr>
      </w:pPr>
      <w:r w:rsidRPr="772C8302">
        <w:rPr>
          <w:b/>
          <w:bCs/>
          <w:i/>
          <w:iCs/>
          <w:color w:val="C00000"/>
          <w:lang w:val="pt-PT"/>
        </w:rPr>
        <w:lastRenderedPageBreak/>
        <w:t>AUROC = 0.68</w:t>
      </w:r>
    </w:p>
    <w:p w14:paraId="73F9F388" w14:textId="77777777" w:rsidR="00DE591D" w:rsidRDefault="00DE591D">
      <w:pPr>
        <w:pStyle w:val="Body"/>
        <w:suppressAutoHyphens/>
      </w:pPr>
    </w:p>
    <w:p w14:paraId="53F1A61D" w14:textId="1EBA51DA" w:rsidR="00DE591D" w:rsidRDefault="00F76C21" w:rsidP="772C8302">
      <w:pPr>
        <w:pStyle w:val="ListParagraph"/>
        <w:numPr>
          <w:ilvl w:val="0"/>
          <w:numId w:val="8"/>
        </w:numPr>
        <w:suppressAutoHyphens/>
        <w:jc w:val="both"/>
      </w:pPr>
      <w:r>
        <w:t xml:space="preserve">If you didn’t admit any TIA patients (“No Treat”), what proportion would have a stroke within 2 days? (In part (h) below, we will refer to this as P, overall risk, </w:t>
      </w:r>
      <w:proofErr w:type="gramStart"/>
      <w:r>
        <w:t>i.e.</w:t>
      </w:r>
      <w:proofErr w:type="gramEnd"/>
      <w:r>
        <w:t xml:space="preserve"> the proportion of the population who ultimately develop the outcome within the specified time period.) </w:t>
      </w:r>
      <w:r w:rsidRPr="772C8302">
        <w:rPr>
          <w:b/>
          <w:bCs/>
        </w:rPr>
        <w:t>[1]</w:t>
      </w:r>
    </w:p>
    <w:p w14:paraId="1D388681" w14:textId="704A310E" w:rsidR="00DE591D" w:rsidRDefault="00F76C21" w:rsidP="772C8302">
      <w:pPr>
        <w:suppressAutoHyphens/>
        <w:ind w:left="288"/>
        <w:jc w:val="both"/>
        <w:rPr>
          <w:b/>
          <w:bCs/>
          <w:i/>
          <w:iCs/>
          <w:color w:val="C00000"/>
        </w:rPr>
      </w:pPr>
      <w:r w:rsidRPr="772C8302">
        <w:rPr>
          <w:b/>
          <w:bCs/>
          <w:i/>
          <w:iCs/>
          <w:color w:val="C00000"/>
        </w:rPr>
        <w:t>3.89%</w:t>
      </w:r>
      <w:r w:rsidR="189F7063" w:rsidRPr="772C8302">
        <w:rPr>
          <w:b/>
          <w:bCs/>
          <w:i/>
          <w:iCs/>
          <w:color w:val="C00000"/>
        </w:rPr>
        <w:t xml:space="preserve"> (f</w:t>
      </w:r>
      <w:r w:rsidRPr="772C8302">
        <w:rPr>
          <w:b/>
          <w:bCs/>
          <w:i/>
          <w:iCs/>
          <w:color w:val="C00000"/>
        </w:rPr>
        <w:t>rom the second table after part B</w:t>
      </w:r>
      <w:r w:rsidR="4A537A94" w:rsidRPr="772C8302">
        <w:rPr>
          <w:b/>
          <w:bCs/>
          <w:i/>
          <w:iCs/>
          <w:color w:val="C00000"/>
        </w:rPr>
        <w:t>)</w:t>
      </w:r>
    </w:p>
    <w:p w14:paraId="1C8CC2DB" w14:textId="77777777" w:rsidR="00DE591D" w:rsidRDefault="00DE591D">
      <w:pPr>
        <w:pStyle w:val="ListParagraph"/>
        <w:suppressAutoHyphens/>
        <w:rPr>
          <w:b/>
          <w:bCs/>
          <w:i/>
          <w:iCs/>
        </w:rPr>
      </w:pPr>
    </w:p>
    <w:p w14:paraId="5F1C03AE" w14:textId="77777777" w:rsidR="00DE591D" w:rsidRDefault="00F76C21">
      <w:pPr>
        <w:pStyle w:val="ListParagraph"/>
        <w:numPr>
          <w:ilvl w:val="0"/>
          <w:numId w:val="8"/>
        </w:numPr>
        <w:suppressAutoHyphens/>
      </w:pPr>
      <w:r>
        <w:t xml:space="preserve">If you admitted all TIA patients (“Treat All”), what proportion would you admit unnecessarily? </w:t>
      </w:r>
      <w:r w:rsidRPr="772C8302">
        <w:rPr>
          <w:b/>
          <w:bCs/>
        </w:rPr>
        <w:t>[1]</w:t>
      </w:r>
    </w:p>
    <w:p w14:paraId="57DE1529" w14:textId="1F46F960" w:rsidR="00DE591D" w:rsidRDefault="00F76C21" w:rsidP="772C8302">
      <w:pPr>
        <w:pStyle w:val="Body"/>
        <w:suppressAutoHyphens/>
        <w:ind w:left="360"/>
        <w:rPr>
          <w:b/>
          <w:bCs/>
          <w:i/>
          <w:iCs/>
          <w:color w:val="C00000"/>
        </w:rPr>
      </w:pPr>
      <w:r w:rsidRPr="772C8302">
        <w:rPr>
          <w:b/>
          <w:bCs/>
          <w:i/>
          <w:iCs/>
          <w:color w:val="C00000"/>
        </w:rPr>
        <w:t xml:space="preserve">100% </w:t>
      </w:r>
      <w:r w:rsidR="3DE928FF" w:rsidRPr="772C8302">
        <w:rPr>
          <w:b/>
          <w:bCs/>
          <w:i/>
          <w:iCs/>
          <w:color w:val="C00000"/>
        </w:rPr>
        <w:t>–</w:t>
      </w:r>
      <w:r w:rsidRPr="772C8302">
        <w:rPr>
          <w:b/>
          <w:bCs/>
          <w:i/>
          <w:iCs/>
          <w:color w:val="C00000"/>
        </w:rPr>
        <w:t xml:space="preserve"> 3.89% = 96.11%</w:t>
      </w:r>
      <w:r w:rsidR="179F292E" w:rsidRPr="772C8302">
        <w:rPr>
          <w:b/>
          <w:bCs/>
          <w:i/>
          <w:iCs/>
          <w:color w:val="C00000"/>
        </w:rPr>
        <w:t xml:space="preserve"> (the proportion of those that did not develop stroke within 2 days and thus had unnecessary admissions) </w:t>
      </w:r>
    </w:p>
    <w:p w14:paraId="50F469A2" w14:textId="72185E6D" w:rsidR="772C8302" w:rsidRDefault="772C8302" w:rsidP="772C8302">
      <w:pPr>
        <w:pStyle w:val="Body"/>
        <w:ind w:left="360"/>
        <w:rPr>
          <w:b/>
          <w:bCs/>
          <w:i/>
          <w:iCs/>
          <w:color w:val="000000" w:themeColor="text1"/>
        </w:rPr>
      </w:pPr>
    </w:p>
    <w:p w14:paraId="62604CEC" w14:textId="23C581EE" w:rsidR="00DE591D" w:rsidRDefault="00F76C21" w:rsidP="772C8302">
      <w:pPr>
        <w:pStyle w:val="Body"/>
        <w:suppressAutoHyphens/>
        <w:jc w:val="both"/>
      </w:pPr>
      <w:r>
        <w:t>Remember that an unnecessary admission of a TIA patient who doesn’t have a stroke in the next 2 days is 1/</w:t>
      </w:r>
      <w:r w:rsidR="00D52ECE">
        <w:t>30</w:t>
      </w:r>
      <w:r>
        <w:t xml:space="preserve"> as bad as failing to admit someone who does have a stroke in the next 2 days.    </w:t>
      </w:r>
    </w:p>
    <w:p w14:paraId="2373E09D" w14:textId="77777777" w:rsidR="00DE591D" w:rsidRDefault="00DE591D">
      <w:pPr>
        <w:pStyle w:val="ListParagraph"/>
        <w:suppressAutoHyphens/>
      </w:pPr>
    </w:p>
    <w:p w14:paraId="2F7CA993" w14:textId="60C7EA3F" w:rsidR="00DE591D" w:rsidRDefault="00F76C21" w:rsidP="772C8302">
      <w:pPr>
        <w:pStyle w:val="ListParagraph"/>
        <w:numPr>
          <w:ilvl w:val="0"/>
          <w:numId w:val="8"/>
        </w:numPr>
        <w:suppressAutoHyphens/>
        <w:jc w:val="both"/>
      </w:pPr>
      <w:r>
        <w:t xml:space="preserve">Calculate the Net Benefit of the </w:t>
      </w:r>
      <w:r w:rsidRPr="772C8302">
        <w:rPr>
          <w:b/>
          <w:bCs/>
        </w:rPr>
        <w:t>Treat All</w:t>
      </w:r>
      <w:r>
        <w:t xml:space="preserve"> strategy relative to treat none. Recall </w:t>
      </w:r>
      <w:r w:rsidR="454CAEC2">
        <w:t>the equation for Net Benefit (shown below</w:t>
      </w:r>
      <w:proofErr w:type="gramStart"/>
      <w:r w:rsidR="454CAEC2">
        <w:t xml:space="preserve">), </w:t>
      </w:r>
      <w:r>
        <w:t>and</w:t>
      </w:r>
      <w:proofErr w:type="gramEnd"/>
      <w:r>
        <w:t xml:space="preserve"> explain in words what it means. </w:t>
      </w:r>
      <w:r w:rsidRPr="772C8302">
        <w:rPr>
          <w:b/>
          <w:bCs/>
        </w:rPr>
        <w:t>[2]</w:t>
      </w:r>
    </w:p>
    <w:p w14:paraId="5093C7FC" w14:textId="20FC0629" w:rsidR="475809EB" w:rsidRDefault="475809EB" w:rsidP="772C8302">
      <w:pPr>
        <w:ind w:left="360"/>
        <w:jc w:val="both"/>
      </w:pPr>
      <w:r>
        <w:rPr>
          <w:noProof/>
        </w:rPr>
        <w:drawing>
          <wp:inline distT="0" distB="0" distL="0" distR="0" wp14:anchorId="04358AD5" wp14:editId="5522FD6B">
            <wp:extent cx="4191000" cy="419100"/>
            <wp:effectExtent l="0" t="0" r="0" b="0"/>
            <wp:docPr id="1758354435" name="Picture 175835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354435"/>
                    <pic:cNvPicPr/>
                  </pic:nvPicPr>
                  <pic:blipFill>
                    <a:blip r:embed="rId10">
                      <a:extLst>
                        <a:ext uri="{28A0092B-C50C-407E-A947-70E740481C1C}">
                          <a14:useLocalDpi xmlns:a14="http://schemas.microsoft.com/office/drawing/2010/main" val="0"/>
                        </a:ext>
                      </a:extLst>
                    </a:blip>
                    <a:stretch>
                      <a:fillRect/>
                    </a:stretch>
                  </pic:blipFill>
                  <pic:spPr>
                    <a:xfrm>
                      <a:off x="0" y="0"/>
                      <a:ext cx="4191000" cy="419100"/>
                    </a:xfrm>
                    <a:prstGeom prst="rect">
                      <a:avLst/>
                    </a:prstGeom>
                  </pic:spPr>
                </pic:pic>
              </a:graphicData>
            </a:graphic>
          </wp:inline>
        </w:drawing>
      </w:r>
    </w:p>
    <w:p w14:paraId="2530796E" w14:textId="32862271" w:rsidR="3D503FE8" w:rsidRDefault="3D503FE8" w:rsidP="772C8302">
      <w:pPr>
        <w:ind w:left="360"/>
        <w:jc w:val="both"/>
      </w:pPr>
    </w:p>
    <w:p w14:paraId="21568DF1" w14:textId="74964C48" w:rsidR="7694D41F" w:rsidRDefault="7694D41F" w:rsidP="772C8302">
      <w:pPr>
        <w:ind w:left="360"/>
        <w:jc w:val="both"/>
      </w:pPr>
      <w:r>
        <w:rPr>
          <w:noProof/>
        </w:rPr>
        <w:drawing>
          <wp:inline distT="0" distB="0" distL="0" distR="0" wp14:anchorId="3FB6C291" wp14:editId="0416ACC2">
            <wp:extent cx="4572000" cy="1152525"/>
            <wp:effectExtent l="0" t="0" r="0" b="0"/>
            <wp:docPr id="1876335405" name="Picture 187633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1152525"/>
                    </a:xfrm>
                    <a:prstGeom prst="rect">
                      <a:avLst/>
                    </a:prstGeom>
                  </pic:spPr>
                </pic:pic>
              </a:graphicData>
            </a:graphic>
          </wp:inline>
        </w:drawing>
      </w:r>
    </w:p>
    <w:p w14:paraId="3715C176" w14:textId="46F3968C" w:rsidR="005A21CF" w:rsidRPr="005A21CF" w:rsidRDefault="00F76C21" w:rsidP="772C8302">
      <w:pPr>
        <w:pStyle w:val="ListParagraph"/>
        <w:suppressAutoHyphens/>
        <w:ind w:left="360"/>
        <w:jc w:val="both"/>
        <w:rPr>
          <w:b/>
          <w:bCs/>
          <w:i/>
          <w:iCs/>
          <w:color w:val="C00000"/>
        </w:rPr>
      </w:pPr>
      <w:r>
        <w:br/>
      </w:r>
      <w:r w:rsidR="00D52ECE" w:rsidRPr="772C8302">
        <w:rPr>
          <w:b/>
          <w:bCs/>
          <w:i/>
          <w:iCs/>
          <w:color w:val="C00000"/>
        </w:rPr>
        <w:t xml:space="preserve">If you could just treat the patients destined to have a stroke, the NB would be 3.9%. But </w:t>
      </w:r>
      <w:proofErr w:type="gramStart"/>
      <w:r w:rsidR="00D52ECE" w:rsidRPr="772C8302">
        <w:rPr>
          <w:b/>
          <w:bCs/>
          <w:i/>
          <w:iCs/>
          <w:color w:val="C00000"/>
        </w:rPr>
        <w:t>in order to</w:t>
      </w:r>
      <w:proofErr w:type="gramEnd"/>
      <w:r w:rsidR="00D52ECE" w:rsidRPr="772C8302">
        <w:rPr>
          <w:b/>
          <w:bCs/>
          <w:i/>
          <w:iCs/>
          <w:color w:val="C00000"/>
        </w:rPr>
        <w:t xml:space="preserve"> treat them, you are admitting 96.1% unnecessarily at a “cost” of 96.1%/30 = 3.2%. The net</w:t>
      </w:r>
      <w:r w:rsidRPr="772C8302">
        <w:rPr>
          <w:b/>
          <w:bCs/>
          <w:i/>
          <w:iCs/>
          <w:color w:val="C00000"/>
        </w:rPr>
        <w:t xml:space="preserve"> </w:t>
      </w:r>
      <w:r w:rsidR="00D52ECE" w:rsidRPr="772C8302">
        <w:rPr>
          <w:b/>
          <w:bCs/>
          <w:i/>
          <w:iCs/>
          <w:color w:val="C00000"/>
        </w:rPr>
        <w:t>benefit is 3.9% - 3.2% = 0.7%.</w:t>
      </w:r>
      <w:r w:rsidR="00566A99" w:rsidRPr="772C8302">
        <w:rPr>
          <w:b/>
          <w:bCs/>
          <w:i/>
          <w:iCs/>
          <w:color w:val="C00000"/>
        </w:rPr>
        <w:t xml:space="preserve"> </w:t>
      </w:r>
      <w:r w:rsidR="005A21CF" w:rsidRPr="772C8302">
        <w:rPr>
          <w:b/>
          <w:bCs/>
          <w:i/>
          <w:iCs/>
          <w:color w:val="C00000"/>
        </w:rPr>
        <w:t xml:space="preserve">The expected </w:t>
      </w:r>
      <w:r w:rsidR="00CB049E" w:rsidRPr="772C8302">
        <w:rPr>
          <w:b/>
          <w:bCs/>
          <w:i/>
          <w:iCs/>
          <w:color w:val="C00000"/>
        </w:rPr>
        <w:t xml:space="preserve">net </w:t>
      </w:r>
      <w:r w:rsidR="005A21CF" w:rsidRPr="772C8302">
        <w:rPr>
          <w:b/>
          <w:bCs/>
          <w:i/>
          <w:iCs/>
          <w:color w:val="C00000"/>
        </w:rPr>
        <w:t>benefit per</w:t>
      </w:r>
      <w:r w:rsidR="00566A99" w:rsidRPr="772C8302">
        <w:rPr>
          <w:b/>
          <w:bCs/>
          <w:i/>
          <w:iCs/>
          <w:color w:val="C00000"/>
        </w:rPr>
        <w:t xml:space="preserve"> TIA patient </w:t>
      </w:r>
      <w:r w:rsidR="005A21CF" w:rsidRPr="772C8302">
        <w:rPr>
          <w:b/>
          <w:bCs/>
          <w:i/>
          <w:iCs/>
          <w:color w:val="C00000"/>
        </w:rPr>
        <w:t>is 0.007</w:t>
      </w:r>
      <w:r w:rsidR="0098559E" w:rsidRPr="772C8302">
        <w:rPr>
          <w:b/>
          <w:bCs/>
          <w:i/>
          <w:iCs/>
          <w:color w:val="C00000"/>
        </w:rPr>
        <w:t xml:space="preserve"> times the benefit of admitting someone who has a stroke within 48 hours.</w:t>
      </w:r>
    </w:p>
    <w:p w14:paraId="00347CB1" w14:textId="78A048EC" w:rsidR="00D52ECE" w:rsidRDefault="00D52ECE" w:rsidP="772C8302">
      <w:pPr>
        <w:pStyle w:val="ListParagraph"/>
        <w:suppressAutoHyphens/>
        <w:ind w:left="360"/>
        <w:rPr>
          <w:b/>
          <w:bCs/>
          <w:i/>
          <w:iCs/>
          <w:color w:val="C00000"/>
        </w:rPr>
      </w:pPr>
    </w:p>
    <w:p w14:paraId="381A6F89" w14:textId="7FC7E37A" w:rsidR="00D52ECE" w:rsidRDefault="00D52ECE" w:rsidP="772C8302">
      <w:pPr>
        <w:pStyle w:val="ListParagraph"/>
        <w:suppressAutoHyphens/>
        <w:ind w:left="360"/>
        <w:rPr>
          <w:b/>
          <w:bCs/>
          <w:i/>
          <w:iCs/>
          <w:color w:val="C00000"/>
        </w:rPr>
      </w:pPr>
      <w:r w:rsidRPr="772C8302">
        <w:rPr>
          <w:b/>
          <w:bCs/>
          <w:i/>
          <w:iCs/>
          <w:color w:val="C00000"/>
        </w:rPr>
        <w:t>One of the problems with NB calculations is that even th</w:t>
      </w:r>
      <w:r w:rsidR="001C66D9" w:rsidRPr="772C8302">
        <w:rPr>
          <w:b/>
          <w:bCs/>
          <w:i/>
          <w:iCs/>
          <w:color w:val="C00000"/>
        </w:rPr>
        <w:t>e</w:t>
      </w:r>
      <w:r w:rsidRPr="772C8302">
        <w:rPr>
          <w:b/>
          <w:bCs/>
          <w:i/>
          <w:iCs/>
          <w:color w:val="C00000"/>
        </w:rPr>
        <w:t xml:space="preserve"> maximum NB is very low when the outcome is rare.</w:t>
      </w:r>
    </w:p>
    <w:p w14:paraId="7583BC79" w14:textId="77777777" w:rsidR="00DE591D" w:rsidRDefault="00DE591D">
      <w:pPr>
        <w:pStyle w:val="ListParagraph"/>
        <w:suppressAutoHyphens/>
        <w:rPr>
          <w:b/>
          <w:bCs/>
          <w:i/>
          <w:iCs/>
        </w:rPr>
      </w:pPr>
    </w:p>
    <w:p w14:paraId="59E26E15" w14:textId="6806D10F" w:rsidR="00DE591D" w:rsidRDefault="00F76C21">
      <w:pPr>
        <w:pStyle w:val="ListParagraph"/>
        <w:numPr>
          <w:ilvl w:val="0"/>
          <w:numId w:val="8"/>
        </w:numPr>
        <w:suppressAutoHyphens/>
      </w:pPr>
      <w:r>
        <w:t xml:space="preserve">Calculate the Net Benefit of a hospitalization strategy using the ABCD2 cutoff in (a). Is it higher or lower than the NB of the “Treat All” strategy? </w:t>
      </w:r>
      <w:r w:rsidRPr="772C8302">
        <w:rPr>
          <w:b/>
          <w:bCs/>
        </w:rPr>
        <w:t>[2]</w:t>
      </w:r>
    </w:p>
    <w:p w14:paraId="6FF0D984" w14:textId="070D1CA3" w:rsidR="00DE591D" w:rsidRDefault="00F76C21" w:rsidP="772C8302">
      <w:pPr>
        <w:pStyle w:val="ListParagraph"/>
        <w:suppressAutoHyphens/>
        <w:ind w:left="360"/>
        <w:rPr>
          <w:b/>
          <w:bCs/>
        </w:rPr>
      </w:pPr>
      <w:r w:rsidRPr="772C8302">
        <w:rPr>
          <w:b/>
          <w:bCs/>
          <w:i/>
          <w:iCs/>
          <w:color w:val="C00000"/>
        </w:rPr>
        <w:t>If we use the cutoff in part (a), according to the ROC table above, we will appropriately treat 91.25% of the 3.89% destined to have a stroke, so the left half of the net benefit calculation is 91.25% × 3.89% = 3.</w:t>
      </w:r>
      <w:r w:rsidR="00D52ECE" w:rsidRPr="772C8302">
        <w:rPr>
          <w:b/>
          <w:bCs/>
          <w:i/>
          <w:iCs/>
          <w:color w:val="C00000"/>
        </w:rPr>
        <w:t>6</w:t>
      </w:r>
      <w:r w:rsidRPr="772C8302">
        <w:rPr>
          <w:b/>
          <w:bCs/>
          <w:i/>
          <w:iCs/>
          <w:color w:val="C00000"/>
        </w:rPr>
        <w:t>%.  We will unnecessarily treat 6</w:t>
      </w:r>
      <w:r w:rsidR="00D52ECE" w:rsidRPr="772C8302">
        <w:rPr>
          <w:b/>
          <w:bCs/>
          <w:i/>
          <w:iCs/>
          <w:color w:val="C00000"/>
        </w:rPr>
        <w:t>5</w:t>
      </w:r>
      <w:r w:rsidRPr="772C8302">
        <w:rPr>
          <w:b/>
          <w:bCs/>
          <w:i/>
          <w:iCs/>
          <w:color w:val="C00000"/>
        </w:rPr>
        <w:t xml:space="preserve">% of the (100% </w:t>
      </w:r>
      <w:r w:rsidRPr="772C8302">
        <w:rPr>
          <w:rFonts w:ascii="Symbol" w:hAnsi="Symbol"/>
          <w:i/>
          <w:iCs/>
          <w:color w:val="C00000"/>
        </w:rPr>
        <w:t></w:t>
      </w:r>
      <w:r w:rsidRPr="772C8302">
        <w:rPr>
          <w:b/>
          <w:bCs/>
          <w:i/>
          <w:iCs/>
          <w:color w:val="C00000"/>
        </w:rPr>
        <w:t xml:space="preserve"> 3.89%=) 96.11% of the subjects destined not to have a stroke, a total of 62.</w:t>
      </w:r>
      <w:r w:rsidR="00D52ECE" w:rsidRPr="772C8302">
        <w:rPr>
          <w:b/>
          <w:bCs/>
          <w:i/>
          <w:iCs/>
          <w:color w:val="C00000"/>
        </w:rPr>
        <w:t>5</w:t>
      </w:r>
      <w:r w:rsidRPr="772C8302">
        <w:rPr>
          <w:b/>
          <w:bCs/>
          <w:i/>
          <w:iCs/>
          <w:color w:val="C00000"/>
        </w:rPr>
        <w:t>%</w:t>
      </w:r>
      <w:r w:rsidR="00D52ECE" w:rsidRPr="772C8302">
        <w:rPr>
          <w:b/>
          <w:bCs/>
          <w:i/>
          <w:iCs/>
          <w:color w:val="C00000"/>
        </w:rPr>
        <w:t xml:space="preserve">.  </w:t>
      </w:r>
      <w:r w:rsidRPr="772C8302">
        <w:rPr>
          <w:b/>
          <w:bCs/>
          <w:i/>
          <w:iCs/>
          <w:color w:val="C00000"/>
        </w:rPr>
        <w:t>That's only 1/</w:t>
      </w:r>
      <w:r w:rsidR="00D52ECE" w:rsidRPr="772C8302">
        <w:rPr>
          <w:b/>
          <w:bCs/>
          <w:i/>
          <w:iCs/>
          <w:color w:val="C00000"/>
        </w:rPr>
        <w:t>30</w:t>
      </w:r>
      <w:r w:rsidRPr="772C8302">
        <w:rPr>
          <w:b/>
          <w:bCs/>
          <w:i/>
          <w:iCs/>
          <w:color w:val="C00000"/>
        </w:rPr>
        <w:t xml:space="preserve"> as bad, so we'll multiply by C/B= 1/</w:t>
      </w:r>
      <w:r w:rsidR="00D52ECE" w:rsidRPr="772C8302">
        <w:rPr>
          <w:b/>
          <w:bCs/>
          <w:i/>
          <w:iCs/>
          <w:color w:val="C00000"/>
        </w:rPr>
        <w:t>30</w:t>
      </w:r>
      <w:r w:rsidRPr="772C8302">
        <w:rPr>
          <w:b/>
          <w:bCs/>
          <w:i/>
          <w:iCs/>
          <w:color w:val="C00000"/>
        </w:rPr>
        <w:t xml:space="preserve"> to get .6245/</w:t>
      </w:r>
      <w:r w:rsidR="00D52ECE" w:rsidRPr="772C8302">
        <w:rPr>
          <w:b/>
          <w:bCs/>
          <w:i/>
          <w:iCs/>
          <w:color w:val="C00000"/>
        </w:rPr>
        <w:t>30</w:t>
      </w:r>
      <w:r w:rsidRPr="772C8302">
        <w:rPr>
          <w:b/>
          <w:bCs/>
          <w:i/>
          <w:iCs/>
          <w:color w:val="C00000"/>
        </w:rPr>
        <w:t>=2.</w:t>
      </w:r>
      <w:r w:rsidR="00D52ECE" w:rsidRPr="772C8302">
        <w:rPr>
          <w:b/>
          <w:bCs/>
          <w:i/>
          <w:iCs/>
          <w:color w:val="C00000"/>
        </w:rPr>
        <w:t>1</w:t>
      </w:r>
      <w:r w:rsidRPr="772C8302">
        <w:rPr>
          <w:b/>
          <w:bCs/>
          <w:i/>
          <w:iCs/>
          <w:color w:val="C00000"/>
        </w:rPr>
        <w:t xml:space="preserve">%.  </w:t>
      </w:r>
      <w:proofErr w:type="gramStart"/>
      <w:r w:rsidRPr="772C8302">
        <w:rPr>
          <w:b/>
          <w:bCs/>
          <w:i/>
          <w:iCs/>
          <w:color w:val="C00000"/>
        </w:rPr>
        <w:t>So</w:t>
      </w:r>
      <w:proofErr w:type="gramEnd"/>
      <w:r w:rsidRPr="772C8302">
        <w:rPr>
          <w:b/>
          <w:bCs/>
          <w:i/>
          <w:iCs/>
          <w:color w:val="C00000"/>
        </w:rPr>
        <w:t xml:space="preserve"> our net benefit is 3.</w:t>
      </w:r>
      <w:r w:rsidR="00D52ECE" w:rsidRPr="772C8302">
        <w:rPr>
          <w:b/>
          <w:bCs/>
          <w:i/>
          <w:iCs/>
          <w:color w:val="C00000"/>
        </w:rPr>
        <w:t>6</w:t>
      </w:r>
      <w:r w:rsidRPr="772C8302">
        <w:rPr>
          <w:b/>
          <w:bCs/>
          <w:i/>
          <w:iCs/>
          <w:color w:val="C00000"/>
        </w:rPr>
        <w:t>%</w:t>
      </w:r>
      <w:r w:rsidR="0184A805" w:rsidRPr="772C8302">
        <w:rPr>
          <w:b/>
          <w:bCs/>
          <w:i/>
          <w:iCs/>
          <w:color w:val="C00000"/>
        </w:rPr>
        <w:t xml:space="preserve"> – </w:t>
      </w:r>
      <w:r w:rsidRPr="772C8302">
        <w:rPr>
          <w:b/>
          <w:bCs/>
          <w:i/>
          <w:iCs/>
          <w:color w:val="C00000"/>
        </w:rPr>
        <w:t>2.</w:t>
      </w:r>
      <w:r w:rsidR="00D52ECE" w:rsidRPr="772C8302">
        <w:rPr>
          <w:b/>
          <w:bCs/>
          <w:i/>
          <w:iCs/>
          <w:color w:val="C00000"/>
        </w:rPr>
        <w:t>1</w:t>
      </w:r>
      <w:r w:rsidRPr="772C8302">
        <w:rPr>
          <w:b/>
          <w:bCs/>
          <w:i/>
          <w:iCs/>
          <w:color w:val="C00000"/>
        </w:rPr>
        <w:t>% = 1.</w:t>
      </w:r>
      <w:r w:rsidR="00D52ECE" w:rsidRPr="772C8302">
        <w:rPr>
          <w:b/>
          <w:bCs/>
          <w:i/>
          <w:iCs/>
          <w:color w:val="C00000"/>
        </w:rPr>
        <w:t>5</w:t>
      </w:r>
      <w:r w:rsidRPr="772C8302">
        <w:rPr>
          <w:b/>
          <w:bCs/>
          <w:i/>
          <w:iCs/>
          <w:color w:val="C00000"/>
        </w:rPr>
        <w:t>%.</w:t>
      </w:r>
      <w:r w:rsidR="00546CFA" w:rsidRPr="772C8302">
        <w:rPr>
          <w:b/>
          <w:bCs/>
          <w:i/>
          <w:iCs/>
          <w:color w:val="C00000"/>
        </w:rPr>
        <w:t xml:space="preserve">  The expected net benefit per TIA patient tested is 0.015 times the benefit of admitting someone who has a stroke within 48 hours.</w:t>
      </w:r>
    </w:p>
    <w:p w14:paraId="1FEF8809" w14:textId="60FB6912" w:rsidR="00DE591D" w:rsidRDefault="00DE591D" w:rsidP="772C8302">
      <w:pPr>
        <w:pStyle w:val="ListParagraph"/>
        <w:suppressAutoHyphens/>
        <w:ind w:left="360"/>
        <w:rPr>
          <w:b/>
          <w:bCs/>
        </w:rPr>
      </w:pPr>
    </w:p>
    <w:p w14:paraId="6A9B78CA" w14:textId="39E798DD" w:rsidR="00DE591D" w:rsidRDefault="00F76C21" w:rsidP="772C8302">
      <w:pPr>
        <w:pStyle w:val="ListParagraph"/>
        <w:suppressAutoHyphens/>
        <w:ind w:left="360"/>
        <w:rPr>
          <w:b/>
          <w:bCs/>
          <w:i/>
          <w:iCs/>
          <w:color w:val="C00000"/>
        </w:rPr>
      </w:pPr>
      <w:r w:rsidRPr="772C8302">
        <w:rPr>
          <w:b/>
          <w:bCs/>
          <w:i/>
          <w:iCs/>
          <w:color w:val="C00000"/>
        </w:rPr>
        <w:t xml:space="preserve">This is higher than the treat all strategy, </w:t>
      </w:r>
      <w:r w:rsidR="00D52ECE" w:rsidRPr="772C8302">
        <w:rPr>
          <w:b/>
          <w:bCs/>
          <w:i/>
          <w:iCs/>
          <w:color w:val="C00000"/>
        </w:rPr>
        <w:t>and it’s roughly 1/</w:t>
      </w:r>
      <w:r w:rsidR="009848AD" w:rsidRPr="772C8302">
        <w:rPr>
          <w:b/>
          <w:bCs/>
          <w:i/>
          <w:iCs/>
          <w:color w:val="C00000"/>
        </w:rPr>
        <w:t>4</w:t>
      </w:r>
      <w:r w:rsidR="00D52ECE" w:rsidRPr="772C8302">
        <w:rPr>
          <w:b/>
          <w:bCs/>
          <w:i/>
          <w:iCs/>
          <w:color w:val="C00000"/>
        </w:rPr>
        <w:t xml:space="preserve"> as good as a “clairvoyant” strategy to admit only patients destined to have a stroke.</w:t>
      </w:r>
    </w:p>
    <w:p w14:paraId="27CC8B21" w14:textId="6B4CBF15" w:rsidR="772C8302" w:rsidRDefault="772C8302" w:rsidP="772C8302">
      <w:pPr>
        <w:pStyle w:val="ListParagraph"/>
        <w:ind w:left="360"/>
        <w:rPr>
          <w:b/>
          <w:bCs/>
          <w:i/>
          <w:iCs/>
          <w:color w:val="000000" w:themeColor="text1"/>
        </w:rPr>
      </w:pPr>
    </w:p>
    <w:p w14:paraId="76B539E2" w14:textId="5FA1C461" w:rsidR="3A01E15D" w:rsidRDefault="3A01E15D" w:rsidP="772C8302">
      <w:pPr>
        <w:pStyle w:val="ListParagraph"/>
        <w:ind w:left="360"/>
        <w:rPr>
          <w:color w:val="000000" w:themeColor="text1"/>
        </w:rPr>
      </w:pPr>
      <w:r>
        <w:rPr>
          <w:noProof/>
        </w:rPr>
        <w:lastRenderedPageBreak/>
        <w:drawing>
          <wp:inline distT="0" distB="0" distL="0" distR="0" wp14:anchorId="2F93915F" wp14:editId="386AC0EB">
            <wp:extent cx="4572000" cy="1238250"/>
            <wp:effectExtent l="0" t="0" r="0" b="0"/>
            <wp:docPr id="689170925" name="Picture 689170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1238250"/>
                    </a:xfrm>
                    <a:prstGeom prst="rect">
                      <a:avLst/>
                    </a:prstGeom>
                  </pic:spPr>
                </pic:pic>
              </a:graphicData>
            </a:graphic>
          </wp:inline>
        </w:drawing>
      </w:r>
    </w:p>
    <w:p w14:paraId="616838C1" w14:textId="1A543E67" w:rsidR="772C8302" w:rsidRDefault="772C8302" w:rsidP="772C8302">
      <w:pPr>
        <w:pStyle w:val="ListParagraph"/>
        <w:ind w:left="0"/>
        <w:rPr>
          <w:b/>
          <w:bCs/>
          <w:i/>
          <w:iCs/>
          <w:color w:val="C00000"/>
        </w:rPr>
      </w:pPr>
    </w:p>
    <w:p w14:paraId="522561DD" w14:textId="34D452E9" w:rsidR="772C8302" w:rsidRDefault="772C8302" w:rsidP="772C8302">
      <w:pPr>
        <w:pStyle w:val="ListParagraph"/>
        <w:ind w:left="0"/>
        <w:rPr>
          <w:b/>
          <w:bCs/>
          <w:color w:val="000000" w:themeColor="text1"/>
        </w:rPr>
      </w:pPr>
    </w:p>
    <w:p w14:paraId="0ADE200B" w14:textId="50DB753F" w:rsidR="772C8302" w:rsidRDefault="772C8302">
      <w:r>
        <w:br w:type="page"/>
      </w:r>
    </w:p>
    <w:p w14:paraId="750A64E8" w14:textId="05BCC6EE" w:rsidR="008C46BD" w:rsidRDefault="008C46BD" w:rsidP="772C8302">
      <w:pPr>
        <w:pStyle w:val="ListParagraph"/>
        <w:numPr>
          <w:ilvl w:val="0"/>
          <w:numId w:val="29"/>
        </w:numPr>
        <w:jc w:val="both"/>
        <w:rPr>
          <w:b/>
          <w:bCs/>
        </w:rPr>
      </w:pPr>
      <w:r w:rsidRPr="772C8302">
        <w:rPr>
          <w:b/>
          <w:bCs/>
        </w:rPr>
        <w:lastRenderedPageBreak/>
        <w:t>Testing the NLST Lung-Cancer Mortality Risk Model</w:t>
      </w:r>
      <w:r w:rsidR="3D156D45" w:rsidRPr="772C8302">
        <w:rPr>
          <w:b/>
          <w:bCs/>
        </w:rPr>
        <w:t xml:space="preserve"> [1</w:t>
      </w:r>
      <w:r w:rsidR="1D69E794" w:rsidRPr="772C8302">
        <w:rPr>
          <w:b/>
          <w:bCs/>
        </w:rPr>
        <w:t>5</w:t>
      </w:r>
      <w:r w:rsidR="3D156D45" w:rsidRPr="772C8302">
        <w:rPr>
          <w:b/>
          <w:bCs/>
        </w:rPr>
        <w:t xml:space="preserve"> pts] </w:t>
      </w:r>
      <w:r>
        <w:t xml:space="preserve">The </w:t>
      </w:r>
      <w:r w:rsidR="001E437F">
        <w:t>National Lung Screening Trial</w:t>
      </w:r>
      <w:r w:rsidR="009064FC">
        <w:t xml:space="preserve"> (NLST)</w:t>
      </w:r>
      <w:r w:rsidR="0049452C">
        <w:t xml:space="preserve"> </w:t>
      </w:r>
      <w:r w:rsidR="009064FC">
        <w:t xml:space="preserve">was a randomized trial of </w:t>
      </w:r>
      <w:r w:rsidR="003363DD">
        <w:t>low-dose</w:t>
      </w:r>
      <w:r w:rsidR="009064FC">
        <w:t xml:space="preserve"> CT scanning for the early detection of lung cancer. It was used to create the </w:t>
      </w:r>
      <w:r>
        <w:t xml:space="preserve">NLST Lung-Cancer Mortality Risk Model </w:t>
      </w:r>
      <w:r w:rsidR="009064FC">
        <w:t xml:space="preserve">to </w:t>
      </w:r>
      <w:r>
        <w:t>predict the risk of dying from lung cancer</w:t>
      </w:r>
      <w:r w:rsidR="002C458D">
        <w:t xml:space="preserve"> </w:t>
      </w:r>
      <w:r>
        <w:t>in the next 5 years among current and former heavy smokers</w:t>
      </w:r>
      <w:r w:rsidR="00F50B3D">
        <w:t xml:space="preserve"> (in the control group, which was screened with annual chest x-rays)</w:t>
      </w:r>
      <w:r>
        <w:t>.</w:t>
      </w:r>
      <w:r>
        <w:fldChar w:fldCharType="begin"/>
      </w:r>
      <w:r>
        <w:instrText xml:space="preserve"> ADDIN EN.CITE &lt;EndNote&gt;&lt;Cite&gt;&lt;Author&gt;Kovalchik&lt;/Author&gt;&lt;Year&gt;2013&lt;/Year&gt;&lt;RecNum&gt;1281&lt;/RecNum&gt;&lt;DisplayText&gt;(2)&lt;/DisplayText&gt;&lt;record&gt;&lt;rec-number&gt;1281&lt;/rec-number&gt;&lt;foreign-keys&gt;&lt;key app="EN" db-id="99dxa2vx22dpdaefawu5pzdfrave50pzsrvr" timestamp="0"&gt;1281&lt;/key&gt;&lt;/foreign-keys&gt;&lt;ref-type name="Journal Article"&gt;17&lt;/ref-type&gt;&lt;contributors&gt;&lt;authors&gt;&lt;author&gt;Kovalchik, S. A.&lt;/author&gt;&lt;author&gt;Tammemagi, M.&lt;/author&gt;&lt;author&gt;Berg, C. D.&lt;/author&gt;&lt;author&gt;Caporaso, N. E.&lt;/author&gt;&lt;author&gt;Riley, T. L.&lt;/author&gt;&lt;author&gt;Korch, M.&lt;/author&gt;&lt;author&gt;Silvestri, G. A.&lt;/author&gt;&lt;author&gt;Chaturvedi, A. K.&lt;/author&gt;&lt;author&gt;Katki, H. A.&lt;/author&gt;&lt;/authors&gt;&lt;/contributors&gt;&lt;auth-address&gt;Division of Cancer Epidemiology and Genetics, National Cancer Institute, National Institutes of Health, and Information Management Services, Rockville, MD, USA.&lt;/auth-address&gt;&lt;titles&gt;&lt;title&gt;Targeting of low-dose CT screening according to the risk of lung-cancer death&lt;/title&gt;&lt;secondary-title&gt;N Engl J Med&lt;/secondary-title&gt;&lt;/titles&gt;&lt;periodical&gt;&lt;full-title&gt;N Engl J Med&lt;/full-title&gt;&lt;/periodical&gt;&lt;pages&gt;245-54&lt;/pages&gt;&lt;volume&gt;369&lt;/volume&gt;&lt;number&gt;3&lt;/number&gt;&lt;edition&gt;2013/07/19&lt;/edition&gt;&lt;keywords&gt;&lt;keyword&gt;Aged&lt;/keyword&gt;&lt;keyword&gt;False Positive Reactions&lt;/keyword&gt;&lt;keyword&gt;Female&lt;/keyword&gt;&lt;keyword&gt;Humans&lt;/keyword&gt;&lt;keyword&gt;Lung/*radiography&lt;/keyword&gt;&lt;keyword&gt;Lung Neoplasms/mortality/prevention &amp;amp; control/*radiography&lt;/keyword&gt;&lt;keyword&gt;Male&lt;/keyword&gt;&lt;keyword&gt;Mass Screening&lt;/keyword&gt;&lt;keyword&gt;Middle Aged&lt;/keyword&gt;&lt;keyword&gt;Radiation Dosage&lt;/keyword&gt;&lt;keyword&gt;Risk&lt;/keyword&gt;&lt;keyword&gt;Smoking&lt;/keyword&gt;&lt;keyword&gt;*Tomography, X-Ray Computed&lt;/keyword&gt;&lt;/keywords&gt;&lt;dates&gt;&lt;year&gt;2013&lt;/year&gt;&lt;pub-dates&gt;&lt;date&gt;Jul 18&lt;/date&gt;&lt;/pub-dates&gt;&lt;/dates&gt;&lt;isbn&gt;1533-4406 (Electronic)&amp;#xD;0028-4793 (Linking)&lt;/isbn&gt;&lt;accession-num&gt;23863051&lt;/accession-num&gt;&lt;urls&gt;&lt;related-urls&gt;&lt;url&gt;http://www.ncbi.nlm.nih.gov/pubmed/23863051&lt;/url&gt;&lt;/related-urls&gt;&lt;/urls&gt;&lt;electronic-resource-num&gt;10.1056/NEJMoa1301851&lt;/electronic-resource-num&gt;&lt;language&gt;eng&lt;/language&gt;&lt;/record&gt;&lt;/Cite&gt;&lt;/EndNote&gt;</w:instrText>
      </w:r>
      <w:r>
        <w:fldChar w:fldCharType="separate"/>
      </w:r>
      <w:r w:rsidR="001F7008" w:rsidRPr="772C8302">
        <w:rPr>
          <w:noProof/>
        </w:rPr>
        <w:t>(2)</w:t>
      </w:r>
      <w:r>
        <w:fldChar w:fldCharType="end"/>
      </w:r>
      <w:r>
        <w:t xml:space="preserve"> It was tested (validated) in a dataset of </w:t>
      </w:r>
      <w:r w:rsidRPr="772C8302">
        <w:rPr>
          <w:b/>
          <w:bCs/>
          <w:i/>
          <w:iCs/>
        </w:rPr>
        <w:t xml:space="preserve">15,114 </w:t>
      </w:r>
      <w:r>
        <w:t>NLST-eligible</w:t>
      </w:r>
      <w:r w:rsidRPr="772C8302">
        <w:rPr>
          <w:b/>
          <w:bCs/>
          <w:i/>
          <w:iCs/>
        </w:rPr>
        <w:t xml:space="preserve"> </w:t>
      </w:r>
      <w:r>
        <w:t xml:space="preserve">smokers between the ages of 55 and 74 years who were enrolled in the </w:t>
      </w:r>
      <w:r w:rsidR="000958AC">
        <w:t>chest x-ray</w:t>
      </w:r>
      <w:r>
        <w:t xml:space="preserve"> group of the Prostate, Lung, Colorectal, and Ovarian (PLCO) Cancer Screening Trial.</w:t>
      </w:r>
    </w:p>
    <w:p w14:paraId="2FB1383C" w14:textId="792E23A8" w:rsidR="008C46BD" w:rsidRDefault="008C46BD" w:rsidP="772C8302">
      <w:pPr>
        <w:jc w:val="both"/>
      </w:pPr>
    </w:p>
    <w:p w14:paraId="30DE69DE" w14:textId="064A0B31" w:rsidR="008C46BD" w:rsidRDefault="008C46BD" w:rsidP="772C8302">
      <w:pPr>
        <w:ind w:left="360"/>
        <w:jc w:val="both"/>
      </w:pPr>
      <w:r>
        <w:t xml:space="preserve">The table below shows the predicted risk and outcomes in 5 equal-sized groups.  Assume that the Predicted Risk (r) applies to all individuals in the group. </w:t>
      </w:r>
    </w:p>
    <w:tbl>
      <w:tblPr>
        <w:tblW w:w="8096" w:type="dxa"/>
        <w:tblCellMar>
          <w:left w:w="0" w:type="dxa"/>
          <w:right w:w="0" w:type="dxa"/>
        </w:tblCellMar>
        <w:tblLook w:val="0600" w:firstRow="0" w:lastRow="0" w:firstColumn="0" w:lastColumn="0" w:noHBand="1" w:noVBand="1"/>
      </w:tblPr>
      <w:tblGrid>
        <w:gridCol w:w="1371"/>
        <w:gridCol w:w="1549"/>
        <w:gridCol w:w="1212"/>
        <w:gridCol w:w="948"/>
        <w:gridCol w:w="1508"/>
        <w:gridCol w:w="1508"/>
      </w:tblGrid>
      <w:tr w:rsidR="005B7FC7" w:rsidRPr="00AE2D00" w14:paraId="685CA522" w14:textId="68D26019" w:rsidTr="001D4BC0">
        <w:trPr>
          <w:trHeight w:val="1135"/>
        </w:trPr>
        <w:tc>
          <w:tcPr>
            <w:tcW w:w="1371" w:type="dxa"/>
            <w:tcBorders>
              <w:top w:val="nil"/>
              <w:left w:val="nil"/>
              <w:bottom w:val="nil"/>
              <w:right w:val="nil"/>
            </w:tcBorders>
            <w:shd w:val="clear" w:color="auto" w:fill="auto"/>
            <w:tcMar>
              <w:top w:w="15" w:type="dxa"/>
              <w:left w:w="15" w:type="dxa"/>
              <w:bottom w:w="0" w:type="dxa"/>
              <w:right w:w="15" w:type="dxa"/>
            </w:tcMar>
            <w:vAlign w:val="bottom"/>
            <w:hideMark/>
          </w:tcPr>
          <w:p w14:paraId="5F903267" w14:textId="77777777" w:rsidR="005B7FC7" w:rsidRPr="00AE2D00" w:rsidRDefault="005B7FC7" w:rsidP="00BF3038">
            <w:pP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Risk Group</w:t>
            </w:r>
          </w:p>
        </w:tc>
        <w:tc>
          <w:tcPr>
            <w:tcW w:w="1549"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39EA8192" w14:textId="77777777" w:rsidR="005B7FC7" w:rsidRPr="00AE2D00" w:rsidRDefault="005B7FC7" w:rsidP="00BF3038">
            <w:pP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Predicted (r)</w:t>
            </w:r>
          </w:p>
        </w:tc>
        <w:tc>
          <w:tcPr>
            <w:tcW w:w="1212"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747983F2" w14:textId="77777777" w:rsidR="005B7FC7" w:rsidRPr="00AE2D00" w:rsidRDefault="005B7FC7" w:rsidP="00BF3038">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n in risk group</w:t>
            </w:r>
          </w:p>
        </w:tc>
        <w:tc>
          <w:tcPr>
            <w:tcW w:w="948"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74C7C6CF" w14:textId="77777777" w:rsidR="005B7FC7" w:rsidRPr="00AE2D00" w:rsidRDefault="005B7FC7" w:rsidP="00BF3038">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Deaths</w:t>
            </w:r>
          </w:p>
        </w:tc>
        <w:tc>
          <w:tcPr>
            <w:tcW w:w="1508"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2F22E29E" w14:textId="77777777" w:rsidR="005B7FC7" w:rsidRPr="00AE2D00" w:rsidRDefault="005B7FC7" w:rsidP="00BF3038">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Survive</w:t>
            </w:r>
            <w:r w:rsidRPr="003030AD">
              <w:rPr>
                <w:rFonts w:ascii="Calibri" w:eastAsia="Times New Roman" w:hAnsi="Calibri" w:cs="Calibri"/>
                <w:b/>
                <w:bCs/>
                <w:color w:val="000000"/>
                <w:kern w:val="24"/>
                <w:sz w:val="28"/>
                <w:szCs w:val="28"/>
              </w:rPr>
              <w:t>d</w:t>
            </w:r>
          </w:p>
        </w:tc>
        <w:tc>
          <w:tcPr>
            <w:tcW w:w="1508" w:type="dxa"/>
            <w:tcBorders>
              <w:top w:val="nil"/>
              <w:left w:val="nil"/>
              <w:bottom w:val="single" w:sz="4" w:space="0" w:color="000000"/>
              <w:right w:val="nil"/>
            </w:tcBorders>
            <w:vAlign w:val="bottom"/>
          </w:tcPr>
          <w:p w14:paraId="69BD880E" w14:textId="58602324" w:rsidR="005B7FC7" w:rsidRPr="00AE2D00" w:rsidRDefault="001D4BC0" w:rsidP="001D4BC0">
            <w:pPr>
              <w:jc w:val="center"/>
              <w:textAlignment w:val="bottom"/>
              <w:rPr>
                <w:rFonts w:ascii="Calibri" w:eastAsia="Times New Roman" w:hAnsi="Calibri" w:cs="Calibri"/>
                <w:b/>
                <w:bCs/>
                <w:color w:val="000000"/>
                <w:kern w:val="24"/>
                <w:sz w:val="28"/>
                <w:szCs w:val="28"/>
              </w:rPr>
            </w:pPr>
            <w:r>
              <w:rPr>
                <w:rFonts w:ascii="Calibri" w:eastAsia="Times New Roman" w:hAnsi="Calibri" w:cs="Calibri"/>
                <w:b/>
                <w:bCs/>
                <w:color w:val="000000"/>
                <w:kern w:val="24"/>
                <w:sz w:val="28"/>
                <w:szCs w:val="28"/>
              </w:rPr>
              <w:t xml:space="preserve">Observed </w:t>
            </w:r>
            <w:r w:rsidR="005D4C12">
              <w:rPr>
                <w:rFonts w:ascii="Calibri" w:eastAsia="Times New Roman" w:hAnsi="Calibri" w:cs="Calibri"/>
                <w:b/>
                <w:bCs/>
                <w:color w:val="000000"/>
                <w:kern w:val="24"/>
                <w:sz w:val="28"/>
                <w:szCs w:val="28"/>
              </w:rPr>
              <w:t>(</w:t>
            </w:r>
            <w:r>
              <w:rPr>
                <w:rFonts w:ascii="Calibri" w:eastAsia="Times New Roman" w:hAnsi="Calibri" w:cs="Calibri"/>
                <w:b/>
                <w:bCs/>
                <w:color w:val="000000"/>
                <w:kern w:val="24"/>
                <w:sz w:val="28"/>
                <w:szCs w:val="28"/>
              </w:rPr>
              <w:t>p</w:t>
            </w:r>
            <w:r w:rsidR="005D4C12">
              <w:rPr>
                <w:rFonts w:ascii="Calibri" w:eastAsia="Times New Roman" w:hAnsi="Calibri" w:cs="Calibri"/>
                <w:b/>
                <w:bCs/>
                <w:color w:val="000000"/>
                <w:kern w:val="24"/>
                <w:sz w:val="28"/>
                <w:szCs w:val="28"/>
              </w:rPr>
              <w:t>)</w:t>
            </w:r>
          </w:p>
        </w:tc>
      </w:tr>
      <w:tr w:rsidR="005B7FC7" w:rsidRPr="00AE2D00" w14:paraId="00C85F63" w14:textId="4214412B" w:rsidTr="005D4C12">
        <w:trPr>
          <w:trHeight w:val="534"/>
        </w:trPr>
        <w:tc>
          <w:tcPr>
            <w:tcW w:w="1371"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4537EC1B" w14:textId="77777777" w:rsidR="005B7FC7" w:rsidRPr="00AE2D00" w:rsidRDefault="005B7FC7" w:rsidP="00BF3038">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5</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D69B116"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4.04%</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ABB5456"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3023</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F9F3BAF"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137</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AC19D9D"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2886</w:t>
            </w:r>
          </w:p>
        </w:tc>
        <w:tc>
          <w:tcPr>
            <w:tcW w:w="1508" w:type="dxa"/>
            <w:tcBorders>
              <w:top w:val="single" w:sz="4" w:space="0" w:color="000000"/>
              <w:left w:val="single" w:sz="4" w:space="0" w:color="000000"/>
              <w:bottom w:val="single" w:sz="4" w:space="0" w:color="000000"/>
              <w:right w:val="single" w:sz="4" w:space="0" w:color="000000"/>
            </w:tcBorders>
            <w:vAlign w:val="bottom"/>
          </w:tcPr>
          <w:p w14:paraId="1E14EBE9" w14:textId="04A42B1A" w:rsidR="005B7FC7" w:rsidRPr="00AE2D00" w:rsidRDefault="005D4C12" w:rsidP="005D4C12">
            <w:pPr>
              <w:jc w:val="right"/>
              <w:textAlignment w:val="bottom"/>
              <w:rPr>
                <w:rFonts w:ascii="Calibri" w:eastAsia="Times New Roman" w:hAnsi="Calibri" w:cs="Calibri"/>
                <w:color w:val="000000"/>
                <w:kern w:val="24"/>
                <w:sz w:val="28"/>
                <w:szCs w:val="28"/>
              </w:rPr>
            </w:pPr>
            <w:r>
              <w:rPr>
                <w:rFonts w:ascii="Calibri" w:eastAsia="Times New Roman" w:hAnsi="Calibri" w:cs="Calibri"/>
                <w:color w:val="000000"/>
                <w:kern w:val="24"/>
                <w:sz w:val="28"/>
                <w:szCs w:val="28"/>
              </w:rPr>
              <w:t>4.53%</w:t>
            </w:r>
          </w:p>
        </w:tc>
      </w:tr>
      <w:tr w:rsidR="005B7FC7" w:rsidRPr="00AE2D00" w14:paraId="38D795B8" w14:textId="7B2A5F3B" w:rsidTr="005D4C12">
        <w:trPr>
          <w:trHeight w:val="534"/>
        </w:trPr>
        <w:tc>
          <w:tcPr>
            <w:tcW w:w="1371"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22001A28" w14:textId="77777777" w:rsidR="005B7FC7" w:rsidRPr="00AE2D00" w:rsidRDefault="005B7FC7" w:rsidP="00BF3038">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4</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8F8250E"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1.71%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2B27C16"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3023</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44F5319"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59</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233D0A2"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2964</w:t>
            </w:r>
          </w:p>
        </w:tc>
        <w:tc>
          <w:tcPr>
            <w:tcW w:w="1508" w:type="dxa"/>
            <w:tcBorders>
              <w:top w:val="single" w:sz="4" w:space="0" w:color="000000"/>
              <w:left w:val="single" w:sz="4" w:space="0" w:color="000000"/>
              <w:bottom w:val="single" w:sz="4" w:space="0" w:color="000000"/>
              <w:right w:val="single" w:sz="4" w:space="0" w:color="000000"/>
            </w:tcBorders>
            <w:vAlign w:val="bottom"/>
          </w:tcPr>
          <w:p w14:paraId="23944429" w14:textId="35372AF0" w:rsidR="005B7FC7" w:rsidRPr="00AE2D00" w:rsidRDefault="005D4C12" w:rsidP="005D4C12">
            <w:pPr>
              <w:jc w:val="right"/>
              <w:textAlignment w:val="bottom"/>
              <w:rPr>
                <w:rFonts w:ascii="Calibri" w:eastAsia="Times New Roman" w:hAnsi="Calibri" w:cs="Calibri"/>
                <w:color w:val="000000"/>
                <w:kern w:val="24"/>
                <w:sz w:val="28"/>
                <w:szCs w:val="28"/>
              </w:rPr>
            </w:pPr>
            <w:r>
              <w:rPr>
                <w:rFonts w:ascii="Calibri" w:eastAsia="Times New Roman" w:hAnsi="Calibri" w:cs="Calibri"/>
                <w:color w:val="000000"/>
                <w:kern w:val="24"/>
                <w:sz w:val="28"/>
                <w:szCs w:val="28"/>
              </w:rPr>
              <w:t>1.95%</w:t>
            </w:r>
          </w:p>
        </w:tc>
      </w:tr>
      <w:tr w:rsidR="005B7FC7" w:rsidRPr="00AE2D00" w14:paraId="3B39E1ED" w14:textId="5813C5D8" w:rsidTr="005D4C12">
        <w:trPr>
          <w:trHeight w:val="534"/>
        </w:trPr>
        <w:tc>
          <w:tcPr>
            <w:tcW w:w="1371"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41977688" w14:textId="77777777" w:rsidR="005B7FC7" w:rsidRPr="00AE2D00" w:rsidRDefault="005B7FC7" w:rsidP="00BF3038">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3</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AAB0C35"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1.07%</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F002E10"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3023</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4F3E95E"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40</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C4C6E8D"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2983</w:t>
            </w:r>
          </w:p>
        </w:tc>
        <w:tc>
          <w:tcPr>
            <w:tcW w:w="1508" w:type="dxa"/>
            <w:tcBorders>
              <w:top w:val="single" w:sz="4" w:space="0" w:color="000000"/>
              <w:left w:val="single" w:sz="4" w:space="0" w:color="000000"/>
              <w:bottom w:val="single" w:sz="4" w:space="0" w:color="000000"/>
              <w:right w:val="single" w:sz="4" w:space="0" w:color="000000"/>
            </w:tcBorders>
            <w:vAlign w:val="bottom"/>
          </w:tcPr>
          <w:p w14:paraId="0999D048" w14:textId="3792E83D" w:rsidR="005B7FC7" w:rsidRPr="00AE2D00" w:rsidRDefault="005D4C12" w:rsidP="005D4C12">
            <w:pPr>
              <w:jc w:val="right"/>
              <w:textAlignment w:val="bottom"/>
              <w:rPr>
                <w:rFonts w:ascii="Calibri" w:eastAsia="Times New Roman" w:hAnsi="Calibri" w:cs="Calibri"/>
                <w:color w:val="000000"/>
                <w:kern w:val="24"/>
                <w:sz w:val="28"/>
                <w:szCs w:val="28"/>
              </w:rPr>
            </w:pPr>
            <w:r>
              <w:rPr>
                <w:rFonts w:ascii="Calibri" w:eastAsia="Times New Roman" w:hAnsi="Calibri" w:cs="Calibri"/>
                <w:color w:val="000000"/>
                <w:kern w:val="24"/>
                <w:sz w:val="28"/>
                <w:szCs w:val="28"/>
              </w:rPr>
              <w:t>1.32%</w:t>
            </w:r>
          </w:p>
        </w:tc>
      </w:tr>
      <w:tr w:rsidR="005B7FC7" w:rsidRPr="00AE2D00" w14:paraId="6748F39B" w14:textId="7E4A0526" w:rsidTr="005D4C12">
        <w:trPr>
          <w:trHeight w:val="534"/>
        </w:trPr>
        <w:tc>
          <w:tcPr>
            <w:tcW w:w="1371"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369D1E9C" w14:textId="77777777" w:rsidR="005B7FC7" w:rsidRPr="00AE2D00" w:rsidRDefault="005B7FC7" w:rsidP="00BF3038">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4AC1486"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0.64%</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89C27F5"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3023</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9B59C39"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14</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73715B8"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3009</w:t>
            </w:r>
          </w:p>
        </w:tc>
        <w:tc>
          <w:tcPr>
            <w:tcW w:w="1508" w:type="dxa"/>
            <w:tcBorders>
              <w:top w:val="single" w:sz="4" w:space="0" w:color="000000"/>
              <w:left w:val="single" w:sz="4" w:space="0" w:color="000000"/>
              <w:bottom w:val="single" w:sz="4" w:space="0" w:color="000000"/>
              <w:right w:val="single" w:sz="4" w:space="0" w:color="000000"/>
            </w:tcBorders>
            <w:vAlign w:val="bottom"/>
          </w:tcPr>
          <w:p w14:paraId="78B46E40" w14:textId="4C18F692" w:rsidR="005B7FC7" w:rsidRPr="00AE2D00" w:rsidRDefault="005D4C12" w:rsidP="005D4C12">
            <w:pPr>
              <w:jc w:val="right"/>
              <w:textAlignment w:val="bottom"/>
              <w:rPr>
                <w:rFonts w:ascii="Calibri" w:eastAsia="Times New Roman" w:hAnsi="Calibri" w:cs="Calibri"/>
                <w:color w:val="000000"/>
                <w:kern w:val="24"/>
                <w:sz w:val="28"/>
                <w:szCs w:val="28"/>
              </w:rPr>
            </w:pPr>
            <w:r>
              <w:rPr>
                <w:rFonts w:ascii="Calibri" w:eastAsia="Times New Roman" w:hAnsi="Calibri" w:cs="Calibri"/>
                <w:color w:val="000000"/>
                <w:kern w:val="24"/>
                <w:sz w:val="28"/>
                <w:szCs w:val="28"/>
              </w:rPr>
              <w:t>0.46%</w:t>
            </w:r>
          </w:p>
        </w:tc>
      </w:tr>
      <w:tr w:rsidR="005B7FC7" w:rsidRPr="00AE2D00" w14:paraId="6015A8C9" w14:textId="15B04621" w:rsidTr="005D4C12">
        <w:trPr>
          <w:trHeight w:val="534"/>
        </w:trPr>
        <w:tc>
          <w:tcPr>
            <w:tcW w:w="1371"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74B67140" w14:textId="77777777" w:rsidR="005B7FC7" w:rsidRPr="00AE2D00" w:rsidRDefault="005B7FC7" w:rsidP="00BF3038">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1</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6238C54"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0.29%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CCB3187"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3022</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A37FF07"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6</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13F9A77"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3016</w:t>
            </w:r>
          </w:p>
        </w:tc>
        <w:tc>
          <w:tcPr>
            <w:tcW w:w="1508" w:type="dxa"/>
            <w:tcBorders>
              <w:top w:val="single" w:sz="4" w:space="0" w:color="000000"/>
              <w:left w:val="single" w:sz="4" w:space="0" w:color="000000"/>
              <w:bottom w:val="single" w:sz="4" w:space="0" w:color="000000"/>
              <w:right w:val="single" w:sz="4" w:space="0" w:color="000000"/>
            </w:tcBorders>
            <w:vAlign w:val="bottom"/>
          </w:tcPr>
          <w:p w14:paraId="267F126B" w14:textId="1DD3676C" w:rsidR="005B7FC7" w:rsidRPr="00AE2D00" w:rsidRDefault="005B132F" w:rsidP="005D4C12">
            <w:pPr>
              <w:jc w:val="right"/>
              <w:textAlignment w:val="bottom"/>
              <w:rPr>
                <w:rFonts w:ascii="Calibri" w:eastAsia="Times New Roman" w:hAnsi="Calibri" w:cs="Calibri"/>
                <w:color w:val="000000"/>
                <w:kern w:val="24"/>
                <w:sz w:val="28"/>
                <w:szCs w:val="28"/>
              </w:rPr>
            </w:pPr>
            <w:r>
              <w:rPr>
                <w:rFonts w:ascii="Calibri" w:eastAsia="Times New Roman" w:hAnsi="Calibri" w:cs="Calibri"/>
                <w:color w:val="000000"/>
                <w:kern w:val="24"/>
                <w:sz w:val="28"/>
                <w:szCs w:val="28"/>
              </w:rPr>
              <w:t>0.20%</w:t>
            </w:r>
          </w:p>
        </w:tc>
      </w:tr>
      <w:tr w:rsidR="005B7FC7" w:rsidRPr="00AE2D00" w14:paraId="2C81B2EA" w14:textId="4EC63229" w:rsidTr="005D4C12">
        <w:trPr>
          <w:trHeight w:val="534"/>
        </w:trPr>
        <w:tc>
          <w:tcPr>
            <w:tcW w:w="1371" w:type="dxa"/>
            <w:tcBorders>
              <w:top w:val="nil"/>
              <w:left w:val="nil"/>
              <w:bottom w:val="nil"/>
              <w:right w:val="nil"/>
            </w:tcBorders>
            <w:shd w:val="clear" w:color="auto" w:fill="auto"/>
            <w:tcMar>
              <w:top w:w="15" w:type="dxa"/>
              <w:left w:w="15" w:type="dxa"/>
              <w:bottom w:w="0" w:type="dxa"/>
              <w:right w:w="15" w:type="dxa"/>
            </w:tcMar>
            <w:vAlign w:val="bottom"/>
            <w:hideMark/>
          </w:tcPr>
          <w:p w14:paraId="39F913E4" w14:textId="77777777" w:rsidR="005B7FC7" w:rsidRPr="00AE2D00" w:rsidRDefault="005B7FC7" w:rsidP="00BF3038">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Total</w:t>
            </w:r>
          </w:p>
        </w:tc>
        <w:tc>
          <w:tcPr>
            <w:tcW w:w="1549"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237CE8BF"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0.0155</w:t>
            </w:r>
          </w:p>
        </w:tc>
        <w:tc>
          <w:tcPr>
            <w:tcW w:w="1212"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09F9B5D7"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15114</w:t>
            </w:r>
          </w:p>
        </w:tc>
        <w:tc>
          <w:tcPr>
            <w:tcW w:w="948"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4BC1B366"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256</w:t>
            </w:r>
          </w:p>
        </w:tc>
        <w:tc>
          <w:tcPr>
            <w:tcW w:w="1508"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10C3608" w14:textId="77777777" w:rsidR="005B7FC7" w:rsidRPr="00AE2D00" w:rsidRDefault="005B7FC7" w:rsidP="00BF3038">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14858</w:t>
            </w:r>
          </w:p>
        </w:tc>
        <w:tc>
          <w:tcPr>
            <w:tcW w:w="1508" w:type="dxa"/>
            <w:tcBorders>
              <w:top w:val="single" w:sz="4" w:space="0" w:color="000000"/>
              <w:left w:val="nil"/>
              <w:bottom w:val="nil"/>
              <w:right w:val="nil"/>
            </w:tcBorders>
            <w:vAlign w:val="bottom"/>
          </w:tcPr>
          <w:p w14:paraId="247F2C8F" w14:textId="35A27CA6" w:rsidR="005B7FC7" w:rsidRPr="00AE2D00" w:rsidRDefault="005B132F" w:rsidP="005D4C12">
            <w:pPr>
              <w:jc w:val="right"/>
              <w:textAlignment w:val="bottom"/>
              <w:rPr>
                <w:rFonts w:ascii="Calibri" w:eastAsia="Times New Roman" w:hAnsi="Calibri" w:cs="Calibri"/>
                <w:color w:val="000000"/>
                <w:kern w:val="24"/>
                <w:sz w:val="28"/>
                <w:szCs w:val="28"/>
              </w:rPr>
            </w:pPr>
            <w:r>
              <w:rPr>
                <w:rFonts w:ascii="Calibri" w:eastAsia="Times New Roman" w:hAnsi="Calibri" w:cs="Calibri"/>
                <w:color w:val="000000"/>
                <w:kern w:val="24"/>
                <w:sz w:val="28"/>
                <w:szCs w:val="28"/>
              </w:rPr>
              <w:t>1.69%</w:t>
            </w:r>
          </w:p>
        </w:tc>
      </w:tr>
    </w:tbl>
    <w:p w14:paraId="06B984F7" w14:textId="77777777" w:rsidR="008C46BD" w:rsidRDefault="008C46BD" w:rsidP="008C46BD"/>
    <w:p w14:paraId="1905EF6F" w14:textId="0F7EA62B" w:rsidR="008C46BD" w:rsidRDefault="008C46BD" w:rsidP="772C8302">
      <w:pPr>
        <w:ind w:left="360"/>
      </w:pPr>
      <w:r>
        <w:t>The purpose of this risk model is to guide who</w:t>
      </w:r>
      <w:r w:rsidR="0047727A">
        <w:t>m</w:t>
      </w:r>
      <w:r>
        <w:t xml:space="preserve"> to enroll in a CT-screening program. </w:t>
      </w:r>
    </w:p>
    <w:p w14:paraId="13BF40DB" w14:textId="77777777" w:rsidR="008C46BD" w:rsidRDefault="008C46BD" w:rsidP="008C46BD"/>
    <w:p w14:paraId="14444863" w14:textId="0CCE8F67" w:rsidR="008C46BD" w:rsidRDefault="008C46BD" w:rsidP="772C8302">
      <w:pPr>
        <w:pStyle w:val="ListParagraph"/>
        <w:numPr>
          <w:ilvl w:val="0"/>
          <w:numId w:val="27"/>
        </w:numPr>
        <w:jc w:val="both"/>
      </w:pPr>
      <w:r>
        <w:t xml:space="preserve">Assume CT scanning one D+ individual (who </w:t>
      </w:r>
      <w:r w:rsidR="00B35DE3">
        <w:t xml:space="preserve">would </w:t>
      </w:r>
      <w:r>
        <w:t>die of lung CA in the next 5 years</w:t>
      </w:r>
      <w:r w:rsidR="00B35DE3">
        <w:t xml:space="preserve"> in the absence of screening</w:t>
      </w:r>
      <w:r>
        <w:t xml:space="preserve">) is worth CT scanning 100 D- (who </w:t>
      </w:r>
      <w:r w:rsidR="00B35DE3">
        <w:t xml:space="preserve">would </w:t>
      </w:r>
      <w:r>
        <w:t>not die).  What are the treatment threshold odds (C/B) and probability (</w:t>
      </w:r>
      <w:proofErr w:type="spellStart"/>
      <w:r>
        <w:t>P</w:t>
      </w:r>
      <w:r w:rsidRPr="772C8302">
        <w:rPr>
          <w:vertAlign w:val="subscript"/>
        </w:rPr>
        <w:t>tt</w:t>
      </w:r>
      <w:proofErr w:type="spellEnd"/>
      <w:r>
        <w:t>)?</w:t>
      </w:r>
      <w:r w:rsidR="3DB84AEF">
        <w:t xml:space="preserve"> [1]</w:t>
      </w:r>
    </w:p>
    <w:p w14:paraId="7070C0B0" w14:textId="2BCFEFC1" w:rsidR="008C46BD" w:rsidRDefault="008C46BD" w:rsidP="772C8302">
      <w:pPr>
        <w:ind w:left="360"/>
        <w:rPr>
          <w:b/>
          <w:bCs/>
          <w:i/>
          <w:iCs/>
          <w:color w:val="C00000"/>
        </w:rPr>
      </w:pPr>
      <w:r w:rsidRPr="772C8302">
        <w:rPr>
          <w:b/>
          <w:bCs/>
          <w:i/>
          <w:iCs/>
          <w:color w:val="C00000"/>
        </w:rPr>
        <w:t xml:space="preserve">C/B = 1/100. </w:t>
      </w:r>
      <w:proofErr w:type="spellStart"/>
      <w:r w:rsidRPr="772C8302">
        <w:rPr>
          <w:b/>
          <w:bCs/>
          <w:i/>
          <w:iCs/>
          <w:color w:val="C00000"/>
        </w:rPr>
        <w:t>P</w:t>
      </w:r>
      <w:r w:rsidRPr="772C8302">
        <w:rPr>
          <w:b/>
          <w:bCs/>
          <w:i/>
          <w:iCs/>
          <w:color w:val="C00000"/>
          <w:vertAlign w:val="subscript"/>
        </w:rPr>
        <w:t>tt</w:t>
      </w:r>
      <w:proofErr w:type="spellEnd"/>
      <w:r w:rsidRPr="772C8302">
        <w:rPr>
          <w:b/>
          <w:bCs/>
          <w:i/>
          <w:iCs/>
          <w:color w:val="C00000"/>
        </w:rPr>
        <w:t xml:space="preserve"> = 1/101</w:t>
      </w:r>
      <w:r w:rsidR="00BD7655" w:rsidRPr="772C8302">
        <w:rPr>
          <w:b/>
          <w:bCs/>
          <w:i/>
          <w:iCs/>
          <w:color w:val="C00000"/>
        </w:rPr>
        <w:t xml:space="preserve"> = </w:t>
      </w:r>
      <w:r w:rsidR="00637DE0" w:rsidRPr="772C8302">
        <w:rPr>
          <w:b/>
          <w:bCs/>
          <w:i/>
          <w:iCs/>
          <w:color w:val="C00000"/>
        </w:rPr>
        <w:t>0.99%</w:t>
      </w:r>
    </w:p>
    <w:p w14:paraId="309D2683" w14:textId="77777777" w:rsidR="008C46BD" w:rsidRDefault="008C46BD" w:rsidP="008C46BD">
      <w:pPr>
        <w:pStyle w:val="ListParagraph"/>
      </w:pPr>
    </w:p>
    <w:p w14:paraId="17DB2BC3" w14:textId="5970490E" w:rsidR="008C46BD" w:rsidRDefault="008C46BD" w:rsidP="008C46BD">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According to the risk model, which groups should be screened?</w:t>
      </w:r>
      <w:r w:rsidR="0A7255B4">
        <w:t xml:space="preserve"> [1]</w:t>
      </w:r>
    </w:p>
    <w:p w14:paraId="505D9D8A" w14:textId="49E83F49" w:rsidR="008C46BD" w:rsidRPr="000F4213" w:rsidRDefault="00C8080F" w:rsidP="772C8302">
      <w:pPr>
        <w:ind w:left="360"/>
        <w:rPr>
          <w:b/>
          <w:bCs/>
          <w:i/>
          <w:iCs/>
          <w:color w:val="C00000"/>
        </w:rPr>
      </w:pPr>
      <w:r w:rsidRPr="772C8302">
        <w:rPr>
          <w:b/>
          <w:bCs/>
          <w:i/>
          <w:iCs/>
          <w:color w:val="C00000"/>
        </w:rPr>
        <w:t xml:space="preserve">Groups </w:t>
      </w:r>
      <w:r w:rsidR="008C46BD" w:rsidRPr="772C8302">
        <w:rPr>
          <w:b/>
          <w:bCs/>
          <w:i/>
          <w:iCs/>
          <w:color w:val="C00000"/>
        </w:rPr>
        <w:t>3,4</w:t>
      </w:r>
      <w:r w:rsidRPr="772C8302">
        <w:rPr>
          <w:b/>
          <w:bCs/>
          <w:i/>
          <w:iCs/>
          <w:color w:val="C00000"/>
        </w:rPr>
        <w:t xml:space="preserve">, and </w:t>
      </w:r>
      <w:r w:rsidR="008C46BD" w:rsidRPr="772C8302">
        <w:rPr>
          <w:b/>
          <w:bCs/>
          <w:i/>
          <w:iCs/>
          <w:color w:val="C00000"/>
        </w:rPr>
        <w:t>5</w:t>
      </w:r>
      <w:r w:rsidR="31109B4D" w:rsidRPr="772C8302">
        <w:rPr>
          <w:b/>
          <w:bCs/>
          <w:i/>
          <w:iCs/>
          <w:color w:val="C00000"/>
        </w:rPr>
        <w:t xml:space="preserve"> (since all have predicted risk &gt; </w:t>
      </w:r>
      <w:proofErr w:type="spellStart"/>
      <w:r w:rsidR="31109B4D" w:rsidRPr="772C8302">
        <w:rPr>
          <w:b/>
          <w:bCs/>
          <w:i/>
          <w:iCs/>
          <w:color w:val="C00000"/>
        </w:rPr>
        <w:t>P</w:t>
      </w:r>
      <w:r w:rsidR="31109B4D" w:rsidRPr="772C8302">
        <w:rPr>
          <w:b/>
          <w:bCs/>
          <w:i/>
          <w:iCs/>
          <w:color w:val="C00000"/>
          <w:vertAlign w:val="subscript"/>
        </w:rPr>
        <w:t>tt</w:t>
      </w:r>
      <w:proofErr w:type="spellEnd"/>
      <w:r w:rsidR="31109B4D" w:rsidRPr="772C8302">
        <w:rPr>
          <w:b/>
          <w:bCs/>
          <w:i/>
          <w:iCs/>
          <w:color w:val="C00000"/>
        </w:rPr>
        <w:t xml:space="preserve"> of 0.99%)</w:t>
      </w:r>
    </w:p>
    <w:p w14:paraId="32718A74" w14:textId="77777777" w:rsidR="008C46BD" w:rsidRDefault="008C46BD" w:rsidP="008C46BD">
      <w:pPr>
        <w:pStyle w:val="ListParagraph"/>
      </w:pPr>
    </w:p>
    <w:p w14:paraId="48D95D61" w14:textId="693EFCAE" w:rsidR="008C46BD" w:rsidRDefault="008C46BD" w:rsidP="772C830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pPr>
      <w:r>
        <w:t>How many true positives (D+ screened) and false positives (D</w:t>
      </w:r>
      <w:r w:rsidR="3BE99963">
        <w:t xml:space="preserve">– </w:t>
      </w:r>
      <w:r>
        <w:t>screened) would there have been</w:t>
      </w:r>
      <w:r w:rsidR="0037481B">
        <w:t xml:space="preserve"> if screening had been done according to </w:t>
      </w:r>
      <w:r w:rsidR="00986F60">
        <w:t>your answer in part b</w:t>
      </w:r>
      <w:r>
        <w:t>?</w:t>
      </w:r>
      <w:r w:rsidR="582D49FB">
        <w:t xml:space="preserve"> [</w:t>
      </w:r>
      <w:r w:rsidR="7EA99B88">
        <w:t>2</w:t>
      </w:r>
      <w:r w:rsidR="582D49FB">
        <w:t>]</w:t>
      </w:r>
    </w:p>
    <w:p w14:paraId="15F356D3" w14:textId="101299BA" w:rsidR="008C46BD" w:rsidRDefault="00BD7655" w:rsidP="772C8302">
      <w:pPr>
        <w:pStyle w:val="ListParagraph"/>
        <w:ind w:left="360"/>
        <w:contextualSpacing/>
        <w:rPr>
          <w:b/>
          <w:bCs/>
          <w:i/>
          <w:iCs/>
          <w:color w:val="C00000"/>
        </w:rPr>
      </w:pPr>
      <w:r w:rsidRPr="772C8302">
        <w:rPr>
          <w:b/>
          <w:bCs/>
          <w:i/>
          <w:iCs/>
          <w:color w:val="C00000"/>
        </w:rPr>
        <w:t xml:space="preserve">True positives: </w:t>
      </w:r>
      <w:r w:rsidR="00D902A0" w:rsidRPr="772C8302">
        <w:rPr>
          <w:b/>
          <w:bCs/>
          <w:i/>
          <w:iCs/>
          <w:color w:val="C00000"/>
        </w:rPr>
        <w:t xml:space="preserve">deaths in the top </w:t>
      </w:r>
      <w:r w:rsidRPr="772C8302">
        <w:rPr>
          <w:b/>
          <w:bCs/>
          <w:i/>
          <w:iCs/>
          <w:color w:val="C00000"/>
        </w:rPr>
        <w:t>3 quintiles</w:t>
      </w:r>
      <w:r w:rsidR="0023740E" w:rsidRPr="772C8302">
        <w:rPr>
          <w:b/>
          <w:bCs/>
          <w:i/>
          <w:iCs/>
          <w:color w:val="C00000"/>
        </w:rPr>
        <w:t xml:space="preserve"> =</w:t>
      </w:r>
      <w:r w:rsidRPr="772C8302">
        <w:rPr>
          <w:b/>
          <w:bCs/>
          <w:i/>
          <w:iCs/>
          <w:color w:val="C00000"/>
        </w:rPr>
        <w:t xml:space="preserve"> </w:t>
      </w:r>
      <w:r w:rsidR="008C46BD" w:rsidRPr="772C8302">
        <w:rPr>
          <w:b/>
          <w:bCs/>
          <w:i/>
          <w:iCs/>
          <w:color w:val="C00000"/>
        </w:rPr>
        <w:t>137 + 59 + 40 = 236 D</w:t>
      </w:r>
      <w:r w:rsidR="00D902A0" w:rsidRPr="772C8302">
        <w:rPr>
          <w:b/>
          <w:bCs/>
          <w:i/>
          <w:iCs/>
          <w:color w:val="C00000"/>
        </w:rPr>
        <w:t>+</w:t>
      </w:r>
      <w:r w:rsidR="5DAA042D" w:rsidRPr="772C8302">
        <w:rPr>
          <w:b/>
          <w:bCs/>
          <w:i/>
          <w:iCs/>
          <w:color w:val="C00000"/>
        </w:rPr>
        <w:t xml:space="preserve"> screened</w:t>
      </w:r>
    </w:p>
    <w:p w14:paraId="3356A7E2" w14:textId="5828E356" w:rsidR="008C46BD" w:rsidRPr="00DC7EF9" w:rsidRDefault="57BE36B7" w:rsidP="772C8302">
      <w:pPr>
        <w:pStyle w:val="ListParagraph"/>
        <w:ind w:left="360"/>
        <w:contextualSpacing/>
        <w:rPr>
          <w:b/>
          <w:bCs/>
          <w:i/>
          <w:iCs/>
          <w:color w:val="C00000"/>
        </w:rPr>
      </w:pPr>
      <w:r w:rsidRPr="772C8302">
        <w:rPr>
          <w:b/>
          <w:bCs/>
          <w:i/>
          <w:iCs/>
          <w:color w:val="C00000"/>
        </w:rPr>
        <w:t>F</w:t>
      </w:r>
      <w:r w:rsidR="00D902A0" w:rsidRPr="772C8302">
        <w:rPr>
          <w:b/>
          <w:bCs/>
          <w:i/>
          <w:iCs/>
          <w:color w:val="C00000"/>
        </w:rPr>
        <w:t xml:space="preserve">alse positives: </w:t>
      </w:r>
      <w:r w:rsidR="0023740E" w:rsidRPr="772C8302">
        <w:rPr>
          <w:b/>
          <w:bCs/>
          <w:i/>
          <w:iCs/>
          <w:color w:val="C00000"/>
        </w:rPr>
        <w:t>people</w:t>
      </w:r>
      <w:r w:rsidR="00D902A0" w:rsidRPr="772C8302">
        <w:rPr>
          <w:b/>
          <w:bCs/>
          <w:i/>
          <w:iCs/>
          <w:color w:val="C00000"/>
        </w:rPr>
        <w:t xml:space="preserve"> in the top 3 quintiles who survived</w:t>
      </w:r>
      <w:r w:rsidR="0023740E" w:rsidRPr="772C8302">
        <w:rPr>
          <w:b/>
          <w:bCs/>
          <w:i/>
          <w:iCs/>
          <w:color w:val="C00000"/>
        </w:rPr>
        <w:t>=</w:t>
      </w:r>
      <w:r w:rsidR="00D902A0" w:rsidRPr="772C8302">
        <w:rPr>
          <w:b/>
          <w:bCs/>
          <w:i/>
          <w:iCs/>
          <w:color w:val="C00000"/>
        </w:rPr>
        <w:t xml:space="preserve"> </w:t>
      </w:r>
      <w:r w:rsidR="008C46BD" w:rsidRPr="772C8302">
        <w:rPr>
          <w:b/>
          <w:bCs/>
          <w:i/>
          <w:iCs/>
          <w:color w:val="C00000"/>
        </w:rPr>
        <w:t>2886 + 2964 + 2983 = 8833 D</w:t>
      </w:r>
      <w:r w:rsidR="759F1FEC" w:rsidRPr="772C8302">
        <w:rPr>
          <w:b/>
          <w:bCs/>
          <w:i/>
          <w:iCs/>
          <w:color w:val="C00000"/>
        </w:rPr>
        <w:t>– screened</w:t>
      </w:r>
    </w:p>
    <w:p w14:paraId="1E734AAB" w14:textId="77777777" w:rsidR="008C46BD" w:rsidRDefault="008C46BD" w:rsidP="772C8302">
      <w:pPr>
        <w:pStyle w:val="ListParagraph"/>
        <w:rPr>
          <w:color w:val="C00000"/>
        </w:rPr>
      </w:pPr>
    </w:p>
    <w:p w14:paraId="48043320" w14:textId="6B337609" w:rsidR="008C46BD" w:rsidRDefault="008C46BD" w:rsidP="008C46BD">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What is the Net Benefit of using the model, assuming the C/B calculated in (a)?</w:t>
      </w:r>
      <w:r w:rsidR="159E25E2">
        <w:t xml:space="preserve"> [2]</w:t>
      </w:r>
    </w:p>
    <w:p w14:paraId="6AC14AD1" w14:textId="5646F5DE" w:rsidR="38A6D0A8" w:rsidRDefault="38A6D0A8" w:rsidP="772C8302">
      <w:pPr>
        <w:ind w:left="360"/>
      </w:pPr>
      <w:r>
        <w:rPr>
          <w:noProof/>
        </w:rPr>
        <w:drawing>
          <wp:inline distT="0" distB="0" distL="0" distR="0" wp14:anchorId="192A02F7" wp14:editId="2957DDCA">
            <wp:extent cx="2914650" cy="1246822"/>
            <wp:effectExtent l="0" t="0" r="0" b="0"/>
            <wp:docPr id="665469453" name="Picture 66546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469453"/>
                    <pic:cNvPicPr/>
                  </pic:nvPicPr>
                  <pic:blipFill>
                    <a:blip r:embed="rId13">
                      <a:extLst>
                        <a:ext uri="{28A0092B-C50C-407E-A947-70E740481C1C}">
                          <a14:useLocalDpi xmlns:a14="http://schemas.microsoft.com/office/drawing/2010/main" val="0"/>
                        </a:ext>
                      </a:extLst>
                    </a:blip>
                    <a:stretch>
                      <a:fillRect/>
                    </a:stretch>
                  </pic:blipFill>
                  <pic:spPr>
                    <a:xfrm>
                      <a:off x="0" y="0"/>
                      <a:ext cx="2914650" cy="1246822"/>
                    </a:xfrm>
                    <a:prstGeom prst="rect">
                      <a:avLst/>
                    </a:prstGeom>
                  </pic:spPr>
                </pic:pic>
              </a:graphicData>
            </a:graphic>
          </wp:inline>
        </w:drawing>
      </w:r>
      <w:r>
        <w:tab/>
      </w:r>
      <w:r>
        <w:tab/>
      </w:r>
      <w:r w:rsidR="6B54C249">
        <w:rPr>
          <w:noProof/>
        </w:rPr>
        <w:drawing>
          <wp:inline distT="0" distB="0" distL="0" distR="0" wp14:anchorId="78813F77" wp14:editId="0D7B879E">
            <wp:extent cx="2502939" cy="1274503"/>
            <wp:effectExtent l="0" t="0" r="0" b="0"/>
            <wp:docPr id="1189138032" name="Picture 118913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138032"/>
                    <pic:cNvPicPr/>
                  </pic:nvPicPr>
                  <pic:blipFill>
                    <a:blip r:embed="rId14">
                      <a:extLst>
                        <a:ext uri="{28A0092B-C50C-407E-A947-70E740481C1C}">
                          <a14:useLocalDpi xmlns:a14="http://schemas.microsoft.com/office/drawing/2010/main" val="0"/>
                        </a:ext>
                      </a:extLst>
                    </a:blip>
                    <a:stretch>
                      <a:fillRect/>
                    </a:stretch>
                  </pic:blipFill>
                  <pic:spPr>
                    <a:xfrm>
                      <a:off x="0" y="0"/>
                      <a:ext cx="2502939" cy="1274503"/>
                    </a:xfrm>
                    <a:prstGeom prst="rect">
                      <a:avLst/>
                    </a:prstGeom>
                  </pic:spPr>
                </pic:pic>
              </a:graphicData>
            </a:graphic>
          </wp:inline>
        </w:drawing>
      </w:r>
    </w:p>
    <w:p w14:paraId="3A27E59C" w14:textId="77777777" w:rsidR="00A53DE6" w:rsidRDefault="00A53DE6" w:rsidP="008C46BD">
      <w:pPr>
        <w:ind w:left="720"/>
        <w:rPr>
          <w:b/>
          <w:bCs/>
          <w:i/>
          <w:iCs/>
        </w:rPr>
      </w:pPr>
    </w:p>
    <w:p w14:paraId="069E8ED6" w14:textId="5AD411A3" w:rsidR="008C46BD" w:rsidRDefault="008C46BD" w:rsidP="772C8302">
      <w:pPr>
        <w:ind w:left="360"/>
        <w:jc w:val="both"/>
        <w:rPr>
          <w:b/>
          <w:bCs/>
          <w:i/>
          <w:iCs/>
          <w:color w:val="C00000"/>
        </w:rPr>
      </w:pPr>
      <w:r w:rsidRPr="772C8302">
        <w:rPr>
          <w:b/>
          <w:bCs/>
          <w:i/>
          <w:iCs/>
          <w:color w:val="C00000"/>
        </w:rPr>
        <w:t xml:space="preserve">I </w:t>
      </w:r>
      <w:r w:rsidR="00710B1A" w:rsidRPr="772C8302">
        <w:rPr>
          <w:b/>
          <w:bCs/>
          <w:i/>
          <w:iCs/>
          <w:color w:val="C00000"/>
        </w:rPr>
        <w:t xml:space="preserve">(MAK) </w:t>
      </w:r>
      <w:r w:rsidRPr="772C8302">
        <w:rPr>
          <w:b/>
          <w:bCs/>
          <w:i/>
          <w:iCs/>
          <w:color w:val="C00000"/>
        </w:rPr>
        <w:t>prefer the 148 to the 0.0098</w:t>
      </w:r>
      <w:r w:rsidR="008D1251" w:rsidRPr="772C8302">
        <w:rPr>
          <w:b/>
          <w:bCs/>
          <w:i/>
          <w:iCs/>
          <w:color w:val="C00000"/>
        </w:rPr>
        <w:t xml:space="preserve">. </w:t>
      </w:r>
      <w:r w:rsidR="005E29BA" w:rsidRPr="772C8302">
        <w:rPr>
          <w:b/>
          <w:bCs/>
          <w:i/>
          <w:iCs/>
          <w:color w:val="C00000"/>
        </w:rPr>
        <w:t>Understanding the</w:t>
      </w:r>
      <w:r w:rsidR="1E2A2A3B" w:rsidRPr="772C8302">
        <w:rPr>
          <w:b/>
          <w:bCs/>
          <w:i/>
          <w:iCs/>
          <w:color w:val="C00000"/>
        </w:rPr>
        <w:t xml:space="preserve"> </w:t>
      </w:r>
      <w:r w:rsidR="005E29BA" w:rsidRPr="772C8302">
        <w:rPr>
          <w:b/>
          <w:bCs/>
          <w:i/>
          <w:iCs/>
          <w:color w:val="C00000"/>
        </w:rPr>
        <w:t>148 means knowing that the total number of individuals in the sample was 15114</w:t>
      </w:r>
      <w:r w:rsidR="006E1F06" w:rsidRPr="772C8302">
        <w:rPr>
          <w:b/>
          <w:bCs/>
          <w:i/>
          <w:iCs/>
          <w:color w:val="C00000"/>
        </w:rPr>
        <w:t xml:space="preserve">. This means that if you apply the risk model to the 15114 in the sample, you will get 148 true-positive </w:t>
      </w:r>
      <w:r w:rsidR="00710B1A" w:rsidRPr="772C8302">
        <w:rPr>
          <w:b/>
          <w:bCs/>
          <w:i/>
          <w:iCs/>
          <w:color w:val="C00000"/>
        </w:rPr>
        <w:t>“</w:t>
      </w:r>
      <w:r w:rsidR="006E1F06" w:rsidRPr="772C8302">
        <w:rPr>
          <w:b/>
          <w:bCs/>
          <w:i/>
          <w:iCs/>
          <w:color w:val="C00000"/>
        </w:rPr>
        <w:t>equivalents</w:t>
      </w:r>
      <w:r w:rsidR="2E7A4847" w:rsidRPr="772C8302">
        <w:rPr>
          <w:b/>
          <w:bCs/>
          <w:i/>
          <w:iCs/>
          <w:color w:val="C00000"/>
        </w:rPr>
        <w:t>.”</w:t>
      </w:r>
      <w:r w:rsidR="006E1F06" w:rsidRPr="772C8302">
        <w:rPr>
          <w:b/>
          <w:bCs/>
          <w:i/>
          <w:iCs/>
          <w:color w:val="C00000"/>
        </w:rPr>
        <w:t xml:space="preserve"> </w:t>
      </w:r>
      <w:r w:rsidR="00A45743" w:rsidRPr="772C8302">
        <w:rPr>
          <w:b/>
          <w:bCs/>
          <w:i/>
          <w:iCs/>
          <w:color w:val="C00000"/>
        </w:rPr>
        <w:t>You can compare this to the maximum number of true positive</w:t>
      </w:r>
      <w:r w:rsidR="00710B1A" w:rsidRPr="772C8302">
        <w:rPr>
          <w:b/>
          <w:bCs/>
          <w:i/>
          <w:iCs/>
          <w:color w:val="C00000"/>
        </w:rPr>
        <w:t>s</w:t>
      </w:r>
      <w:r w:rsidR="00A45743" w:rsidRPr="772C8302">
        <w:rPr>
          <w:b/>
          <w:bCs/>
          <w:i/>
          <w:iCs/>
          <w:color w:val="C00000"/>
        </w:rPr>
        <w:t xml:space="preserve"> you could get if you discriminated perfectly and screened only those </w:t>
      </w:r>
      <w:r w:rsidR="00FA7ABF" w:rsidRPr="772C8302">
        <w:rPr>
          <w:b/>
          <w:bCs/>
          <w:i/>
          <w:iCs/>
          <w:color w:val="C00000"/>
        </w:rPr>
        <w:t xml:space="preserve">256 </w:t>
      </w:r>
      <w:r w:rsidR="00A45743" w:rsidRPr="772C8302">
        <w:rPr>
          <w:b/>
          <w:bCs/>
          <w:i/>
          <w:iCs/>
          <w:color w:val="C00000"/>
        </w:rPr>
        <w:t>destined to die without screening</w:t>
      </w:r>
      <w:r w:rsidR="00FA7ABF" w:rsidRPr="772C8302">
        <w:rPr>
          <w:b/>
          <w:bCs/>
          <w:i/>
          <w:iCs/>
          <w:color w:val="C00000"/>
        </w:rPr>
        <w:t xml:space="preserve">. The </w:t>
      </w:r>
      <w:r w:rsidR="00F92E5F" w:rsidRPr="772C8302">
        <w:rPr>
          <w:b/>
          <w:bCs/>
          <w:i/>
          <w:iCs/>
          <w:color w:val="C00000"/>
        </w:rPr>
        <w:t>standardized NB (</w:t>
      </w:r>
      <w:proofErr w:type="spellStart"/>
      <w:r w:rsidR="00F92E5F" w:rsidRPr="772C8302">
        <w:rPr>
          <w:b/>
          <w:bCs/>
          <w:i/>
          <w:iCs/>
          <w:color w:val="C00000"/>
        </w:rPr>
        <w:t>sNB</w:t>
      </w:r>
      <w:proofErr w:type="spellEnd"/>
      <w:r w:rsidR="00F92E5F" w:rsidRPr="772C8302">
        <w:rPr>
          <w:b/>
          <w:bCs/>
          <w:i/>
          <w:iCs/>
          <w:color w:val="C00000"/>
        </w:rPr>
        <w:t xml:space="preserve">) is 148/256 = </w:t>
      </w:r>
      <w:r w:rsidR="005B74D3" w:rsidRPr="772C8302">
        <w:rPr>
          <w:b/>
          <w:bCs/>
          <w:i/>
          <w:iCs/>
          <w:color w:val="C00000"/>
        </w:rPr>
        <w:t>0.</w:t>
      </w:r>
      <w:r w:rsidR="0053394D" w:rsidRPr="772C8302">
        <w:rPr>
          <w:b/>
          <w:bCs/>
          <w:i/>
          <w:iCs/>
          <w:color w:val="C00000"/>
        </w:rPr>
        <w:t>5</w:t>
      </w:r>
      <w:r w:rsidR="002136D2" w:rsidRPr="772C8302">
        <w:rPr>
          <w:b/>
          <w:bCs/>
          <w:i/>
          <w:iCs/>
          <w:color w:val="C00000"/>
        </w:rPr>
        <w:t>8</w:t>
      </w:r>
      <w:r w:rsidR="0053394D" w:rsidRPr="772C8302">
        <w:rPr>
          <w:b/>
          <w:bCs/>
          <w:i/>
          <w:iCs/>
          <w:color w:val="C00000"/>
        </w:rPr>
        <w:t>.</w:t>
      </w:r>
    </w:p>
    <w:p w14:paraId="411C64C9" w14:textId="79533973" w:rsidR="0053394D" w:rsidRDefault="0053394D" w:rsidP="772C8302">
      <w:pPr>
        <w:ind w:left="360"/>
        <w:jc w:val="both"/>
        <w:rPr>
          <w:b/>
          <w:bCs/>
          <w:i/>
          <w:iCs/>
          <w:color w:val="C00000"/>
        </w:rPr>
      </w:pPr>
    </w:p>
    <w:p w14:paraId="08CFE718" w14:textId="601B8537" w:rsidR="0053394D" w:rsidRDefault="0053394D" w:rsidP="772C8302">
      <w:pPr>
        <w:ind w:left="360"/>
        <w:jc w:val="both"/>
        <w:rPr>
          <w:b/>
          <w:bCs/>
          <w:i/>
          <w:iCs/>
          <w:color w:val="C00000"/>
        </w:rPr>
      </w:pPr>
      <w:r w:rsidRPr="772C8302">
        <w:rPr>
          <w:b/>
          <w:bCs/>
          <w:i/>
          <w:iCs/>
          <w:color w:val="C00000"/>
        </w:rPr>
        <w:t xml:space="preserve">The </w:t>
      </w:r>
      <w:r w:rsidR="0074395E" w:rsidRPr="772C8302">
        <w:rPr>
          <w:b/>
          <w:bCs/>
          <w:i/>
          <w:iCs/>
          <w:color w:val="C00000"/>
        </w:rPr>
        <w:t xml:space="preserve">0.0098 does not require knowing the sample population size. </w:t>
      </w:r>
      <w:r w:rsidR="00384367" w:rsidRPr="772C8302">
        <w:rPr>
          <w:b/>
          <w:bCs/>
          <w:i/>
          <w:iCs/>
          <w:color w:val="C00000"/>
        </w:rPr>
        <w:t xml:space="preserve">For every person to whom you apply the risk model, you get </w:t>
      </w:r>
      <w:r w:rsidR="003D2476" w:rsidRPr="772C8302">
        <w:rPr>
          <w:b/>
          <w:bCs/>
          <w:i/>
          <w:iCs/>
          <w:color w:val="C00000"/>
        </w:rPr>
        <w:t xml:space="preserve">0.0098 of the benefit of </w:t>
      </w:r>
      <w:r w:rsidR="002136D2" w:rsidRPr="772C8302">
        <w:rPr>
          <w:b/>
          <w:bCs/>
          <w:i/>
          <w:iCs/>
          <w:color w:val="C00000"/>
        </w:rPr>
        <w:t>“</w:t>
      </w:r>
      <w:r w:rsidR="003D2476" w:rsidRPr="772C8302">
        <w:rPr>
          <w:b/>
          <w:bCs/>
          <w:i/>
          <w:iCs/>
          <w:color w:val="C00000"/>
        </w:rPr>
        <w:t>treating</w:t>
      </w:r>
      <w:r w:rsidR="002136D2" w:rsidRPr="772C8302">
        <w:rPr>
          <w:b/>
          <w:bCs/>
          <w:i/>
          <w:iCs/>
          <w:color w:val="C00000"/>
        </w:rPr>
        <w:t>”</w:t>
      </w:r>
      <w:r w:rsidR="003D2476" w:rsidRPr="772C8302">
        <w:rPr>
          <w:b/>
          <w:bCs/>
          <w:i/>
          <w:iCs/>
          <w:color w:val="C00000"/>
        </w:rPr>
        <w:t xml:space="preserve"> (screening) a </w:t>
      </w:r>
      <w:r w:rsidR="00BA070E" w:rsidRPr="772C8302">
        <w:rPr>
          <w:b/>
          <w:bCs/>
          <w:i/>
          <w:iCs/>
          <w:color w:val="C00000"/>
        </w:rPr>
        <w:t xml:space="preserve">D+ individual. </w:t>
      </w:r>
      <w:r w:rsidR="00667B72" w:rsidRPr="772C8302">
        <w:rPr>
          <w:b/>
          <w:bCs/>
          <w:i/>
          <w:iCs/>
          <w:color w:val="C00000"/>
        </w:rPr>
        <w:t xml:space="preserve">You can compare this </w:t>
      </w:r>
      <w:r w:rsidR="00740A9E" w:rsidRPr="772C8302">
        <w:rPr>
          <w:b/>
          <w:bCs/>
          <w:i/>
          <w:iCs/>
          <w:color w:val="C00000"/>
        </w:rPr>
        <w:t>to the best you could do if the model perfectly identified D+</w:t>
      </w:r>
      <w:r w:rsidR="00333AA9" w:rsidRPr="772C8302">
        <w:rPr>
          <w:b/>
          <w:bCs/>
          <w:i/>
          <w:iCs/>
          <w:color w:val="C00000"/>
        </w:rPr>
        <w:t>, but y</w:t>
      </w:r>
      <w:r w:rsidR="00BA070E" w:rsidRPr="772C8302">
        <w:rPr>
          <w:b/>
          <w:bCs/>
          <w:i/>
          <w:iCs/>
          <w:color w:val="C00000"/>
        </w:rPr>
        <w:t>ou need to know that the probability a person is D+</w:t>
      </w:r>
      <w:r w:rsidR="00667B72" w:rsidRPr="772C8302">
        <w:rPr>
          <w:b/>
          <w:bCs/>
          <w:i/>
          <w:iCs/>
          <w:color w:val="C00000"/>
        </w:rPr>
        <w:t xml:space="preserve"> is 1.69%.</w:t>
      </w:r>
      <w:r w:rsidR="00333AA9" w:rsidRPr="772C8302">
        <w:rPr>
          <w:b/>
          <w:bCs/>
          <w:i/>
          <w:iCs/>
          <w:color w:val="C00000"/>
        </w:rPr>
        <w:t xml:space="preserve"> The </w:t>
      </w:r>
      <w:proofErr w:type="spellStart"/>
      <w:r w:rsidR="00333AA9" w:rsidRPr="772C8302">
        <w:rPr>
          <w:b/>
          <w:bCs/>
          <w:i/>
          <w:iCs/>
          <w:color w:val="C00000"/>
        </w:rPr>
        <w:t>sNB</w:t>
      </w:r>
      <w:proofErr w:type="spellEnd"/>
      <w:r w:rsidR="00333AA9" w:rsidRPr="772C8302">
        <w:rPr>
          <w:b/>
          <w:bCs/>
          <w:i/>
          <w:iCs/>
          <w:color w:val="C00000"/>
        </w:rPr>
        <w:t xml:space="preserve"> </w:t>
      </w:r>
      <w:r w:rsidR="00AC6060" w:rsidRPr="772C8302">
        <w:rPr>
          <w:b/>
          <w:bCs/>
          <w:i/>
          <w:iCs/>
          <w:color w:val="C00000"/>
        </w:rPr>
        <w:t xml:space="preserve">is </w:t>
      </w:r>
      <w:r w:rsidR="002136D2" w:rsidRPr="772C8302">
        <w:rPr>
          <w:b/>
          <w:bCs/>
          <w:i/>
          <w:iCs/>
          <w:color w:val="C00000"/>
        </w:rPr>
        <w:t xml:space="preserve">0.0098/0.0169 = 0.58. </w:t>
      </w:r>
      <w:r w:rsidR="004464D6" w:rsidRPr="772C8302">
        <w:rPr>
          <w:b/>
          <w:bCs/>
          <w:i/>
          <w:iCs/>
          <w:color w:val="C00000"/>
        </w:rPr>
        <w:t xml:space="preserve">Of course, the </w:t>
      </w:r>
      <w:proofErr w:type="spellStart"/>
      <w:r w:rsidR="004464D6" w:rsidRPr="772C8302">
        <w:rPr>
          <w:b/>
          <w:bCs/>
          <w:i/>
          <w:iCs/>
          <w:color w:val="C00000"/>
        </w:rPr>
        <w:t>sNB</w:t>
      </w:r>
      <w:proofErr w:type="spellEnd"/>
      <w:r w:rsidR="004464D6" w:rsidRPr="772C8302">
        <w:rPr>
          <w:b/>
          <w:bCs/>
          <w:i/>
          <w:iCs/>
          <w:color w:val="C00000"/>
        </w:rPr>
        <w:t xml:space="preserve"> is the same either way</w:t>
      </w:r>
      <w:r w:rsidR="059BB94D" w:rsidRPr="772C8302">
        <w:rPr>
          <w:b/>
          <w:bCs/>
          <w:i/>
          <w:iCs/>
          <w:color w:val="C00000"/>
        </w:rPr>
        <w:t>;</w:t>
      </w:r>
      <w:r w:rsidR="004464D6" w:rsidRPr="772C8302">
        <w:rPr>
          <w:b/>
          <w:bCs/>
          <w:i/>
          <w:iCs/>
          <w:color w:val="C00000"/>
        </w:rPr>
        <w:t xml:space="preserve"> </w:t>
      </w:r>
      <w:r w:rsidR="00A454E0" w:rsidRPr="772C8302">
        <w:rPr>
          <w:b/>
          <w:bCs/>
          <w:i/>
          <w:iCs/>
          <w:color w:val="C00000"/>
        </w:rPr>
        <w:t>I just prefer thinking in terms of 148 out of 15114 instead of 0.0098.  One represents a count of individuals.  The other represents the fraction of an individual.</w:t>
      </w:r>
    </w:p>
    <w:p w14:paraId="0BDA5347" w14:textId="77777777" w:rsidR="008C46BD" w:rsidRPr="00DE0747" w:rsidRDefault="008C46BD" w:rsidP="008C46BD">
      <w:pPr>
        <w:ind w:left="720"/>
        <w:rPr>
          <w:b/>
          <w:bCs/>
          <w:i/>
          <w:iCs/>
        </w:rPr>
      </w:pPr>
    </w:p>
    <w:p w14:paraId="51B992B9" w14:textId="7911AB6E" w:rsidR="008C46BD" w:rsidRDefault="008C46BD" w:rsidP="008C46BD">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What is the Net Benefit of screening all individuals?  What is the Net Benefit of sc</w:t>
      </w:r>
      <w:r w:rsidR="008D1251">
        <w:t>r</w:t>
      </w:r>
      <w:r>
        <w:t>eening nobody?</w:t>
      </w:r>
      <w:r w:rsidR="7E63268C">
        <w:t xml:space="preserve"> [3]</w:t>
      </w:r>
    </w:p>
    <w:p w14:paraId="4D8CD514" w14:textId="7F0CD399" w:rsidR="22FAE829" w:rsidRDefault="22FAE829" w:rsidP="772C8302">
      <w:pPr>
        <w:ind w:left="360"/>
      </w:pPr>
      <w:r>
        <w:rPr>
          <w:noProof/>
        </w:rPr>
        <w:drawing>
          <wp:inline distT="0" distB="0" distL="0" distR="0" wp14:anchorId="70E70E6A" wp14:editId="52915AC5">
            <wp:extent cx="2657475" cy="1929924"/>
            <wp:effectExtent l="0" t="0" r="0" b="0"/>
            <wp:docPr id="313928123" name="Picture 313928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657475" cy="1929924"/>
                    </a:xfrm>
                    <a:prstGeom prst="rect">
                      <a:avLst/>
                    </a:prstGeom>
                  </pic:spPr>
                </pic:pic>
              </a:graphicData>
            </a:graphic>
          </wp:inline>
        </w:drawing>
      </w:r>
    </w:p>
    <w:p w14:paraId="4BC3E057" w14:textId="6ABB1862" w:rsidR="008C46BD" w:rsidRDefault="008C46BD" w:rsidP="772C8302">
      <w:pPr>
        <w:ind w:left="360" w:firstLine="720"/>
        <w:rPr>
          <w:b/>
          <w:bCs/>
          <w:i/>
          <w:iCs/>
          <w:color w:val="C00000"/>
        </w:rPr>
      </w:pPr>
      <w:r w:rsidRPr="772C8302">
        <w:rPr>
          <w:b/>
          <w:bCs/>
          <w:i/>
          <w:iCs/>
          <w:color w:val="C00000"/>
        </w:rPr>
        <w:t xml:space="preserve">I </w:t>
      </w:r>
      <w:r w:rsidR="0081680D" w:rsidRPr="772C8302">
        <w:rPr>
          <w:b/>
          <w:bCs/>
          <w:i/>
          <w:iCs/>
          <w:color w:val="C00000"/>
        </w:rPr>
        <w:t xml:space="preserve">(MAK) </w:t>
      </w:r>
      <w:r w:rsidRPr="772C8302">
        <w:rPr>
          <w:b/>
          <w:bCs/>
          <w:i/>
          <w:iCs/>
          <w:color w:val="C00000"/>
        </w:rPr>
        <w:t>prefer the 107 to the 0.0071</w:t>
      </w:r>
      <w:r w:rsidR="002136D2" w:rsidRPr="772C8302">
        <w:rPr>
          <w:b/>
          <w:bCs/>
          <w:i/>
          <w:iCs/>
          <w:color w:val="C00000"/>
        </w:rPr>
        <w:t xml:space="preserve"> </w:t>
      </w:r>
      <w:r>
        <w:tab/>
      </w:r>
    </w:p>
    <w:p w14:paraId="3482573A" w14:textId="77777777" w:rsidR="008C46BD" w:rsidRDefault="008C46BD" w:rsidP="772C8302">
      <w:pPr>
        <w:ind w:left="360"/>
        <w:rPr>
          <w:b/>
          <w:bCs/>
          <w:i/>
          <w:iCs/>
          <w:color w:val="C00000"/>
        </w:rPr>
      </w:pPr>
    </w:p>
    <w:p w14:paraId="07591BF3" w14:textId="77777777" w:rsidR="008C46BD" w:rsidRDefault="008C46BD" w:rsidP="772C8302">
      <w:pPr>
        <w:ind w:left="360"/>
        <w:rPr>
          <w:b/>
          <w:bCs/>
          <w:i/>
          <w:iCs/>
          <w:color w:val="C00000"/>
        </w:rPr>
      </w:pPr>
      <w:proofErr w:type="gramStart"/>
      <w:r w:rsidRPr="772C8302">
        <w:rPr>
          <w:b/>
          <w:bCs/>
          <w:i/>
          <w:iCs/>
          <w:color w:val="C00000"/>
        </w:rPr>
        <w:t>NB(</w:t>
      </w:r>
      <w:proofErr w:type="gramEnd"/>
      <w:r w:rsidRPr="772C8302">
        <w:rPr>
          <w:b/>
          <w:bCs/>
          <w:i/>
          <w:iCs/>
          <w:color w:val="C00000"/>
        </w:rPr>
        <w:t>Treat None) = 0 by definition</w:t>
      </w:r>
    </w:p>
    <w:p w14:paraId="73CEDC39" w14:textId="68FCA8FC" w:rsidR="772C8302" w:rsidRDefault="772C8302" w:rsidP="772C8302">
      <w:pPr>
        <w:ind w:left="360"/>
        <w:rPr>
          <w:b/>
          <w:bCs/>
          <w:i/>
          <w:iCs/>
          <w:color w:val="C00000"/>
        </w:rPr>
      </w:pPr>
    </w:p>
    <w:p w14:paraId="7712525B" w14:textId="2D7C11F6" w:rsidR="008C46BD" w:rsidRDefault="008C46BD" w:rsidP="772C830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s="Times New Roman"/>
          <w:color w:val="000000" w:themeColor="text1"/>
        </w:rPr>
      </w:pPr>
      <w:r>
        <w:t>Now calculate the Net Benefit of using the risk model if screening a D</w:t>
      </w:r>
      <w:r w:rsidR="187A5104">
        <w:t>–</w:t>
      </w:r>
      <w:r>
        <w:t xml:space="preserve"> individual unnecessarily is twice as bad. In other words, you would only be willing to screen 50 D</w:t>
      </w:r>
      <w:r w:rsidR="2E34B801">
        <w:t xml:space="preserve"> </w:t>
      </w:r>
      <w:proofErr w:type="gramStart"/>
      <w:r w:rsidR="2E34B801">
        <w:t xml:space="preserve">– </w:t>
      </w:r>
      <w:r>
        <w:t xml:space="preserve"> to</w:t>
      </w:r>
      <w:proofErr w:type="gramEnd"/>
      <w:r>
        <w:t xml:space="preserve"> avoid missing one D+.</w:t>
      </w:r>
      <w:r w:rsidR="0D9CC49B">
        <w:t xml:space="preserve"> [3]</w:t>
      </w:r>
    </w:p>
    <w:p w14:paraId="4C73E5A4" w14:textId="50CCB8B9" w:rsidR="000A1B03" w:rsidRDefault="00A87BCB" w:rsidP="772C8302">
      <w:pPr>
        <w:pStyle w:val="ListParagraph"/>
        <w:ind w:left="360"/>
        <w:rPr>
          <w:b/>
          <w:bCs/>
          <w:i/>
          <w:iCs/>
          <w:color w:val="C00000"/>
        </w:rPr>
      </w:pPr>
      <w:r w:rsidRPr="772C8302">
        <w:rPr>
          <w:b/>
          <w:bCs/>
          <w:i/>
          <w:iCs/>
          <w:color w:val="C00000"/>
        </w:rPr>
        <w:t>C/B = 1/50</w:t>
      </w:r>
      <w:r w:rsidR="2D0A4292" w:rsidRPr="772C8302">
        <w:rPr>
          <w:b/>
          <w:bCs/>
          <w:i/>
          <w:iCs/>
          <w:color w:val="C00000"/>
        </w:rPr>
        <w:t xml:space="preserve">, so </w:t>
      </w:r>
      <w:proofErr w:type="spellStart"/>
      <w:r w:rsidR="000A1B03" w:rsidRPr="772C8302">
        <w:rPr>
          <w:b/>
          <w:bCs/>
          <w:i/>
          <w:iCs/>
          <w:color w:val="C00000"/>
        </w:rPr>
        <w:t>P</w:t>
      </w:r>
      <w:r w:rsidR="000A1B03" w:rsidRPr="772C8302">
        <w:rPr>
          <w:b/>
          <w:bCs/>
          <w:i/>
          <w:iCs/>
          <w:color w:val="C00000"/>
          <w:vertAlign w:val="subscript"/>
        </w:rPr>
        <w:t>tt</w:t>
      </w:r>
      <w:proofErr w:type="spellEnd"/>
      <w:r w:rsidR="000A1B03" w:rsidRPr="772C8302">
        <w:rPr>
          <w:b/>
          <w:bCs/>
          <w:i/>
          <w:iCs/>
          <w:color w:val="C00000"/>
        </w:rPr>
        <w:t xml:space="preserve"> = 1/</w:t>
      </w:r>
      <w:r w:rsidR="0022107E" w:rsidRPr="772C8302">
        <w:rPr>
          <w:b/>
          <w:bCs/>
          <w:i/>
          <w:iCs/>
          <w:color w:val="C00000"/>
        </w:rPr>
        <w:t>5</w:t>
      </w:r>
      <w:r w:rsidR="000A1B03" w:rsidRPr="772C8302">
        <w:rPr>
          <w:b/>
          <w:bCs/>
          <w:i/>
          <w:iCs/>
          <w:color w:val="C00000"/>
        </w:rPr>
        <w:t>1</w:t>
      </w:r>
      <w:r w:rsidR="0025165E" w:rsidRPr="772C8302">
        <w:rPr>
          <w:b/>
          <w:bCs/>
          <w:i/>
          <w:iCs/>
          <w:color w:val="C00000"/>
        </w:rPr>
        <w:t xml:space="preserve"> (1.96%)</w:t>
      </w:r>
    </w:p>
    <w:p w14:paraId="3F3F84B5" w14:textId="77777777" w:rsidR="003B158C" w:rsidRDefault="003B158C" w:rsidP="772C8302">
      <w:pPr>
        <w:ind w:left="360"/>
        <w:rPr>
          <w:b/>
          <w:bCs/>
          <w:i/>
          <w:iCs/>
          <w:color w:val="C00000"/>
        </w:rPr>
      </w:pPr>
    </w:p>
    <w:p w14:paraId="1EE35C70" w14:textId="77777777" w:rsidR="1F51B7C0" w:rsidRDefault="1F51B7C0" w:rsidP="772C8302">
      <w:pPr>
        <w:ind w:left="360"/>
        <w:rPr>
          <w:b/>
          <w:bCs/>
          <w:i/>
          <w:iCs/>
          <w:color w:val="C00000"/>
        </w:rPr>
      </w:pPr>
      <w:r w:rsidRPr="772C8302">
        <w:rPr>
          <w:b/>
          <w:bCs/>
          <w:i/>
          <w:iCs/>
          <w:color w:val="C00000"/>
        </w:rPr>
        <w:t>The key is to realize that now you would only screen Risk Group 5.</w:t>
      </w:r>
    </w:p>
    <w:p w14:paraId="74B5F31B" w14:textId="703E8639" w:rsidR="008C46BD" w:rsidRDefault="008C46BD" w:rsidP="772C8302">
      <w:pPr>
        <w:ind w:left="360" w:firstLine="720"/>
        <w:rPr>
          <w:b/>
          <w:bCs/>
          <w:i/>
          <w:iCs/>
          <w:color w:val="C00000"/>
        </w:rPr>
      </w:pPr>
      <w:r w:rsidRPr="772C8302">
        <w:rPr>
          <w:b/>
          <w:bCs/>
          <w:i/>
          <w:iCs/>
          <w:color w:val="C00000"/>
        </w:rPr>
        <w:t>TP = 137</w:t>
      </w:r>
      <w:r w:rsidR="3292A45B" w:rsidRPr="772C8302">
        <w:rPr>
          <w:b/>
          <w:bCs/>
          <w:i/>
          <w:iCs/>
          <w:color w:val="C00000"/>
        </w:rPr>
        <w:t xml:space="preserve"> and</w:t>
      </w:r>
      <w:r w:rsidRPr="772C8302">
        <w:rPr>
          <w:b/>
          <w:bCs/>
          <w:i/>
          <w:iCs/>
          <w:color w:val="C00000"/>
        </w:rPr>
        <w:t xml:space="preserve"> FP = 2886</w:t>
      </w:r>
      <w:r w:rsidR="4E410368" w:rsidRPr="772C8302">
        <w:rPr>
          <w:b/>
          <w:bCs/>
          <w:i/>
          <w:iCs/>
          <w:color w:val="C00000"/>
        </w:rPr>
        <w:t xml:space="preserve"> (from first row of table in question prompt) </w:t>
      </w:r>
    </w:p>
    <w:p w14:paraId="6A8C8DCC" w14:textId="22A53B6C" w:rsidR="772C8302" w:rsidRDefault="772C8302" w:rsidP="772C8302">
      <w:pPr>
        <w:ind w:left="360" w:firstLine="720"/>
        <w:rPr>
          <w:b/>
          <w:bCs/>
          <w:i/>
          <w:iCs/>
          <w:color w:val="C00000"/>
        </w:rPr>
      </w:pPr>
    </w:p>
    <w:p w14:paraId="2F902131" w14:textId="5286B8EF" w:rsidR="4E410368" w:rsidRDefault="4E410368" w:rsidP="772C8302">
      <w:pPr>
        <w:ind w:left="360"/>
      </w:pPr>
      <w:r>
        <w:rPr>
          <w:noProof/>
        </w:rPr>
        <w:drawing>
          <wp:inline distT="0" distB="0" distL="0" distR="0" wp14:anchorId="4668F572" wp14:editId="3E4777F9">
            <wp:extent cx="2560164" cy="1097213"/>
            <wp:effectExtent l="0" t="0" r="0" b="0"/>
            <wp:docPr id="1942690716" name="Picture 194269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560164" cy="1097213"/>
                    </a:xfrm>
                    <a:prstGeom prst="rect">
                      <a:avLst/>
                    </a:prstGeom>
                  </pic:spPr>
                </pic:pic>
              </a:graphicData>
            </a:graphic>
          </wp:inline>
        </w:drawing>
      </w:r>
    </w:p>
    <w:p w14:paraId="3F29E507" w14:textId="76458986" w:rsidR="008C46BD" w:rsidRDefault="008C46BD" w:rsidP="772C8302">
      <w:pPr>
        <w:pStyle w:val="ListParagraph"/>
        <w:ind w:left="360" w:firstLine="360"/>
        <w:rPr>
          <w:b/>
          <w:bCs/>
          <w:i/>
          <w:iCs/>
          <w:color w:val="C00000"/>
        </w:rPr>
      </w:pPr>
      <w:r w:rsidRPr="772C8302">
        <w:rPr>
          <w:b/>
          <w:bCs/>
          <w:i/>
          <w:iCs/>
          <w:color w:val="C00000"/>
        </w:rPr>
        <w:t xml:space="preserve">I </w:t>
      </w:r>
      <w:r w:rsidR="1CE17C3D" w:rsidRPr="772C8302">
        <w:rPr>
          <w:b/>
          <w:bCs/>
          <w:i/>
          <w:iCs/>
          <w:color w:val="C00000"/>
        </w:rPr>
        <w:t xml:space="preserve">(MAK) </w:t>
      </w:r>
      <w:r w:rsidRPr="772C8302">
        <w:rPr>
          <w:b/>
          <w:bCs/>
          <w:i/>
          <w:iCs/>
          <w:color w:val="C00000"/>
        </w:rPr>
        <w:t xml:space="preserve">prefer the </w:t>
      </w:r>
      <w:r w:rsidR="5F52BA25" w:rsidRPr="772C8302">
        <w:rPr>
          <w:b/>
          <w:bCs/>
          <w:i/>
          <w:iCs/>
          <w:color w:val="C00000"/>
        </w:rPr>
        <w:t>79</w:t>
      </w:r>
      <w:r w:rsidRPr="772C8302">
        <w:rPr>
          <w:b/>
          <w:bCs/>
          <w:i/>
          <w:iCs/>
          <w:color w:val="C00000"/>
        </w:rPr>
        <w:t xml:space="preserve"> to the 0.0052</w:t>
      </w:r>
    </w:p>
    <w:p w14:paraId="454410B7" w14:textId="77777777" w:rsidR="008C46BD" w:rsidRDefault="008C46BD" w:rsidP="008C46BD">
      <w:pPr>
        <w:pStyle w:val="ListParagraph"/>
      </w:pPr>
    </w:p>
    <w:p w14:paraId="5F4207C8" w14:textId="77777777" w:rsidR="008C46BD" w:rsidRDefault="008C46BD" w:rsidP="008C46BD">
      <w:pPr>
        <w:pStyle w:val="ListParagraph"/>
      </w:pPr>
    </w:p>
    <w:p w14:paraId="0331728E" w14:textId="196718C0" w:rsidR="008C46BD" w:rsidRDefault="008C46BD" w:rsidP="008C46BD">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On the decision curves below, label the Net Benefits calculated in (d), (e), and (f).</w:t>
      </w:r>
      <w:r w:rsidR="01188497">
        <w:t xml:space="preserve"> [3]</w:t>
      </w:r>
      <w:r>
        <w:t xml:space="preserve">   </w:t>
      </w:r>
    </w:p>
    <w:p w14:paraId="11A8F3DF" w14:textId="410C1487" w:rsidR="008C46BD" w:rsidRDefault="008C46BD" w:rsidP="772C8302">
      <w:pPr>
        <w:pStyle w:val="ListParagraph"/>
        <w:ind w:left="360"/>
      </w:pPr>
      <w:r w:rsidRPr="008F07DB">
        <w:rPr>
          <w:noProof/>
        </w:rPr>
        <w:lastRenderedPageBreak/>
        <w:drawing>
          <wp:inline distT="0" distB="0" distL="0" distR="0" wp14:anchorId="09BB32C4" wp14:editId="649652FC">
            <wp:extent cx="4286250" cy="3562350"/>
            <wp:effectExtent l="0" t="0" r="6350" b="6350"/>
            <wp:docPr id="4" name="Chart 4">
              <a:extLst xmlns:a="http://schemas.openxmlformats.org/drawingml/2006/main">
                <a:ext uri="{FF2B5EF4-FFF2-40B4-BE49-F238E27FC236}">
                  <a16:creationId xmlns:a16="http://schemas.microsoft.com/office/drawing/2014/main" id="{DB150311-C76C-C248-94C4-CAA957A0E0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9E9B5E" w14:textId="77777777" w:rsidR="008C46BD" w:rsidRDefault="008C46BD" w:rsidP="008C46BD">
      <w:pPr>
        <w:pStyle w:val="ListParagraph"/>
      </w:pPr>
    </w:p>
    <w:p w14:paraId="14BB34BA" w14:textId="77777777" w:rsidR="008C46BD" w:rsidRPr="00441887" w:rsidRDefault="008C46BD" w:rsidP="772C8302">
      <w:pPr>
        <w:pStyle w:val="ListParagraph"/>
        <w:ind w:left="360"/>
        <w:rPr>
          <w:b/>
          <w:bCs/>
          <w:i/>
          <w:iCs/>
        </w:rPr>
      </w:pPr>
      <w:r w:rsidRPr="772C8302">
        <w:rPr>
          <w:b/>
          <w:bCs/>
          <w:i/>
          <w:iCs/>
          <w:color w:val="C00000"/>
        </w:rPr>
        <w:t>ANSWER:</w:t>
      </w:r>
    </w:p>
    <w:p w14:paraId="466E1F7F" w14:textId="77777777" w:rsidR="008C46BD" w:rsidRDefault="008C46BD" w:rsidP="772C8302">
      <w:pPr>
        <w:ind w:left="360"/>
      </w:pPr>
      <w:r w:rsidRPr="008F07DB">
        <w:rPr>
          <w:noProof/>
        </w:rPr>
        <w:drawing>
          <wp:inline distT="0" distB="0" distL="0" distR="0" wp14:anchorId="5F33430B" wp14:editId="74A0654D">
            <wp:extent cx="4286250" cy="3562350"/>
            <wp:effectExtent l="0" t="0" r="6350" b="6350"/>
            <wp:docPr id="5" name="Chart 5">
              <a:extLst xmlns:a="http://schemas.openxmlformats.org/drawingml/2006/main">
                <a:ext uri="{FF2B5EF4-FFF2-40B4-BE49-F238E27FC236}">
                  <a16:creationId xmlns:a16="http://schemas.microsoft.com/office/drawing/2014/main" id="{DB150311-C76C-C248-94C4-CAA957A0E0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75DFE8" w14:textId="77777777" w:rsidR="00DE591D" w:rsidRDefault="00DE591D">
      <w:pPr>
        <w:pStyle w:val="ListParagraph"/>
        <w:suppressAutoHyphens/>
        <w:ind w:left="0"/>
        <w:rPr>
          <w:b/>
          <w:bCs/>
        </w:rPr>
      </w:pPr>
    </w:p>
    <w:p w14:paraId="46A2E39A" w14:textId="187F74EB" w:rsidR="00DE591D" w:rsidRDefault="1E6E633C" w:rsidP="0E5B7859">
      <w:pPr>
        <w:rPr>
          <w:rFonts w:eastAsia="Times New Roman"/>
          <w:b/>
          <w:bCs/>
          <w:i/>
          <w:iCs/>
          <w:color w:val="C00000"/>
        </w:rPr>
      </w:pPr>
      <w:r w:rsidRPr="0E5B7859">
        <w:rPr>
          <w:rFonts w:eastAsia="Times New Roman"/>
        </w:rPr>
        <w:t xml:space="preserve">d. </w:t>
      </w:r>
      <w:proofErr w:type="spellStart"/>
      <w:r w:rsidRPr="0E5B7859">
        <w:rPr>
          <w:rFonts w:eastAsia="Times New Roman"/>
          <w:b/>
          <w:bCs/>
          <w:i/>
          <w:iCs/>
          <w:color w:val="C00000"/>
        </w:rPr>
        <w:t>P</w:t>
      </w:r>
      <w:r w:rsidRPr="0E5B7859">
        <w:rPr>
          <w:rFonts w:eastAsia="Times New Roman"/>
          <w:b/>
          <w:bCs/>
          <w:i/>
          <w:iCs/>
          <w:color w:val="C00000"/>
          <w:vertAlign w:val="subscript"/>
        </w:rPr>
        <w:t>tt</w:t>
      </w:r>
      <w:proofErr w:type="spellEnd"/>
      <w:r w:rsidRPr="0E5B7859">
        <w:rPr>
          <w:rFonts w:eastAsia="Times New Roman"/>
          <w:b/>
          <w:bCs/>
          <w:i/>
          <w:iCs/>
          <w:color w:val="C00000"/>
        </w:rPr>
        <w:t xml:space="preserve"> = 1/101 = 0.99</w:t>
      </w:r>
      <w:proofErr w:type="gramStart"/>
      <w:r w:rsidRPr="0E5B7859">
        <w:rPr>
          <w:rFonts w:eastAsia="Times New Roman"/>
          <w:b/>
          <w:bCs/>
          <w:i/>
          <w:iCs/>
          <w:color w:val="C00000"/>
        </w:rPr>
        <w:t>% ;</w:t>
      </w:r>
      <w:proofErr w:type="gramEnd"/>
      <w:r w:rsidRPr="0E5B7859">
        <w:rPr>
          <w:rFonts w:eastAsia="Times New Roman"/>
          <w:b/>
          <w:bCs/>
          <w:i/>
          <w:iCs/>
          <w:color w:val="C00000"/>
        </w:rPr>
        <w:t xml:space="preserve"> 148 </w:t>
      </w:r>
    </w:p>
    <w:p w14:paraId="48C22B3A" w14:textId="6275B2A7" w:rsidR="00DE591D" w:rsidRDefault="1E6E633C" w:rsidP="0E5B7859">
      <w:r w:rsidRPr="0E5B7859">
        <w:rPr>
          <w:rFonts w:eastAsia="Times New Roman"/>
          <w:b/>
          <w:bCs/>
          <w:i/>
          <w:iCs/>
          <w:color w:val="C00000"/>
        </w:rPr>
        <w:t xml:space="preserve">e. </w:t>
      </w:r>
      <w:proofErr w:type="spellStart"/>
      <w:r w:rsidRPr="0E5B7859">
        <w:rPr>
          <w:rFonts w:eastAsia="Times New Roman"/>
          <w:b/>
          <w:bCs/>
          <w:i/>
          <w:iCs/>
          <w:color w:val="C00000"/>
        </w:rPr>
        <w:t>P</w:t>
      </w:r>
      <w:r w:rsidRPr="0E5B7859">
        <w:rPr>
          <w:rFonts w:eastAsia="Times New Roman"/>
          <w:b/>
          <w:bCs/>
          <w:i/>
          <w:iCs/>
          <w:color w:val="C00000"/>
          <w:vertAlign w:val="subscript"/>
        </w:rPr>
        <w:t>tt</w:t>
      </w:r>
      <w:proofErr w:type="spellEnd"/>
      <w:r w:rsidRPr="0E5B7859">
        <w:rPr>
          <w:rFonts w:eastAsia="Times New Roman"/>
          <w:b/>
          <w:bCs/>
          <w:i/>
          <w:iCs/>
          <w:color w:val="C00000"/>
        </w:rPr>
        <w:t xml:space="preserve"> = 1/101 = 0.99%; 107</w:t>
      </w:r>
      <w:r w:rsidR="00673FC3">
        <w:rPr>
          <w:rFonts w:eastAsia="Times New Roman"/>
          <w:b/>
          <w:bCs/>
          <w:i/>
          <w:iCs/>
          <w:color w:val="C00000"/>
        </w:rPr>
        <w:t xml:space="preserve">, and </w:t>
      </w:r>
      <w:r w:rsidR="00713149">
        <w:rPr>
          <w:rFonts w:eastAsia="Times New Roman"/>
          <w:b/>
          <w:bCs/>
          <w:i/>
          <w:iCs/>
          <w:color w:val="C00000"/>
        </w:rPr>
        <w:t>0 (not shown).</w:t>
      </w:r>
    </w:p>
    <w:p w14:paraId="2344E33C" w14:textId="621DE088" w:rsidR="00DE591D" w:rsidRDefault="1E6E633C" w:rsidP="0E5B7859">
      <w:r w:rsidRPr="0E5B7859">
        <w:rPr>
          <w:rFonts w:eastAsia="Times New Roman"/>
          <w:b/>
          <w:bCs/>
          <w:i/>
          <w:iCs/>
          <w:color w:val="C00000"/>
        </w:rPr>
        <w:t xml:space="preserve">f. </w:t>
      </w:r>
      <w:proofErr w:type="spellStart"/>
      <w:r w:rsidRPr="0E5B7859">
        <w:rPr>
          <w:rFonts w:eastAsia="Times New Roman"/>
          <w:b/>
          <w:bCs/>
          <w:i/>
          <w:iCs/>
          <w:color w:val="C00000"/>
        </w:rPr>
        <w:t>P</w:t>
      </w:r>
      <w:r w:rsidRPr="0E5B7859">
        <w:rPr>
          <w:rFonts w:eastAsia="Times New Roman"/>
          <w:b/>
          <w:bCs/>
          <w:i/>
          <w:iCs/>
          <w:color w:val="C00000"/>
          <w:vertAlign w:val="subscript"/>
        </w:rPr>
        <w:t>tt</w:t>
      </w:r>
      <w:proofErr w:type="spellEnd"/>
      <w:r w:rsidRPr="0E5B7859">
        <w:rPr>
          <w:rFonts w:eastAsia="Times New Roman"/>
          <w:b/>
          <w:bCs/>
          <w:i/>
          <w:iCs/>
          <w:color w:val="C00000"/>
        </w:rPr>
        <w:t xml:space="preserve"> = 1/51 (1.96%); 79</w:t>
      </w:r>
    </w:p>
    <w:p w14:paraId="6764E113" w14:textId="34DFB494" w:rsidR="00DE591D" w:rsidRDefault="00DE591D">
      <w:pPr>
        <w:pStyle w:val="Body"/>
        <w:rPr>
          <w:b/>
          <w:color w:val="000000" w:themeColor="text1"/>
        </w:rPr>
      </w:pPr>
    </w:p>
    <w:p w14:paraId="7FB28807" w14:textId="092522C8" w:rsidR="772C8302" w:rsidRDefault="772C8302">
      <w:r>
        <w:br w:type="page"/>
      </w:r>
    </w:p>
    <w:p w14:paraId="51934C04" w14:textId="7581D2A2" w:rsidR="00066FDB" w:rsidRDefault="280625FD" w:rsidP="772C8302">
      <w:pPr>
        <w:pStyle w:val="ListParagraph"/>
        <w:numPr>
          <w:ilvl w:val="0"/>
          <w:numId w:val="29"/>
        </w:numPr>
        <w:autoSpaceDE w:val="0"/>
        <w:autoSpaceDN w:val="0"/>
        <w:adjustRightInd w:val="0"/>
        <w:jc w:val="both"/>
        <w:rPr>
          <w:rFonts w:eastAsia="Times New Roman" w:cs="Times New Roman"/>
          <w:b/>
          <w:bCs/>
        </w:rPr>
      </w:pPr>
      <w:r w:rsidRPr="772C8302">
        <w:rPr>
          <w:b/>
          <w:bCs/>
        </w:rPr>
        <w:lastRenderedPageBreak/>
        <w:t>R</w:t>
      </w:r>
      <w:r w:rsidR="00066FDB" w:rsidRPr="772C8302">
        <w:rPr>
          <w:b/>
          <w:bCs/>
        </w:rPr>
        <w:t>isk prediction for invasive breast cancer [</w:t>
      </w:r>
      <w:r w:rsidR="004B4996" w:rsidRPr="772C8302">
        <w:rPr>
          <w:b/>
          <w:bCs/>
        </w:rPr>
        <w:t xml:space="preserve">9 </w:t>
      </w:r>
      <w:r w:rsidR="00066FDB" w:rsidRPr="772C8302">
        <w:rPr>
          <w:b/>
          <w:bCs/>
        </w:rPr>
        <w:t>points]</w:t>
      </w:r>
      <w:r w:rsidR="60CCC99E" w:rsidRPr="772C8302">
        <w:rPr>
          <w:b/>
          <w:bCs/>
        </w:rPr>
        <w:t xml:space="preserve"> </w:t>
      </w:r>
      <w:r w:rsidR="00066FDB">
        <w:t>(Thanks to</w:t>
      </w:r>
      <w:r w:rsidR="00066FDB" w:rsidRPr="772C8302">
        <w:rPr>
          <w:b/>
          <w:bCs/>
        </w:rPr>
        <w:t xml:space="preserve"> Kristen Azar</w:t>
      </w:r>
      <w:r w:rsidR="00066FDB">
        <w:t xml:space="preserve">, </w:t>
      </w:r>
      <w:r w:rsidR="00066FDB" w:rsidRPr="772C8302">
        <w:rPr>
          <w:b/>
          <w:bCs/>
        </w:rPr>
        <w:t xml:space="preserve">Shelley </w:t>
      </w:r>
      <w:proofErr w:type="spellStart"/>
      <w:r w:rsidR="00066FDB" w:rsidRPr="772C8302">
        <w:rPr>
          <w:b/>
          <w:bCs/>
        </w:rPr>
        <w:t>DeVost</w:t>
      </w:r>
      <w:proofErr w:type="spellEnd"/>
      <w:r w:rsidR="00066FDB" w:rsidRPr="772C8302">
        <w:rPr>
          <w:b/>
          <w:bCs/>
        </w:rPr>
        <w:t xml:space="preserve">, </w:t>
      </w:r>
      <w:proofErr w:type="spellStart"/>
      <w:r w:rsidR="00066FDB" w:rsidRPr="772C8302">
        <w:rPr>
          <w:b/>
          <w:bCs/>
        </w:rPr>
        <w:t>Safyer</w:t>
      </w:r>
      <w:proofErr w:type="spellEnd"/>
      <w:r w:rsidR="00066FDB" w:rsidRPr="772C8302">
        <w:rPr>
          <w:b/>
          <w:bCs/>
        </w:rPr>
        <w:t xml:space="preserve"> McKenzie-Sampson</w:t>
      </w:r>
      <w:r w:rsidR="00617A6D" w:rsidRPr="772C8302">
        <w:rPr>
          <w:b/>
          <w:bCs/>
        </w:rPr>
        <w:t>, Epi 204 2019</w:t>
      </w:r>
      <w:r w:rsidR="00066FDB">
        <w:t>.)</w:t>
      </w:r>
      <w:r w:rsidR="2023DAF5">
        <w:t xml:space="preserve"> </w:t>
      </w:r>
      <w:r w:rsidR="00066FDB">
        <w:t xml:space="preserve">Women at high risk of breast cancer may elect to take </w:t>
      </w:r>
      <w:r w:rsidR="0038503D">
        <w:t xml:space="preserve">a </w:t>
      </w:r>
      <w:r w:rsidR="00066FDB">
        <w:t>selective estrogen receptor modulator, such as tamoxifen, to reduce their risk of breast cancer.  McCarthy et al.</w:t>
      </w:r>
      <w:r w:rsidR="00066FDB">
        <w:fldChar w:fldCharType="begin"/>
      </w:r>
      <w:r w:rsidR="00066FDB">
        <w:instrText xml:space="preserve"> ADDIN EN.CITE &lt;EndNote&gt;&lt;Cite&gt;&lt;Author&gt;McCarthy&lt;/Author&gt;&lt;Year&gt;2019&lt;/Year&gt;&lt;RecNum&gt;1627&lt;/RecNum&gt;&lt;DisplayText&gt;(3)&lt;/DisplayText&gt;&lt;record&gt;&lt;rec-number&gt;1627&lt;/rec-number&gt;&lt;foreign-keys&gt;&lt;key app="EN" db-id="99dxa2vx22dpdaefawu5pzdfrave50pzsrvr" timestamp="1574640437"&gt;1627&lt;/key&gt;&lt;/foreign-keys&gt;&lt;ref-type name="Journal Article"&gt;17&lt;/ref-type&gt;&lt;contributors&gt;&lt;authors&gt;&lt;author&gt;McCarthy, A. M.&lt;/author&gt;&lt;author&gt;Guan, Z.&lt;/author&gt;&lt;author&gt;Welch, M.&lt;/author&gt;&lt;author&gt;Griffin, M. E.&lt;/author&gt;&lt;author&gt;Sippo, D. A.&lt;/author&gt;&lt;author&gt;Deng, Z.&lt;/author&gt;&lt;author&gt;Coopey, S. B.&lt;/author&gt;&lt;author&gt;Acar, A.&lt;/author&gt;&lt;author&gt;Semine, A.&lt;/author&gt;&lt;author&gt;Parmigiani, G.&lt;/author&gt;&lt;author&gt;Braun, D.&lt;/author&gt;&lt;author&gt;Hughes, K. S.&lt;/author&gt;&lt;/authors&gt;&lt;/contributors&gt;&lt;auth-address&gt;Division of General Internal Medicine, Massachusetts General Hospital, Boston, MA.&amp;#xD;Department of Biostatistics, Harvard University T H Chan School of Public Health, Boston, MA, USA.&amp;#xD;Department of Data Sciences, Dana-Farber Cancer Institute, Boston, MA, USA.&amp;#xD;Division of Surgical Oncology, Massachusetts General Hospital, Boston, MA.&amp;#xD;Department of Radiology, Massachusetts General Hospital, Boston, MA.&amp;#xD;Istanbul School of Medicine, Istanbul University, Istanbul, Turkey.&amp;#xD;Department of Radiology, Newton Wellesley Hospital, Newton, MA.&lt;/auth-address&gt;&lt;titles&gt;&lt;title&gt;Performance of breast cancer risk assessment models in a large mammography cohort&lt;/title&gt;&lt;secondary-title&gt;J Natl Cancer Inst&lt;/secondary-title&gt;&lt;/titles&gt;&lt;edition&gt;2019/09/27&lt;/edition&gt;&lt;dates&gt;&lt;year&gt;2019&lt;/year&gt;&lt;pub-dates&gt;&lt;date&gt;Sep 26&lt;/date&gt;&lt;/pub-dates&gt;&lt;/dates&gt;&lt;isbn&gt;1460-2105 (Electronic)&amp;#xD;0027-8874 (Linking)&lt;/isbn&gt;&lt;accession-num&gt;31556450&lt;/accession-num&gt;&lt;urls&gt;&lt;related-urls&gt;&lt;url&gt;https://www.ncbi.nlm.nih.gov/pubmed/31556450&lt;/url&gt;&lt;/related-urls&gt;&lt;/urls&gt;&lt;electronic-resource-num&gt;10.1093/jnci/djz177&lt;/electronic-resource-num&gt;&lt;/record&gt;&lt;/Cite&gt;&lt;/EndNote&gt;</w:instrText>
      </w:r>
      <w:r w:rsidR="00066FDB">
        <w:fldChar w:fldCharType="separate"/>
      </w:r>
      <w:r w:rsidR="001F7008" w:rsidRPr="772C8302">
        <w:rPr>
          <w:noProof/>
        </w:rPr>
        <w:t>(3)</w:t>
      </w:r>
      <w:r w:rsidR="00066FDB">
        <w:fldChar w:fldCharType="end"/>
      </w:r>
      <w:r w:rsidR="00066FDB">
        <w:t xml:space="preserve"> compared several breast cancer risk prediction models, including the BRCAPRO, </w:t>
      </w:r>
      <w:proofErr w:type="spellStart"/>
      <w:r w:rsidR="00066FDB">
        <w:t>Tyrer-Cuzick</w:t>
      </w:r>
      <w:proofErr w:type="spellEnd"/>
      <w:r w:rsidR="00066FDB">
        <w:t xml:space="preserve"> v7 (TC v7), Gail, and </w:t>
      </w:r>
      <w:proofErr w:type="spellStart"/>
      <w:r w:rsidR="00066FDB">
        <w:t>Tyrer-Cuzick</w:t>
      </w:r>
      <w:proofErr w:type="spellEnd"/>
      <w:r w:rsidR="00066FDB">
        <w:t xml:space="preserve"> v8 (TC v8) models. These four models were developed using different populations and include different risk factors. In particular, the BRCAPRO, TC v7, and TC v8 models included more comprehensive family history, whereas the Gail model focused on reproductive and hormonal factors. All four models were developed using general breast cancer screening populations. For this study, data—including only limited family history information—were extracted from the electronic medical records of 35,921 cancer-free women who underwent screening mammography between 2007 and 2009.  The outcome was diagnosis of invasive breast cancer by 6 years post mammogram and occurred in 647 women (cumulative incidence = 1.8%).</w:t>
      </w:r>
    </w:p>
    <w:p w14:paraId="1AD81AFC" w14:textId="77777777" w:rsidR="00066FDB" w:rsidRDefault="00066FDB" w:rsidP="00066FDB">
      <w:pPr>
        <w:autoSpaceDE w:val="0"/>
        <w:autoSpaceDN w:val="0"/>
        <w:adjustRightInd w:val="0"/>
      </w:pPr>
    </w:p>
    <w:p w14:paraId="6F8FEDBE" w14:textId="77777777" w:rsidR="00066FDB" w:rsidRDefault="00066FDB" w:rsidP="00066FDB">
      <w:pPr>
        <w:autoSpaceDE w:val="0"/>
        <w:autoSpaceDN w:val="0"/>
        <w:adjustRightInd w:val="0"/>
      </w:pPr>
      <w:r>
        <w:t>Here is Table 3 from the paper:</w:t>
      </w:r>
    </w:p>
    <w:p w14:paraId="7FA074B3" w14:textId="77777777" w:rsidR="00066FDB" w:rsidRDefault="00066FDB" w:rsidP="00066FDB">
      <w:pPr>
        <w:autoSpaceDE w:val="0"/>
        <w:autoSpaceDN w:val="0"/>
        <w:adjustRightInd w:val="0"/>
      </w:pPr>
    </w:p>
    <w:p w14:paraId="49A9FFC5" w14:textId="77777777" w:rsidR="00066FDB" w:rsidRDefault="00066FDB" w:rsidP="00066FDB">
      <w:pPr>
        <w:autoSpaceDE w:val="0"/>
        <w:autoSpaceDN w:val="0"/>
        <w:adjustRightInd w:val="0"/>
      </w:pPr>
      <w:r w:rsidRPr="005055D6">
        <w:rPr>
          <w:noProof/>
        </w:rPr>
        <w:drawing>
          <wp:inline distT="0" distB="0" distL="0" distR="0" wp14:anchorId="033CE8D5" wp14:editId="52BCF0F8">
            <wp:extent cx="6810381" cy="1746250"/>
            <wp:effectExtent l="0" t="0" r="9525" b="635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98732" cy="1768904"/>
                    </a:xfrm>
                    <a:prstGeom prst="rect">
                      <a:avLst/>
                    </a:prstGeom>
                    <a:noFill/>
                    <a:ln>
                      <a:noFill/>
                    </a:ln>
                  </pic:spPr>
                </pic:pic>
              </a:graphicData>
            </a:graphic>
          </wp:inline>
        </w:drawing>
      </w:r>
    </w:p>
    <w:p w14:paraId="19C61571" w14:textId="77777777" w:rsidR="00066FDB" w:rsidRDefault="00066FDB" w:rsidP="00066FDB">
      <w:pPr>
        <w:autoSpaceDE w:val="0"/>
        <w:autoSpaceDN w:val="0"/>
        <w:adjustRightInd w:val="0"/>
      </w:pPr>
    </w:p>
    <w:p w14:paraId="5F31409A" w14:textId="77777777" w:rsidR="00066FDB" w:rsidRDefault="00066FDB" w:rsidP="00066FDB">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t>Admittedly they only differ in the 4</w:t>
      </w:r>
      <w:r w:rsidRPr="772C8302">
        <w:rPr>
          <w:vertAlign w:val="superscript"/>
        </w:rPr>
        <w:t>th</w:t>
      </w:r>
      <w:r>
        <w:t xml:space="preserve"> decimal place, but which of the 3 lower models (Gail, TC7, TC8) has the worst Brier Score? [1]</w:t>
      </w:r>
    </w:p>
    <w:p w14:paraId="2A5C1B23" w14:textId="5D9167DE" w:rsidR="00066FDB" w:rsidRPr="00B01510" w:rsidRDefault="00066FDB" w:rsidP="772C8302">
      <w:pPr>
        <w:pStyle w:val="ListParagraph"/>
        <w:autoSpaceDE w:val="0"/>
        <w:autoSpaceDN w:val="0"/>
        <w:adjustRightInd w:val="0"/>
        <w:ind w:left="360"/>
        <w:rPr>
          <w:b/>
          <w:bCs/>
          <w:i/>
          <w:iCs/>
          <w:color w:val="C00000"/>
        </w:rPr>
      </w:pPr>
      <w:r w:rsidRPr="772C8302">
        <w:rPr>
          <w:b/>
          <w:bCs/>
          <w:i/>
          <w:iCs/>
          <w:color w:val="C00000"/>
        </w:rPr>
        <w:t>Brier Scores are worse when high, so it must be TC8.</w:t>
      </w:r>
    </w:p>
    <w:p w14:paraId="2A89CD7B" w14:textId="77777777" w:rsidR="00066FDB" w:rsidRDefault="00066FDB" w:rsidP="00066FDB">
      <w:pPr>
        <w:autoSpaceDE w:val="0"/>
        <w:autoSpaceDN w:val="0"/>
        <w:adjustRightInd w:val="0"/>
      </w:pPr>
    </w:p>
    <w:p w14:paraId="039CB144" w14:textId="2B7C8DDD" w:rsidR="00066FDB" w:rsidRDefault="00066FDB" w:rsidP="772C8302">
      <w:pPr>
        <w:autoSpaceDE w:val="0"/>
        <w:autoSpaceDN w:val="0"/>
        <w:adjustRightInd w:val="0"/>
        <w:jc w:val="both"/>
      </w:pPr>
      <w:r>
        <w:t>The O/E ratio is a quantity related to the Mean Error or Bias. Recall that if the Bias is positive, the model overestimates risk and if it is negative the model underestimates risk. Just subtract O/E from 1 to get the Bias expressed as a percentage of the predicted risk. You could call this the Relative Bias.</w:t>
      </w:r>
    </w:p>
    <w:p w14:paraId="6E12AACF" w14:textId="77777777" w:rsidR="00066FDB" w:rsidRPr="008E4D1D" w:rsidRDefault="00066FDB" w:rsidP="772C8302">
      <w:pPr>
        <w:autoSpaceDE w:val="0"/>
        <w:autoSpaceDN w:val="0"/>
        <w:adjustRightInd w:val="0"/>
        <w:ind w:left="360"/>
      </w:pPr>
      <w:proofErr w:type="spellStart"/>
      <w:r>
        <w:t>r</w:t>
      </w:r>
      <w:r w:rsidRPr="772C8302">
        <w:rPr>
          <w:vertAlign w:val="subscript"/>
        </w:rPr>
        <w:t>k</w:t>
      </w:r>
      <w:proofErr w:type="spellEnd"/>
      <w:r>
        <w:t xml:space="preserve"> = predicted risk in group k</w:t>
      </w:r>
    </w:p>
    <w:p w14:paraId="5D2FB737" w14:textId="77777777" w:rsidR="00066FDB" w:rsidRPr="008E4D1D" w:rsidRDefault="00066FDB" w:rsidP="772C8302">
      <w:pPr>
        <w:autoSpaceDE w:val="0"/>
        <w:autoSpaceDN w:val="0"/>
        <w:adjustRightInd w:val="0"/>
        <w:ind w:left="360"/>
      </w:pPr>
      <w:r>
        <w:t>p</w:t>
      </w:r>
      <w:r w:rsidRPr="772C8302">
        <w:rPr>
          <w:vertAlign w:val="subscript"/>
        </w:rPr>
        <w:t xml:space="preserve">k </w:t>
      </w:r>
      <w:r>
        <w:t>= proportion with outcome in group k</w:t>
      </w:r>
    </w:p>
    <w:p w14:paraId="0A94A81A" w14:textId="77777777" w:rsidR="00066FDB" w:rsidRPr="008E4D1D" w:rsidRDefault="00066FDB" w:rsidP="772C8302">
      <w:pPr>
        <w:autoSpaceDE w:val="0"/>
        <w:autoSpaceDN w:val="0"/>
        <w:adjustRightInd w:val="0"/>
        <w:ind w:left="360"/>
      </w:pPr>
      <w:r>
        <w:t xml:space="preserve">Bias = </w:t>
      </w:r>
      <w:proofErr w:type="spellStart"/>
      <w:r>
        <w:t>r</w:t>
      </w:r>
      <w:r w:rsidRPr="772C8302">
        <w:rPr>
          <w:vertAlign w:val="subscript"/>
        </w:rPr>
        <w:t>k</w:t>
      </w:r>
      <w:proofErr w:type="spellEnd"/>
      <w:r>
        <w:t xml:space="preserve"> – p</w:t>
      </w:r>
      <w:r w:rsidRPr="772C8302">
        <w:rPr>
          <w:vertAlign w:val="subscript"/>
        </w:rPr>
        <w:t>k</w:t>
      </w:r>
    </w:p>
    <w:p w14:paraId="0401AF3D" w14:textId="77777777" w:rsidR="00066FDB" w:rsidRPr="008E4D1D" w:rsidRDefault="00066FDB" w:rsidP="772C8302">
      <w:pPr>
        <w:autoSpaceDE w:val="0"/>
        <w:autoSpaceDN w:val="0"/>
        <w:adjustRightInd w:val="0"/>
        <w:ind w:left="360"/>
      </w:pPr>
      <w:r>
        <w:t>O/E = p</w:t>
      </w:r>
      <w:r w:rsidRPr="772C8302">
        <w:rPr>
          <w:vertAlign w:val="subscript"/>
        </w:rPr>
        <w:t xml:space="preserve">k </w:t>
      </w:r>
      <w:r>
        <w:t>/</w:t>
      </w:r>
      <w:proofErr w:type="spellStart"/>
      <w:r>
        <w:t>r</w:t>
      </w:r>
      <w:r w:rsidRPr="772C8302">
        <w:rPr>
          <w:vertAlign w:val="subscript"/>
        </w:rPr>
        <w:t>k</w:t>
      </w:r>
      <w:proofErr w:type="spellEnd"/>
      <w:r w:rsidRPr="772C8302">
        <w:rPr>
          <w:vertAlign w:val="subscript"/>
        </w:rPr>
        <w:t xml:space="preserve"> </w:t>
      </w:r>
    </w:p>
    <w:p w14:paraId="4FAC56B4" w14:textId="77777777" w:rsidR="00066FDB" w:rsidRPr="008E4D1D" w:rsidRDefault="00066FDB" w:rsidP="772C8302">
      <w:pPr>
        <w:autoSpaceDE w:val="0"/>
        <w:autoSpaceDN w:val="0"/>
        <w:adjustRightInd w:val="0"/>
        <w:ind w:left="360"/>
        <w:rPr>
          <w:vertAlign w:val="subscript"/>
        </w:rPr>
      </w:pPr>
      <w:r>
        <w:t>1 - O/E = 1 - p</w:t>
      </w:r>
      <w:r w:rsidRPr="772C8302">
        <w:rPr>
          <w:vertAlign w:val="subscript"/>
        </w:rPr>
        <w:t xml:space="preserve">k </w:t>
      </w:r>
      <w:r>
        <w:t>/</w:t>
      </w:r>
      <w:proofErr w:type="spellStart"/>
      <w:r>
        <w:t>r</w:t>
      </w:r>
      <w:r w:rsidRPr="772C8302">
        <w:rPr>
          <w:vertAlign w:val="subscript"/>
        </w:rPr>
        <w:t>k</w:t>
      </w:r>
      <w:proofErr w:type="spellEnd"/>
    </w:p>
    <w:p w14:paraId="2187234A" w14:textId="77777777" w:rsidR="00066FDB" w:rsidRDefault="00066FDB" w:rsidP="772C8302">
      <w:pPr>
        <w:autoSpaceDE w:val="0"/>
        <w:autoSpaceDN w:val="0"/>
        <w:adjustRightInd w:val="0"/>
        <w:ind w:left="360"/>
        <w:rPr>
          <w:vertAlign w:val="subscript"/>
        </w:rPr>
      </w:pPr>
      <w:r>
        <w:t>1 - O/E = (</w:t>
      </w:r>
      <w:proofErr w:type="spellStart"/>
      <w:r>
        <w:t>r</w:t>
      </w:r>
      <w:r w:rsidRPr="772C8302">
        <w:rPr>
          <w:vertAlign w:val="subscript"/>
        </w:rPr>
        <w:t>k</w:t>
      </w:r>
      <w:proofErr w:type="spellEnd"/>
      <w:r>
        <w:t xml:space="preserve"> – p</w:t>
      </w:r>
      <w:r w:rsidRPr="772C8302">
        <w:rPr>
          <w:vertAlign w:val="subscript"/>
        </w:rPr>
        <w:t>k</w:t>
      </w:r>
      <w:r>
        <w:t>)/</w:t>
      </w:r>
      <w:proofErr w:type="spellStart"/>
      <w:r>
        <w:t>r</w:t>
      </w:r>
      <w:r w:rsidRPr="772C8302">
        <w:rPr>
          <w:vertAlign w:val="subscript"/>
        </w:rPr>
        <w:t>k</w:t>
      </w:r>
      <w:proofErr w:type="spellEnd"/>
    </w:p>
    <w:p w14:paraId="586196F0" w14:textId="77777777" w:rsidR="00066FDB" w:rsidRPr="00D70890" w:rsidRDefault="00066FDB" w:rsidP="772C8302">
      <w:pPr>
        <w:autoSpaceDE w:val="0"/>
        <w:autoSpaceDN w:val="0"/>
        <w:adjustRightInd w:val="0"/>
        <w:ind w:left="360"/>
      </w:pPr>
      <w:r>
        <w:t>1 - O/E = Bias/</w:t>
      </w:r>
      <w:proofErr w:type="spellStart"/>
      <w:r>
        <w:t>r</w:t>
      </w:r>
      <w:r w:rsidRPr="772C8302">
        <w:rPr>
          <w:vertAlign w:val="subscript"/>
        </w:rPr>
        <w:t>k</w:t>
      </w:r>
      <w:proofErr w:type="spellEnd"/>
      <w:r w:rsidRPr="772C8302">
        <w:rPr>
          <w:vertAlign w:val="subscript"/>
        </w:rPr>
        <w:t xml:space="preserve"> </w:t>
      </w:r>
      <w:r>
        <w:t>= Relative Bias</w:t>
      </w:r>
    </w:p>
    <w:p w14:paraId="13F7E317" w14:textId="0637E6AB" w:rsidR="772C8302" w:rsidRDefault="772C8302"/>
    <w:p w14:paraId="15BF2A9F" w14:textId="3859CF34" w:rsidR="00066FDB" w:rsidRDefault="00066FDB" w:rsidP="00066FDB">
      <w:pPr>
        <w:autoSpaceDE w:val="0"/>
        <w:autoSpaceDN w:val="0"/>
        <w:adjustRightInd w:val="0"/>
      </w:pPr>
      <w:r>
        <w:t>So</w:t>
      </w:r>
      <w:r w:rsidR="195453F6">
        <w:t>,</w:t>
      </w:r>
      <w:r>
        <w:t xml:space="preserve"> here are the Relative Biases for the 4 models.</w:t>
      </w:r>
    </w:p>
    <w:tbl>
      <w:tblPr>
        <w:tblW w:w="4215" w:type="dxa"/>
        <w:tblLook w:val="04A0" w:firstRow="1" w:lastRow="0" w:firstColumn="1" w:lastColumn="0" w:noHBand="0" w:noVBand="1"/>
      </w:tblPr>
      <w:tblGrid>
        <w:gridCol w:w="1230"/>
        <w:gridCol w:w="1050"/>
        <w:gridCol w:w="1935"/>
      </w:tblGrid>
      <w:tr w:rsidR="00066FDB" w:rsidRPr="00D70890" w14:paraId="0C83778D" w14:textId="77777777" w:rsidTr="772C8302">
        <w:trPr>
          <w:trHeight w:val="312"/>
        </w:trPr>
        <w:tc>
          <w:tcPr>
            <w:tcW w:w="1230" w:type="dxa"/>
            <w:tcBorders>
              <w:top w:val="nil"/>
              <w:left w:val="nil"/>
              <w:bottom w:val="nil"/>
              <w:right w:val="nil"/>
            </w:tcBorders>
            <w:shd w:val="clear" w:color="auto" w:fill="auto"/>
            <w:noWrap/>
            <w:vAlign w:val="bottom"/>
            <w:hideMark/>
          </w:tcPr>
          <w:p w14:paraId="716D3913" w14:textId="77777777" w:rsidR="00066FDB" w:rsidRPr="00D70890" w:rsidRDefault="00066FDB" w:rsidP="00F54025">
            <w:pPr>
              <w:rPr>
                <w:rFonts w:eastAsia="Times New Roman"/>
              </w:rPr>
            </w:pPr>
          </w:p>
        </w:tc>
        <w:tc>
          <w:tcPr>
            <w:tcW w:w="1050" w:type="dxa"/>
            <w:tcBorders>
              <w:top w:val="nil"/>
              <w:left w:val="nil"/>
              <w:bottom w:val="nil"/>
              <w:right w:val="nil"/>
            </w:tcBorders>
            <w:shd w:val="clear" w:color="auto" w:fill="auto"/>
            <w:noWrap/>
            <w:vAlign w:val="bottom"/>
            <w:hideMark/>
          </w:tcPr>
          <w:p w14:paraId="06338C3C" w14:textId="77777777" w:rsidR="00066FDB" w:rsidRPr="00D70890" w:rsidRDefault="00066FDB" w:rsidP="00F54025">
            <w:pPr>
              <w:jc w:val="center"/>
              <w:rPr>
                <w:rFonts w:ascii="Calibri" w:eastAsia="Times New Roman" w:hAnsi="Calibri" w:cs="Calibri"/>
                <w:b/>
                <w:bCs/>
                <w:color w:val="000000"/>
              </w:rPr>
            </w:pPr>
            <w:r w:rsidRPr="00D70890">
              <w:rPr>
                <w:rFonts w:ascii="Calibri" w:eastAsia="Times New Roman" w:hAnsi="Calibri" w:cs="Calibri"/>
                <w:b/>
                <w:bCs/>
                <w:color w:val="000000"/>
              </w:rPr>
              <w:t>O/E</w:t>
            </w:r>
          </w:p>
        </w:tc>
        <w:tc>
          <w:tcPr>
            <w:tcW w:w="1935" w:type="dxa"/>
            <w:tcBorders>
              <w:top w:val="nil"/>
              <w:left w:val="nil"/>
              <w:bottom w:val="nil"/>
              <w:right w:val="nil"/>
            </w:tcBorders>
            <w:shd w:val="clear" w:color="auto" w:fill="auto"/>
            <w:noWrap/>
            <w:vAlign w:val="bottom"/>
            <w:hideMark/>
          </w:tcPr>
          <w:p w14:paraId="029796DE" w14:textId="77777777" w:rsidR="00066FDB" w:rsidRPr="00D70890" w:rsidRDefault="00066FDB" w:rsidP="00F54025">
            <w:pPr>
              <w:jc w:val="center"/>
              <w:rPr>
                <w:rFonts w:ascii="Calibri" w:eastAsia="Times New Roman" w:hAnsi="Calibri" w:cs="Calibri"/>
                <w:b/>
                <w:bCs/>
                <w:color w:val="000000"/>
              </w:rPr>
            </w:pPr>
            <w:r w:rsidRPr="00D70890">
              <w:rPr>
                <w:rFonts w:ascii="Calibri" w:eastAsia="Times New Roman" w:hAnsi="Calibri" w:cs="Calibri"/>
                <w:b/>
                <w:bCs/>
                <w:color w:val="000000"/>
              </w:rPr>
              <w:t>Relative Bias</w:t>
            </w:r>
          </w:p>
        </w:tc>
      </w:tr>
      <w:tr w:rsidR="00066FDB" w:rsidRPr="00D70890" w14:paraId="3EC72604" w14:textId="77777777" w:rsidTr="772C8302">
        <w:trPr>
          <w:trHeight w:val="312"/>
        </w:trPr>
        <w:tc>
          <w:tcPr>
            <w:tcW w:w="1230" w:type="dxa"/>
            <w:tcBorders>
              <w:top w:val="nil"/>
              <w:left w:val="nil"/>
              <w:bottom w:val="nil"/>
              <w:right w:val="nil"/>
            </w:tcBorders>
            <w:shd w:val="clear" w:color="auto" w:fill="auto"/>
            <w:noWrap/>
            <w:vAlign w:val="bottom"/>
            <w:hideMark/>
          </w:tcPr>
          <w:p w14:paraId="2A8E18D8" w14:textId="77777777" w:rsidR="00066FDB" w:rsidRPr="00D70890" w:rsidRDefault="00066FDB" w:rsidP="00F54025">
            <w:pPr>
              <w:rPr>
                <w:rFonts w:ascii="Calibri" w:eastAsia="Times New Roman" w:hAnsi="Calibri" w:cs="Calibri"/>
                <w:b/>
                <w:bCs/>
                <w:color w:val="000000"/>
              </w:rPr>
            </w:pPr>
            <w:proofErr w:type="spellStart"/>
            <w:r w:rsidRPr="00D70890">
              <w:rPr>
                <w:rFonts w:ascii="Calibri" w:eastAsia="Times New Roman" w:hAnsi="Calibri" w:cs="Calibri"/>
                <w:b/>
                <w:bCs/>
                <w:color w:val="000000"/>
              </w:rPr>
              <w:t>BRCAPro</w:t>
            </w:r>
            <w:proofErr w:type="spellEnd"/>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BDEEB"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0.94</w:t>
            </w:r>
          </w:p>
        </w:tc>
        <w:tc>
          <w:tcPr>
            <w:tcW w:w="1935" w:type="dxa"/>
            <w:tcBorders>
              <w:top w:val="single" w:sz="4" w:space="0" w:color="auto"/>
              <w:left w:val="nil"/>
              <w:bottom w:val="single" w:sz="4" w:space="0" w:color="auto"/>
              <w:right w:val="single" w:sz="4" w:space="0" w:color="auto"/>
            </w:tcBorders>
            <w:shd w:val="clear" w:color="auto" w:fill="auto"/>
            <w:noWrap/>
            <w:vAlign w:val="bottom"/>
            <w:hideMark/>
          </w:tcPr>
          <w:p w14:paraId="67839A66"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6.0%</w:t>
            </w:r>
          </w:p>
        </w:tc>
      </w:tr>
      <w:tr w:rsidR="00066FDB" w:rsidRPr="00D70890" w14:paraId="2A51743E" w14:textId="77777777" w:rsidTr="772C8302">
        <w:trPr>
          <w:trHeight w:val="312"/>
        </w:trPr>
        <w:tc>
          <w:tcPr>
            <w:tcW w:w="1230" w:type="dxa"/>
            <w:tcBorders>
              <w:top w:val="nil"/>
              <w:left w:val="nil"/>
              <w:bottom w:val="nil"/>
              <w:right w:val="nil"/>
            </w:tcBorders>
            <w:shd w:val="clear" w:color="auto" w:fill="auto"/>
            <w:noWrap/>
            <w:vAlign w:val="bottom"/>
            <w:hideMark/>
          </w:tcPr>
          <w:p w14:paraId="790A3946" w14:textId="77777777" w:rsidR="00066FDB" w:rsidRPr="00D70890" w:rsidRDefault="00066FDB" w:rsidP="00F54025">
            <w:pPr>
              <w:rPr>
                <w:rFonts w:ascii="Calibri" w:eastAsia="Times New Roman" w:hAnsi="Calibri" w:cs="Calibri"/>
                <w:b/>
                <w:bCs/>
                <w:color w:val="000000"/>
              </w:rPr>
            </w:pPr>
            <w:r w:rsidRPr="00D70890">
              <w:rPr>
                <w:rFonts w:ascii="Calibri" w:eastAsia="Times New Roman" w:hAnsi="Calibri" w:cs="Calibri"/>
                <w:b/>
                <w:bCs/>
                <w:color w:val="000000"/>
              </w:rPr>
              <w:t>Gail</w:t>
            </w:r>
          </w:p>
        </w:tc>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84419C2"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0.98</w:t>
            </w:r>
          </w:p>
        </w:tc>
        <w:tc>
          <w:tcPr>
            <w:tcW w:w="1935" w:type="dxa"/>
            <w:tcBorders>
              <w:top w:val="nil"/>
              <w:left w:val="nil"/>
              <w:bottom w:val="single" w:sz="4" w:space="0" w:color="auto"/>
              <w:right w:val="single" w:sz="4" w:space="0" w:color="auto"/>
            </w:tcBorders>
            <w:shd w:val="clear" w:color="auto" w:fill="auto"/>
            <w:noWrap/>
            <w:vAlign w:val="bottom"/>
            <w:hideMark/>
          </w:tcPr>
          <w:p w14:paraId="079CED8A"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2.0%</w:t>
            </w:r>
          </w:p>
        </w:tc>
      </w:tr>
      <w:tr w:rsidR="00066FDB" w:rsidRPr="00D70890" w14:paraId="0346A9B2" w14:textId="77777777" w:rsidTr="772C8302">
        <w:trPr>
          <w:trHeight w:val="312"/>
        </w:trPr>
        <w:tc>
          <w:tcPr>
            <w:tcW w:w="1230" w:type="dxa"/>
            <w:tcBorders>
              <w:top w:val="nil"/>
              <w:left w:val="nil"/>
              <w:bottom w:val="nil"/>
              <w:right w:val="nil"/>
            </w:tcBorders>
            <w:shd w:val="clear" w:color="auto" w:fill="auto"/>
            <w:noWrap/>
            <w:vAlign w:val="bottom"/>
            <w:hideMark/>
          </w:tcPr>
          <w:p w14:paraId="11E52F57" w14:textId="77777777" w:rsidR="00066FDB" w:rsidRPr="00D70890" w:rsidRDefault="00066FDB" w:rsidP="00F54025">
            <w:pPr>
              <w:rPr>
                <w:rFonts w:ascii="Calibri" w:eastAsia="Times New Roman" w:hAnsi="Calibri" w:cs="Calibri"/>
                <w:b/>
                <w:bCs/>
                <w:color w:val="000000"/>
              </w:rPr>
            </w:pPr>
            <w:r w:rsidRPr="00D70890">
              <w:rPr>
                <w:rFonts w:ascii="Calibri" w:eastAsia="Times New Roman" w:hAnsi="Calibri" w:cs="Calibri"/>
                <w:b/>
                <w:bCs/>
                <w:color w:val="000000"/>
              </w:rPr>
              <w:t>TC7</w:t>
            </w:r>
          </w:p>
        </w:tc>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055D4A7"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0.90</w:t>
            </w:r>
          </w:p>
        </w:tc>
        <w:tc>
          <w:tcPr>
            <w:tcW w:w="1935" w:type="dxa"/>
            <w:tcBorders>
              <w:top w:val="nil"/>
              <w:left w:val="nil"/>
              <w:bottom w:val="single" w:sz="4" w:space="0" w:color="auto"/>
              <w:right w:val="single" w:sz="4" w:space="0" w:color="auto"/>
            </w:tcBorders>
            <w:shd w:val="clear" w:color="auto" w:fill="auto"/>
            <w:noWrap/>
            <w:vAlign w:val="bottom"/>
            <w:hideMark/>
          </w:tcPr>
          <w:p w14:paraId="17CBDF6A"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10.0%</w:t>
            </w:r>
          </w:p>
        </w:tc>
      </w:tr>
      <w:tr w:rsidR="00066FDB" w:rsidRPr="00D70890" w14:paraId="3B92AC04" w14:textId="77777777" w:rsidTr="772C8302">
        <w:trPr>
          <w:trHeight w:val="312"/>
        </w:trPr>
        <w:tc>
          <w:tcPr>
            <w:tcW w:w="1230" w:type="dxa"/>
            <w:tcBorders>
              <w:top w:val="nil"/>
              <w:left w:val="nil"/>
              <w:bottom w:val="nil"/>
              <w:right w:val="nil"/>
            </w:tcBorders>
            <w:shd w:val="clear" w:color="auto" w:fill="auto"/>
            <w:noWrap/>
            <w:vAlign w:val="bottom"/>
            <w:hideMark/>
          </w:tcPr>
          <w:p w14:paraId="48E8D061" w14:textId="77777777" w:rsidR="00066FDB" w:rsidRPr="00D70890" w:rsidRDefault="00066FDB" w:rsidP="00F54025">
            <w:pPr>
              <w:rPr>
                <w:rFonts w:ascii="Calibri" w:eastAsia="Times New Roman" w:hAnsi="Calibri" w:cs="Calibri"/>
                <w:b/>
                <w:bCs/>
                <w:color w:val="000000"/>
              </w:rPr>
            </w:pPr>
            <w:r w:rsidRPr="00D70890">
              <w:rPr>
                <w:rFonts w:ascii="Calibri" w:eastAsia="Times New Roman" w:hAnsi="Calibri" w:cs="Calibri"/>
                <w:b/>
                <w:bCs/>
                <w:color w:val="000000"/>
              </w:rPr>
              <w:t>TC8</w:t>
            </w:r>
          </w:p>
        </w:tc>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68EF45B"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0.84</w:t>
            </w:r>
          </w:p>
        </w:tc>
        <w:tc>
          <w:tcPr>
            <w:tcW w:w="1935" w:type="dxa"/>
            <w:tcBorders>
              <w:top w:val="nil"/>
              <w:left w:val="nil"/>
              <w:bottom w:val="single" w:sz="4" w:space="0" w:color="auto"/>
              <w:right w:val="single" w:sz="4" w:space="0" w:color="auto"/>
            </w:tcBorders>
            <w:shd w:val="clear" w:color="auto" w:fill="auto"/>
            <w:noWrap/>
            <w:vAlign w:val="bottom"/>
            <w:hideMark/>
          </w:tcPr>
          <w:p w14:paraId="55410CBE"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16.0%</w:t>
            </w:r>
          </w:p>
        </w:tc>
      </w:tr>
    </w:tbl>
    <w:p w14:paraId="3EED117F" w14:textId="3540D807" w:rsidR="772C8302" w:rsidRDefault="772C8302" w:rsidP="772C8302"/>
    <w:p w14:paraId="76239B6B" w14:textId="08D7473A" w:rsidR="1371EFB4" w:rsidRDefault="1371EFB4" w:rsidP="772C8302">
      <w:pPr>
        <w:pStyle w:val="ListParagraph"/>
        <w:numPr>
          <w:ilvl w:val="0"/>
          <w:numId w:val="21"/>
        </w:numPr>
      </w:pPr>
      <w:r>
        <w:t>On average, do these models overestimate or underestimate risk? Explain. [2]</w:t>
      </w:r>
    </w:p>
    <w:p w14:paraId="5AF625F5" w14:textId="7D9F3E5E" w:rsidR="00066FDB" w:rsidRDefault="00066FDB" w:rsidP="772C8302">
      <w:pPr>
        <w:pStyle w:val="ListParagraph"/>
        <w:ind w:left="360"/>
        <w:jc w:val="both"/>
        <w:rPr>
          <w:b/>
          <w:bCs/>
          <w:i/>
          <w:iCs/>
          <w:color w:val="C00000"/>
        </w:rPr>
      </w:pPr>
      <w:r w:rsidRPr="772C8302">
        <w:rPr>
          <w:b/>
          <w:bCs/>
          <w:i/>
          <w:iCs/>
          <w:color w:val="C00000"/>
        </w:rPr>
        <w:lastRenderedPageBreak/>
        <w:t>O/E &lt; 1 mean</w:t>
      </w:r>
      <w:r w:rsidR="739A1714" w:rsidRPr="772C8302">
        <w:rPr>
          <w:b/>
          <w:bCs/>
          <w:i/>
          <w:iCs/>
          <w:color w:val="C00000"/>
        </w:rPr>
        <w:t>s</w:t>
      </w:r>
      <w:r w:rsidRPr="772C8302">
        <w:rPr>
          <w:b/>
          <w:bCs/>
          <w:i/>
          <w:iCs/>
          <w:color w:val="C00000"/>
        </w:rPr>
        <w:t xml:space="preserve"> Relative Bias &gt; 0 for all models.</w:t>
      </w:r>
      <w:r w:rsidR="4ABC97A4" w:rsidRPr="772C8302">
        <w:rPr>
          <w:b/>
          <w:bCs/>
          <w:i/>
          <w:iCs/>
          <w:color w:val="C00000"/>
        </w:rPr>
        <w:t xml:space="preserve"> </w:t>
      </w:r>
      <w:r w:rsidR="30B20CF3" w:rsidRPr="772C8302">
        <w:rPr>
          <w:b/>
          <w:bCs/>
          <w:i/>
          <w:iCs/>
          <w:color w:val="C00000"/>
        </w:rPr>
        <w:t xml:space="preserve">(O/E &lt; 1 indicates that predicted (expected) risk is higher than actual (observed) risk, which means that all models overestimate risk.) </w:t>
      </w:r>
      <w:r w:rsidR="4ABC97A4" w:rsidRPr="772C8302">
        <w:rPr>
          <w:b/>
          <w:bCs/>
          <w:i/>
          <w:iCs/>
          <w:color w:val="C00000"/>
        </w:rPr>
        <w:t xml:space="preserve">(If you just look at the figures below, you can also see they overestimate risk.) </w:t>
      </w:r>
    </w:p>
    <w:p w14:paraId="301B0D88" w14:textId="77777777" w:rsidR="00066FDB" w:rsidRDefault="00066FDB" w:rsidP="00066FDB">
      <w:pPr>
        <w:pStyle w:val="ListParagraph"/>
        <w:rPr>
          <w:b/>
          <w:bCs/>
          <w:i/>
          <w:iCs/>
        </w:rPr>
      </w:pPr>
    </w:p>
    <w:p w14:paraId="5675FE69" w14:textId="5F5ADBF1" w:rsidR="00066FDB" w:rsidRDefault="00066FDB" w:rsidP="772C8302">
      <w:r>
        <w:t>Here are the calibration plots for each of the 4 models.</w:t>
      </w:r>
    </w:p>
    <w:p w14:paraId="07ADE474" w14:textId="77777777" w:rsidR="00066FDB" w:rsidRPr="00CD65A2" w:rsidRDefault="00066FDB" w:rsidP="00066FDB">
      <w:pPr>
        <w:pStyle w:val="ListParagraph"/>
      </w:pPr>
      <w:r w:rsidRPr="005055D6">
        <w:rPr>
          <w:noProof/>
        </w:rPr>
        <w:drawing>
          <wp:anchor distT="0" distB="0" distL="114300" distR="114300" simplePos="0" relativeHeight="251658240" behindDoc="0" locked="0" layoutInCell="1" allowOverlap="1" wp14:anchorId="35753FC6" wp14:editId="6E1C6C10">
            <wp:simplePos x="0" y="0"/>
            <wp:positionH relativeFrom="margin">
              <wp:posOffset>251460</wp:posOffset>
            </wp:positionH>
            <wp:positionV relativeFrom="paragraph">
              <wp:posOffset>278130</wp:posOffset>
            </wp:positionV>
            <wp:extent cx="5975350" cy="5071110"/>
            <wp:effectExtent l="0" t="0" r="6350" b="0"/>
            <wp:wrapSquare wrapText="bothSides"/>
            <wp:docPr id="3"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75350" cy="5071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7EA9D" w14:textId="73ED7986" w:rsidR="014690CC" w:rsidRDefault="014690CC" w:rsidP="772C8302">
      <w:pPr>
        <w:pStyle w:val="ListParagraph"/>
        <w:numPr>
          <w:ilvl w:val="0"/>
          <w:numId w:val="21"/>
        </w:numPr>
      </w:pPr>
      <w:r>
        <w:t xml:space="preserve">Which of the above calibration plots A, B, C, or D corresponds to </w:t>
      </w:r>
      <w:proofErr w:type="gramStart"/>
      <w:r>
        <w:t>TC8.</w:t>
      </w:r>
      <w:proofErr w:type="gramEnd"/>
      <w:r>
        <w:t xml:space="preserve">  Explain [2]  </w:t>
      </w:r>
    </w:p>
    <w:p w14:paraId="1D4C159A" w14:textId="3A56536D" w:rsidR="00066FDB" w:rsidRPr="00463A2A" w:rsidRDefault="00066FDB" w:rsidP="772C8302">
      <w:pPr>
        <w:ind w:left="360"/>
        <w:rPr>
          <w:b/>
          <w:bCs/>
          <w:i/>
          <w:iCs/>
          <w:color w:val="C00000"/>
        </w:rPr>
      </w:pPr>
      <w:r w:rsidRPr="772C8302">
        <w:rPr>
          <w:b/>
          <w:bCs/>
          <w:i/>
          <w:iCs/>
          <w:color w:val="C00000"/>
        </w:rPr>
        <w:t>TC8 has the worst Brier Score, the worst O/E (0.84) and therefore mean relative error (16%).  The worst calibration plot is B, so the answer must be B.</w:t>
      </w:r>
    </w:p>
    <w:p w14:paraId="214DA198" w14:textId="77777777" w:rsidR="00066FDB" w:rsidRPr="00C94B2F" w:rsidRDefault="00066FDB" w:rsidP="772C8302">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b/>
          <w:bCs/>
          <w:i/>
          <w:iCs/>
          <w:color w:val="C00000"/>
        </w:rPr>
      </w:pPr>
      <w:r w:rsidRPr="772C8302">
        <w:rPr>
          <w:b/>
          <w:bCs/>
          <w:i/>
          <w:iCs/>
          <w:color w:val="C00000"/>
        </w:rPr>
        <w:t>BRCAPRO</w:t>
      </w:r>
    </w:p>
    <w:p w14:paraId="3A3D046F" w14:textId="77777777" w:rsidR="00066FDB" w:rsidRPr="00C94B2F" w:rsidRDefault="00066FDB" w:rsidP="772C8302">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b/>
          <w:bCs/>
          <w:i/>
          <w:iCs/>
          <w:color w:val="C00000"/>
        </w:rPr>
      </w:pPr>
      <w:r w:rsidRPr="772C8302">
        <w:rPr>
          <w:b/>
          <w:bCs/>
          <w:i/>
          <w:iCs/>
          <w:color w:val="C00000"/>
        </w:rPr>
        <w:t>TC8</w:t>
      </w:r>
    </w:p>
    <w:p w14:paraId="51DFE35A" w14:textId="77777777" w:rsidR="00066FDB" w:rsidRPr="00C94B2F" w:rsidRDefault="00066FDB" w:rsidP="772C8302">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b/>
          <w:bCs/>
          <w:i/>
          <w:iCs/>
          <w:color w:val="C00000"/>
        </w:rPr>
      </w:pPr>
      <w:r w:rsidRPr="772C8302">
        <w:rPr>
          <w:b/>
          <w:bCs/>
          <w:i/>
          <w:iCs/>
          <w:color w:val="C00000"/>
        </w:rPr>
        <w:t>TC7</w:t>
      </w:r>
    </w:p>
    <w:p w14:paraId="1521C30C" w14:textId="77777777" w:rsidR="00066FDB" w:rsidRPr="004D07CE" w:rsidRDefault="00066FDB" w:rsidP="772C8302">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b/>
          <w:bCs/>
          <w:i/>
          <w:iCs/>
          <w:color w:val="C00000"/>
        </w:rPr>
      </w:pPr>
      <w:r w:rsidRPr="772C8302">
        <w:rPr>
          <w:b/>
          <w:bCs/>
          <w:i/>
          <w:iCs/>
          <w:color w:val="C00000"/>
        </w:rPr>
        <w:t>Gail</w:t>
      </w:r>
    </w:p>
    <w:p w14:paraId="4B44648C" w14:textId="77777777" w:rsidR="00066FDB" w:rsidRDefault="00066FDB" w:rsidP="00066FDB">
      <w:pPr>
        <w:rPr>
          <w:bCs/>
        </w:rPr>
      </w:pPr>
    </w:p>
    <w:p w14:paraId="3B6D6B5A" w14:textId="1B382374" w:rsidR="009848AD" w:rsidRDefault="009848AD" w:rsidP="00066FDB">
      <w:pPr>
        <w:autoSpaceDE w:val="0"/>
        <w:autoSpaceDN w:val="0"/>
        <w:adjustRightInd w:val="0"/>
        <w:rPr>
          <w:bCs/>
        </w:rPr>
      </w:pPr>
      <w:r>
        <w:t xml:space="preserve">It appears that the authors would start a woman on a preventative medicine if her 6-year risk of invasive breast cancer is &gt; 2%.  </w:t>
      </w:r>
    </w:p>
    <w:p w14:paraId="1AB86066" w14:textId="25060391" w:rsidR="009848AD" w:rsidRPr="009848AD" w:rsidRDefault="009848AD" w:rsidP="772C8302">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bdr w:val="none" w:sz="0" w:space="0" w:color="auto"/>
        </w:rPr>
      </w:pPr>
      <w:r>
        <w:rPr>
          <w:rFonts w:eastAsia="Times New Roman"/>
          <w:color w:val="2A2A2A"/>
          <w:sz w:val="23"/>
          <w:szCs w:val="23"/>
          <w:bdr w:val="none" w:sz="0" w:space="0" w:color="auto"/>
          <w:shd w:val="clear" w:color="auto" w:fill="FFFFFF"/>
        </w:rPr>
        <w:t>“</w:t>
      </w:r>
      <w:r w:rsidRPr="009848AD">
        <w:rPr>
          <w:rFonts w:eastAsia="Times New Roman"/>
          <w:color w:val="2A2A2A"/>
          <w:sz w:val="23"/>
          <w:szCs w:val="23"/>
          <w:bdr w:val="none" w:sz="0" w:space="0" w:color="auto"/>
          <w:shd w:val="clear" w:color="auto" w:fill="FFFFFF"/>
        </w:rPr>
        <w:t>The recognized clinical threshold for elevated 5-year risk of breast cancer for chemoprevention is 1.67%. For our study, we considered a corresponding 6-year risk threshold of 2.0% (</w:t>
      </w:r>
      <w:proofErr w:type="spellStart"/>
      <w:r w:rsidRPr="009848AD">
        <w:rPr>
          <w:rFonts w:eastAsia="Times New Roman"/>
          <w:color w:val="2A2A2A"/>
          <w:sz w:val="23"/>
          <w:szCs w:val="23"/>
          <w:bdr w:val="none" w:sz="0" w:space="0" w:color="auto"/>
          <w:shd w:val="clear" w:color="auto" w:fill="FFFFFF"/>
        </w:rPr>
        <w:t>ie</w:t>
      </w:r>
      <w:proofErr w:type="spellEnd"/>
      <w:r w:rsidRPr="009848AD">
        <w:rPr>
          <w:rFonts w:eastAsia="Times New Roman"/>
          <w:color w:val="2A2A2A"/>
          <w:sz w:val="23"/>
          <w:szCs w:val="23"/>
          <w:bdr w:val="none" w:sz="0" w:space="0" w:color="auto"/>
          <w:shd w:val="clear" w:color="auto" w:fill="FFFFFF"/>
        </w:rPr>
        <w:t>, 1.67% × 6/5). Positive and negative predictive values of the models were calculated relative to this risk threshold.</w:t>
      </w:r>
      <w:r>
        <w:rPr>
          <w:rFonts w:eastAsia="Times New Roman"/>
          <w:color w:val="2A2A2A"/>
          <w:sz w:val="23"/>
          <w:szCs w:val="23"/>
          <w:bdr w:val="none" w:sz="0" w:space="0" w:color="auto"/>
          <w:shd w:val="clear" w:color="auto" w:fill="FFFFFF"/>
        </w:rPr>
        <w:t>”</w:t>
      </w:r>
      <w:r w:rsidRPr="009848AD">
        <w:rPr>
          <w:rFonts w:eastAsia="Times New Roman"/>
          <w:color w:val="2A2A2A"/>
          <w:sz w:val="23"/>
          <w:szCs w:val="23"/>
          <w:bdr w:val="none" w:sz="0" w:space="0" w:color="auto"/>
          <w:shd w:val="clear" w:color="auto" w:fill="FFFFFF"/>
        </w:rPr>
        <w:t> </w:t>
      </w:r>
    </w:p>
    <w:p w14:paraId="7B54DCF7" w14:textId="3E3903DF" w:rsidR="009848AD" w:rsidRDefault="009848AD" w:rsidP="772C8302">
      <w:pPr>
        <w:autoSpaceDE w:val="0"/>
        <w:autoSpaceDN w:val="0"/>
        <w:adjustRightInd w:val="0"/>
        <w:ind w:left="720"/>
      </w:pPr>
    </w:p>
    <w:p w14:paraId="523998FD" w14:textId="256BD31E" w:rsidR="169E1E59" w:rsidRDefault="169E1E59" w:rsidP="772C8302">
      <w:pPr>
        <w:pStyle w:val="ListParagraph"/>
        <w:numPr>
          <w:ilvl w:val="0"/>
          <w:numId w:val="21"/>
        </w:numPr>
        <w:rPr>
          <w:rFonts w:eastAsia="Times New Roman" w:cs="Times New Roman"/>
          <w:color w:val="000000" w:themeColor="text1"/>
        </w:rPr>
      </w:pPr>
      <w:r>
        <w:t>Using the 2% treatment threshold, will model B lead to overtreatment or undertreatment?  Explain.[2]</w:t>
      </w:r>
    </w:p>
    <w:p w14:paraId="57F35500" w14:textId="77777777" w:rsidR="00066FDB" w:rsidRPr="00B20495" w:rsidRDefault="00066FDB" w:rsidP="772C8302">
      <w:pPr>
        <w:autoSpaceDE w:val="0"/>
        <w:autoSpaceDN w:val="0"/>
        <w:adjustRightInd w:val="0"/>
        <w:ind w:left="360"/>
        <w:rPr>
          <w:b/>
          <w:bCs/>
          <w:i/>
          <w:iCs/>
          <w:color w:val="C00000"/>
        </w:rPr>
      </w:pPr>
      <w:r w:rsidRPr="772C8302">
        <w:rPr>
          <w:b/>
          <w:bCs/>
          <w:i/>
          <w:iCs/>
          <w:color w:val="C00000"/>
        </w:rPr>
        <w:lastRenderedPageBreak/>
        <w:t xml:space="preserve">For Model B, at predicted risk = 2%, actual proportion with the outcome is 1.7%.  </w:t>
      </w:r>
      <w:proofErr w:type="gramStart"/>
      <w:r w:rsidRPr="772C8302">
        <w:rPr>
          <w:b/>
          <w:bCs/>
          <w:i/>
          <w:iCs/>
          <w:color w:val="C00000"/>
        </w:rPr>
        <w:t>So</w:t>
      </w:r>
      <w:proofErr w:type="gramEnd"/>
      <w:r w:rsidRPr="772C8302">
        <w:rPr>
          <w:b/>
          <w:bCs/>
          <w:i/>
          <w:iCs/>
          <w:color w:val="C00000"/>
        </w:rPr>
        <w:t xml:space="preserve"> it will lead to overtreatment.</w:t>
      </w:r>
    </w:p>
    <w:p w14:paraId="2B7B3F97" w14:textId="685FC4B5" w:rsidR="772C8302" w:rsidRDefault="772C8302" w:rsidP="772C8302">
      <w:pPr>
        <w:rPr>
          <w:b/>
          <w:bCs/>
          <w:i/>
          <w:iCs/>
        </w:rPr>
      </w:pPr>
    </w:p>
    <w:p w14:paraId="46199013" w14:textId="511CAB32" w:rsidR="7998A76D" w:rsidRDefault="7998A76D" w:rsidP="772C8302">
      <w:pPr>
        <w:pStyle w:val="ListParagraph"/>
        <w:numPr>
          <w:ilvl w:val="0"/>
          <w:numId w:val="21"/>
        </w:numPr>
        <w:jc w:val="both"/>
        <w:rPr>
          <w:rFonts w:eastAsia="Times New Roman" w:cs="Times New Roman"/>
          <w:color w:val="000000" w:themeColor="text1"/>
        </w:rPr>
      </w:pPr>
      <w:r>
        <w:t>To create decision curves for these 4 risk models, you would need more information than is provided here, but all decision curves are compared to the “Treat All” curve, which you can create based on information provided above. At a 2% treatment threshold, is the net benefit of “Treat All” greater or less than 0? [2]</w:t>
      </w:r>
    </w:p>
    <w:p w14:paraId="31942C2D" w14:textId="7B92891E" w:rsidR="009848AD" w:rsidRDefault="009848AD" w:rsidP="772C8302">
      <w:pPr>
        <w:tabs>
          <w:tab w:val="left" w:pos="4110"/>
        </w:tabs>
        <w:ind w:left="360"/>
        <w:jc w:val="both"/>
        <w:rPr>
          <w:b/>
          <w:bCs/>
          <w:i/>
          <w:iCs/>
          <w:color w:val="C00000"/>
        </w:rPr>
      </w:pPr>
      <w:r w:rsidRPr="772C8302">
        <w:rPr>
          <w:b/>
          <w:bCs/>
          <w:i/>
          <w:iCs/>
          <w:color w:val="C00000"/>
        </w:rPr>
        <w:t>Less than 0. The “Treat All” curve crosses the X axis at the P, the proportion with the outcome in the population. That is 1.8%</w:t>
      </w:r>
      <w:r w:rsidR="4FB221EE" w:rsidRPr="772C8302">
        <w:rPr>
          <w:b/>
          <w:bCs/>
          <w:i/>
          <w:iCs/>
          <w:color w:val="C00000"/>
        </w:rPr>
        <w:t xml:space="preserve"> (from the question prompt, where 647 out of 35,921 developed breast cancer)</w:t>
      </w:r>
      <w:r w:rsidRPr="772C8302">
        <w:rPr>
          <w:b/>
          <w:bCs/>
          <w:i/>
          <w:iCs/>
          <w:color w:val="C00000"/>
        </w:rPr>
        <w:t xml:space="preserve">.  Since 2% &gt; 1.8%, the “Treat All” curve is below the X axis.  </w:t>
      </w:r>
    </w:p>
    <w:p w14:paraId="1569E199" w14:textId="4AEC6E36" w:rsidR="632AEA41" w:rsidRDefault="632AEA41" w:rsidP="772C8302">
      <w:pPr>
        <w:tabs>
          <w:tab w:val="left" w:pos="4110"/>
        </w:tabs>
        <w:ind w:left="360"/>
        <w:jc w:val="both"/>
      </w:pPr>
      <w:r>
        <w:rPr>
          <w:noProof/>
        </w:rPr>
        <w:drawing>
          <wp:inline distT="0" distB="0" distL="0" distR="0" wp14:anchorId="0D644271" wp14:editId="309DF6DF">
            <wp:extent cx="2951400" cy="768509"/>
            <wp:effectExtent l="0" t="0" r="0" b="0"/>
            <wp:docPr id="45818397" name="Picture 4581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951400" cy="768509"/>
                    </a:xfrm>
                    <a:prstGeom prst="rect">
                      <a:avLst/>
                    </a:prstGeom>
                  </pic:spPr>
                </pic:pic>
              </a:graphicData>
            </a:graphic>
          </wp:inline>
        </w:drawing>
      </w:r>
    </w:p>
    <w:p w14:paraId="4EB07489" w14:textId="0A07D985" w:rsidR="772C8302" w:rsidRDefault="772C8302" w:rsidP="772C8302">
      <w:pPr>
        <w:tabs>
          <w:tab w:val="left" w:pos="4110"/>
        </w:tabs>
        <w:ind w:left="360"/>
        <w:jc w:val="both"/>
        <w:rPr>
          <w:b/>
          <w:bCs/>
          <w:i/>
          <w:iCs/>
          <w:color w:val="C00000"/>
        </w:rPr>
      </w:pPr>
    </w:p>
    <w:p w14:paraId="207FCF2A" w14:textId="4C46894E" w:rsidR="009848AD" w:rsidRPr="009848AD" w:rsidRDefault="009848AD" w:rsidP="772C8302">
      <w:pPr>
        <w:tabs>
          <w:tab w:val="left" w:pos="4110"/>
        </w:tabs>
        <w:ind w:left="360"/>
        <w:rPr>
          <w:b/>
          <w:bCs/>
          <w:i/>
          <w:iCs/>
        </w:rPr>
      </w:pPr>
      <w:r>
        <w:rPr>
          <w:noProof/>
        </w:rPr>
        <w:drawing>
          <wp:inline distT="0" distB="0" distL="0" distR="0" wp14:anchorId="490E59AA" wp14:editId="0A4FD581">
            <wp:extent cx="3644900" cy="2743200"/>
            <wp:effectExtent l="0" t="0" r="12700" b="12700"/>
            <wp:docPr id="1" name="Chart 1">
              <a:extLst xmlns:a="http://schemas.openxmlformats.org/drawingml/2006/main">
                <a:ext uri="{FF2B5EF4-FFF2-40B4-BE49-F238E27FC236}">
                  <a16:creationId xmlns:a16="http://schemas.microsoft.com/office/drawing/2014/main" id="{74868A95-0E3F-1E4C-8DB0-0BAFD68F04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C7CAF5" w14:textId="77777777" w:rsidR="00066FDB" w:rsidRPr="00631A41" w:rsidRDefault="00066FDB" w:rsidP="00066FDB">
      <w:pPr>
        <w:pStyle w:val="ListParagraph"/>
        <w:tabs>
          <w:tab w:val="left" w:pos="4110"/>
        </w:tabs>
        <w:ind w:left="0"/>
        <w:rPr>
          <w:bCs/>
        </w:rPr>
      </w:pPr>
    </w:p>
    <w:p w14:paraId="03C20D4C" w14:textId="77777777" w:rsidR="00066FDB" w:rsidRDefault="00066FDB" w:rsidP="00066FDB">
      <w:pPr>
        <w:rPr>
          <w:b/>
          <w:bCs/>
        </w:rPr>
      </w:pPr>
      <w:r w:rsidRPr="772C8302">
        <w:rPr>
          <w:b/>
          <w:bCs/>
        </w:rPr>
        <w:br w:type="page"/>
      </w:r>
    </w:p>
    <w:p w14:paraId="789F5ED9" w14:textId="77777777" w:rsidR="009367B9" w:rsidRPr="009367B9" w:rsidRDefault="00F76C21" w:rsidP="009367B9">
      <w:pPr>
        <w:pStyle w:val="EndNoteBibliographyTitle"/>
        <w:rPr>
          <w:noProof/>
        </w:rPr>
      </w:pPr>
      <w:r>
        <w:rPr>
          <w:rStyle w:val="Hyperlink0"/>
        </w:rPr>
        <w:lastRenderedPageBreak/>
        <w:fldChar w:fldCharType="begin"/>
      </w:r>
      <w:r>
        <w:rPr>
          <w:rStyle w:val="Hyperlink0"/>
        </w:rPr>
        <w:instrText xml:space="preserve"> ADDIN EN.REFLIST </w:instrText>
      </w:r>
      <w:r>
        <w:rPr>
          <w:rStyle w:val="Hyperlink0"/>
        </w:rPr>
        <w:fldChar w:fldCharType="separate"/>
      </w:r>
      <w:r w:rsidR="009367B9" w:rsidRPr="009367B9">
        <w:rPr>
          <w:noProof/>
        </w:rPr>
        <w:t>REFERENCES</w:t>
      </w:r>
    </w:p>
    <w:p w14:paraId="395B46C8" w14:textId="77777777" w:rsidR="009367B9" w:rsidRPr="009367B9" w:rsidRDefault="009367B9" w:rsidP="009367B9">
      <w:pPr>
        <w:pStyle w:val="EndNoteBibliographyTitle"/>
        <w:rPr>
          <w:noProof/>
        </w:rPr>
      </w:pPr>
    </w:p>
    <w:p w14:paraId="6353F384" w14:textId="77777777" w:rsidR="009367B9" w:rsidRPr="009367B9" w:rsidRDefault="009367B9" w:rsidP="009367B9">
      <w:pPr>
        <w:pStyle w:val="EndNoteBibliography"/>
        <w:rPr>
          <w:noProof/>
        </w:rPr>
      </w:pPr>
      <w:r w:rsidRPr="009367B9">
        <w:rPr>
          <w:noProof/>
        </w:rPr>
        <w:t>1.</w:t>
      </w:r>
      <w:r w:rsidRPr="009367B9">
        <w:rPr>
          <w:noProof/>
        </w:rPr>
        <w:tab/>
        <w:t>Johnston SC, Rothwell PM, Nguyen-Huynh MN, Giles MF, Elkins JS, Bernstein AL, et al. Validation and refinement of scores to predict very early stroke risk after transient ischaemic attack. Lancet. 2007;369(9558):283-92.</w:t>
      </w:r>
    </w:p>
    <w:p w14:paraId="1EEC7C89" w14:textId="77777777" w:rsidR="009367B9" w:rsidRPr="009367B9" w:rsidRDefault="009367B9" w:rsidP="009367B9">
      <w:pPr>
        <w:pStyle w:val="EndNoteBibliography"/>
        <w:rPr>
          <w:noProof/>
        </w:rPr>
      </w:pPr>
      <w:r w:rsidRPr="009367B9">
        <w:rPr>
          <w:noProof/>
        </w:rPr>
        <w:t>2.</w:t>
      </w:r>
      <w:r w:rsidRPr="009367B9">
        <w:rPr>
          <w:noProof/>
        </w:rPr>
        <w:tab/>
        <w:t>Kovalchik SA, Tammemagi M, Berg CD, Caporaso NE, Riley TL, Korch M, et al. Targeting of low-dose CT screening according to the risk of lung-cancer death. N Engl J Med. 2013;369(3):245-54.</w:t>
      </w:r>
    </w:p>
    <w:p w14:paraId="611D899F" w14:textId="77777777" w:rsidR="009367B9" w:rsidRPr="009367B9" w:rsidRDefault="009367B9" w:rsidP="009367B9">
      <w:pPr>
        <w:pStyle w:val="EndNoteBibliography"/>
        <w:rPr>
          <w:noProof/>
        </w:rPr>
      </w:pPr>
      <w:r w:rsidRPr="009367B9">
        <w:rPr>
          <w:noProof/>
        </w:rPr>
        <w:t>3.</w:t>
      </w:r>
      <w:r w:rsidRPr="009367B9">
        <w:rPr>
          <w:noProof/>
        </w:rPr>
        <w:tab/>
        <w:t>McCarthy AM, Guan Z, Welch M, Griffin ME, Sippo DA, Deng Z, et al. Performance of breast cancer risk assessment models in a large mammography cohort. J Natl Cancer Inst. 2019.</w:t>
      </w:r>
    </w:p>
    <w:p w14:paraId="5C3F5505" w14:textId="493DC0E2" w:rsidR="00A02125" w:rsidRDefault="00F76C21" w:rsidP="00F75B7E">
      <w:pPr>
        <w:pStyle w:val="EndNoteBibliography"/>
        <w:rPr>
          <w:rStyle w:val="None"/>
        </w:rPr>
      </w:pPr>
      <w:r>
        <w:fldChar w:fldCharType="end"/>
      </w:r>
    </w:p>
    <w:p w14:paraId="420790FA" w14:textId="5643075F" w:rsidR="00A02125" w:rsidRDefault="00A02125">
      <w:pPr>
        <w:pStyle w:val="EndNoteBibliography"/>
      </w:pPr>
    </w:p>
    <w:sectPr w:rsidR="00A02125">
      <w:footerReference w:type="even" r:id="rId23"/>
      <w:footerReference w:type="default" r:id="rId24"/>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92A3" w14:textId="77777777" w:rsidR="00246E4E" w:rsidRDefault="00246E4E">
      <w:r>
        <w:separator/>
      </w:r>
    </w:p>
  </w:endnote>
  <w:endnote w:type="continuationSeparator" w:id="0">
    <w:p w14:paraId="25DC4709" w14:textId="77777777" w:rsidR="00246E4E" w:rsidRDefault="00246E4E">
      <w:r>
        <w:continuationSeparator/>
      </w:r>
    </w:p>
  </w:endnote>
  <w:endnote w:type="continuationNotice" w:id="1">
    <w:p w14:paraId="5D3BB494" w14:textId="77777777" w:rsidR="00246E4E" w:rsidRDefault="00246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9554123"/>
      <w:docPartObj>
        <w:docPartGallery w:val="Page Numbers (Bottom of Page)"/>
        <w:docPartUnique/>
      </w:docPartObj>
    </w:sdtPr>
    <w:sdtEndPr>
      <w:rPr>
        <w:rStyle w:val="PageNumber"/>
      </w:rPr>
    </w:sdtEndPr>
    <w:sdtContent>
      <w:p w14:paraId="4A7CB9E4" w14:textId="0F6BCEBE" w:rsidR="00950454" w:rsidRDefault="00950454" w:rsidP="00F51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1457E4" w14:textId="77777777" w:rsidR="00950454" w:rsidRDefault="00950454" w:rsidP="00E65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175028"/>
      <w:docPartObj>
        <w:docPartGallery w:val="Page Numbers (Bottom of Page)"/>
        <w:docPartUnique/>
      </w:docPartObj>
    </w:sdtPr>
    <w:sdtEndPr>
      <w:rPr>
        <w:rStyle w:val="PageNumber"/>
      </w:rPr>
    </w:sdtEndPr>
    <w:sdtContent>
      <w:p w14:paraId="016FB42C" w14:textId="67859047" w:rsidR="00950454" w:rsidRDefault="00950454" w:rsidP="00F51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99EEEC" w14:textId="77777777" w:rsidR="00950454" w:rsidRDefault="00950454" w:rsidP="00E65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D105" w14:textId="77777777" w:rsidR="00246E4E" w:rsidRDefault="00246E4E">
      <w:r>
        <w:separator/>
      </w:r>
    </w:p>
  </w:footnote>
  <w:footnote w:type="continuationSeparator" w:id="0">
    <w:p w14:paraId="022C6565" w14:textId="77777777" w:rsidR="00246E4E" w:rsidRDefault="00246E4E">
      <w:r>
        <w:continuationSeparator/>
      </w:r>
    </w:p>
  </w:footnote>
  <w:footnote w:type="continuationNotice" w:id="1">
    <w:p w14:paraId="6BA576B3" w14:textId="77777777" w:rsidR="00246E4E" w:rsidRDefault="00246E4E"/>
  </w:footnote>
</w:footnotes>
</file>

<file path=word/intelligence.xml><?xml version="1.0" encoding="utf-8"?>
<int:Intelligence xmlns:int="http://schemas.microsoft.com/office/intelligence/2019/intelligence">
  <int:IntelligenceSettings/>
  <int:Manifest>
    <int:WordHash hashCode="9MzPHaXxroBhQF" id="+upMDK9d"/>
  </int:Manifest>
  <int:Observations>
    <int:Content id="+upMDK9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CD2"/>
    <w:multiLevelType w:val="hybridMultilevel"/>
    <w:tmpl w:val="30661EAE"/>
    <w:numStyleLink w:val="ImportedStyle2"/>
  </w:abstractNum>
  <w:abstractNum w:abstractNumId="1" w15:restartNumberingAfterBreak="0">
    <w:nsid w:val="0C0F407A"/>
    <w:multiLevelType w:val="hybridMultilevel"/>
    <w:tmpl w:val="56BAA024"/>
    <w:lvl w:ilvl="0" w:tplc="061007F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043A5"/>
    <w:multiLevelType w:val="hybridMultilevel"/>
    <w:tmpl w:val="C44C349E"/>
    <w:lvl w:ilvl="0" w:tplc="D8AAA7B0">
      <w:start w:val="1"/>
      <w:numFmt w:val="decimal"/>
      <w:lvlText w:val="%1."/>
      <w:lvlJc w:val="left"/>
      <w:pPr>
        <w:ind w:left="360" w:hanging="360"/>
      </w:pPr>
    </w:lvl>
    <w:lvl w:ilvl="1" w:tplc="BBD2F2FA">
      <w:start w:val="1"/>
      <w:numFmt w:val="lowerLetter"/>
      <w:lvlText w:val="%2."/>
      <w:lvlJc w:val="left"/>
      <w:pPr>
        <w:ind w:left="1080" w:hanging="360"/>
      </w:pPr>
    </w:lvl>
    <w:lvl w:ilvl="2" w:tplc="05C849D0">
      <w:start w:val="1"/>
      <w:numFmt w:val="lowerRoman"/>
      <w:lvlText w:val="%3."/>
      <w:lvlJc w:val="right"/>
      <w:pPr>
        <w:ind w:left="1800" w:hanging="180"/>
      </w:pPr>
    </w:lvl>
    <w:lvl w:ilvl="3" w:tplc="FF7E0EDA">
      <w:start w:val="1"/>
      <w:numFmt w:val="decimal"/>
      <w:lvlText w:val="%4."/>
      <w:lvlJc w:val="left"/>
      <w:pPr>
        <w:ind w:left="2520" w:hanging="360"/>
      </w:pPr>
    </w:lvl>
    <w:lvl w:ilvl="4" w:tplc="422261DE">
      <w:start w:val="1"/>
      <w:numFmt w:val="lowerLetter"/>
      <w:lvlText w:val="%5."/>
      <w:lvlJc w:val="left"/>
      <w:pPr>
        <w:ind w:left="3240" w:hanging="360"/>
      </w:pPr>
    </w:lvl>
    <w:lvl w:ilvl="5" w:tplc="EFE6E54C">
      <w:start w:val="1"/>
      <w:numFmt w:val="lowerRoman"/>
      <w:lvlText w:val="%6."/>
      <w:lvlJc w:val="right"/>
      <w:pPr>
        <w:ind w:left="3960" w:hanging="180"/>
      </w:pPr>
    </w:lvl>
    <w:lvl w:ilvl="6" w:tplc="33DA8338">
      <w:start w:val="1"/>
      <w:numFmt w:val="decimal"/>
      <w:lvlText w:val="%7."/>
      <w:lvlJc w:val="left"/>
      <w:pPr>
        <w:ind w:left="4680" w:hanging="360"/>
      </w:pPr>
    </w:lvl>
    <w:lvl w:ilvl="7" w:tplc="82F44D68">
      <w:start w:val="1"/>
      <w:numFmt w:val="lowerLetter"/>
      <w:lvlText w:val="%8."/>
      <w:lvlJc w:val="left"/>
      <w:pPr>
        <w:ind w:left="5400" w:hanging="360"/>
      </w:pPr>
    </w:lvl>
    <w:lvl w:ilvl="8" w:tplc="21401E32">
      <w:start w:val="1"/>
      <w:numFmt w:val="lowerRoman"/>
      <w:lvlText w:val="%9."/>
      <w:lvlJc w:val="right"/>
      <w:pPr>
        <w:ind w:left="6120" w:hanging="180"/>
      </w:pPr>
    </w:lvl>
  </w:abstractNum>
  <w:abstractNum w:abstractNumId="3" w15:restartNumberingAfterBreak="0">
    <w:nsid w:val="1608692C"/>
    <w:multiLevelType w:val="hybridMultilevel"/>
    <w:tmpl w:val="C8F28ACC"/>
    <w:lvl w:ilvl="0" w:tplc="7F38E59A">
      <w:start w:val="3"/>
      <w:numFmt w:val="decimal"/>
      <w:lvlText w:val="%1."/>
      <w:lvlJc w:val="left"/>
      <w:pPr>
        <w:ind w:left="360" w:hanging="360"/>
      </w:pPr>
    </w:lvl>
    <w:lvl w:ilvl="1" w:tplc="EB8AD07C" w:tentative="1">
      <w:start w:val="1"/>
      <w:numFmt w:val="lowerLetter"/>
      <w:lvlText w:val="%2."/>
      <w:lvlJc w:val="left"/>
      <w:pPr>
        <w:ind w:left="1080" w:hanging="360"/>
      </w:pPr>
    </w:lvl>
    <w:lvl w:ilvl="2" w:tplc="C11A9E22" w:tentative="1">
      <w:start w:val="1"/>
      <w:numFmt w:val="lowerRoman"/>
      <w:lvlText w:val="%3."/>
      <w:lvlJc w:val="right"/>
      <w:pPr>
        <w:ind w:left="1800" w:hanging="180"/>
      </w:pPr>
    </w:lvl>
    <w:lvl w:ilvl="3" w:tplc="2E54C60E" w:tentative="1">
      <w:start w:val="1"/>
      <w:numFmt w:val="decimal"/>
      <w:lvlText w:val="%4."/>
      <w:lvlJc w:val="left"/>
      <w:pPr>
        <w:ind w:left="2520" w:hanging="360"/>
      </w:pPr>
    </w:lvl>
    <w:lvl w:ilvl="4" w:tplc="7C00A48A" w:tentative="1">
      <w:start w:val="1"/>
      <w:numFmt w:val="lowerLetter"/>
      <w:lvlText w:val="%5."/>
      <w:lvlJc w:val="left"/>
      <w:pPr>
        <w:ind w:left="3240" w:hanging="360"/>
      </w:pPr>
    </w:lvl>
    <w:lvl w:ilvl="5" w:tplc="E354A666" w:tentative="1">
      <w:start w:val="1"/>
      <w:numFmt w:val="lowerRoman"/>
      <w:lvlText w:val="%6."/>
      <w:lvlJc w:val="right"/>
      <w:pPr>
        <w:ind w:left="3960" w:hanging="180"/>
      </w:pPr>
    </w:lvl>
    <w:lvl w:ilvl="6" w:tplc="28FA567C" w:tentative="1">
      <w:start w:val="1"/>
      <w:numFmt w:val="decimal"/>
      <w:lvlText w:val="%7."/>
      <w:lvlJc w:val="left"/>
      <w:pPr>
        <w:ind w:left="4680" w:hanging="360"/>
      </w:pPr>
    </w:lvl>
    <w:lvl w:ilvl="7" w:tplc="41861554" w:tentative="1">
      <w:start w:val="1"/>
      <w:numFmt w:val="lowerLetter"/>
      <w:lvlText w:val="%8."/>
      <w:lvlJc w:val="left"/>
      <w:pPr>
        <w:ind w:left="5400" w:hanging="360"/>
      </w:pPr>
    </w:lvl>
    <w:lvl w:ilvl="8" w:tplc="BEA08B98" w:tentative="1">
      <w:start w:val="1"/>
      <w:numFmt w:val="lowerRoman"/>
      <w:lvlText w:val="%9."/>
      <w:lvlJc w:val="right"/>
      <w:pPr>
        <w:ind w:left="6120" w:hanging="180"/>
      </w:pPr>
    </w:lvl>
  </w:abstractNum>
  <w:abstractNum w:abstractNumId="4" w15:restartNumberingAfterBreak="0">
    <w:nsid w:val="1A027602"/>
    <w:multiLevelType w:val="hybridMultilevel"/>
    <w:tmpl w:val="9FA291D2"/>
    <w:lvl w:ilvl="0" w:tplc="B882C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93125"/>
    <w:multiLevelType w:val="hybridMultilevel"/>
    <w:tmpl w:val="07B4F88A"/>
    <w:lvl w:ilvl="0" w:tplc="759EB4EC">
      <w:start w:val="1"/>
      <w:numFmt w:val="upperRoman"/>
      <w:lvlText w:val="%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72F03"/>
    <w:multiLevelType w:val="hybridMultilevel"/>
    <w:tmpl w:val="41DC2604"/>
    <w:lvl w:ilvl="0" w:tplc="951241D6">
      <w:start w:val="3"/>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0962E3D"/>
    <w:multiLevelType w:val="hybridMultilevel"/>
    <w:tmpl w:val="30661EAE"/>
    <w:styleLink w:val="ImportedStyle2"/>
    <w:lvl w:ilvl="0" w:tplc="ACFCCAFC">
      <w:start w:val="1"/>
      <w:numFmt w:val="lowerLetter"/>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CAA6B73A">
      <w:start w:val="1"/>
      <w:numFmt w:val="lowerLetter"/>
      <w:lvlText w:val="%2."/>
      <w:lvlJc w:val="left"/>
      <w:pPr>
        <w:tabs>
          <w:tab w:val="left" w:pos="720"/>
        </w:tabs>
        <w:ind w:left="1080" w:hanging="360"/>
      </w:pPr>
      <w:rPr>
        <w:caps w:val="0"/>
        <w:smallCaps w:val="0"/>
        <w:strike w:val="0"/>
        <w:dstrike w:val="0"/>
        <w:outline w:val="0"/>
        <w:emboss w:val="0"/>
        <w:imprint w:val="0"/>
        <w:spacing w:val="0"/>
        <w:w w:val="100"/>
        <w:kern w:val="0"/>
        <w:position w:val="0"/>
        <w:highlight w:val="none"/>
        <w:vertAlign w:val="baseline"/>
      </w:rPr>
    </w:lvl>
    <w:lvl w:ilvl="2" w:tplc="DF741364">
      <w:start w:val="1"/>
      <w:numFmt w:val="lowerRoman"/>
      <w:lvlText w:val="%3."/>
      <w:lvlJc w:val="left"/>
      <w:pPr>
        <w:tabs>
          <w:tab w:val="left" w:pos="720"/>
        </w:tabs>
        <w:ind w:left="1800" w:hanging="300"/>
      </w:pPr>
      <w:rPr>
        <w:caps w:val="0"/>
        <w:smallCaps w:val="0"/>
        <w:strike w:val="0"/>
        <w:dstrike w:val="0"/>
        <w:outline w:val="0"/>
        <w:emboss w:val="0"/>
        <w:imprint w:val="0"/>
        <w:spacing w:val="0"/>
        <w:w w:val="100"/>
        <w:kern w:val="0"/>
        <w:position w:val="0"/>
        <w:highlight w:val="none"/>
        <w:vertAlign w:val="baseline"/>
      </w:rPr>
    </w:lvl>
    <w:lvl w:ilvl="3" w:tplc="6428DD06">
      <w:start w:val="1"/>
      <w:numFmt w:val="decimal"/>
      <w:lvlText w:val="%4."/>
      <w:lvlJc w:val="left"/>
      <w:pPr>
        <w:tabs>
          <w:tab w:val="left" w:pos="720"/>
        </w:tabs>
        <w:ind w:left="2520" w:hanging="360"/>
      </w:pPr>
      <w:rPr>
        <w:caps w:val="0"/>
        <w:smallCaps w:val="0"/>
        <w:strike w:val="0"/>
        <w:dstrike w:val="0"/>
        <w:outline w:val="0"/>
        <w:emboss w:val="0"/>
        <w:imprint w:val="0"/>
        <w:spacing w:val="0"/>
        <w:w w:val="100"/>
        <w:kern w:val="0"/>
        <w:position w:val="0"/>
        <w:highlight w:val="none"/>
        <w:vertAlign w:val="baseline"/>
      </w:rPr>
    </w:lvl>
    <w:lvl w:ilvl="4" w:tplc="CA7A5442">
      <w:start w:val="1"/>
      <w:numFmt w:val="lowerLetter"/>
      <w:lvlText w:val="%5."/>
      <w:lvlJc w:val="left"/>
      <w:pPr>
        <w:tabs>
          <w:tab w:val="left" w:pos="720"/>
        </w:tabs>
        <w:ind w:left="3240" w:hanging="360"/>
      </w:pPr>
      <w:rPr>
        <w:caps w:val="0"/>
        <w:smallCaps w:val="0"/>
        <w:strike w:val="0"/>
        <w:dstrike w:val="0"/>
        <w:outline w:val="0"/>
        <w:emboss w:val="0"/>
        <w:imprint w:val="0"/>
        <w:spacing w:val="0"/>
        <w:w w:val="100"/>
        <w:kern w:val="0"/>
        <w:position w:val="0"/>
        <w:highlight w:val="none"/>
        <w:vertAlign w:val="baseline"/>
      </w:rPr>
    </w:lvl>
    <w:lvl w:ilvl="5" w:tplc="D3027D6A">
      <w:start w:val="1"/>
      <w:numFmt w:val="lowerRoman"/>
      <w:lvlText w:val="%6."/>
      <w:lvlJc w:val="left"/>
      <w:pPr>
        <w:tabs>
          <w:tab w:val="left" w:pos="720"/>
        </w:tabs>
        <w:ind w:left="3960" w:hanging="300"/>
      </w:pPr>
      <w:rPr>
        <w:caps w:val="0"/>
        <w:smallCaps w:val="0"/>
        <w:strike w:val="0"/>
        <w:dstrike w:val="0"/>
        <w:outline w:val="0"/>
        <w:emboss w:val="0"/>
        <w:imprint w:val="0"/>
        <w:spacing w:val="0"/>
        <w:w w:val="100"/>
        <w:kern w:val="0"/>
        <w:position w:val="0"/>
        <w:highlight w:val="none"/>
        <w:vertAlign w:val="baseline"/>
      </w:rPr>
    </w:lvl>
    <w:lvl w:ilvl="6" w:tplc="BA5044C4">
      <w:start w:val="1"/>
      <w:numFmt w:val="decimal"/>
      <w:lvlText w:val="%7."/>
      <w:lvlJc w:val="left"/>
      <w:pPr>
        <w:tabs>
          <w:tab w:val="left" w:pos="720"/>
        </w:tabs>
        <w:ind w:left="4680" w:hanging="360"/>
      </w:pPr>
      <w:rPr>
        <w:caps w:val="0"/>
        <w:smallCaps w:val="0"/>
        <w:strike w:val="0"/>
        <w:dstrike w:val="0"/>
        <w:outline w:val="0"/>
        <w:emboss w:val="0"/>
        <w:imprint w:val="0"/>
        <w:spacing w:val="0"/>
        <w:w w:val="100"/>
        <w:kern w:val="0"/>
        <w:position w:val="0"/>
        <w:highlight w:val="none"/>
        <w:vertAlign w:val="baseline"/>
      </w:rPr>
    </w:lvl>
    <w:lvl w:ilvl="7" w:tplc="8A00A2F8">
      <w:start w:val="1"/>
      <w:numFmt w:val="lowerLetter"/>
      <w:lvlText w:val="%8."/>
      <w:lvlJc w:val="left"/>
      <w:pPr>
        <w:tabs>
          <w:tab w:val="left" w:pos="720"/>
        </w:tabs>
        <w:ind w:left="5400" w:hanging="360"/>
      </w:pPr>
      <w:rPr>
        <w:caps w:val="0"/>
        <w:smallCaps w:val="0"/>
        <w:strike w:val="0"/>
        <w:dstrike w:val="0"/>
        <w:outline w:val="0"/>
        <w:emboss w:val="0"/>
        <w:imprint w:val="0"/>
        <w:spacing w:val="0"/>
        <w:w w:val="100"/>
        <w:kern w:val="0"/>
        <w:position w:val="0"/>
        <w:highlight w:val="none"/>
        <w:vertAlign w:val="baseline"/>
      </w:rPr>
    </w:lvl>
    <w:lvl w:ilvl="8" w:tplc="8D8A58AC">
      <w:start w:val="1"/>
      <w:numFmt w:val="lowerRoman"/>
      <w:lvlText w:val="%9."/>
      <w:lvlJc w:val="left"/>
      <w:pPr>
        <w:tabs>
          <w:tab w:val="left" w:pos="720"/>
        </w:tabs>
        <w:ind w:left="6120" w:hanging="300"/>
      </w:pPr>
      <w:rPr>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1B9438A"/>
    <w:multiLevelType w:val="hybridMultilevel"/>
    <w:tmpl w:val="077A1040"/>
    <w:lvl w:ilvl="0" w:tplc="04090017">
      <w:start w:val="1"/>
      <w:numFmt w:val="lowerLetter"/>
      <w:lvlText w:val="%1)"/>
      <w:lvlJc w:val="left"/>
      <w:pPr>
        <w:ind w:left="720" w:hanging="360"/>
      </w:pPr>
      <w:rPr>
        <w:rFonts w:hint="default"/>
      </w:rPr>
    </w:lvl>
    <w:lvl w:ilvl="1" w:tplc="05248EAC">
      <w:start w:val="9"/>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30E96"/>
    <w:multiLevelType w:val="hybridMultilevel"/>
    <w:tmpl w:val="2C10E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737B5"/>
    <w:multiLevelType w:val="hybridMultilevel"/>
    <w:tmpl w:val="09324874"/>
    <w:lvl w:ilvl="0" w:tplc="FEAEEAD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D8329A"/>
    <w:multiLevelType w:val="hybridMultilevel"/>
    <w:tmpl w:val="02943D6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96B8A"/>
    <w:multiLevelType w:val="hybridMultilevel"/>
    <w:tmpl w:val="A552D676"/>
    <w:lvl w:ilvl="0" w:tplc="27AC716C">
      <w:start w:val="1"/>
      <w:numFmt w:val="lowerLetter"/>
      <w:lvlText w:val="%1)"/>
      <w:lvlJc w:val="left"/>
      <w:pPr>
        <w:ind w:left="360" w:hanging="360"/>
      </w:pPr>
    </w:lvl>
    <w:lvl w:ilvl="1" w:tplc="B150E4FE">
      <w:start w:val="1"/>
      <w:numFmt w:val="lowerLetter"/>
      <w:lvlText w:val="%2."/>
      <w:lvlJc w:val="left"/>
      <w:pPr>
        <w:ind w:left="1080" w:hanging="360"/>
      </w:pPr>
    </w:lvl>
    <w:lvl w:ilvl="2" w:tplc="7812D1EA">
      <w:start w:val="1"/>
      <w:numFmt w:val="lowerRoman"/>
      <w:lvlText w:val="%3."/>
      <w:lvlJc w:val="right"/>
      <w:pPr>
        <w:ind w:left="1800" w:hanging="180"/>
      </w:pPr>
    </w:lvl>
    <w:lvl w:ilvl="3" w:tplc="BE0420D6">
      <w:start w:val="1"/>
      <w:numFmt w:val="decimal"/>
      <w:lvlText w:val="%4."/>
      <w:lvlJc w:val="left"/>
      <w:pPr>
        <w:ind w:left="2520" w:hanging="360"/>
      </w:pPr>
    </w:lvl>
    <w:lvl w:ilvl="4" w:tplc="FCF01526">
      <w:start w:val="1"/>
      <w:numFmt w:val="lowerLetter"/>
      <w:lvlText w:val="%5."/>
      <w:lvlJc w:val="left"/>
      <w:pPr>
        <w:ind w:left="3240" w:hanging="360"/>
      </w:pPr>
    </w:lvl>
    <w:lvl w:ilvl="5" w:tplc="C136E4F6">
      <w:start w:val="1"/>
      <w:numFmt w:val="lowerRoman"/>
      <w:lvlText w:val="%6."/>
      <w:lvlJc w:val="right"/>
      <w:pPr>
        <w:ind w:left="3960" w:hanging="180"/>
      </w:pPr>
    </w:lvl>
    <w:lvl w:ilvl="6" w:tplc="63564DEC">
      <w:start w:val="1"/>
      <w:numFmt w:val="decimal"/>
      <w:lvlText w:val="%7."/>
      <w:lvlJc w:val="left"/>
      <w:pPr>
        <w:ind w:left="4680" w:hanging="360"/>
      </w:pPr>
    </w:lvl>
    <w:lvl w:ilvl="7" w:tplc="A58C6F94">
      <w:start w:val="1"/>
      <w:numFmt w:val="lowerLetter"/>
      <w:lvlText w:val="%8."/>
      <w:lvlJc w:val="left"/>
      <w:pPr>
        <w:ind w:left="5400" w:hanging="360"/>
      </w:pPr>
    </w:lvl>
    <w:lvl w:ilvl="8" w:tplc="23B2B88A">
      <w:start w:val="1"/>
      <w:numFmt w:val="lowerRoman"/>
      <w:lvlText w:val="%9."/>
      <w:lvlJc w:val="right"/>
      <w:pPr>
        <w:ind w:left="6120" w:hanging="180"/>
      </w:pPr>
    </w:lvl>
  </w:abstractNum>
  <w:abstractNum w:abstractNumId="13" w15:restartNumberingAfterBreak="0">
    <w:nsid w:val="50714734"/>
    <w:multiLevelType w:val="hybridMultilevel"/>
    <w:tmpl w:val="C6CC0C94"/>
    <w:styleLink w:val="ImportedStyle3"/>
    <w:lvl w:ilvl="0" w:tplc="D228DA8C">
      <w:start w:val="1"/>
      <w:numFmt w:val="lowerRoman"/>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EEAD8BA">
      <w:start w:val="1"/>
      <w:numFmt w:val="lowerLetter"/>
      <w:lvlText w:val="%2."/>
      <w:lvlJc w:val="left"/>
      <w:pPr>
        <w:tabs>
          <w:tab w:val="left" w:pos="21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DC6C68">
      <w:start w:val="1"/>
      <w:numFmt w:val="lowerRoman"/>
      <w:lvlText w:val="%3."/>
      <w:lvlJc w:val="left"/>
      <w:pPr>
        <w:tabs>
          <w:tab w:val="left" w:pos="2160"/>
        </w:tabs>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F482214">
      <w:start w:val="1"/>
      <w:numFmt w:val="decimal"/>
      <w:lvlText w:val="%4."/>
      <w:lvlJc w:val="left"/>
      <w:pPr>
        <w:tabs>
          <w:tab w:val="left" w:pos="21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8606A8">
      <w:start w:val="1"/>
      <w:numFmt w:val="lowerLetter"/>
      <w:lvlText w:val="%5."/>
      <w:lvlJc w:val="left"/>
      <w:pPr>
        <w:tabs>
          <w:tab w:val="left" w:pos="21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5EDF08">
      <w:start w:val="1"/>
      <w:numFmt w:val="lowerRoman"/>
      <w:lvlText w:val="%6."/>
      <w:lvlJc w:val="left"/>
      <w:pPr>
        <w:tabs>
          <w:tab w:val="left" w:pos="2160"/>
        </w:tabs>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486BEB4">
      <w:start w:val="1"/>
      <w:numFmt w:val="decimal"/>
      <w:lvlText w:val="%7."/>
      <w:lvlJc w:val="left"/>
      <w:pPr>
        <w:tabs>
          <w:tab w:val="left" w:pos="21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3ED074">
      <w:start w:val="1"/>
      <w:numFmt w:val="lowerLetter"/>
      <w:lvlText w:val="%8."/>
      <w:lvlJc w:val="left"/>
      <w:pPr>
        <w:tabs>
          <w:tab w:val="left" w:pos="216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5E15DC">
      <w:start w:val="1"/>
      <w:numFmt w:val="lowerRoman"/>
      <w:lvlText w:val="%9."/>
      <w:lvlJc w:val="left"/>
      <w:pPr>
        <w:tabs>
          <w:tab w:val="left" w:pos="2160"/>
        </w:tabs>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2EF56BA"/>
    <w:multiLevelType w:val="hybridMultilevel"/>
    <w:tmpl w:val="2AC4FD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F1789D"/>
    <w:multiLevelType w:val="hybridMultilevel"/>
    <w:tmpl w:val="C694B8FE"/>
    <w:numStyleLink w:val="ImportedStyle1"/>
  </w:abstractNum>
  <w:abstractNum w:abstractNumId="16" w15:restartNumberingAfterBreak="0">
    <w:nsid w:val="5C917426"/>
    <w:multiLevelType w:val="hybridMultilevel"/>
    <w:tmpl w:val="0FA81694"/>
    <w:lvl w:ilvl="0" w:tplc="462C7574">
      <w:start w:val="1"/>
      <w:numFmt w:val="lowerLetter"/>
      <w:lvlText w:val="%1)"/>
      <w:lvlJc w:val="left"/>
      <w:pPr>
        <w:ind w:left="360" w:hanging="360"/>
      </w:pPr>
    </w:lvl>
    <w:lvl w:ilvl="1" w:tplc="54603D80" w:tentative="1">
      <w:start w:val="1"/>
      <w:numFmt w:val="lowerLetter"/>
      <w:lvlText w:val="%2."/>
      <w:lvlJc w:val="left"/>
      <w:pPr>
        <w:ind w:left="1080" w:hanging="360"/>
      </w:pPr>
    </w:lvl>
    <w:lvl w:ilvl="2" w:tplc="DFE27C56" w:tentative="1">
      <w:start w:val="1"/>
      <w:numFmt w:val="lowerRoman"/>
      <w:lvlText w:val="%3."/>
      <w:lvlJc w:val="right"/>
      <w:pPr>
        <w:ind w:left="1800" w:hanging="180"/>
      </w:pPr>
    </w:lvl>
    <w:lvl w:ilvl="3" w:tplc="7DF48E8A" w:tentative="1">
      <w:start w:val="1"/>
      <w:numFmt w:val="decimal"/>
      <w:lvlText w:val="%4."/>
      <w:lvlJc w:val="left"/>
      <w:pPr>
        <w:ind w:left="2520" w:hanging="360"/>
      </w:pPr>
    </w:lvl>
    <w:lvl w:ilvl="4" w:tplc="B31CCDB8" w:tentative="1">
      <w:start w:val="1"/>
      <w:numFmt w:val="lowerLetter"/>
      <w:lvlText w:val="%5."/>
      <w:lvlJc w:val="left"/>
      <w:pPr>
        <w:ind w:left="3240" w:hanging="360"/>
      </w:pPr>
    </w:lvl>
    <w:lvl w:ilvl="5" w:tplc="B46C314E" w:tentative="1">
      <w:start w:val="1"/>
      <w:numFmt w:val="lowerRoman"/>
      <w:lvlText w:val="%6."/>
      <w:lvlJc w:val="right"/>
      <w:pPr>
        <w:ind w:left="3960" w:hanging="180"/>
      </w:pPr>
    </w:lvl>
    <w:lvl w:ilvl="6" w:tplc="C7BC0C30" w:tentative="1">
      <w:start w:val="1"/>
      <w:numFmt w:val="decimal"/>
      <w:lvlText w:val="%7."/>
      <w:lvlJc w:val="left"/>
      <w:pPr>
        <w:ind w:left="4680" w:hanging="360"/>
      </w:pPr>
    </w:lvl>
    <w:lvl w:ilvl="7" w:tplc="CACC8FBA" w:tentative="1">
      <w:start w:val="1"/>
      <w:numFmt w:val="lowerLetter"/>
      <w:lvlText w:val="%8."/>
      <w:lvlJc w:val="left"/>
      <w:pPr>
        <w:ind w:left="5400" w:hanging="360"/>
      </w:pPr>
    </w:lvl>
    <w:lvl w:ilvl="8" w:tplc="728009FC" w:tentative="1">
      <w:start w:val="1"/>
      <w:numFmt w:val="lowerRoman"/>
      <w:lvlText w:val="%9."/>
      <w:lvlJc w:val="right"/>
      <w:pPr>
        <w:ind w:left="6120" w:hanging="180"/>
      </w:pPr>
    </w:lvl>
  </w:abstractNum>
  <w:abstractNum w:abstractNumId="17" w15:restartNumberingAfterBreak="0">
    <w:nsid w:val="5D8D27EB"/>
    <w:multiLevelType w:val="hybridMultilevel"/>
    <w:tmpl w:val="C6CC0C94"/>
    <w:numStyleLink w:val="ImportedStyle3"/>
  </w:abstractNum>
  <w:abstractNum w:abstractNumId="18" w15:restartNumberingAfterBreak="0">
    <w:nsid w:val="60986682"/>
    <w:multiLevelType w:val="hybridMultilevel"/>
    <w:tmpl w:val="C694B8FE"/>
    <w:styleLink w:val="ImportedStyle1"/>
    <w:lvl w:ilvl="0" w:tplc="5D3C286A">
      <w:start w:val="1"/>
      <w:numFmt w:val="lowerLetter"/>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D9B453DC">
      <w:start w:val="1"/>
      <w:numFmt w:val="lowerLetter"/>
      <w:lvlText w:val="%2."/>
      <w:lvlJc w:val="left"/>
      <w:pPr>
        <w:tabs>
          <w:tab w:val="left" w:pos="720"/>
        </w:tabs>
        <w:ind w:left="1080" w:hanging="360"/>
      </w:pPr>
      <w:rPr>
        <w:caps w:val="0"/>
        <w:smallCaps w:val="0"/>
        <w:strike w:val="0"/>
        <w:dstrike w:val="0"/>
        <w:outline w:val="0"/>
        <w:emboss w:val="0"/>
        <w:imprint w:val="0"/>
        <w:spacing w:val="0"/>
        <w:w w:val="100"/>
        <w:kern w:val="0"/>
        <w:position w:val="0"/>
        <w:highlight w:val="none"/>
        <w:vertAlign w:val="baseline"/>
      </w:rPr>
    </w:lvl>
    <w:lvl w:ilvl="2" w:tplc="721291CC">
      <w:start w:val="1"/>
      <w:numFmt w:val="lowerRoman"/>
      <w:lvlText w:val="%3."/>
      <w:lvlJc w:val="left"/>
      <w:pPr>
        <w:tabs>
          <w:tab w:val="left" w:pos="720"/>
        </w:tabs>
        <w:ind w:left="1800" w:hanging="300"/>
      </w:pPr>
      <w:rPr>
        <w:caps w:val="0"/>
        <w:smallCaps w:val="0"/>
        <w:strike w:val="0"/>
        <w:dstrike w:val="0"/>
        <w:outline w:val="0"/>
        <w:emboss w:val="0"/>
        <w:imprint w:val="0"/>
        <w:spacing w:val="0"/>
        <w:w w:val="100"/>
        <w:kern w:val="0"/>
        <w:position w:val="0"/>
        <w:highlight w:val="none"/>
        <w:vertAlign w:val="baseline"/>
      </w:rPr>
    </w:lvl>
    <w:lvl w:ilvl="3" w:tplc="AA421D2A">
      <w:start w:val="1"/>
      <w:numFmt w:val="decimal"/>
      <w:lvlText w:val="%4."/>
      <w:lvlJc w:val="left"/>
      <w:pPr>
        <w:tabs>
          <w:tab w:val="left" w:pos="720"/>
        </w:tabs>
        <w:ind w:left="2520" w:hanging="360"/>
      </w:pPr>
      <w:rPr>
        <w:caps w:val="0"/>
        <w:smallCaps w:val="0"/>
        <w:strike w:val="0"/>
        <w:dstrike w:val="0"/>
        <w:outline w:val="0"/>
        <w:emboss w:val="0"/>
        <w:imprint w:val="0"/>
        <w:spacing w:val="0"/>
        <w:w w:val="100"/>
        <w:kern w:val="0"/>
        <w:position w:val="0"/>
        <w:highlight w:val="none"/>
        <w:vertAlign w:val="baseline"/>
      </w:rPr>
    </w:lvl>
    <w:lvl w:ilvl="4" w:tplc="15244DB2">
      <w:start w:val="1"/>
      <w:numFmt w:val="lowerLetter"/>
      <w:lvlText w:val="%5."/>
      <w:lvlJc w:val="left"/>
      <w:pPr>
        <w:tabs>
          <w:tab w:val="left" w:pos="720"/>
        </w:tabs>
        <w:ind w:left="3240" w:hanging="360"/>
      </w:pPr>
      <w:rPr>
        <w:caps w:val="0"/>
        <w:smallCaps w:val="0"/>
        <w:strike w:val="0"/>
        <w:dstrike w:val="0"/>
        <w:outline w:val="0"/>
        <w:emboss w:val="0"/>
        <w:imprint w:val="0"/>
        <w:spacing w:val="0"/>
        <w:w w:val="100"/>
        <w:kern w:val="0"/>
        <w:position w:val="0"/>
        <w:highlight w:val="none"/>
        <w:vertAlign w:val="baseline"/>
      </w:rPr>
    </w:lvl>
    <w:lvl w:ilvl="5" w:tplc="096E32D4">
      <w:start w:val="1"/>
      <w:numFmt w:val="lowerRoman"/>
      <w:lvlText w:val="%6."/>
      <w:lvlJc w:val="left"/>
      <w:pPr>
        <w:tabs>
          <w:tab w:val="left" w:pos="720"/>
        </w:tabs>
        <w:ind w:left="3960" w:hanging="300"/>
      </w:pPr>
      <w:rPr>
        <w:caps w:val="0"/>
        <w:smallCaps w:val="0"/>
        <w:strike w:val="0"/>
        <w:dstrike w:val="0"/>
        <w:outline w:val="0"/>
        <w:emboss w:val="0"/>
        <w:imprint w:val="0"/>
        <w:spacing w:val="0"/>
        <w:w w:val="100"/>
        <w:kern w:val="0"/>
        <w:position w:val="0"/>
        <w:highlight w:val="none"/>
        <w:vertAlign w:val="baseline"/>
      </w:rPr>
    </w:lvl>
    <w:lvl w:ilvl="6" w:tplc="647681BE">
      <w:start w:val="1"/>
      <w:numFmt w:val="decimal"/>
      <w:lvlText w:val="%7."/>
      <w:lvlJc w:val="left"/>
      <w:pPr>
        <w:tabs>
          <w:tab w:val="left" w:pos="720"/>
        </w:tabs>
        <w:ind w:left="4680" w:hanging="360"/>
      </w:pPr>
      <w:rPr>
        <w:caps w:val="0"/>
        <w:smallCaps w:val="0"/>
        <w:strike w:val="0"/>
        <w:dstrike w:val="0"/>
        <w:outline w:val="0"/>
        <w:emboss w:val="0"/>
        <w:imprint w:val="0"/>
        <w:spacing w:val="0"/>
        <w:w w:val="100"/>
        <w:kern w:val="0"/>
        <w:position w:val="0"/>
        <w:highlight w:val="none"/>
        <w:vertAlign w:val="baseline"/>
      </w:rPr>
    </w:lvl>
    <w:lvl w:ilvl="7" w:tplc="F420F294">
      <w:start w:val="1"/>
      <w:numFmt w:val="lowerLetter"/>
      <w:lvlText w:val="%8."/>
      <w:lvlJc w:val="left"/>
      <w:pPr>
        <w:tabs>
          <w:tab w:val="left" w:pos="720"/>
        </w:tabs>
        <w:ind w:left="5400" w:hanging="360"/>
      </w:pPr>
      <w:rPr>
        <w:caps w:val="0"/>
        <w:smallCaps w:val="0"/>
        <w:strike w:val="0"/>
        <w:dstrike w:val="0"/>
        <w:outline w:val="0"/>
        <w:emboss w:val="0"/>
        <w:imprint w:val="0"/>
        <w:spacing w:val="0"/>
        <w:w w:val="100"/>
        <w:kern w:val="0"/>
        <w:position w:val="0"/>
        <w:highlight w:val="none"/>
        <w:vertAlign w:val="baseline"/>
      </w:rPr>
    </w:lvl>
    <w:lvl w:ilvl="8" w:tplc="E2407040">
      <w:start w:val="1"/>
      <w:numFmt w:val="lowerRoman"/>
      <w:lvlText w:val="%9."/>
      <w:lvlJc w:val="left"/>
      <w:pPr>
        <w:tabs>
          <w:tab w:val="left" w:pos="720"/>
        </w:tabs>
        <w:ind w:left="6120" w:hanging="300"/>
      </w:pPr>
      <w:rPr>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6692254"/>
    <w:multiLevelType w:val="hybridMultilevel"/>
    <w:tmpl w:val="6958E61A"/>
    <w:lvl w:ilvl="0" w:tplc="32F89B60">
      <w:start w:val="1"/>
      <w:numFmt w:val="decimal"/>
      <w:lvlText w:val="%1."/>
      <w:lvlJc w:val="left"/>
      <w:pPr>
        <w:ind w:left="360" w:hanging="360"/>
      </w:pPr>
    </w:lvl>
    <w:lvl w:ilvl="1" w:tplc="6248DF20">
      <w:start w:val="1"/>
      <w:numFmt w:val="lowerLetter"/>
      <w:lvlText w:val="%2."/>
      <w:lvlJc w:val="left"/>
      <w:pPr>
        <w:ind w:left="1080" w:hanging="360"/>
      </w:pPr>
    </w:lvl>
    <w:lvl w:ilvl="2" w:tplc="8996D398">
      <w:start w:val="1"/>
      <w:numFmt w:val="lowerRoman"/>
      <w:lvlText w:val="%3."/>
      <w:lvlJc w:val="right"/>
      <w:pPr>
        <w:ind w:left="1800" w:hanging="180"/>
      </w:pPr>
    </w:lvl>
    <w:lvl w:ilvl="3" w:tplc="F8767372">
      <w:start w:val="1"/>
      <w:numFmt w:val="decimal"/>
      <w:lvlText w:val="%4."/>
      <w:lvlJc w:val="left"/>
      <w:pPr>
        <w:ind w:left="2520" w:hanging="360"/>
      </w:pPr>
    </w:lvl>
    <w:lvl w:ilvl="4" w:tplc="40C89D0A">
      <w:start w:val="1"/>
      <w:numFmt w:val="lowerLetter"/>
      <w:lvlText w:val="%5."/>
      <w:lvlJc w:val="left"/>
      <w:pPr>
        <w:ind w:left="3240" w:hanging="360"/>
      </w:pPr>
    </w:lvl>
    <w:lvl w:ilvl="5" w:tplc="3012B03E">
      <w:start w:val="1"/>
      <w:numFmt w:val="lowerRoman"/>
      <w:lvlText w:val="%6."/>
      <w:lvlJc w:val="right"/>
      <w:pPr>
        <w:ind w:left="3960" w:hanging="180"/>
      </w:pPr>
    </w:lvl>
    <w:lvl w:ilvl="6" w:tplc="ED84A46C">
      <w:start w:val="1"/>
      <w:numFmt w:val="decimal"/>
      <w:lvlText w:val="%7."/>
      <w:lvlJc w:val="left"/>
      <w:pPr>
        <w:ind w:left="4680" w:hanging="360"/>
      </w:pPr>
    </w:lvl>
    <w:lvl w:ilvl="7" w:tplc="6664723E">
      <w:start w:val="1"/>
      <w:numFmt w:val="lowerLetter"/>
      <w:lvlText w:val="%8."/>
      <w:lvlJc w:val="left"/>
      <w:pPr>
        <w:ind w:left="5400" w:hanging="360"/>
      </w:pPr>
    </w:lvl>
    <w:lvl w:ilvl="8" w:tplc="29D06310">
      <w:start w:val="1"/>
      <w:numFmt w:val="lowerRoman"/>
      <w:lvlText w:val="%9."/>
      <w:lvlJc w:val="right"/>
      <w:pPr>
        <w:ind w:left="6120" w:hanging="180"/>
      </w:pPr>
    </w:lvl>
  </w:abstractNum>
  <w:abstractNum w:abstractNumId="20" w15:restartNumberingAfterBreak="0">
    <w:nsid w:val="7E747E0B"/>
    <w:multiLevelType w:val="hybridMultilevel"/>
    <w:tmpl w:val="8580EB52"/>
    <w:lvl w:ilvl="0" w:tplc="332EF7AC">
      <w:start w:val="1"/>
      <w:numFmt w:val="lowerLetter"/>
      <w:lvlText w:val="%1)"/>
      <w:lvlJc w:val="left"/>
      <w:pPr>
        <w:ind w:left="360" w:hanging="360"/>
      </w:pPr>
    </w:lvl>
    <w:lvl w:ilvl="1" w:tplc="136EAAF4" w:tentative="1">
      <w:start w:val="1"/>
      <w:numFmt w:val="lowerLetter"/>
      <w:lvlText w:val="%2."/>
      <w:lvlJc w:val="left"/>
      <w:pPr>
        <w:ind w:left="1080" w:hanging="360"/>
      </w:pPr>
    </w:lvl>
    <w:lvl w:ilvl="2" w:tplc="CE8694E8" w:tentative="1">
      <w:start w:val="1"/>
      <w:numFmt w:val="lowerRoman"/>
      <w:lvlText w:val="%3."/>
      <w:lvlJc w:val="right"/>
      <w:pPr>
        <w:ind w:left="1800" w:hanging="180"/>
      </w:pPr>
    </w:lvl>
    <w:lvl w:ilvl="3" w:tplc="0DD037F0" w:tentative="1">
      <w:start w:val="1"/>
      <w:numFmt w:val="decimal"/>
      <w:lvlText w:val="%4."/>
      <w:lvlJc w:val="left"/>
      <w:pPr>
        <w:ind w:left="2520" w:hanging="360"/>
      </w:pPr>
    </w:lvl>
    <w:lvl w:ilvl="4" w:tplc="7F5A16FE" w:tentative="1">
      <w:start w:val="1"/>
      <w:numFmt w:val="lowerLetter"/>
      <w:lvlText w:val="%5."/>
      <w:lvlJc w:val="left"/>
      <w:pPr>
        <w:ind w:left="3240" w:hanging="360"/>
      </w:pPr>
    </w:lvl>
    <w:lvl w:ilvl="5" w:tplc="802A54BE" w:tentative="1">
      <w:start w:val="1"/>
      <w:numFmt w:val="lowerRoman"/>
      <w:lvlText w:val="%6."/>
      <w:lvlJc w:val="right"/>
      <w:pPr>
        <w:ind w:left="3960" w:hanging="180"/>
      </w:pPr>
    </w:lvl>
    <w:lvl w:ilvl="6" w:tplc="5ED80D86" w:tentative="1">
      <w:start w:val="1"/>
      <w:numFmt w:val="decimal"/>
      <w:lvlText w:val="%7."/>
      <w:lvlJc w:val="left"/>
      <w:pPr>
        <w:ind w:left="4680" w:hanging="360"/>
      </w:pPr>
    </w:lvl>
    <w:lvl w:ilvl="7" w:tplc="39A25ADA" w:tentative="1">
      <w:start w:val="1"/>
      <w:numFmt w:val="lowerLetter"/>
      <w:lvlText w:val="%8."/>
      <w:lvlJc w:val="left"/>
      <w:pPr>
        <w:ind w:left="5400" w:hanging="360"/>
      </w:pPr>
    </w:lvl>
    <w:lvl w:ilvl="8" w:tplc="CF4ADA54" w:tentative="1">
      <w:start w:val="1"/>
      <w:numFmt w:val="lowerRoman"/>
      <w:lvlText w:val="%9."/>
      <w:lvlJc w:val="right"/>
      <w:pPr>
        <w:ind w:left="6120" w:hanging="180"/>
      </w:pPr>
    </w:lvl>
  </w:abstractNum>
  <w:num w:numId="1">
    <w:abstractNumId w:val="12"/>
  </w:num>
  <w:num w:numId="2">
    <w:abstractNumId w:val="2"/>
  </w:num>
  <w:num w:numId="3">
    <w:abstractNumId w:val="19"/>
  </w:num>
  <w:num w:numId="4">
    <w:abstractNumId w:val="18"/>
  </w:num>
  <w:num w:numId="5">
    <w:abstractNumId w:val="15"/>
  </w:num>
  <w:num w:numId="6">
    <w:abstractNumId w:val="15"/>
    <w:lvlOverride w:ilvl="0">
      <w:startOverride w:val="6"/>
    </w:lvlOverride>
  </w:num>
  <w:num w:numId="7">
    <w:abstractNumId w:val="7"/>
  </w:num>
  <w:num w:numId="8">
    <w:abstractNumId w:val="0"/>
  </w:num>
  <w:num w:numId="9">
    <w:abstractNumId w:val="13"/>
  </w:num>
  <w:num w:numId="10">
    <w:abstractNumId w:val="17"/>
  </w:num>
  <w:num w:numId="11">
    <w:abstractNumId w:val="0"/>
  </w:num>
  <w:num w:numId="12">
    <w:abstractNumId w:val="15"/>
    <w:lvlOverride w:ilvl="0">
      <w:lvl w:ilvl="0" w:tplc="DEB8E4F8">
        <w:numFmt w:val="upperRoman"/>
        <w:lvlText w:val="%1."/>
        <w:lvlJc w:val="right"/>
        <w:pPr>
          <w:ind w:left="720" w:hanging="360"/>
        </w:pPr>
      </w:lvl>
    </w:lvlOverride>
    <w:lvlOverride w:ilvl="1">
      <w:lvl w:ilvl="1" w:tplc="AB92A4BE" w:tentative="1">
        <w:numFmt w:val="lowerLetter"/>
        <w:lvlText w:val="%2."/>
        <w:lvlJc w:val="left"/>
        <w:pPr>
          <w:ind w:left="1440" w:hanging="360"/>
        </w:pPr>
      </w:lvl>
    </w:lvlOverride>
    <w:lvlOverride w:ilvl="2">
      <w:lvl w:ilvl="2" w:tplc="89723FB6" w:tentative="1">
        <w:numFmt w:val="lowerRoman"/>
        <w:lvlText w:val="%3."/>
        <w:lvlJc w:val="right"/>
        <w:pPr>
          <w:ind w:left="2160" w:hanging="180"/>
        </w:pPr>
      </w:lvl>
    </w:lvlOverride>
    <w:lvlOverride w:ilvl="3">
      <w:lvl w:ilvl="3" w:tplc="AB56A4BA" w:tentative="1">
        <w:numFmt w:val="decimal"/>
        <w:lvlText w:val="%4."/>
        <w:lvlJc w:val="left"/>
        <w:pPr>
          <w:ind w:left="2880" w:hanging="360"/>
        </w:pPr>
      </w:lvl>
    </w:lvlOverride>
    <w:lvlOverride w:ilvl="4">
      <w:lvl w:ilvl="4" w:tplc="DDA0FC7C" w:tentative="1">
        <w:numFmt w:val="lowerLetter"/>
        <w:lvlText w:val="%5."/>
        <w:lvlJc w:val="left"/>
        <w:pPr>
          <w:ind w:left="3600" w:hanging="360"/>
        </w:pPr>
      </w:lvl>
    </w:lvlOverride>
    <w:lvlOverride w:ilvl="5">
      <w:lvl w:ilvl="5" w:tplc="C3CAC364" w:tentative="1">
        <w:numFmt w:val="lowerRoman"/>
        <w:lvlText w:val="%6."/>
        <w:lvlJc w:val="right"/>
        <w:pPr>
          <w:ind w:left="4320" w:hanging="180"/>
        </w:pPr>
      </w:lvl>
    </w:lvlOverride>
    <w:lvlOverride w:ilvl="6">
      <w:lvl w:ilvl="6" w:tplc="86A6348A" w:tentative="1">
        <w:numFmt w:val="decimal"/>
        <w:lvlText w:val="%7."/>
        <w:lvlJc w:val="left"/>
        <w:pPr>
          <w:ind w:left="5040" w:hanging="360"/>
        </w:pPr>
      </w:lvl>
    </w:lvlOverride>
    <w:lvlOverride w:ilvl="7">
      <w:lvl w:ilvl="7" w:tplc="D8863896" w:tentative="1">
        <w:numFmt w:val="lowerLetter"/>
        <w:lvlText w:val="%8."/>
        <w:lvlJc w:val="left"/>
        <w:pPr>
          <w:ind w:left="5760" w:hanging="360"/>
        </w:pPr>
      </w:lvl>
    </w:lvlOverride>
    <w:lvlOverride w:ilvl="8">
      <w:lvl w:ilvl="8" w:tplc="265293C6" w:tentative="1">
        <w:numFmt w:val="lowerRoman"/>
        <w:lvlText w:val="%9."/>
        <w:lvlJc w:val="right"/>
        <w:pPr>
          <w:ind w:left="6480" w:hanging="180"/>
        </w:pPr>
      </w:lvl>
    </w:lvlOverride>
  </w:num>
  <w:num w:numId="13">
    <w:abstractNumId w:val="0"/>
    <w:lvlOverride w:ilvl="0">
      <w:lvl w:ilvl="0" w:tplc="481E0FB6">
        <w:numFmt w:val="upperLetter"/>
        <w:lvlText w:val="%1)"/>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lvl w:ilvl="1" w:tplc="1AA4716A">
        <w:numFmt w:val="lowerLetter"/>
        <w:lvlText w:val="%2."/>
        <w:lvlJc w:val="left"/>
        <w:pPr>
          <w:ind w:left="177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lvl w:ilvl="2" w:tplc="47E8FABC">
        <w:numFmt w:val="lowerRoman"/>
        <w:lvlText w:val="%3."/>
        <w:lvlJc w:val="left"/>
        <w:pPr>
          <w:ind w:left="2495" w:hanging="275"/>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lvl w:ilvl="3" w:tplc="8E04A0FE">
        <w:numFmt w:val="decimal"/>
        <w:lvlText w:val="%4."/>
        <w:lvlJc w:val="left"/>
        <w:pPr>
          <w:ind w:left="321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lvl w:ilvl="4" w:tplc="B3C88268">
        <w:numFmt w:val="lowerLetter"/>
        <w:lvlText w:val="%5."/>
        <w:lvlJc w:val="left"/>
        <w:pPr>
          <w:ind w:left="393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lvl w:ilvl="5" w:tplc="473E7DAE">
        <w:numFmt w:val="lowerRoman"/>
        <w:lvlText w:val="%6."/>
        <w:lvlJc w:val="left"/>
        <w:pPr>
          <w:ind w:left="4655" w:hanging="275"/>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lvl w:ilvl="6" w:tplc="E6DC071C">
        <w:numFmt w:val="decimal"/>
        <w:lvlText w:val="%7."/>
        <w:lvlJc w:val="left"/>
        <w:pPr>
          <w:ind w:left="537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lvl w:ilvl="7" w:tplc="19F424C6">
        <w:numFmt w:val="lowerLetter"/>
        <w:lvlText w:val="%8."/>
        <w:lvlJc w:val="left"/>
        <w:pPr>
          <w:ind w:left="609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lvl w:ilvl="8" w:tplc="34B8D142">
        <w:numFmt w:val="lowerRoman"/>
        <w:lvlText w:val="%9."/>
        <w:lvlJc w:val="left"/>
        <w:pPr>
          <w:ind w:left="6815" w:hanging="275"/>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lvl w:ilvl="0" w:tplc="481E0FB6">
        <w:numFmt w:val="upperLetter"/>
        <w:lvlText w:val="%1)"/>
        <w:lvlJc w:val="left"/>
        <w:pPr>
          <w:ind w:left="1080" w:hanging="36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AA4716A">
        <w:numFmt w:val="lowerLetter"/>
        <w:lvlText w:val="%2."/>
        <w:lvlJc w:val="left"/>
        <w:pPr>
          <w:ind w:left="177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7E8FABC">
        <w:numFmt w:val="lowerRoman"/>
        <w:lvlText w:val="%3."/>
        <w:lvlJc w:val="left"/>
        <w:pPr>
          <w:ind w:left="2495" w:hanging="275"/>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E04A0FE">
        <w:numFmt w:val="decimal"/>
        <w:lvlText w:val="%4."/>
        <w:lvlJc w:val="left"/>
        <w:pPr>
          <w:ind w:left="321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3C88268">
        <w:numFmt w:val="lowerLetter"/>
        <w:lvlText w:val="%5."/>
        <w:lvlJc w:val="left"/>
        <w:pPr>
          <w:ind w:left="393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73E7DAE">
        <w:numFmt w:val="lowerRoman"/>
        <w:lvlText w:val="%6."/>
        <w:lvlJc w:val="left"/>
        <w:pPr>
          <w:ind w:left="4655" w:hanging="275"/>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6DC071C">
        <w:numFmt w:val="decimal"/>
        <w:lvlText w:val="%7."/>
        <w:lvlJc w:val="left"/>
        <w:pPr>
          <w:ind w:left="537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9F424C6">
        <w:numFmt w:val="lowerLetter"/>
        <w:lvlText w:val="%8."/>
        <w:lvlJc w:val="left"/>
        <w:pPr>
          <w:ind w:left="609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4B8D142">
        <w:numFmt w:val="lowerRoman"/>
        <w:lvlText w:val="%9."/>
        <w:lvlJc w:val="left"/>
        <w:pPr>
          <w:ind w:left="6815" w:hanging="275"/>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15"/>
    <w:lvlOverride w:ilvl="0">
      <w:startOverride w:val="2"/>
      <w:lvl w:ilvl="0" w:tplc="DEB8E4F8">
        <w:start w:val="2"/>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92A4BE">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723FB6">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56A4BA">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DA0FC7C">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3CAC364">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6A6348A">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863896">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65293C6">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5"/>
    <w:lvlOverride w:ilvl="0">
      <w:lvl w:ilvl="0" w:tplc="DEB8E4F8">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92A4BE">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723FB6">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56A4BA">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DA0FC7C">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3CAC364">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6A6348A">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863896">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65293C6">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7"/>
    <w:lvlOverride w:ilvl="0">
      <w:startOverride w:val="1"/>
      <w:lvl w:ilvl="0" w:tplc="5290DE44">
        <w:start w:val="1"/>
        <w:numFmt w:val="upp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CFE83D6">
        <w:start w:val="1"/>
        <w:numFmt w:val="lowerLetter"/>
        <w:lvlText w:val="%2."/>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B6A0ACC">
        <w:start w:val="1"/>
        <w:numFmt w:val="lowerRoman"/>
        <w:lvlText w:val="%3."/>
        <w:lvlJc w:val="left"/>
        <w:pPr>
          <w:ind w:left="249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7EEDF4A">
        <w:start w:val="1"/>
        <w:numFmt w:val="decimal"/>
        <w:lvlText w:val="%4."/>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590A764">
        <w:start w:val="1"/>
        <w:numFmt w:val="lowerLetter"/>
        <w:lvlText w:val="%5."/>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110ADC8">
        <w:start w:val="1"/>
        <w:numFmt w:val="lowerRoman"/>
        <w:lvlText w:val="%6."/>
        <w:lvlJc w:val="left"/>
        <w:pPr>
          <w:ind w:left="465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D9CDDEA">
        <w:start w:val="1"/>
        <w:numFmt w:val="decimal"/>
        <w:lvlText w:val="%7."/>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514E6A2">
        <w:start w:val="1"/>
        <w:numFmt w:val="lowerLetter"/>
        <w:lvlText w:val="%8."/>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EF60AB2">
        <w:start w:val="1"/>
        <w:numFmt w:val="lowerRoman"/>
        <w:lvlText w:val="%9."/>
        <w:lvlJc w:val="left"/>
        <w:pPr>
          <w:ind w:left="6815"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5"/>
  </w:num>
  <w:num w:numId="19">
    <w:abstractNumId w:val="10"/>
  </w:num>
  <w:num w:numId="20">
    <w:abstractNumId w:val="6"/>
  </w:num>
  <w:num w:numId="21">
    <w:abstractNumId w:val="16"/>
  </w:num>
  <w:num w:numId="22">
    <w:abstractNumId w:val="1"/>
  </w:num>
  <w:num w:numId="23">
    <w:abstractNumId w:val="4"/>
  </w:num>
  <w:num w:numId="24">
    <w:abstractNumId w:val="8"/>
  </w:num>
  <w:num w:numId="25">
    <w:abstractNumId w:val="11"/>
  </w:num>
  <w:num w:numId="26">
    <w:abstractNumId w:val="9"/>
  </w:num>
  <w:num w:numId="27">
    <w:abstractNumId w:val="20"/>
  </w:num>
  <w:num w:numId="28">
    <w:abstractNumId w:val="1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dxa2vx22dpdaefawu5pzdfrave50pzsrvr&quot;&gt;EBD-MAK 2019.0102-Converted&lt;record-ids&gt;&lt;item&gt;1078&lt;/item&gt;&lt;item&gt;1281&lt;/item&gt;&lt;item&gt;1627&lt;/item&gt;&lt;/record-ids&gt;&lt;/item&gt;&lt;/Libraries&gt;"/>
  </w:docVars>
  <w:rsids>
    <w:rsidRoot w:val="00DE591D"/>
    <w:rsid w:val="00001195"/>
    <w:rsid w:val="0000122D"/>
    <w:rsid w:val="00001738"/>
    <w:rsid w:val="0000429A"/>
    <w:rsid w:val="00014DA3"/>
    <w:rsid w:val="00017A42"/>
    <w:rsid w:val="00021885"/>
    <w:rsid w:val="00022078"/>
    <w:rsid w:val="00032673"/>
    <w:rsid w:val="00034AA3"/>
    <w:rsid w:val="00035543"/>
    <w:rsid w:val="00044F77"/>
    <w:rsid w:val="00050706"/>
    <w:rsid w:val="00054B94"/>
    <w:rsid w:val="000613C6"/>
    <w:rsid w:val="00066755"/>
    <w:rsid w:val="00066FDB"/>
    <w:rsid w:val="000674EC"/>
    <w:rsid w:val="00067F83"/>
    <w:rsid w:val="00071148"/>
    <w:rsid w:val="00076D54"/>
    <w:rsid w:val="00080135"/>
    <w:rsid w:val="00080B6A"/>
    <w:rsid w:val="00082EF7"/>
    <w:rsid w:val="000841ED"/>
    <w:rsid w:val="00087866"/>
    <w:rsid w:val="000903F0"/>
    <w:rsid w:val="0009268D"/>
    <w:rsid w:val="000958AC"/>
    <w:rsid w:val="00097E74"/>
    <w:rsid w:val="000A1B03"/>
    <w:rsid w:val="000B0378"/>
    <w:rsid w:val="000D44B4"/>
    <w:rsid w:val="000D5CBD"/>
    <w:rsid w:val="000D7B82"/>
    <w:rsid w:val="000F0DFC"/>
    <w:rsid w:val="0010351F"/>
    <w:rsid w:val="001046B3"/>
    <w:rsid w:val="00105461"/>
    <w:rsid w:val="00106276"/>
    <w:rsid w:val="00110FC9"/>
    <w:rsid w:val="001153C6"/>
    <w:rsid w:val="001202CD"/>
    <w:rsid w:val="001203F7"/>
    <w:rsid w:val="00145654"/>
    <w:rsid w:val="0014683B"/>
    <w:rsid w:val="001639A5"/>
    <w:rsid w:val="0016557C"/>
    <w:rsid w:val="00166A24"/>
    <w:rsid w:val="001674E1"/>
    <w:rsid w:val="001841E5"/>
    <w:rsid w:val="00184D7A"/>
    <w:rsid w:val="00186C37"/>
    <w:rsid w:val="0019201C"/>
    <w:rsid w:val="00192CA3"/>
    <w:rsid w:val="00195E2C"/>
    <w:rsid w:val="001B1F49"/>
    <w:rsid w:val="001B27DC"/>
    <w:rsid w:val="001B693C"/>
    <w:rsid w:val="001B767A"/>
    <w:rsid w:val="001B7C3E"/>
    <w:rsid w:val="001C1D22"/>
    <w:rsid w:val="001C3F8E"/>
    <w:rsid w:val="001C66D9"/>
    <w:rsid w:val="001D14DC"/>
    <w:rsid w:val="001D4692"/>
    <w:rsid w:val="001D4BC0"/>
    <w:rsid w:val="001D545B"/>
    <w:rsid w:val="001D5ED3"/>
    <w:rsid w:val="001E437F"/>
    <w:rsid w:val="001E5654"/>
    <w:rsid w:val="001F3E23"/>
    <w:rsid w:val="001F4D86"/>
    <w:rsid w:val="001F7008"/>
    <w:rsid w:val="002111EF"/>
    <w:rsid w:val="002136D2"/>
    <w:rsid w:val="0022107E"/>
    <w:rsid w:val="002223D3"/>
    <w:rsid w:val="00226E3F"/>
    <w:rsid w:val="002351B2"/>
    <w:rsid w:val="0023740E"/>
    <w:rsid w:val="00240258"/>
    <w:rsid w:val="0024241C"/>
    <w:rsid w:val="00242CB6"/>
    <w:rsid w:val="00245B8E"/>
    <w:rsid w:val="00245DD6"/>
    <w:rsid w:val="00246E4E"/>
    <w:rsid w:val="0025165E"/>
    <w:rsid w:val="002541A4"/>
    <w:rsid w:val="00263244"/>
    <w:rsid w:val="0027463B"/>
    <w:rsid w:val="0027683B"/>
    <w:rsid w:val="00283A03"/>
    <w:rsid w:val="00295529"/>
    <w:rsid w:val="00296158"/>
    <w:rsid w:val="00296570"/>
    <w:rsid w:val="002A2C29"/>
    <w:rsid w:val="002B323F"/>
    <w:rsid w:val="002B354F"/>
    <w:rsid w:val="002B389C"/>
    <w:rsid w:val="002B3EEC"/>
    <w:rsid w:val="002C458D"/>
    <w:rsid w:val="002C6A01"/>
    <w:rsid w:val="002C7E42"/>
    <w:rsid w:val="002D36B0"/>
    <w:rsid w:val="002D3CDD"/>
    <w:rsid w:val="002D6888"/>
    <w:rsid w:val="002F18A0"/>
    <w:rsid w:val="002F19B7"/>
    <w:rsid w:val="002F2D2C"/>
    <w:rsid w:val="002F33C4"/>
    <w:rsid w:val="00301E34"/>
    <w:rsid w:val="0032647E"/>
    <w:rsid w:val="00330EBE"/>
    <w:rsid w:val="00333AA9"/>
    <w:rsid w:val="003363DD"/>
    <w:rsid w:val="00344C34"/>
    <w:rsid w:val="00344C72"/>
    <w:rsid w:val="00346AAA"/>
    <w:rsid w:val="00347D00"/>
    <w:rsid w:val="00350356"/>
    <w:rsid w:val="00350AC6"/>
    <w:rsid w:val="00352D81"/>
    <w:rsid w:val="003531FE"/>
    <w:rsid w:val="00356D5B"/>
    <w:rsid w:val="00362E48"/>
    <w:rsid w:val="0036781F"/>
    <w:rsid w:val="00372641"/>
    <w:rsid w:val="0037394D"/>
    <w:rsid w:val="0037481B"/>
    <w:rsid w:val="0037574A"/>
    <w:rsid w:val="003762CA"/>
    <w:rsid w:val="00384367"/>
    <w:rsid w:val="0038503D"/>
    <w:rsid w:val="003874CB"/>
    <w:rsid w:val="0039175B"/>
    <w:rsid w:val="003A1382"/>
    <w:rsid w:val="003A1F6D"/>
    <w:rsid w:val="003A3E54"/>
    <w:rsid w:val="003B096F"/>
    <w:rsid w:val="003B158C"/>
    <w:rsid w:val="003B227E"/>
    <w:rsid w:val="003B4931"/>
    <w:rsid w:val="003C6038"/>
    <w:rsid w:val="003D2476"/>
    <w:rsid w:val="003D404D"/>
    <w:rsid w:val="003D59E9"/>
    <w:rsid w:val="003E7A04"/>
    <w:rsid w:val="00401A44"/>
    <w:rsid w:val="004021A1"/>
    <w:rsid w:val="00402DE9"/>
    <w:rsid w:val="004106D2"/>
    <w:rsid w:val="00414F10"/>
    <w:rsid w:val="00425FEE"/>
    <w:rsid w:val="00426107"/>
    <w:rsid w:val="00430B7A"/>
    <w:rsid w:val="00431414"/>
    <w:rsid w:val="00432D64"/>
    <w:rsid w:val="00432F2E"/>
    <w:rsid w:val="00433096"/>
    <w:rsid w:val="0043610D"/>
    <w:rsid w:val="0043616E"/>
    <w:rsid w:val="00440F9A"/>
    <w:rsid w:val="004464D6"/>
    <w:rsid w:val="00460CC6"/>
    <w:rsid w:val="004624EF"/>
    <w:rsid w:val="00462EA9"/>
    <w:rsid w:val="00466033"/>
    <w:rsid w:val="00467818"/>
    <w:rsid w:val="0047358C"/>
    <w:rsid w:val="0047727A"/>
    <w:rsid w:val="00484E46"/>
    <w:rsid w:val="00487306"/>
    <w:rsid w:val="0049019C"/>
    <w:rsid w:val="0049452C"/>
    <w:rsid w:val="00495F62"/>
    <w:rsid w:val="00496861"/>
    <w:rsid w:val="004A5A5B"/>
    <w:rsid w:val="004B26C0"/>
    <w:rsid w:val="004B4996"/>
    <w:rsid w:val="004C5392"/>
    <w:rsid w:val="004D13C7"/>
    <w:rsid w:val="004F19AA"/>
    <w:rsid w:val="004F350B"/>
    <w:rsid w:val="004F3B5E"/>
    <w:rsid w:val="004F6798"/>
    <w:rsid w:val="004F67B7"/>
    <w:rsid w:val="005004C7"/>
    <w:rsid w:val="00503CEE"/>
    <w:rsid w:val="0050401D"/>
    <w:rsid w:val="00507140"/>
    <w:rsid w:val="00517B36"/>
    <w:rsid w:val="005249E8"/>
    <w:rsid w:val="00527F55"/>
    <w:rsid w:val="0053394D"/>
    <w:rsid w:val="0053503C"/>
    <w:rsid w:val="00542F68"/>
    <w:rsid w:val="00543E1D"/>
    <w:rsid w:val="00546059"/>
    <w:rsid w:val="00546CFA"/>
    <w:rsid w:val="00551B87"/>
    <w:rsid w:val="005567C3"/>
    <w:rsid w:val="0056205C"/>
    <w:rsid w:val="00566A99"/>
    <w:rsid w:val="00584DB0"/>
    <w:rsid w:val="005935EC"/>
    <w:rsid w:val="005959B1"/>
    <w:rsid w:val="005978AE"/>
    <w:rsid w:val="005A21CF"/>
    <w:rsid w:val="005B132F"/>
    <w:rsid w:val="005B74D3"/>
    <w:rsid w:val="005B7FC7"/>
    <w:rsid w:val="005C3874"/>
    <w:rsid w:val="005D0E6A"/>
    <w:rsid w:val="005D4C12"/>
    <w:rsid w:val="005E29BA"/>
    <w:rsid w:val="005E5AD2"/>
    <w:rsid w:val="005F3FE3"/>
    <w:rsid w:val="005F4483"/>
    <w:rsid w:val="005F4E79"/>
    <w:rsid w:val="005F5189"/>
    <w:rsid w:val="00600B57"/>
    <w:rsid w:val="006019E2"/>
    <w:rsid w:val="00603AD5"/>
    <w:rsid w:val="00607084"/>
    <w:rsid w:val="00617208"/>
    <w:rsid w:val="006176A7"/>
    <w:rsid w:val="00617A6D"/>
    <w:rsid w:val="006237CE"/>
    <w:rsid w:val="00627FEB"/>
    <w:rsid w:val="00631D9D"/>
    <w:rsid w:val="00632C16"/>
    <w:rsid w:val="00637DE0"/>
    <w:rsid w:val="006416AF"/>
    <w:rsid w:val="00644C2E"/>
    <w:rsid w:val="00650D94"/>
    <w:rsid w:val="00653079"/>
    <w:rsid w:val="00664207"/>
    <w:rsid w:val="006646C8"/>
    <w:rsid w:val="00666E5F"/>
    <w:rsid w:val="00667B72"/>
    <w:rsid w:val="0067017F"/>
    <w:rsid w:val="00670CD5"/>
    <w:rsid w:val="00673BA4"/>
    <w:rsid w:val="00673F8F"/>
    <w:rsid w:val="00673FC3"/>
    <w:rsid w:val="00682A77"/>
    <w:rsid w:val="00695B6A"/>
    <w:rsid w:val="006A0E64"/>
    <w:rsid w:val="006A1EBD"/>
    <w:rsid w:val="006B2C36"/>
    <w:rsid w:val="006B5DEB"/>
    <w:rsid w:val="006C4DB8"/>
    <w:rsid w:val="006D00C7"/>
    <w:rsid w:val="006D19F8"/>
    <w:rsid w:val="006E1F06"/>
    <w:rsid w:val="006F2BBA"/>
    <w:rsid w:val="006F6C11"/>
    <w:rsid w:val="00701AEA"/>
    <w:rsid w:val="00710B1A"/>
    <w:rsid w:val="00710DAA"/>
    <w:rsid w:val="00713149"/>
    <w:rsid w:val="00720DE5"/>
    <w:rsid w:val="00721FD9"/>
    <w:rsid w:val="00722A33"/>
    <w:rsid w:val="00730245"/>
    <w:rsid w:val="00734CB5"/>
    <w:rsid w:val="00740A9E"/>
    <w:rsid w:val="0074395E"/>
    <w:rsid w:val="007462C8"/>
    <w:rsid w:val="00751292"/>
    <w:rsid w:val="00755A23"/>
    <w:rsid w:val="0075737E"/>
    <w:rsid w:val="007640A2"/>
    <w:rsid w:val="00774873"/>
    <w:rsid w:val="007755CF"/>
    <w:rsid w:val="00781171"/>
    <w:rsid w:val="00783706"/>
    <w:rsid w:val="00796122"/>
    <w:rsid w:val="00796B93"/>
    <w:rsid w:val="007A6B16"/>
    <w:rsid w:val="007B48FE"/>
    <w:rsid w:val="007B74CF"/>
    <w:rsid w:val="007C2294"/>
    <w:rsid w:val="007C44CA"/>
    <w:rsid w:val="007C7BA2"/>
    <w:rsid w:val="007C7E21"/>
    <w:rsid w:val="007D5F34"/>
    <w:rsid w:val="007E01CD"/>
    <w:rsid w:val="007E2762"/>
    <w:rsid w:val="007E3B82"/>
    <w:rsid w:val="007E576E"/>
    <w:rsid w:val="007F2569"/>
    <w:rsid w:val="007F490A"/>
    <w:rsid w:val="0080007C"/>
    <w:rsid w:val="00800E41"/>
    <w:rsid w:val="00801399"/>
    <w:rsid w:val="00801BA6"/>
    <w:rsid w:val="0080590F"/>
    <w:rsid w:val="00812219"/>
    <w:rsid w:val="0081680D"/>
    <w:rsid w:val="00817524"/>
    <w:rsid w:val="008274F4"/>
    <w:rsid w:val="00827E98"/>
    <w:rsid w:val="00831C00"/>
    <w:rsid w:val="0083416F"/>
    <w:rsid w:val="008376C6"/>
    <w:rsid w:val="0084046A"/>
    <w:rsid w:val="00840602"/>
    <w:rsid w:val="00841CE8"/>
    <w:rsid w:val="008631F3"/>
    <w:rsid w:val="00865068"/>
    <w:rsid w:val="00867195"/>
    <w:rsid w:val="0086762A"/>
    <w:rsid w:val="0087127D"/>
    <w:rsid w:val="00872EB2"/>
    <w:rsid w:val="00894798"/>
    <w:rsid w:val="00895B75"/>
    <w:rsid w:val="008961C7"/>
    <w:rsid w:val="0089679F"/>
    <w:rsid w:val="008A6AB4"/>
    <w:rsid w:val="008B0571"/>
    <w:rsid w:val="008B6248"/>
    <w:rsid w:val="008C46BD"/>
    <w:rsid w:val="008D1251"/>
    <w:rsid w:val="008D223D"/>
    <w:rsid w:val="008E1708"/>
    <w:rsid w:val="008F343A"/>
    <w:rsid w:val="008F5894"/>
    <w:rsid w:val="009064FC"/>
    <w:rsid w:val="00912CB5"/>
    <w:rsid w:val="00912E36"/>
    <w:rsid w:val="00914296"/>
    <w:rsid w:val="009367B9"/>
    <w:rsid w:val="00944DB2"/>
    <w:rsid w:val="00950454"/>
    <w:rsid w:val="00950EDA"/>
    <w:rsid w:val="00956115"/>
    <w:rsid w:val="00960948"/>
    <w:rsid w:val="009848AD"/>
    <w:rsid w:val="00984B24"/>
    <w:rsid w:val="0098559E"/>
    <w:rsid w:val="00986F60"/>
    <w:rsid w:val="00992086"/>
    <w:rsid w:val="009976AC"/>
    <w:rsid w:val="009A5345"/>
    <w:rsid w:val="009A598A"/>
    <w:rsid w:val="009A7B8D"/>
    <w:rsid w:val="009A7E2B"/>
    <w:rsid w:val="009B3052"/>
    <w:rsid w:val="009C2F2B"/>
    <w:rsid w:val="009C5A07"/>
    <w:rsid w:val="009D6EEC"/>
    <w:rsid w:val="009E2ED9"/>
    <w:rsid w:val="009F2EF2"/>
    <w:rsid w:val="009F310F"/>
    <w:rsid w:val="009F612D"/>
    <w:rsid w:val="00A02125"/>
    <w:rsid w:val="00A0411E"/>
    <w:rsid w:val="00A1788A"/>
    <w:rsid w:val="00A31813"/>
    <w:rsid w:val="00A41495"/>
    <w:rsid w:val="00A454E0"/>
    <w:rsid w:val="00A45743"/>
    <w:rsid w:val="00A46A54"/>
    <w:rsid w:val="00A53DE6"/>
    <w:rsid w:val="00A604C0"/>
    <w:rsid w:val="00A61C0A"/>
    <w:rsid w:val="00A64DEE"/>
    <w:rsid w:val="00A661DB"/>
    <w:rsid w:val="00A702C7"/>
    <w:rsid w:val="00A731C3"/>
    <w:rsid w:val="00A87BCB"/>
    <w:rsid w:val="00A90E48"/>
    <w:rsid w:val="00A95A99"/>
    <w:rsid w:val="00AA4993"/>
    <w:rsid w:val="00AC400C"/>
    <w:rsid w:val="00AC6060"/>
    <w:rsid w:val="00AC69EF"/>
    <w:rsid w:val="00AD1B5D"/>
    <w:rsid w:val="00AD6578"/>
    <w:rsid w:val="00AD78B1"/>
    <w:rsid w:val="00AD7F7A"/>
    <w:rsid w:val="00AE249B"/>
    <w:rsid w:val="00AE4DDB"/>
    <w:rsid w:val="00AF2AE7"/>
    <w:rsid w:val="00AF5A45"/>
    <w:rsid w:val="00B07FF6"/>
    <w:rsid w:val="00B1745E"/>
    <w:rsid w:val="00B20BBE"/>
    <w:rsid w:val="00B218D4"/>
    <w:rsid w:val="00B21FA5"/>
    <w:rsid w:val="00B21FB0"/>
    <w:rsid w:val="00B2290E"/>
    <w:rsid w:val="00B258D3"/>
    <w:rsid w:val="00B35DE3"/>
    <w:rsid w:val="00B41D00"/>
    <w:rsid w:val="00B425B6"/>
    <w:rsid w:val="00B45362"/>
    <w:rsid w:val="00B4624D"/>
    <w:rsid w:val="00B55624"/>
    <w:rsid w:val="00B805CB"/>
    <w:rsid w:val="00B817E1"/>
    <w:rsid w:val="00B84FB0"/>
    <w:rsid w:val="00B860B4"/>
    <w:rsid w:val="00BA070E"/>
    <w:rsid w:val="00BA1666"/>
    <w:rsid w:val="00BA294D"/>
    <w:rsid w:val="00BA5EA3"/>
    <w:rsid w:val="00BA7DA6"/>
    <w:rsid w:val="00BB1A3B"/>
    <w:rsid w:val="00BC09EE"/>
    <w:rsid w:val="00BD32D6"/>
    <w:rsid w:val="00BD7655"/>
    <w:rsid w:val="00BF25DE"/>
    <w:rsid w:val="00BF3038"/>
    <w:rsid w:val="00BF438E"/>
    <w:rsid w:val="00C016E8"/>
    <w:rsid w:val="00C01FD1"/>
    <w:rsid w:val="00C03D92"/>
    <w:rsid w:val="00C04AA4"/>
    <w:rsid w:val="00C07FD6"/>
    <w:rsid w:val="00C172E6"/>
    <w:rsid w:val="00C17F20"/>
    <w:rsid w:val="00C2178B"/>
    <w:rsid w:val="00C237AA"/>
    <w:rsid w:val="00C24715"/>
    <w:rsid w:val="00C4517F"/>
    <w:rsid w:val="00C45ADC"/>
    <w:rsid w:val="00C478FB"/>
    <w:rsid w:val="00C47CDC"/>
    <w:rsid w:val="00C54B33"/>
    <w:rsid w:val="00C56165"/>
    <w:rsid w:val="00C600FC"/>
    <w:rsid w:val="00C66B5E"/>
    <w:rsid w:val="00C728F6"/>
    <w:rsid w:val="00C8080F"/>
    <w:rsid w:val="00C92241"/>
    <w:rsid w:val="00C92DC7"/>
    <w:rsid w:val="00C94BD9"/>
    <w:rsid w:val="00CB049E"/>
    <w:rsid w:val="00CB42FD"/>
    <w:rsid w:val="00CB6652"/>
    <w:rsid w:val="00CB678B"/>
    <w:rsid w:val="00CB7015"/>
    <w:rsid w:val="00CB7079"/>
    <w:rsid w:val="00CB7B74"/>
    <w:rsid w:val="00CC4F37"/>
    <w:rsid w:val="00CC5676"/>
    <w:rsid w:val="00CD043E"/>
    <w:rsid w:val="00CD5BEB"/>
    <w:rsid w:val="00CD6EE6"/>
    <w:rsid w:val="00CE2CB4"/>
    <w:rsid w:val="00CF1BAE"/>
    <w:rsid w:val="00CF6D97"/>
    <w:rsid w:val="00D07AAF"/>
    <w:rsid w:val="00D215A4"/>
    <w:rsid w:val="00D473A9"/>
    <w:rsid w:val="00D47575"/>
    <w:rsid w:val="00D479DE"/>
    <w:rsid w:val="00D52ECE"/>
    <w:rsid w:val="00D53793"/>
    <w:rsid w:val="00D54DE0"/>
    <w:rsid w:val="00D55B86"/>
    <w:rsid w:val="00D5646A"/>
    <w:rsid w:val="00D67E60"/>
    <w:rsid w:val="00D70EAD"/>
    <w:rsid w:val="00D902A0"/>
    <w:rsid w:val="00D9678B"/>
    <w:rsid w:val="00D96CF9"/>
    <w:rsid w:val="00DA3275"/>
    <w:rsid w:val="00DA4B5E"/>
    <w:rsid w:val="00DC132A"/>
    <w:rsid w:val="00DC7523"/>
    <w:rsid w:val="00DD0D95"/>
    <w:rsid w:val="00DD5FFF"/>
    <w:rsid w:val="00DE0575"/>
    <w:rsid w:val="00DE3BD3"/>
    <w:rsid w:val="00DE591D"/>
    <w:rsid w:val="00DF12D2"/>
    <w:rsid w:val="00DF14AA"/>
    <w:rsid w:val="00DF15B6"/>
    <w:rsid w:val="00DF5214"/>
    <w:rsid w:val="00E171EB"/>
    <w:rsid w:val="00E175BF"/>
    <w:rsid w:val="00E24384"/>
    <w:rsid w:val="00E33CC8"/>
    <w:rsid w:val="00E34196"/>
    <w:rsid w:val="00E36620"/>
    <w:rsid w:val="00E36C3D"/>
    <w:rsid w:val="00E41D0F"/>
    <w:rsid w:val="00E508C2"/>
    <w:rsid w:val="00E55B7B"/>
    <w:rsid w:val="00E57D5D"/>
    <w:rsid w:val="00E614BB"/>
    <w:rsid w:val="00E6231B"/>
    <w:rsid w:val="00E63A38"/>
    <w:rsid w:val="00E63F10"/>
    <w:rsid w:val="00E6445E"/>
    <w:rsid w:val="00E657D1"/>
    <w:rsid w:val="00E666ED"/>
    <w:rsid w:val="00E669CC"/>
    <w:rsid w:val="00E714B0"/>
    <w:rsid w:val="00E808F0"/>
    <w:rsid w:val="00E812C8"/>
    <w:rsid w:val="00E8297D"/>
    <w:rsid w:val="00E852B0"/>
    <w:rsid w:val="00E92E47"/>
    <w:rsid w:val="00EA6C74"/>
    <w:rsid w:val="00ED178C"/>
    <w:rsid w:val="00EE1DBA"/>
    <w:rsid w:val="00EE53E5"/>
    <w:rsid w:val="00EE6CDF"/>
    <w:rsid w:val="00EF02B6"/>
    <w:rsid w:val="00EF29A8"/>
    <w:rsid w:val="00EF5F91"/>
    <w:rsid w:val="00F00A26"/>
    <w:rsid w:val="00F04F1A"/>
    <w:rsid w:val="00F109B9"/>
    <w:rsid w:val="00F3157B"/>
    <w:rsid w:val="00F33A85"/>
    <w:rsid w:val="00F369AD"/>
    <w:rsid w:val="00F45845"/>
    <w:rsid w:val="00F50B3D"/>
    <w:rsid w:val="00F50E7F"/>
    <w:rsid w:val="00F512BF"/>
    <w:rsid w:val="00F519CB"/>
    <w:rsid w:val="00F53EEC"/>
    <w:rsid w:val="00F54025"/>
    <w:rsid w:val="00F547C6"/>
    <w:rsid w:val="00F62735"/>
    <w:rsid w:val="00F654AF"/>
    <w:rsid w:val="00F70D94"/>
    <w:rsid w:val="00F73C50"/>
    <w:rsid w:val="00F73FA4"/>
    <w:rsid w:val="00F75330"/>
    <w:rsid w:val="00F75B7E"/>
    <w:rsid w:val="00F76C21"/>
    <w:rsid w:val="00F77761"/>
    <w:rsid w:val="00F8445E"/>
    <w:rsid w:val="00F92E5F"/>
    <w:rsid w:val="00F94CDE"/>
    <w:rsid w:val="00F95AD1"/>
    <w:rsid w:val="00FA4A75"/>
    <w:rsid w:val="00FA65CF"/>
    <w:rsid w:val="00FA6ACD"/>
    <w:rsid w:val="00FA7ABF"/>
    <w:rsid w:val="00FB072C"/>
    <w:rsid w:val="00FD62F1"/>
    <w:rsid w:val="00FE79F8"/>
    <w:rsid w:val="00FF44B1"/>
    <w:rsid w:val="01188497"/>
    <w:rsid w:val="014690CC"/>
    <w:rsid w:val="0184A805"/>
    <w:rsid w:val="0279A84E"/>
    <w:rsid w:val="03B35D54"/>
    <w:rsid w:val="04DB9B15"/>
    <w:rsid w:val="04E825BF"/>
    <w:rsid w:val="059BB94D"/>
    <w:rsid w:val="05DBC0EB"/>
    <w:rsid w:val="06776B76"/>
    <w:rsid w:val="068CD52D"/>
    <w:rsid w:val="0714A1D6"/>
    <w:rsid w:val="07AE0CF1"/>
    <w:rsid w:val="09067D7D"/>
    <w:rsid w:val="090BA4F9"/>
    <w:rsid w:val="0916192A"/>
    <w:rsid w:val="0A5D5B58"/>
    <w:rsid w:val="0A7255B4"/>
    <w:rsid w:val="0A972307"/>
    <w:rsid w:val="0BC0CD19"/>
    <w:rsid w:val="0BFDB754"/>
    <w:rsid w:val="0C3B265F"/>
    <w:rsid w:val="0CE6ACFA"/>
    <w:rsid w:val="0D9CC49B"/>
    <w:rsid w:val="0E5B7859"/>
    <w:rsid w:val="0F16AE90"/>
    <w:rsid w:val="0FBE789A"/>
    <w:rsid w:val="0FDBB4AD"/>
    <w:rsid w:val="106DDF27"/>
    <w:rsid w:val="107BF567"/>
    <w:rsid w:val="10964112"/>
    <w:rsid w:val="11F20427"/>
    <w:rsid w:val="12827725"/>
    <w:rsid w:val="12BCFB70"/>
    <w:rsid w:val="132FBCE6"/>
    <w:rsid w:val="136CF664"/>
    <w:rsid w:val="1371EFB4"/>
    <w:rsid w:val="13993530"/>
    <w:rsid w:val="148530D4"/>
    <w:rsid w:val="148CF823"/>
    <w:rsid w:val="149C93D0"/>
    <w:rsid w:val="14A946B3"/>
    <w:rsid w:val="14CDDE46"/>
    <w:rsid w:val="155941A7"/>
    <w:rsid w:val="159E25E2"/>
    <w:rsid w:val="1631CDD4"/>
    <w:rsid w:val="1698F405"/>
    <w:rsid w:val="169E1E59"/>
    <w:rsid w:val="170AB82D"/>
    <w:rsid w:val="17139F4A"/>
    <w:rsid w:val="17985A19"/>
    <w:rsid w:val="179F292E"/>
    <w:rsid w:val="187A5104"/>
    <w:rsid w:val="187F9646"/>
    <w:rsid w:val="189F7063"/>
    <w:rsid w:val="195453F6"/>
    <w:rsid w:val="19AC07A5"/>
    <w:rsid w:val="1B452922"/>
    <w:rsid w:val="1B4B5501"/>
    <w:rsid w:val="1B868CB9"/>
    <w:rsid w:val="1BC188F1"/>
    <w:rsid w:val="1CCCB6AC"/>
    <w:rsid w:val="1CE17C3D"/>
    <w:rsid w:val="1D69E794"/>
    <w:rsid w:val="1D82FFFC"/>
    <w:rsid w:val="1E2A2A3B"/>
    <w:rsid w:val="1E58167F"/>
    <w:rsid w:val="1E6E633C"/>
    <w:rsid w:val="1EADC117"/>
    <w:rsid w:val="1F51B7C0"/>
    <w:rsid w:val="1F7BC315"/>
    <w:rsid w:val="1F8269B0"/>
    <w:rsid w:val="2008ABF9"/>
    <w:rsid w:val="2023DAF5"/>
    <w:rsid w:val="210E8ACF"/>
    <w:rsid w:val="213CACA9"/>
    <w:rsid w:val="21C124D2"/>
    <w:rsid w:val="227F7292"/>
    <w:rsid w:val="22FAE829"/>
    <w:rsid w:val="24264311"/>
    <w:rsid w:val="2470C8AB"/>
    <w:rsid w:val="253FAD78"/>
    <w:rsid w:val="25F98525"/>
    <w:rsid w:val="26632864"/>
    <w:rsid w:val="274FEF58"/>
    <w:rsid w:val="27FEF8C5"/>
    <w:rsid w:val="280625FD"/>
    <w:rsid w:val="28D1A5D5"/>
    <w:rsid w:val="2907F634"/>
    <w:rsid w:val="2942938F"/>
    <w:rsid w:val="2965B5EC"/>
    <w:rsid w:val="29A85A93"/>
    <w:rsid w:val="29B3273A"/>
    <w:rsid w:val="29D6A39F"/>
    <w:rsid w:val="2A400975"/>
    <w:rsid w:val="2B0F00EA"/>
    <w:rsid w:val="2BCD120F"/>
    <w:rsid w:val="2BDEA6F5"/>
    <w:rsid w:val="2C5DBB00"/>
    <w:rsid w:val="2D0A4292"/>
    <w:rsid w:val="2DAD87CD"/>
    <w:rsid w:val="2E34B801"/>
    <w:rsid w:val="2E7A4847"/>
    <w:rsid w:val="2F013428"/>
    <w:rsid w:val="2FAA32C3"/>
    <w:rsid w:val="2FE159B5"/>
    <w:rsid w:val="309E74C9"/>
    <w:rsid w:val="30B20CF3"/>
    <w:rsid w:val="31109B4D"/>
    <w:rsid w:val="315E16FD"/>
    <w:rsid w:val="319D0DB8"/>
    <w:rsid w:val="31D73943"/>
    <w:rsid w:val="31E9A30A"/>
    <w:rsid w:val="31EEC650"/>
    <w:rsid w:val="3218718C"/>
    <w:rsid w:val="3292A45B"/>
    <w:rsid w:val="336C4B0E"/>
    <w:rsid w:val="3473D88E"/>
    <w:rsid w:val="3498E985"/>
    <w:rsid w:val="358A4DA7"/>
    <w:rsid w:val="35AB6380"/>
    <w:rsid w:val="35F45E8E"/>
    <w:rsid w:val="360D1939"/>
    <w:rsid w:val="3643D541"/>
    <w:rsid w:val="36D9484F"/>
    <w:rsid w:val="37DFA5A2"/>
    <w:rsid w:val="3880853B"/>
    <w:rsid w:val="38A6D0A8"/>
    <w:rsid w:val="3918485E"/>
    <w:rsid w:val="3A01E15D"/>
    <w:rsid w:val="3A7F1869"/>
    <w:rsid w:val="3BE99963"/>
    <w:rsid w:val="3C798D9E"/>
    <w:rsid w:val="3C99EE68"/>
    <w:rsid w:val="3D156D45"/>
    <w:rsid w:val="3D503FE8"/>
    <w:rsid w:val="3D598509"/>
    <w:rsid w:val="3D70E97B"/>
    <w:rsid w:val="3DB84AEF"/>
    <w:rsid w:val="3DE928FF"/>
    <w:rsid w:val="3E155DFF"/>
    <w:rsid w:val="3E26A36E"/>
    <w:rsid w:val="3E35BEC9"/>
    <w:rsid w:val="3ED69E62"/>
    <w:rsid w:val="3F6E81DF"/>
    <w:rsid w:val="40698E29"/>
    <w:rsid w:val="408FB92B"/>
    <w:rsid w:val="40EE07C9"/>
    <w:rsid w:val="412A18D9"/>
    <w:rsid w:val="41DEB9FC"/>
    <w:rsid w:val="43971656"/>
    <w:rsid w:val="443ADAA1"/>
    <w:rsid w:val="44BAEB51"/>
    <w:rsid w:val="44D76EB4"/>
    <w:rsid w:val="454CAEC2"/>
    <w:rsid w:val="4663F1F9"/>
    <w:rsid w:val="4684BFEB"/>
    <w:rsid w:val="47559CF6"/>
    <w:rsid w:val="475809EB"/>
    <w:rsid w:val="47FB8050"/>
    <w:rsid w:val="48C70FDE"/>
    <w:rsid w:val="48D718F6"/>
    <w:rsid w:val="49142979"/>
    <w:rsid w:val="4A222F1B"/>
    <w:rsid w:val="4A537A94"/>
    <w:rsid w:val="4A9FDA50"/>
    <w:rsid w:val="4ABC97A4"/>
    <w:rsid w:val="4C7798CD"/>
    <w:rsid w:val="4D264898"/>
    <w:rsid w:val="4D514BDA"/>
    <w:rsid w:val="4E11B8BB"/>
    <w:rsid w:val="4E410368"/>
    <w:rsid w:val="4E4E5AEA"/>
    <w:rsid w:val="4F4CB17D"/>
    <w:rsid w:val="4FB221EE"/>
    <w:rsid w:val="532103F3"/>
    <w:rsid w:val="53B771E3"/>
    <w:rsid w:val="5491D9A8"/>
    <w:rsid w:val="549EC05C"/>
    <w:rsid w:val="5582A83E"/>
    <w:rsid w:val="560D7212"/>
    <w:rsid w:val="571C498B"/>
    <w:rsid w:val="579BF913"/>
    <w:rsid w:val="57A6AAA5"/>
    <w:rsid w:val="57BE36B7"/>
    <w:rsid w:val="582D49FB"/>
    <w:rsid w:val="582D6ED5"/>
    <w:rsid w:val="58635884"/>
    <w:rsid w:val="59138303"/>
    <w:rsid w:val="5966D042"/>
    <w:rsid w:val="59771D1A"/>
    <w:rsid w:val="5AD495F4"/>
    <w:rsid w:val="5B814079"/>
    <w:rsid w:val="5C58276F"/>
    <w:rsid w:val="5DAA042D"/>
    <w:rsid w:val="5EFA8931"/>
    <w:rsid w:val="5F52BA25"/>
    <w:rsid w:val="5F7217E0"/>
    <w:rsid w:val="607FE376"/>
    <w:rsid w:val="60CCC99E"/>
    <w:rsid w:val="6121FF17"/>
    <w:rsid w:val="62B0B219"/>
    <w:rsid w:val="62E0F5F7"/>
    <w:rsid w:val="632AEA41"/>
    <w:rsid w:val="6375E2F8"/>
    <w:rsid w:val="64731010"/>
    <w:rsid w:val="66413F5B"/>
    <w:rsid w:val="67B370EE"/>
    <w:rsid w:val="67C5F202"/>
    <w:rsid w:val="67CCC52E"/>
    <w:rsid w:val="67D1501F"/>
    <w:rsid w:val="68B5A63E"/>
    <w:rsid w:val="68B7446D"/>
    <w:rsid w:val="68CB0FF5"/>
    <w:rsid w:val="6A052207"/>
    <w:rsid w:val="6A7AE84C"/>
    <w:rsid w:val="6B54C249"/>
    <w:rsid w:val="6C2E89E1"/>
    <w:rsid w:val="6D3F987E"/>
    <w:rsid w:val="6D503145"/>
    <w:rsid w:val="6D901360"/>
    <w:rsid w:val="6E5CD776"/>
    <w:rsid w:val="6EC66F62"/>
    <w:rsid w:val="70F2FC07"/>
    <w:rsid w:val="71130D13"/>
    <w:rsid w:val="7203A094"/>
    <w:rsid w:val="72BD3988"/>
    <w:rsid w:val="7345507F"/>
    <w:rsid w:val="739A1714"/>
    <w:rsid w:val="73B82753"/>
    <w:rsid w:val="747AF0B5"/>
    <w:rsid w:val="74B2FFDE"/>
    <w:rsid w:val="74CD96A6"/>
    <w:rsid w:val="75742A34"/>
    <w:rsid w:val="759F1FEC"/>
    <w:rsid w:val="75A7C6F0"/>
    <w:rsid w:val="762DF03A"/>
    <w:rsid w:val="7694D41F"/>
    <w:rsid w:val="772C8302"/>
    <w:rsid w:val="7765C428"/>
    <w:rsid w:val="777179F1"/>
    <w:rsid w:val="777A92E4"/>
    <w:rsid w:val="7787026C"/>
    <w:rsid w:val="77EB8B36"/>
    <w:rsid w:val="7814E290"/>
    <w:rsid w:val="79286055"/>
    <w:rsid w:val="7998A76D"/>
    <w:rsid w:val="79CF9F9B"/>
    <w:rsid w:val="7A6D0AE1"/>
    <w:rsid w:val="7B2A043E"/>
    <w:rsid w:val="7C0A66C9"/>
    <w:rsid w:val="7C215884"/>
    <w:rsid w:val="7C39354B"/>
    <w:rsid w:val="7D67E5DE"/>
    <w:rsid w:val="7DAA83B7"/>
    <w:rsid w:val="7DBBDD4F"/>
    <w:rsid w:val="7E63268C"/>
    <w:rsid w:val="7E91531B"/>
    <w:rsid w:val="7EA99B88"/>
    <w:rsid w:val="7ED8644C"/>
    <w:rsid w:val="7F57ADB0"/>
    <w:rsid w:val="7F7B14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74FBD"/>
  <w15:docId w15:val="{26988C7F-492B-EF40-BEB0-A68CEB68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4"/>
      </w:numPr>
    </w:pPr>
  </w:style>
  <w:style w:type="numbering" w:customStyle="1" w:styleId="ImportedStyle2">
    <w:name w:val="Imported Style 2"/>
    <w:pPr>
      <w:numPr>
        <w:numId w:val="7"/>
      </w:numPr>
    </w:pPr>
  </w:style>
  <w:style w:type="numbering" w:customStyle="1" w:styleId="ImportedStyle3">
    <w:name w:val="Imported Style 3"/>
    <w:pPr>
      <w:numPr>
        <w:numId w:val="9"/>
      </w:numPr>
    </w:pPr>
  </w:style>
  <w:style w:type="paragraph" w:styleId="ListParagraph">
    <w:name w:val="List Paragraph"/>
    <w:uiPriority w:val="34"/>
    <w:qFormat/>
    <w:pPr>
      <w:ind w:left="720"/>
    </w:pPr>
    <w:rPr>
      <w:rFonts w:cs="Arial Unicode MS"/>
      <w:color w:val="000000"/>
      <w:sz w:val="24"/>
      <w:szCs w:val="24"/>
      <w:u w:color="000000"/>
    </w:rPr>
  </w:style>
  <w:style w:type="paragraph" w:styleId="FootnoteText">
    <w:name w:val="footnote text"/>
    <w:rPr>
      <w:rFonts w:ascii="Calibri" w:eastAsia="Calibri" w:hAnsi="Calibri" w:cs="Calibri"/>
      <w:color w:val="000000"/>
      <w:sz w:val="24"/>
      <w:szCs w:val="24"/>
      <w:u w:color="000000"/>
    </w:rPr>
  </w:style>
  <w:style w:type="character" w:customStyle="1" w:styleId="None">
    <w:name w:val="None"/>
  </w:style>
  <w:style w:type="character" w:customStyle="1" w:styleId="Hyperlink0">
    <w:name w:val="Hyperlink.0"/>
    <w:basedOn w:val="None"/>
  </w:style>
  <w:style w:type="paragraph" w:customStyle="1" w:styleId="EndNoteBibliographyTitle">
    <w:name w:val="EndNote Bibliography Title"/>
    <w:pPr>
      <w:jc w:val="center"/>
    </w:pPr>
    <w:rPr>
      <w:rFonts w:eastAsia="Times New Roman"/>
      <w:color w:val="000000"/>
      <w:sz w:val="24"/>
      <w:szCs w:val="24"/>
      <w:u w:color="000000"/>
    </w:rPr>
  </w:style>
  <w:style w:type="paragraph" w:customStyle="1" w:styleId="EndNoteBibliography">
    <w:name w:val="EndNote Bibliography"/>
    <w:rPr>
      <w:color w:val="000000"/>
      <w:sz w:val="24"/>
      <w:szCs w:val="24"/>
      <w:u w:color="000000"/>
    </w:rPr>
  </w:style>
  <w:style w:type="character" w:customStyle="1" w:styleId="Link">
    <w:name w:val="Link"/>
    <w:rPr>
      <w:outline w:val="0"/>
      <w:color w:val="0563C1"/>
      <w:u w:val="single" w:color="0563C1"/>
      <w:lang w:val="en-US"/>
    </w:rPr>
  </w:style>
  <w:style w:type="paragraph" w:styleId="Footer">
    <w:name w:val="footer"/>
    <w:basedOn w:val="Normal"/>
    <w:link w:val="FooterChar"/>
    <w:uiPriority w:val="99"/>
    <w:unhideWhenUsed/>
    <w:rsid w:val="00B21FB0"/>
    <w:pPr>
      <w:tabs>
        <w:tab w:val="center" w:pos="4680"/>
        <w:tab w:val="right" w:pos="9360"/>
      </w:tabs>
    </w:pPr>
  </w:style>
  <w:style w:type="character" w:customStyle="1" w:styleId="FooterChar">
    <w:name w:val="Footer Char"/>
    <w:basedOn w:val="DefaultParagraphFont"/>
    <w:link w:val="Footer"/>
    <w:uiPriority w:val="99"/>
    <w:rsid w:val="00B21FB0"/>
    <w:rPr>
      <w:sz w:val="24"/>
      <w:szCs w:val="24"/>
    </w:rPr>
  </w:style>
  <w:style w:type="character" w:styleId="UnresolvedMention">
    <w:name w:val="Unresolved Mention"/>
    <w:basedOn w:val="DefaultParagraphFont"/>
    <w:uiPriority w:val="99"/>
    <w:semiHidden/>
    <w:unhideWhenUsed/>
    <w:rsid w:val="00A02125"/>
    <w:rPr>
      <w:color w:val="605E5C"/>
      <w:shd w:val="clear" w:color="auto" w:fill="E1DFDD"/>
    </w:rPr>
  </w:style>
  <w:style w:type="paragraph" w:styleId="BalloonText">
    <w:name w:val="Balloon Text"/>
    <w:basedOn w:val="Normal"/>
    <w:link w:val="BalloonTextChar"/>
    <w:uiPriority w:val="99"/>
    <w:semiHidden/>
    <w:unhideWhenUsed/>
    <w:rsid w:val="00AD78B1"/>
    <w:rPr>
      <w:sz w:val="18"/>
      <w:szCs w:val="18"/>
    </w:rPr>
  </w:style>
  <w:style w:type="character" w:customStyle="1" w:styleId="BalloonTextChar">
    <w:name w:val="Balloon Text Char"/>
    <w:basedOn w:val="DefaultParagraphFont"/>
    <w:link w:val="BalloonText"/>
    <w:uiPriority w:val="99"/>
    <w:semiHidden/>
    <w:rsid w:val="00AD78B1"/>
    <w:rPr>
      <w:sz w:val="18"/>
      <w:szCs w:val="18"/>
    </w:rPr>
  </w:style>
  <w:style w:type="character" w:styleId="PageNumber">
    <w:name w:val="page number"/>
    <w:basedOn w:val="DefaultParagraphFont"/>
    <w:uiPriority w:val="99"/>
    <w:semiHidden/>
    <w:unhideWhenUsed/>
    <w:rsid w:val="00E657D1"/>
  </w:style>
  <w:style w:type="character" w:styleId="CommentReference">
    <w:name w:val="annotation reference"/>
    <w:basedOn w:val="DefaultParagraphFont"/>
    <w:uiPriority w:val="99"/>
    <w:semiHidden/>
    <w:unhideWhenUsed/>
    <w:rsid w:val="00356D5B"/>
    <w:rPr>
      <w:sz w:val="16"/>
      <w:szCs w:val="16"/>
    </w:rPr>
  </w:style>
  <w:style w:type="paragraph" w:styleId="CommentText">
    <w:name w:val="annotation text"/>
    <w:basedOn w:val="Normal"/>
    <w:link w:val="CommentTextChar"/>
    <w:uiPriority w:val="99"/>
    <w:semiHidden/>
    <w:unhideWhenUsed/>
    <w:rsid w:val="00356D5B"/>
    <w:rPr>
      <w:sz w:val="20"/>
      <w:szCs w:val="20"/>
    </w:rPr>
  </w:style>
  <w:style w:type="character" w:customStyle="1" w:styleId="CommentTextChar">
    <w:name w:val="Comment Text Char"/>
    <w:basedOn w:val="DefaultParagraphFont"/>
    <w:link w:val="CommentText"/>
    <w:uiPriority w:val="99"/>
    <w:semiHidden/>
    <w:rsid w:val="00356D5B"/>
  </w:style>
  <w:style w:type="paragraph" w:styleId="CommentSubject">
    <w:name w:val="annotation subject"/>
    <w:basedOn w:val="CommentText"/>
    <w:next w:val="CommentText"/>
    <w:link w:val="CommentSubjectChar"/>
    <w:uiPriority w:val="99"/>
    <w:semiHidden/>
    <w:unhideWhenUsed/>
    <w:rsid w:val="00356D5B"/>
    <w:rPr>
      <w:b/>
      <w:bCs/>
    </w:rPr>
  </w:style>
  <w:style w:type="character" w:customStyle="1" w:styleId="CommentSubjectChar">
    <w:name w:val="Comment Subject Char"/>
    <w:basedOn w:val="CommentTextChar"/>
    <w:link w:val="CommentSubject"/>
    <w:uiPriority w:val="99"/>
    <w:semiHidden/>
    <w:rsid w:val="00356D5B"/>
    <w:rPr>
      <w:b/>
      <w:bCs/>
    </w:rPr>
  </w:style>
  <w:style w:type="table" w:styleId="TableGrid">
    <w:name w:val="Table Grid"/>
    <w:basedOn w:val="TableNormal"/>
    <w:uiPriority w:val="39"/>
    <w:rsid w:val="006F2B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7F8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01204">
      <w:bodyDiv w:val="1"/>
      <w:marLeft w:val="0"/>
      <w:marRight w:val="0"/>
      <w:marTop w:val="0"/>
      <w:marBottom w:val="0"/>
      <w:divBdr>
        <w:top w:val="none" w:sz="0" w:space="0" w:color="auto"/>
        <w:left w:val="none" w:sz="0" w:space="0" w:color="auto"/>
        <w:bottom w:val="none" w:sz="0" w:space="0" w:color="auto"/>
        <w:right w:val="none" w:sz="0" w:space="0" w:color="auto"/>
      </w:divBdr>
    </w:div>
    <w:div w:id="683166303">
      <w:bodyDiv w:val="1"/>
      <w:marLeft w:val="0"/>
      <w:marRight w:val="0"/>
      <w:marTop w:val="0"/>
      <w:marBottom w:val="0"/>
      <w:divBdr>
        <w:top w:val="none" w:sz="0" w:space="0" w:color="auto"/>
        <w:left w:val="none" w:sz="0" w:space="0" w:color="auto"/>
        <w:bottom w:val="none" w:sz="0" w:space="0" w:color="auto"/>
        <w:right w:val="none" w:sz="0" w:space="0" w:color="auto"/>
      </w:divBdr>
    </w:div>
    <w:div w:id="718944729">
      <w:bodyDiv w:val="1"/>
      <w:marLeft w:val="0"/>
      <w:marRight w:val="0"/>
      <w:marTop w:val="0"/>
      <w:marBottom w:val="0"/>
      <w:divBdr>
        <w:top w:val="none" w:sz="0" w:space="0" w:color="auto"/>
        <w:left w:val="none" w:sz="0" w:space="0" w:color="auto"/>
        <w:bottom w:val="none" w:sz="0" w:space="0" w:color="auto"/>
        <w:right w:val="none" w:sz="0" w:space="0" w:color="auto"/>
      </w:divBdr>
    </w:div>
    <w:div w:id="895775379">
      <w:bodyDiv w:val="1"/>
      <w:marLeft w:val="0"/>
      <w:marRight w:val="0"/>
      <w:marTop w:val="0"/>
      <w:marBottom w:val="0"/>
      <w:divBdr>
        <w:top w:val="none" w:sz="0" w:space="0" w:color="auto"/>
        <w:left w:val="none" w:sz="0" w:space="0" w:color="auto"/>
        <w:bottom w:val="none" w:sz="0" w:space="0" w:color="auto"/>
        <w:right w:val="none" w:sz="0" w:space="0" w:color="auto"/>
      </w:divBdr>
    </w:div>
    <w:div w:id="944575755">
      <w:bodyDiv w:val="1"/>
      <w:marLeft w:val="0"/>
      <w:marRight w:val="0"/>
      <w:marTop w:val="0"/>
      <w:marBottom w:val="0"/>
      <w:divBdr>
        <w:top w:val="none" w:sz="0" w:space="0" w:color="auto"/>
        <w:left w:val="none" w:sz="0" w:space="0" w:color="auto"/>
        <w:bottom w:val="none" w:sz="0" w:space="0" w:color="auto"/>
        <w:right w:val="none" w:sz="0" w:space="0" w:color="auto"/>
      </w:divBdr>
    </w:div>
    <w:div w:id="1176459799">
      <w:bodyDiv w:val="1"/>
      <w:marLeft w:val="0"/>
      <w:marRight w:val="0"/>
      <w:marTop w:val="0"/>
      <w:marBottom w:val="0"/>
      <w:divBdr>
        <w:top w:val="none" w:sz="0" w:space="0" w:color="auto"/>
        <w:left w:val="none" w:sz="0" w:space="0" w:color="auto"/>
        <w:bottom w:val="none" w:sz="0" w:space="0" w:color="auto"/>
        <w:right w:val="none" w:sz="0" w:space="0" w:color="auto"/>
      </w:divBdr>
    </w:div>
    <w:div w:id="1473906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1.xml"/><Relationship Id="rId25" Type="http://schemas.openxmlformats.org/officeDocument/2006/relationships/fontTable" Target="fontTable.xml"/><Relationship Id="R102bbef824134bef" Type="http://schemas.microsoft.com/office/2019/09/relationships/intelligence" Target="intelligenc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oleObject" Target="file:////Users\makohn\Box\EPI_204_2020\Class%205%20Risk%20Prediction%20Models\NLSTRiskMode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03559081709161"/>
          <c:y val="3.4627489269072449E-2"/>
          <c:w val="0.75428384372443213"/>
          <c:h val="0.85212475711803115"/>
        </c:manualLayout>
      </c:layout>
      <c:scatterChart>
        <c:scatterStyle val="smoothMarker"/>
        <c:varyColors val="0"/>
        <c:ser>
          <c:idx val="0"/>
          <c:order val="0"/>
          <c:tx>
            <c:v>Risk Model</c:v>
          </c:tx>
          <c:spPr>
            <a:ln w="19050" cap="rnd">
              <a:solidFill>
                <a:schemeClr val="accent1"/>
              </a:solidFill>
              <a:round/>
            </a:ln>
            <a:effectLst/>
          </c:spPr>
          <c:marker>
            <c:symbol val="none"/>
          </c:marker>
          <c:xVal>
            <c:numRef>
              <c:f>'[Chart in Microsoft PowerPoint]NBforLecture'!$J$3:$J$19</c:f>
              <c:numCache>
                <c:formatCode>0.00%</c:formatCode>
                <c:ptCount val="17"/>
                <c:pt idx="0">
                  <c:v>1E-3</c:v>
                </c:pt>
                <c:pt idx="1">
                  <c:v>2.8E-3</c:v>
                </c:pt>
                <c:pt idx="2">
                  <c:v>2.8999999999999998E-3</c:v>
                </c:pt>
                <c:pt idx="3">
                  <c:v>6.3E-3</c:v>
                </c:pt>
                <c:pt idx="4">
                  <c:v>6.4000000000000003E-3</c:v>
                </c:pt>
                <c:pt idx="5">
                  <c:v>9.9009900990099011E-3</c:v>
                </c:pt>
                <c:pt idx="6">
                  <c:v>1.06E-2</c:v>
                </c:pt>
                <c:pt idx="7">
                  <c:v>1.0699999999999999E-2</c:v>
                </c:pt>
                <c:pt idx="8">
                  <c:v>1.6937938335318248E-2</c:v>
                </c:pt>
                <c:pt idx="9">
                  <c:v>1.7000000000000001E-2</c:v>
                </c:pt>
                <c:pt idx="10">
                  <c:v>1.7100000000000001E-2</c:v>
                </c:pt>
                <c:pt idx="11">
                  <c:v>1.9607843137254902E-2</c:v>
                </c:pt>
                <c:pt idx="12">
                  <c:v>4.0300000000000002E-2</c:v>
                </c:pt>
                <c:pt idx="13">
                  <c:v>4.0399999999999998E-2</c:v>
                </c:pt>
                <c:pt idx="14">
                  <c:v>4.53E-2</c:v>
                </c:pt>
                <c:pt idx="15">
                  <c:v>4.5400000000000003E-2</c:v>
                </c:pt>
                <c:pt idx="16">
                  <c:v>0.05</c:v>
                </c:pt>
              </c:numCache>
            </c:numRef>
          </c:xVal>
          <c:yVal>
            <c:numRef>
              <c:f>'[Chart in Microsoft PowerPoint]NBforLecture'!$P$3:$P$19</c:f>
              <c:numCache>
                <c:formatCode>0</c:formatCode>
                <c:ptCount val="17"/>
                <c:pt idx="0">
                  <c:v>241.12712712712712</c:v>
                </c:pt>
                <c:pt idx="1">
                  <c:v>214.28078620136381</c:v>
                </c:pt>
                <c:pt idx="2">
                  <c:v>215.55831912546384</c:v>
                </c:pt>
                <c:pt idx="3">
                  <c:v>174.92241119050016</c:v>
                </c:pt>
                <c:pt idx="4">
                  <c:v>179.10466988727859</c:v>
                </c:pt>
                <c:pt idx="5">
                  <c:v>147.67000000000002</c:v>
                </c:pt>
                <c:pt idx="6">
                  <c:v>141.36709116636345</c:v>
                </c:pt>
                <c:pt idx="7">
                  <c:v>132.72798948751642</c:v>
                </c:pt>
                <c:pt idx="8">
                  <c:v>95.205815049131786</c:v>
                </c:pt>
                <c:pt idx="9">
                  <c:v>94.830111902339766</c:v>
                </c:pt>
                <c:pt idx="10">
                  <c:v>86.790823074575229</c:v>
                </c:pt>
                <c:pt idx="11">
                  <c:v>79.28</c:v>
                </c:pt>
                <c:pt idx="12">
                  <c:v>15.810253204126283</c:v>
                </c:pt>
                <c:pt idx="13">
                  <c:v>0</c:v>
                </c:pt>
                <c:pt idx="14">
                  <c:v>0</c:v>
                </c:pt>
                <c:pt idx="15">
                  <c:v>0</c:v>
                </c:pt>
                <c:pt idx="16">
                  <c:v>0</c:v>
                </c:pt>
              </c:numCache>
            </c:numRef>
          </c:yVal>
          <c:smooth val="0"/>
          <c:extLst>
            <c:ext xmlns:c16="http://schemas.microsoft.com/office/drawing/2014/chart" uri="{C3380CC4-5D6E-409C-BE32-E72D297353CC}">
              <c16:uniqueId val="{00000000-8D52-8A4F-A131-3EEAA9D6A956}"/>
            </c:ext>
          </c:extLst>
        </c:ser>
        <c:ser>
          <c:idx val="1"/>
          <c:order val="1"/>
          <c:tx>
            <c:v>Treat All</c:v>
          </c:tx>
          <c:spPr>
            <a:ln w="19050" cap="rnd">
              <a:solidFill>
                <a:schemeClr val="accent2"/>
              </a:solidFill>
              <a:round/>
            </a:ln>
            <a:effectLst/>
          </c:spPr>
          <c:marker>
            <c:symbol val="none"/>
          </c:marker>
          <c:xVal>
            <c:numRef>
              <c:f>'[Chart in Microsoft PowerPoint]NBforLecture'!$J$3:$J$19</c:f>
              <c:numCache>
                <c:formatCode>0.00%</c:formatCode>
                <c:ptCount val="17"/>
                <c:pt idx="0">
                  <c:v>1E-3</c:v>
                </c:pt>
                <c:pt idx="1">
                  <c:v>2.8E-3</c:v>
                </c:pt>
                <c:pt idx="2">
                  <c:v>2.8999999999999998E-3</c:v>
                </c:pt>
                <c:pt idx="3">
                  <c:v>6.3E-3</c:v>
                </c:pt>
                <c:pt idx="4">
                  <c:v>6.4000000000000003E-3</c:v>
                </c:pt>
                <c:pt idx="5">
                  <c:v>9.9009900990099011E-3</c:v>
                </c:pt>
                <c:pt idx="6">
                  <c:v>1.06E-2</c:v>
                </c:pt>
                <c:pt idx="7">
                  <c:v>1.0699999999999999E-2</c:v>
                </c:pt>
                <c:pt idx="8">
                  <c:v>1.6937938335318248E-2</c:v>
                </c:pt>
                <c:pt idx="9">
                  <c:v>1.7000000000000001E-2</c:v>
                </c:pt>
                <c:pt idx="10">
                  <c:v>1.7100000000000001E-2</c:v>
                </c:pt>
                <c:pt idx="11">
                  <c:v>1.9607843137254902E-2</c:v>
                </c:pt>
                <c:pt idx="12">
                  <c:v>4.0300000000000002E-2</c:v>
                </c:pt>
                <c:pt idx="13">
                  <c:v>4.0399999999999998E-2</c:v>
                </c:pt>
                <c:pt idx="14">
                  <c:v>4.53E-2</c:v>
                </c:pt>
                <c:pt idx="15">
                  <c:v>4.5400000000000003E-2</c:v>
                </c:pt>
                <c:pt idx="16">
                  <c:v>0.05</c:v>
                </c:pt>
              </c:numCache>
            </c:numRef>
          </c:xVal>
          <c:yVal>
            <c:numRef>
              <c:f>'[Chart in Microsoft PowerPoint]NBforLecture'!$Q$3:$Q$19</c:f>
              <c:numCache>
                <c:formatCode>0</c:formatCode>
                <c:ptCount val="17"/>
                <c:pt idx="0">
                  <c:v>241.12712712712712</c:v>
                </c:pt>
                <c:pt idx="1">
                  <c:v>214.28078620136381</c:v>
                </c:pt>
                <c:pt idx="2">
                  <c:v>212.78648079430349</c:v>
                </c:pt>
                <c:pt idx="3">
                  <c:v>161.80114722753348</c:v>
                </c:pt>
                <c:pt idx="4">
                  <c:v>160.2962962962963</c:v>
                </c:pt>
                <c:pt idx="5">
                  <c:v>107.41999999999999</c:v>
                </c:pt>
                <c:pt idx="6">
                  <c:v>96.817869415807564</c:v>
                </c:pt>
                <c:pt idx="7">
                  <c:v>95.299909026584459</c:v>
                </c:pt>
                <c:pt idx="8">
                  <c:v>0</c:v>
                </c:pt>
                <c:pt idx="9">
                  <c:v>-0.95422177009157849</c:v>
                </c:pt>
                <c:pt idx="10">
                  <c:v>-2.4920134296469882</c:v>
                </c:pt>
                <c:pt idx="11">
                  <c:v>-41.160000000000025</c:v>
                </c:pt>
                <c:pt idx="12">
                  <c:v>-367.92143378139008</c:v>
                </c:pt>
                <c:pt idx="13">
                  <c:v>-369.53480616923719</c:v>
                </c:pt>
                <c:pt idx="14">
                  <c:v>-449.00408505289624</c:v>
                </c:pt>
                <c:pt idx="15">
                  <c:v>-450.63440184370415</c:v>
                </c:pt>
                <c:pt idx="16">
                  <c:v>-526.00000000000011</c:v>
                </c:pt>
              </c:numCache>
            </c:numRef>
          </c:yVal>
          <c:smooth val="1"/>
          <c:extLst>
            <c:ext xmlns:c16="http://schemas.microsoft.com/office/drawing/2014/chart" uri="{C3380CC4-5D6E-409C-BE32-E72D297353CC}">
              <c16:uniqueId val="{00000001-8D52-8A4F-A131-3EEAA9D6A956}"/>
            </c:ext>
          </c:extLst>
        </c:ser>
        <c:dLbls>
          <c:showLegendKey val="0"/>
          <c:showVal val="0"/>
          <c:showCatName val="0"/>
          <c:showSerName val="0"/>
          <c:showPercent val="0"/>
          <c:showBubbleSize val="0"/>
        </c:dLbls>
        <c:axId val="1058706047"/>
        <c:axId val="1058707695"/>
      </c:scatterChart>
      <c:valAx>
        <c:axId val="1058706047"/>
        <c:scaling>
          <c:orientation val="minMax"/>
          <c:max val="5.000000000000001E-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Treatment Threshold Probability (Ptt )</a:t>
                </a:r>
              </a:p>
            </c:rich>
          </c:tx>
          <c:layout>
            <c:manualLayout>
              <c:xMode val="edge"/>
              <c:yMode val="edge"/>
              <c:x val="0.23385173519976671"/>
              <c:y val="0.73345460159726028"/>
            </c:manualLayout>
          </c:layout>
          <c:overlay val="0"/>
          <c:spPr>
            <a:solidFill>
              <a:srgbClr val="FFFFFF"/>
            </a:solid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8707695"/>
        <c:crosses val="autoZero"/>
        <c:crossBetween val="midCat"/>
      </c:valAx>
      <c:valAx>
        <c:axId val="1058707695"/>
        <c:scaling>
          <c:orientation val="minMax"/>
          <c:max val="275"/>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Net Benefit (TP Equivalents</a:t>
                </a:r>
                <a:r>
                  <a:rPr lang="en-US" sz="1200" baseline="0"/>
                  <a:t> out of 15114)</a:t>
                </a:r>
                <a:endParaRPr lang="en-US" sz="1200"/>
              </a:p>
            </c:rich>
          </c:tx>
          <c:layout>
            <c:manualLayout>
              <c:xMode val="edge"/>
              <c:yMode val="edge"/>
              <c:x val="8.8888888888888889E-3"/>
              <c:y val="8.6857271183348073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8706047"/>
        <c:crosses val="autoZero"/>
        <c:crossBetween val="midCat"/>
        <c:majorUnit val="25"/>
      </c:valAx>
      <c:spPr>
        <a:noFill/>
        <a:ln>
          <a:noFill/>
        </a:ln>
        <a:effectLst/>
      </c:spPr>
    </c:plotArea>
    <c:legend>
      <c:legendPos val="r"/>
      <c:layout>
        <c:manualLayout>
          <c:xMode val="edge"/>
          <c:yMode val="edge"/>
          <c:x val="0.40173158513040458"/>
          <c:y val="0.1415262914851326"/>
          <c:w val="0.20614079906678331"/>
          <c:h val="0.198935814841326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03559081709161"/>
          <c:y val="3.4627489269072449E-2"/>
          <c:w val="0.75428384372443213"/>
          <c:h val="0.85212475711803115"/>
        </c:manualLayout>
      </c:layout>
      <c:scatterChart>
        <c:scatterStyle val="smoothMarker"/>
        <c:varyColors val="0"/>
        <c:ser>
          <c:idx val="0"/>
          <c:order val="0"/>
          <c:tx>
            <c:v>Risk Model</c:v>
          </c:tx>
          <c:spPr>
            <a:ln w="19050" cap="rnd">
              <a:solidFill>
                <a:schemeClr val="accent1"/>
              </a:solidFill>
              <a:round/>
            </a:ln>
            <a:effectLst/>
          </c:spPr>
          <c:marker>
            <c:symbol val="none"/>
          </c:marker>
          <c:dPt>
            <c:idx val="5"/>
            <c:marker>
              <c:symbol val="circle"/>
              <c:size val="5"/>
              <c:spPr>
                <a:solidFill>
                  <a:srgbClr val="C00000"/>
                </a:solidFill>
                <a:ln w="12700">
                  <a:solidFill>
                    <a:srgbClr val="C00000"/>
                  </a:solidFill>
                </a:ln>
                <a:effectLst/>
              </c:spPr>
            </c:marker>
            <c:bubble3D val="0"/>
            <c:spPr>
              <a:ln w="19050" cap="rnd">
                <a:solidFill>
                  <a:srgbClr val="4472C4"/>
                </a:solidFill>
                <a:round/>
              </a:ln>
              <a:effectLst/>
            </c:spPr>
            <c:extLst>
              <c:ext xmlns:c16="http://schemas.microsoft.com/office/drawing/2014/chart" uri="{C3380CC4-5D6E-409C-BE32-E72D297353CC}">
                <c16:uniqueId val="{00000001-AEDE-894F-AEE5-B4213C801971}"/>
              </c:ext>
            </c:extLst>
          </c:dPt>
          <c:dPt>
            <c:idx val="11"/>
            <c:marker>
              <c:symbol val="square"/>
              <c:size val="5"/>
              <c:spPr>
                <a:solidFill>
                  <a:srgbClr val="7030A0"/>
                </a:solidFill>
                <a:ln w="9525">
                  <a:solidFill>
                    <a:srgbClr val="7030A0"/>
                  </a:solidFill>
                </a:ln>
                <a:effectLst/>
              </c:spPr>
            </c:marker>
            <c:bubble3D val="0"/>
            <c:extLst>
              <c:ext xmlns:c16="http://schemas.microsoft.com/office/drawing/2014/chart" uri="{C3380CC4-5D6E-409C-BE32-E72D297353CC}">
                <c16:uniqueId val="{00000002-AEDE-894F-AEE5-B4213C801971}"/>
              </c:ext>
            </c:extLst>
          </c:dPt>
          <c:dLbls>
            <c:dLbl>
              <c:idx val="5"/>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layout>
                    <c:manualLayout>
                      <c:w val="8.2014814814814818E-2"/>
                      <c:h val="4.9857537861243272E-2"/>
                    </c:manualLayout>
                  </c15:layout>
                  <c15:showDataLabelsRange val="0"/>
                </c:ext>
                <c:ext xmlns:c16="http://schemas.microsoft.com/office/drawing/2014/chart" uri="{C3380CC4-5D6E-409C-BE32-E72D297353CC}">
                  <c16:uniqueId val="{00000001-AEDE-894F-AEE5-B4213C801971}"/>
                </c:ext>
              </c:extLst>
            </c:dLbl>
            <c:dLbl>
              <c:idx val="11"/>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(f)</a:t>
                    </a:r>
                  </a:p>
                </c:rich>
              </c:tx>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9110994459025937E-2"/>
                      <c:h val="4.9857537861243272E-2"/>
                    </c:manualLayout>
                  </c15:layout>
                  <c15:showDataLabelsRange val="0"/>
                </c:ext>
                <c:ext xmlns:c16="http://schemas.microsoft.com/office/drawing/2014/chart" uri="{C3380CC4-5D6E-409C-BE32-E72D297353CC}">
                  <c16:uniqueId val="{00000002-AEDE-894F-AEE5-B4213C8019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'[Chart in Microsoft PowerPoint]NBforLecture'!$J$3:$J$19</c:f>
              <c:numCache>
                <c:formatCode>0.00%</c:formatCode>
                <c:ptCount val="17"/>
                <c:pt idx="0">
                  <c:v>1E-3</c:v>
                </c:pt>
                <c:pt idx="1">
                  <c:v>2.8E-3</c:v>
                </c:pt>
                <c:pt idx="2">
                  <c:v>2.8999999999999998E-3</c:v>
                </c:pt>
                <c:pt idx="3">
                  <c:v>6.3E-3</c:v>
                </c:pt>
                <c:pt idx="4">
                  <c:v>6.4000000000000003E-3</c:v>
                </c:pt>
                <c:pt idx="5">
                  <c:v>9.9009900990099011E-3</c:v>
                </c:pt>
                <c:pt idx="6">
                  <c:v>1.06E-2</c:v>
                </c:pt>
                <c:pt idx="7">
                  <c:v>1.0699999999999999E-2</c:v>
                </c:pt>
                <c:pt idx="8">
                  <c:v>1.6937938335318248E-2</c:v>
                </c:pt>
                <c:pt idx="9">
                  <c:v>1.7000000000000001E-2</c:v>
                </c:pt>
                <c:pt idx="10">
                  <c:v>1.7100000000000001E-2</c:v>
                </c:pt>
                <c:pt idx="11">
                  <c:v>1.9607843137254902E-2</c:v>
                </c:pt>
                <c:pt idx="12">
                  <c:v>4.0300000000000002E-2</c:v>
                </c:pt>
                <c:pt idx="13">
                  <c:v>4.0399999999999998E-2</c:v>
                </c:pt>
                <c:pt idx="14">
                  <c:v>4.53E-2</c:v>
                </c:pt>
                <c:pt idx="15">
                  <c:v>4.5400000000000003E-2</c:v>
                </c:pt>
                <c:pt idx="16">
                  <c:v>0.05</c:v>
                </c:pt>
              </c:numCache>
            </c:numRef>
          </c:xVal>
          <c:yVal>
            <c:numRef>
              <c:f>'[Chart in Microsoft PowerPoint]NBforLecture'!$P$3:$P$19</c:f>
              <c:numCache>
                <c:formatCode>0</c:formatCode>
                <c:ptCount val="17"/>
                <c:pt idx="0">
                  <c:v>241.12712712712712</c:v>
                </c:pt>
                <c:pt idx="1">
                  <c:v>214.28078620136381</c:v>
                </c:pt>
                <c:pt idx="2">
                  <c:v>215.55831912546384</c:v>
                </c:pt>
                <c:pt idx="3">
                  <c:v>174.92241119050016</c:v>
                </c:pt>
                <c:pt idx="4">
                  <c:v>179.10466988727859</c:v>
                </c:pt>
                <c:pt idx="5">
                  <c:v>147.67000000000002</c:v>
                </c:pt>
                <c:pt idx="6">
                  <c:v>141.36709116636345</c:v>
                </c:pt>
                <c:pt idx="7">
                  <c:v>132.72798948751642</c:v>
                </c:pt>
                <c:pt idx="8">
                  <c:v>95.205815049131786</c:v>
                </c:pt>
                <c:pt idx="9">
                  <c:v>94.830111902339766</c:v>
                </c:pt>
                <c:pt idx="10">
                  <c:v>86.790823074575229</c:v>
                </c:pt>
                <c:pt idx="11">
                  <c:v>79.28</c:v>
                </c:pt>
                <c:pt idx="12">
                  <c:v>15.810253204126283</c:v>
                </c:pt>
                <c:pt idx="13">
                  <c:v>0</c:v>
                </c:pt>
                <c:pt idx="14">
                  <c:v>0</c:v>
                </c:pt>
                <c:pt idx="15">
                  <c:v>0</c:v>
                </c:pt>
                <c:pt idx="16">
                  <c:v>0</c:v>
                </c:pt>
              </c:numCache>
            </c:numRef>
          </c:yVal>
          <c:smooth val="0"/>
          <c:extLst>
            <c:ext xmlns:c16="http://schemas.microsoft.com/office/drawing/2014/chart" uri="{C3380CC4-5D6E-409C-BE32-E72D297353CC}">
              <c16:uniqueId val="{00000003-AEDE-894F-AEE5-B4213C801971}"/>
            </c:ext>
          </c:extLst>
        </c:ser>
        <c:ser>
          <c:idx val="1"/>
          <c:order val="1"/>
          <c:tx>
            <c:v>Treat All</c:v>
          </c:tx>
          <c:spPr>
            <a:ln w="19050" cap="rnd">
              <a:solidFill>
                <a:schemeClr val="accent2"/>
              </a:solidFill>
              <a:round/>
            </a:ln>
            <a:effectLst/>
          </c:spPr>
          <c:marker>
            <c:symbol val="none"/>
          </c:marker>
          <c:dPt>
            <c:idx val="5"/>
            <c:marker>
              <c:symbol val="triangle"/>
              <c:size val="5"/>
              <c:spPr>
                <a:solidFill>
                  <a:srgbClr val="002060"/>
                </a:solidFill>
                <a:ln w="19050">
                  <a:solidFill>
                    <a:srgbClr val="002060"/>
                  </a:solidFill>
                </a:ln>
                <a:effectLst/>
              </c:spPr>
            </c:marker>
            <c:bubble3D val="0"/>
            <c:extLst>
              <c:ext xmlns:c16="http://schemas.microsoft.com/office/drawing/2014/chart" uri="{C3380CC4-5D6E-409C-BE32-E72D297353CC}">
                <c16:uniqueId val="{00000004-AEDE-894F-AEE5-B4213C801971}"/>
              </c:ext>
            </c:extLst>
          </c:dPt>
          <c:dLbls>
            <c:dLbl>
              <c:idx val="5"/>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EDE-894F-AEE5-B4213C8019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'[Chart in Microsoft PowerPoint]NBforLecture'!$J$3:$J$19</c:f>
              <c:numCache>
                <c:formatCode>0.00%</c:formatCode>
                <c:ptCount val="17"/>
                <c:pt idx="0">
                  <c:v>1E-3</c:v>
                </c:pt>
                <c:pt idx="1">
                  <c:v>2.8E-3</c:v>
                </c:pt>
                <c:pt idx="2">
                  <c:v>2.8999999999999998E-3</c:v>
                </c:pt>
                <c:pt idx="3">
                  <c:v>6.3E-3</c:v>
                </c:pt>
                <c:pt idx="4">
                  <c:v>6.4000000000000003E-3</c:v>
                </c:pt>
                <c:pt idx="5">
                  <c:v>9.9009900990099011E-3</c:v>
                </c:pt>
                <c:pt idx="6">
                  <c:v>1.06E-2</c:v>
                </c:pt>
                <c:pt idx="7">
                  <c:v>1.0699999999999999E-2</c:v>
                </c:pt>
                <c:pt idx="8">
                  <c:v>1.6937938335318248E-2</c:v>
                </c:pt>
                <c:pt idx="9">
                  <c:v>1.7000000000000001E-2</c:v>
                </c:pt>
                <c:pt idx="10">
                  <c:v>1.7100000000000001E-2</c:v>
                </c:pt>
                <c:pt idx="11">
                  <c:v>1.9607843137254902E-2</c:v>
                </c:pt>
                <c:pt idx="12">
                  <c:v>4.0300000000000002E-2</c:v>
                </c:pt>
                <c:pt idx="13">
                  <c:v>4.0399999999999998E-2</c:v>
                </c:pt>
                <c:pt idx="14">
                  <c:v>4.53E-2</c:v>
                </c:pt>
                <c:pt idx="15">
                  <c:v>4.5400000000000003E-2</c:v>
                </c:pt>
                <c:pt idx="16">
                  <c:v>0.05</c:v>
                </c:pt>
              </c:numCache>
            </c:numRef>
          </c:xVal>
          <c:yVal>
            <c:numRef>
              <c:f>'[Chart in Microsoft PowerPoint]NBforLecture'!$Q$3:$Q$19</c:f>
              <c:numCache>
                <c:formatCode>0</c:formatCode>
                <c:ptCount val="17"/>
                <c:pt idx="0">
                  <c:v>241.12712712712712</c:v>
                </c:pt>
                <c:pt idx="1">
                  <c:v>214.28078620136381</c:v>
                </c:pt>
                <c:pt idx="2">
                  <c:v>212.78648079430349</c:v>
                </c:pt>
                <c:pt idx="3">
                  <c:v>161.80114722753348</c:v>
                </c:pt>
                <c:pt idx="4">
                  <c:v>160.2962962962963</c:v>
                </c:pt>
                <c:pt idx="5">
                  <c:v>107.41999999999999</c:v>
                </c:pt>
                <c:pt idx="6">
                  <c:v>96.817869415807564</c:v>
                </c:pt>
                <c:pt idx="7">
                  <c:v>95.299909026584459</c:v>
                </c:pt>
                <c:pt idx="8">
                  <c:v>0</c:v>
                </c:pt>
                <c:pt idx="9">
                  <c:v>-0.95422177009157849</c:v>
                </c:pt>
                <c:pt idx="10">
                  <c:v>-2.4920134296469882</c:v>
                </c:pt>
                <c:pt idx="11">
                  <c:v>-41.160000000000025</c:v>
                </c:pt>
                <c:pt idx="12">
                  <c:v>-367.92143378139008</c:v>
                </c:pt>
                <c:pt idx="13">
                  <c:v>-369.53480616923719</c:v>
                </c:pt>
                <c:pt idx="14">
                  <c:v>-449.00408505289624</c:v>
                </c:pt>
                <c:pt idx="15">
                  <c:v>-450.63440184370415</c:v>
                </c:pt>
                <c:pt idx="16">
                  <c:v>-526.00000000000011</c:v>
                </c:pt>
              </c:numCache>
            </c:numRef>
          </c:yVal>
          <c:smooth val="1"/>
          <c:extLst>
            <c:ext xmlns:c16="http://schemas.microsoft.com/office/drawing/2014/chart" uri="{C3380CC4-5D6E-409C-BE32-E72D297353CC}">
              <c16:uniqueId val="{00000005-AEDE-894F-AEE5-B4213C801971}"/>
            </c:ext>
          </c:extLst>
        </c:ser>
        <c:dLbls>
          <c:showLegendKey val="0"/>
          <c:showVal val="0"/>
          <c:showCatName val="0"/>
          <c:showSerName val="0"/>
          <c:showPercent val="0"/>
          <c:showBubbleSize val="0"/>
        </c:dLbls>
        <c:axId val="1058706047"/>
        <c:axId val="1058707695"/>
      </c:scatterChart>
      <c:valAx>
        <c:axId val="1058706047"/>
        <c:scaling>
          <c:orientation val="minMax"/>
          <c:max val="5.000000000000001E-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0" i="0" baseline="0">
                    <a:effectLst/>
                  </a:rPr>
                  <a:t>Treatment Threshold Probability (Ptt )</a:t>
                </a:r>
              </a:p>
            </c:rich>
          </c:tx>
          <c:layout>
            <c:manualLayout>
              <c:xMode val="edge"/>
              <c:yMode val="edge"/>
              <c:x val="0.23681469816272965"/>
              <c:y val="0.72988953920866839"/>
            </c:manualLayout>
          </c:layout>
          <c:overlay val="0"/>
          <c:spPr>
            <a:solidFill>
              <a:srgbClr val="FFFFFF"/>
            </a:solid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8707695"/>
        <c:crosses val="autoZero"/>
        <c:crossBetween val="midCat"/>
      </c:valAx>
      <c:valAx>
        <c:axId val="1058707695"/>
        <c:scaling>
          <c:orientation val="minMax"/>
          <c:max val="250"/>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Net Benefit (TP Equivalents</a:t>
                </a:r>
                <a:r>
                  <a:rPr lang="en-US" sz="1200" baseline="0"/>
                  <a:t> out of 15114)</a:t>
                </a:r>
                <a:endParaRPr lang="en-US" sz="120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8706047"/>
        <c:crosses val="autoZero"/>
        <c:crossBetween val="midCat"/>
      </c:valAx>
      <c:spPr>
        <a:noFill/>
        <a:ln>
          <a:noFill/>
        </a:ln>
        <a:effectLst/>
      </c:spPr>
    </c:plotArea>
    <c:legend>
      <c:legendPos val="r"/>
      <c:layout>
        <c:manualLayout>
          <c:xMode val="edge"/>
          <c:yMode val="edge"/>
          <c:x val="0.40173158513040458"/>
          <c:y val="0.1415262914851326"/>
          <c:w val="0.22391857684456107"/>
          <c:h val="0.209631002007102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none"/>
          </c:marker>
          <c:xVal>
            <c:numRef>
              <c:f>Sheet1!$C$47:$C$57</c:f>
              <c:numCache>
                <c:formatCode>0.00%</c:formatCode>
                <c:ptCount val="11"/>
                <c:pt idx="0" formatCode="General">
                  <c:v>0</c:v>
                </c:pt>
                <c:pt idx="1">
                  <c:v>1E-3</c:v>
                </c:pt>
                <c:pt idx="2">
                  <c:v>5.0000000000000001E-3</c:v>
                </c:pt>
                <c:pt idx="3" formatCode="0%">
                  <c:v>0.01</c:v>
                </c:pt>
                <c:pt idx="4">
                  <c:v>1.2E-2</c:v>
                </c:pt>
                <c:pt idx="5">
                  <c:v>1.4E-2</c:v>
                </c:pt>
                <c:pt idx="6">
                  <c:v>1.6E-2</c:v>
                </c:pt>
                <c:pt idx="7">
                  <c:v>1.7999999999999999E-2</c:v>
                </c:pt>
                <c:pt idx="8">
                  <c:v>0.02</c:v>
                </c:pt>
                <c:pt idx="9">
                  <c:v>2.1999999999999999E-2</c:v>
                </c:pt>
                <c:pt idx="10">
                  <c:v>2.4E-2</c:v>
                </c:pt>
              </c:numCache>
            </c:numRef>
          </c:xVal>
          <c:yVal>
            <c:numRef>
              <c:f>Sheet1!$E$47:$E$57</c:f>
              <c:numCache>
                <c:formatCode>General</c:formatCode>
                <c:ptCount val="11"/>
                <c:pt idx="0">
                  <c:v>1.8011748002561175E-2</c:v>
                </c:pt>
                <c:pt idx="1">
                  <c:v>1.7028776779340515E-2</c:v>
                </c:pt>
                <c:pt idx="2">
                  <c:v>1.298662237442047E-2</c:v>
                </c:pt>
                <c:pt idx="3">
                  <c:v>7.9107379015510727E-3</c:v>
                </c:pt>
                <c:pt idx="4">
                  <c:v>5.8659990147069234E-3</c:v>
                </c:pt>
                <c:pt idx="5">
                  <c:v>3.8129650411007285E-3</c:v>
                </c:pt>
                <c:pt idx="6">
                  <c:v>1.7515854009351566E-3</c:v>
                </c:pt>
                <c:pt idx="7">
                  <c:v>-3.1819089764249103E-4</c:v>
                </c:pt>
                <c:pt idx="8">
                  <c:v>-2.3964152627449498E-3</c:v>
                </c:pt>
                <c:pt idx="9">
                  <c:v>-4.4831395230011985E-3</c:v>
                </c:pt>
                <c:pt idx="10">
                  <c:v>-6.5784159318650545E-3</c:v>
                </c:pt>
              </c:numCache>
            </c:numRef>
          </c:yVal>
          <c:smooth val="1"/>
          <c:extLst>
            <c:ext xmlns:c16="http://schemas.microsoft.com/office/drawing/2014/chart" uri="{C3380CC4-5D6E-409C-BE32-E72D297353CC}">
              <c16:uniqueId val="{00000000-398E-AE4E-93DF-E44326E91953}"/>
            </c:ext>
          </c:extLst>
        </c:ser>
        <c:dLbls>
          <c:showLegendKey val="0"/>
          <c:showVal val="0"/>
          <c:showCatName val="0"/>
          <c:showSerName val="0"/>
          <c:showPercent val="0"/>
          <c:showBubbleSize val="0"/>
        </c:dLbls>
        <c:axId val="1754779600"/>
        <c:axId val="1681970640"/>
      </c:scatterChart>
      <c:valAx>
        <c:axId val="1754779600"/>
        <c:scaling>
          <c:orientation val="minMax"/>
          <c:max val="2.5000000000000005E-2"/>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1970640"/>
        <c:crosses val="autoZero"/>
        <c:crossBetween val="midCat"/>
      </c:valAx>
      <c:valAx>
        <c:axId val="1681970640"/>
        <c:scaling>
          <c:orientation val="minMax"/>
          <c:max val="2.5000000000000005E-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477960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107</TotalTime>
  <Pages>17</Pages>
  <Words>4145</Words>
  <Characters>23631</Characters>
  <Application>Microsoft Office Word</Application>
  <DocSecurity>0</DocSecurity>
  <Lines>196</Lines>
  <Paragraphs>55</Paragraphs>
  <ScaleCrop>false</ScaleCrop>
  <Company/>
  <LinksUpToDate>false</LinksUpToDate>
  <CharactersWithSpaces>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Beatty, Alexis</dc:creator>
  <cp:keywords/>
  <cp:lastModifiedBy>Michael A. Kohn</cp:lastModifiedBy>
  <cp:revision>242</cp:revision>
  <dcterms:created xsi:type="dcterms:W3CDTF">2020-10-15T16:08:00Z</dcterms:created>
  <dcterms:modified xsi:type="dcterms:W3CDTF">2021-12-10T18:53:00Z</dcterms:modified>
</cp:coreProperties>
</file>