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7F37" w14:textId="77777777" w:rsidR="00905182" w:rsidRDefault="00905182">
      <w:pPr>
        <w:tabs>
          <w:tab w:val="left" w:pos="0"/>
        </w:tabs>
        <w:suppressAutoHyphens/>
        <w:spacing w:before="0" w:after="0"/>
        <w:rPr>
          <w:b/>
          <w:bCs/>
          <w:sz w:val="22"/>
        </w:rPr>
      </w:pPr>
    </w:p>
    <w:p w14:paraId="085D1655" w14:textId="38B24E5B" w:rsidR="00905182" w:rsidRDefault="00905182" w:rsidP="008D63BE">
      <w:pPr>
        <w:pStyle w:val="BodyText3"/>
        <w:shd w:val="pct10" w:color="auto" w:fill="FFFFFF"/>
        <w:ind w:right="-90"/>
        <w:rPr>
          <w:shd w:val="pct10" w:color="auto" w:fill="FFFFFF"/>
        </w:rPr>
      </w:pPr>
      <w:r>
        <w:rPr>
          <w:shd w:val="pct10" w:color="auto" w:fill="FFFFFF"/>
        </w:rPr>
        <w:t>TI</w:t>
      </w:r>
      <w:r w:rsidR="00AC43BD">
        <w:rPr>
          <w:shd w:val="pct10" w:color="auto" w:fill="FFFFFF"/>
        </w:rPr>
        <w:t>CR DCEA</w:t>
      </w:r>
      <w:r w:rsidR="001C71C6">
        <w:rPr>
          <w:shd w:val="pct10" w:color="auto" w:fill="FFFFFF"/>
        </w:rPr>
        <w:t xml:space="preserve"> Ho</w:t>
      </w:r>
      <w:r w:rsidR="003743DB">
        <w:rPr>
          <w:shd w:val="pct10" w:color="auto" w:fill="FFFFFF"/>
        </w:rPr>
        <w:t xml:space="preserve">mework </w:t>
      </w:r>
      <w:r w:rsidR="002728A3">
        <w:rPr>
          <w:shd w:val="pct10" w:color="auto" w:fill="FFFFFF"/>
        </w:rPr>
        <w:t>5</w:t>
      </w:r>
      <w:r w:rsidR="003743DB">
        <w:rPr>
          <w:shd w:val="pct10" w:color="auto" w:fill="FFFFFF"/>
        </w:rPr>
        <w:t xml:space="preserve"> – DUE Thursday, </w:t>
      </w:r>
      <w:r w:rsidR="002728A3">
        <w:rPr>
          <w:shd w:val="pct10" w:color="auto" w:fill="FFFFFF"/>
        </w:rPr>
        <w:t>February</w:t>
      </w:r>
      <w:r w:rsidR="003743DB">
        <w:rPr>
          <w:shd w:val="pct10" w:color="auto" w:fill="FFFFFF"/>
        </w:rPr>
        <w:t xml:space="preserve"> 1</w:t>
      </w:r>
      <w:r w:rsidR="008B30BD">
        <w:rPr>
          <w:shd w:val="pct10" w:color="auto" w:fill="FFFFFF"/>
        </w:rPr>
        <w:t>7</w:t>
      </w:r>
      <w:r w:rsidR="001C71C6">
        <w:rPr>
          <w:shd w:val="pct10" w:color="auto" w:fill="FFFFFF"/>
        </w:rPr>
        <w:t>, 202</w:t>
      </w:r>
      <w:r w:rsidR="008B30BD">
        <w:rPr>
          <w:shd w:val="pct10" w:color="auto" w:fill="FFFFFF"/>
        </w:rPr>
        <w:t>2</w:t>
      </w:r>
      <w:r w:rsidR="001C71C6">
        <w:rPr>
          <w:shd w:val="pct10" w:color="auto" w:fill="FFFFFF"/>
        </w:rPr>
        <w:t xml:space="preserve"> at 3:15 PM</w:t>
      </w:r>
      <w:r>
        <w:rPr>
          <w:shd w:val="pct10" w:color="auto" w:fill="FFFFFF"/>
        </w:rPr>
        <w:br/>
        <w:t xml:space="preserve">Markov </w:t>
      </w:r>
    </w:p>
    <w:p w14:paraId="762E7AF1" w14:textId="77777777" w:rsidR="00905182" w:rsidRDefault="00905182">
      <w:pPr>
        <w:keepLines/>
        <w:tabs>
          <w:tab w:val="left" w:pos="-720"/>
        </w:tabs>
        <w:suppressAutoHyphens/>
        <w:spacing w:before="0" w:after="0"/>
        <w:jc w:val="right"/>
        <w:rPr>
          <w:sz w:val="22"/>
        </w:rPr>
      </w:pPr>
    </w:p>
    <w:p w14:paraId="702F5500" w14:textId="77777777" w:rsidR="00905182" w:rsidRDefault="00905182" w:rsidP="003A1282">
      <w:pPr>
        <w:keepNext/>
        <w:keepLines/>
        <w:tabs>
          <w:tab w:val="left" w:pos="-720"/>
        </w:tabs>
        <w:suppressAutoHyphens/>
        <w:spacing w:before="0" w:after="0"/>
        <w:outlineLvl w:val="0"/>
        <w:rPr>
          <w:b/>
          <w:sz w:val="22"/>
        </w:rPr>
      </w:pPr>
      <w:r>
        <w:rPr>
          <w:b/>
          <w:sz w:val="22"/>
        </w:rPr>
        <w:t>Objectives:</w:t>
      </w:r>
    </w:p>
    <w:p w14:paraId="62DCDF1A" w14:textId="77777777" w:rsidR="00905182" w:rsidRDefault="00905182" w:rsidP="00905182">
      <w:pPr>
        <w:keepLines/>
        <w:numPr>
          <w:ilvl w:val="0"/>
          <w:numId w:val="1"/>
        </w:numPr>
        <w:tabs>
          <w:tab w:val="left" w:pos="0"/>
          <w:tab w:val="left" w:pos="360"/>
          <w:tab w:val="left" w:pos="720"/>
        </w:tabs>
        <w:suppressAutoHyphens/>
        <w:spacing w:before="0" w:after="0"/>
        <w:rPr>
          <w:sz w:val="22"/>
        </w:rPr>
      </w:pPr>
      <w:r>
        <w:rPr>
          <w:sz w:val="22"/>
        </w:rPr>
        <w:t xml:space="preserve">To </w:t>
      </w:r>
      <w:r w:rsidR="006F5D51">
        <w:rPr>
          <w:sz w:val="22"/>
        </w:rPr>
        <w:t>apply</w:t>
      </w:r>
      <w:r>
        <w:rPr>
          <w:sz w:val="22"/>
        </w:rPr>
        <w:t xml:space="preserve"> Markov analysis </w:t>
      </w:r>
      <w:r w:rsidR="006F5D51">
        <w:rPr>
          <w:sz w:val="22"/>
        </w:rPr>
        <w:t>to your CEA or another topic.</w:t>
      </w:r>
    </w:p>
    <w:p w14:paraId="4E67DD42" w14:textId="77777777" w:rsidR="00166287" w:rsidRDefault="00166287" w:rsidP="00166287">
      <w:pPr>
        <w:keepLines/>
        <w:tabs>
          <w:tab w:val="left" w:pos="0"/>
          <w:tab w:val="left" w:pos="360"/>
          <w:tab w:val="left" w:pos="720"/>
        </w:tabs>
        <w:suppressAutoHyphens/>
        <w:spacing w:before="0" w:after="0"/>
        <w:rPr>
          <w:sz w:val="22"/>
        </w:rPr>
      </w:pPr>
    </w:p>
    <w:p w14:paraId="01A00DA3" w14:textId="0AAFC99E" w:rsidR="00166287" w:rsidRPr="00166287" w:rsidRDefault="00166287" w:rsidP="003A1282">
      <w:pPr>
        <w:keepLines/>
        <w:tabs>
          <w:tab w:val="left" w:pos="0"/>
          <w:tab w:val="left" w:pos="360"/>
          <w:tab w:val="left" w:pos="720"/>
        </w:tabs>
        <w:suppressAutoHyphens/>
        <w:spacing w:before="0" w:after="0"/>
        <w:outlineLvl w:val="0"/>
        <w:rPr>
          <w:sz w:val="22"/>
        </w:rPr>
      </w:pPr>
      <w:r w:rsidRPr="00166287">
        <w:rPr>
          <w:sz w:val="22"/>
          <w:highlight w:val="yellow"/>
        </w:rPr>
        <w:t>QUESTIONS</w:t>
      </w:r>
      <w:r>
        <w:rPr>
          <w:sz w:val="22"/>
        </w:rPr>
        <w:t xml:space="preserve"> – contact </w:t>
      </w:r>
      <w:r w:rsidR="009B2FB2">
        <w:rPr>
          <w:sz w:val="22"/>
        </w:rPr>
        <w:t xml:space="preserve">Elliot Marseille </w:t>
      </w:r>
      <w:hyperlink r:id="rId8" w:history="1">
        <w:r w:rsidR="009B2FB2" w:rsidRPr="003C3A8C">
          <w:rPr>
            <w:rStyle w:val="Hyperlink"/>
            <w:sz w:val="22"/>
          </w:rPr>
          <w:t>enmarseille@comcast.net</w:t>
        </w:r>
      </w:hyperlink>
      <w:r w:rsidR="001C71C6">
        <w:rPr>
          <w:sz w:val="22"/>
        </w:rPr>
        <w:t xml:space="preserve"> or skype elliotmarse</w:t>
      </w:r>
      <w:r w:rsidR="009B2FB2">
        <w:rPr>
          <w:sz w:val="22"/>
        </w:rPr>
        <w:t>ille1</w:t>
      </w:r>
      <w:r w:rsidR="00C165BB">
        <w:rPr>
          <w:sz w:val="22"/>
        </w:rPr>
        <w:t xml:space="preserve"> and Albert Young </w:t>
      </w:r>
      <w:hyperlink r:id="rId9" w:history="1">
        <w:r w:rsidR="00C165BB" w:rsidRPr="00EB3C12">
          <w:rPr>
            <w:rStyle w:val="Hyperlink"/>
            <w:sz w:val="22"/>
          </w:rPr>
          <w:t>albert.young@ucsf.edu</w:t>
        </w:r>
      </w:hyperlink>
      <w:r w:rsidR="00C165BB">
        <w:rPr>
          <w:sz w:val="22"/>
        </w:rPr>
        <w:t xml:space="preserve"> </w:t>
      </w:r>
    </w:p>
    <w:p w14:paraId="7437E5D3" w14:textId="77777777" w:rsidR="00905182" w:rsidRDefault="00905182" w:rsidP="00905182">
      <w:pPr>
        <w:tabs>
          <w:tab w:val="left" w:pos="0"/>
        </w:tabs>
        <w:suppressAutoHyphens/>
        <w:spacing w:before="0" w:after="0"/>
        <w:rPr>
          <w:sz w:val="22"/>
        </w:rPr>
      </w:pPr>
    </w:p>
    <w:p w14:paraId="1F78D806" w14:textId="2DC72FC1" w:rsidR="00905182" w:rsidRDefault="008D63BE" w:rsidP="003A1282">
      <w:pPr>
        <w:pBdr>
          <w:top w:val="single" w:sz="4" w:space="1" w:color="auto"/>
          <w:left w:val="single" w:sz="4" w:space="4" w:color="auto"/>
          <w:bottom w:val="single" w:sz="4" w:space="1" w:color="auto"/>
          <w:right w:val="single" w:sz="4" w:space="4" w:color="auto"/>
        </w:pBdr>
        <w:shd w:val="clear" w:color="auto" w:fill="F3F3F3"/>
        <w:tabs>
          <w:tab w:val="left" w:pos="0"/>
        </w:tabs>
        <w:suppressAutoHyphens/>
        <w:outlineLvl w:val="0"/>
        <w:rPr>
          <w:sz w:val="22"/>
        </w:rPr>
      </w:pPr>
      <w:r>
        <w:rPr>
          <w:b/>
          <w:bCs/>
          <w:sz w:val="22"/>
        </w:rPr>
        <w:t xml:space="preserve">Procedure for </w:t>
      </w:r>
      <w:r w:rsidR="00905182">
        <w:rPr>
          <w:b/>
          <w:bCs/>
          <w:sz w:val="22"/>
        </w:rPr>
        <w:t>Homework Assignment:</w:t>
      </w:r>
      <w:r w:rsidRPr="008D63BE">
        <w:rPr>
          <w:b/>
          <w:color w:val="FF0000"/>
          <w:sz w:val="22"/>
        </w:rPr>
        <w:t xml:space="preserve"> *** Slightly different than usual ***</w:t>
      </w:r>
    </w:p>
    <w:p w14:paraId="7A0433AB" w14:textId="33228CAE" w:rsidR="00905182" w:rsidRDefault="00AC43BD"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In this section,</w:t>
      </w:r>
      <w:r w:rsidR="00905182">
        <w:rPr>
          <w:sz w:val="22"/>
        </w:rPr>
        <w:t xml:space="preserve"> you </w:t>
      </w:r>
      <w:r w:rsidR="006F5D51">
        <w:rPr>
          <w:sz w:val="22"/>
        </w:rPr>
        <w:t>will</w:t>
      </w:r>
      <w:r w:rsidR="006239A6">
        <w:rPr>
          <w:sz w:val="22"/>
        </w:rPr>
        <w:t xml:space="preserve"> </w:t>
      </w:r>
      <w:r w:rsidR="006239A6">
        <w:rPr>
          <w:b/>
          <w:bCs/>
          <w:sz w:val="22"/>
          <w:u w:val="single"/>
        </w:rPr>
        <w:t>complete either HW 5A or HW 5B (submit one only).</w:t>
      </w:r>
      <w:r w:rsidR="006F5D51">
        <w:rPr>
          <w:sz w:val="22"/>
        </w:rPr>
        <w:t xml:space="preserve"> </w:t>
      </w:r>
      <w:r w:rsidR="001C71C6">
        <w:rPr>
          <w:sz w:val="22"/>
        </w:rPr>
        <w:t>There is no mammography</w:t>
      </w:r>
      <w:r w:rsidR="00B07BF6">
        <w:rPr>
          <w:sz w:val="22"/>
        </w:rPr>
        <w:t xml:space="preserve"> assignment.</w:t>
      </w:r>
    </w:p>
    <w:p w14:paraId="41FB4A03" w14:textId="53209689" w:rsidR="006239A6" w:rsidRDefault="006239A6"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 xml:space="preserve">5A. </w:t>
      </w:r>
      <w:r>
        <w:rPr>
          <w:b/>
          <w:sz w:val="22"/>
          <w:u w:val="single"/>
        </w:rPr>
        <w:t>A</w:t>
      </w:r>
      <w:r w:rsidRPr="00867FAE">
        <w:rPr>
          <w:b/>
          <w:sz w:val="22"/>
          <w:u w:val="single"/>
        </w:rPr>
        <w:t>pply Markov analysis to your</w:t>
      </w:r>
      <w:r>
        <w:rPr>
          <w:b/>
          <w:sz w:val="22"/>
          <w:u w:val="single"/>
        </w:rPr>
        <w:t xml:space="preserve"> </w:t>
      </w:r>
      <w:r w:rsidRPr="00867FAE">
        <w:rPr>
          <w:b/>
          <w:sz w:val="22"/>
          <w:u w:val="single"/>
        </w:rPr>
        <w:t>own DCEA</w:t>
      </w:r>
      <w:r>
        <w:rPr>
          <w:b/>
          <w:sz w:val="22"/>
          <w:u w:val="single"/>
        </w:rPr>
        <w:t xml:space="preserve"> or to another topic of your choosing</w:t>
      </w:r>
      <w:r>
        <w:rPr>
          <w:sz w:val="22"/>
        </w:rPr>
        <w:t xml:space="preserve">.  </w:t>
      </w:r>
    </w:p>
    <w:p w14:paraId="243BEEE5" w14:textId="1877D564" w:rsidR="006239A6" w:rsidRPr="006239A6" w:rsidRDefault="006239A6"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bCs/>
          <w:sz w:val="22"/>
          <w:u w:val="single"/>
        </w:rPr>
      </w:pPr>
      <w:r>
        <w:rPr>
          <w:sz w:val="22"/>
        </w:rPr>
        <w:t xml:space="preserve">5B. </w:t>
      </w:r>
      <w:r>
        <w:rPr>
          <w:b/>
          <w:bCs/>
          <w:sz w:val="22"/>
          <w:u w:val="single"/>
        </w:rPr>
        <w:t xml:space="preserve">Build and analyze a simple Markov cost-effectiveness model for cancer treatment using TreeAge. </w:t>
      </w:r>
    </w:p>
    <w:p w14:paraId="2C9B539F" w14:textId="54E6F632" w:rsidR="00C23A06" w:rsidRPr="006239A6" w:rsidRDefault="006239A6" w:rsidP="006239A6">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sz w:val="22"/>
        </w:rPr>
      </w:pPr>
      <w:r>
        <w:rPr>
          <w:sz w:val="22"/>
        </w:rPr>
        <w:t>If you are working on your OWN project (3-credit track only),</w:t>
      </w:r>
      <w:r w:rsidR="00867FAE">
        <w:rPr>
          <w:sz w:val="22"/>
        </w:rPr>
        <w:t xml:space="preserve"> keep </w:t>
      </w:r>
      <w:r w:rsidR="008D63BE">
        <w:rPr>
          <w:sz w:val="22"/>
        </w:rPr>
        <w:t>refining</w:t>
      </w:r>
      <w:r w:rsidR="00867FAE">
        <w:rPr>
          <w:sz w:val="22"/>
        </w:rPr>
        <w:t xml:space="preserve"> your </w:t>
      </w:r>
      <w:r w:rsidR="001C71C6">
        <w:rPr>
          <w:sz w:val="22"/>
        </w:rPr>
        <w:t xml:space="preserve">project. You may turn in a preliminary final project report by </w:t>
      </w:r>
      <w:r>
        <w:rPr>
          <w:sz w:val="22"/>
        </w:rPr>
        <w:t>March</w:t>
      </w:r>
      <w:r w:rsidR="001C71C6">
        <w:rPr>
          <w:sz w:val="22"/>
        </w:rPr>
        <w:t xml:space="preserve"> 12.  Y</w:t>
      </w:r>
      <w:r w:rsidR="008D63BE">
        <w:rPr>
          <w:sz w:val="22"/>
        </w:rPr>
        <w:t xml:space="preserve">our mentor will </w:t>
      </w:r>
      <w:r w:rsidR="001C71C6">
        <w:rPr>
          <w:sz w:val="22"/>
        </w:rPr>
        <w:t xml:space="preserve">then </w:t>
      </w:r>
      <w:r w:rsidR="008D63BE">
        <w:rPr>
          <w:sz w:val="22"/>
        </w:rPr>
        <w:t xml:space="preserve">send a provisional grade and </w:t>
      </w:r>
      <w:r w:rsidR="008D63BE">
        <w:rPr>
          <w:rFonts w:ascii="Times" w:hAnsi="Times"/>
          <w:sz w:val="22"/>
          <w:szCs w:val="22"/>
        </w:rPr>
        <w:t>issues to resolve to improve the analysis and increase your project grade.</w:t>
      </w:r>
    </w:p>
    <w:p w14:paraId="5DE3B966" w14:textId="77777777" w:rsidR="005E7EBC" w:rsidRDefault="005E7EBC" w:rsidP="005E7EBC">
      <w:pPr>
        <w:pStyle w:val="BodyText"/>
        <w:widowControl/>
        <w:tabs>
          <w:tab w:val="clear" w:pos="720"/>
          <w:tab w:val="clear" w:pos="5760"/>
        </w:tabs>
        <w:overflowPunct w:val="0"/>
        <w:autoSpaceDE w:val="0"/>
        <w:autoSpaceDN w:val="0"/>
        <w:adjustRightInd w:val="0"/>
        <w:ind w:left="1440"/>
        <w:textAlignment w:val="baseline"/>
        <w:rPr>
          <w:rFonts w:ascii="Times" w:hAnsi="Times"/>
        </w:rPr>
      </w:pPr>
    </w:p>
    <w:p w14:paraId="731E2C7A" w14:textId="77777777" w:rsidR="006239A6" w:rsidRDefault="006239A6">
      <w:pPr>
        <w:spacing w:before="0" w:after="0"/>
        <w:rPr>
          <w:rFonts w:ascii="Times" w:hAnsi="Times"/>
          <w:b/>
          <w:sz w:val="22"/>
          <w:szCs w:val="20"/>
        </w:rPr>
      </w:pPr>
      <w:r>
        <w:rPr>
          <w:rFonts w:ascii="Times" w:hAnsi="Times"/>
          <w:b/>
        </w:rPr>
        <w:br w:type="page"/>
      </w:r>
    </w:p>
    <w:p w14:paraId="35A90907" w14:textId="30CC332D" w:rsidR="00492C6F" w:rsidRPr="00492C6F" w:rsidRDefault="006239A6" w:rsidP="00492C6F">
      <w:pPr>
        <w:pStyle w:val="Heading1"/>
      </w:pPr>
      <w:r>
        <w:lastRenderedPageBreak/>
        <w:t>HW 5A (choose either this or HW 5B below)</w:t>
      </w:r>
    </w:p>
    <w:p w14:paraId="044C7891" w14:textId="679D3130" w:rsidR="00867FAE" w:rsidRPr="00867FAE" w:rsidRDefault="00867FAE" w:rsidP="003A1282">
      <w:pPr>
        <w:pStyle w:val="BodyText"/>
        <w:widowControl/>
        <w:tabs>
          <w:tab w:val="clear" w:pos="720"/>
          <w:tab w:val="clear" w:pos="5760"/>
        </w:tabs>
        <w:overflowPunct w:val="0"/>
        <w:autoSpaceDE w:val="0"/>
        <w:autoSpaceDN w:val="0"/>
        <w:adjustRightInd w:val="0"/>
        <w:textAlignment w:val="baseline"/>
        <w:outlineLvl w:val="0"/>
        <w:rPr>
          <w:rFonts w:ascii="Times" w:hAnsi="Times"/>
          <w:b/>
        </w:rPr>
      </w:pPr>
      <w:r w:rsidRPr="00867FAE">
        <w:rPr>
          <w:rFonts w:ascii="Times" w:hAnsi="Times"/>
          <w:b/>
        </w:rPr>
        <w:t>Steps:</w:t>
      </w:r>
    </w:p>
    <w:p w14:paraId="04BA057B" w14:textId="77777777" w:rsidR="00867FAE" w:rsidRDefault="00867FAE" w:rsidP="00867FAE">
      <w:pPr>
        <w:pStyle w:val="BodyText"/>
        <w:widowControl/>
        <w:tabs>
          <w:tab w:val="clear" w:pos="720"/>
          <w:tab w:val="clear" w:pos="5760"/>
        </w:tabs>
        <w:overflowPunct w:val="0"/>
        <w:autoSpaceDE w:val="0"/>
        <w:autoSpaceDN w:val="0"/>
        <w:adjustRightInd w:val="0"/>
        <w:textAlignment w:val="baseline"/>
        <w:rPr>
          <w:rFonts w:ascii="Times" w:hAnsi="Times"/>
        </w:rPr>
      </w:pPr>
    </w:p>
    <w:p w14:paraId="6F70F900" w14:textId="77777777" w:rsidR="00905182" w:rsidRDefault="00905182" w:rsidP="00C63DAD">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sidRPr="00867FAE">
        <w:rPr>
          <w:rFonts w:ascii="Times" w:hAnsi="Times"/>
          <w:b/>
        </w:rPr>
        <w:t>Define health states</w:t>
      </w:r>
      <w:r>
        <w:rPr>
          <w:rFonts w:ascii="Times" w:hAnsi="Times"/>
        </w:rPr>
        <w:t xml:space="preserve"> for the </w:t>
      </w:r>
      <w:r w:rsidR="006F5D51">
        <w:rPr>
          <w:rFonts w:ascii="Times" w:hAnsi="Times"/>
        </w:rPr>
        <w:t>health</w:t>
      </w:r>
      <w:r>
        <w:rPr>
          <w:rFonts w:ascii="Times" w:hAnsi="Times"/>
        </w:rPr>
        <w:t xml:space="preserve"> con</w:t>
      </w:r>
      <w:r w:rsidR="00867FAE">
        <w:rPr>
          <w:rFonts w:ascii="Times" w:hAnsi="Times"/>
        </w:rPr>
        <w:t>dition you have been modeling</w:t>
      </w:r>
      <w:r w:rsidR="008D63BE">
        <w:rPr>
          <w:rFonts w:ascii="Times" w:hAnsi="Times"/>
        </w:rPr>
        <w:t xml:space="preserve"> … or i</w:t>
      </w:r>
      <w:r>
        <w:rPr>
          <w:rFonts w:ascii="Times" w:hAnsi="Times"/>
        </w:rPr>
        <w:t xml:space="preserve">f the </w:t>
      </w:r>
      <w:r w:rsidR="00867FAE">
        <w:rPr>
          <w:rFonts w:ascii="Times" w:hAnsi="Times"/>
        </w:rPr>
        <w:t>situation</w:t>
      </w:r>
      <w:r w:rsidR="00BD734F">
        <w:rPr>
          <w:rFonts w:ascii="Times" w:hAnsi="Times"/>
        </w:rPr>
        <w:t xml:space="preserve">you are modeling </w:t>
      </w:r>
      <w:r>
        <w:rPr>
          <w:rFonts w:ascii="Times" w:hAnsi="Times"/>
        </w:rPr>
        <w:t xml:space="preserve">is not amenable to Markov (e.g., short term outcomes), </w:t>
      </w:r>
      <w:r w:rsidR="00867FAE">
        <w:rPr>
          <w:rFonts w:ascii="Times" w:hAnsi="Times"/>
        </w:rPr>
        <w:t>pick</w:t>
      </w:r>
      <w:r>
        <w:rPr>
          <w:rFonts w:ascii="Times" w:hAnsi="Times"/>
        </w:rPr>
        <w:t xml:space="preserve"> another condition</w:t>
      </w:r>
      <w:r w:rsidR="00BD734F">
        <w:rPr>
          <w:rFonts w:ascii="Times" w:hAnsi="Times"/>
        </w:rPr>
        <w:t xml:space="preserve"> of interest </w:t>
      </w:r>
      <w:r w:rsidR="006F5D51">
        <w:rPr>
          <w:rFonts w:ascii="Times" w:hAnsi="Times"/>
        </w:rPr>
        <w:t xml:space="preserve">to you </w:t>
      </w:r>
      <w:r w:rsidR="00BD734F">
        <w:rPr>
          <w:rFonts w:ascii="Times" w:hAnsi="Times"/>
        </w:rPr>
        <w:t>for the purposes of this assignment</w:t>
      </w:r>
      <w:r w:rsidR="006F5D51">
        <w:rPr>
          <w:rFonts w:ascii="Times" w:hAnsi="Times"/>
        </w:rPr>
        <w:t>.</w:t>
      </w:r>
    </w:p>
    <w:p w14:paraId="5C0D737A" w14:textId="77777777" w:rsidR="00905182" w:rsidRDefault="00905182" w:rsidP="00C63DAD">
      <w:pPr>
        <w:pStyle w:val="BodyText"/>
        <w:widowControl/>
        <w:tabs>
          <w:tab w:val="clear" w:pos="720"/>
          <w:tab w:val="clear" w:pos="5760"/>
        </w:tabs>
        <w:overflowPunct w:val="0"/>
        <w:autoSpaceDE w:val="0"/>
        <w:autoSpaceDN w:val="0"/>
        <w:adjustRightInd w:val="0"/>
        <w:ind w:left="1080"/>
        <w:textAlignment w:val="baseline"/>
        <w:rPr>
          <w:rFonts w:ascii="Times" w:hAnsi="Times"/>
        </w:rPr>
      </w:pPr>
    </w:p>
    <w:p w14:paraId="0B14008A" w14:textId="77777777" w:rsidR="00504564" w:rsidRPr="00504564" w:rsidRDefault="00905182" w:rsidP="00504564">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sidRPr="006F5D51">
        <w:rPr>
          <w:rFonts w:ascii="Times" w:hAnsi="Times"/>
        </w:rPr>
        <w:t xml:space="preserve">Portray the health states using </w:t>
      </w:r>
      <w:r w:rsidR="00950815" w:rsidRPr="006F5D51">
        <w:rPr>
          <w:rFonts w:ascii="Times" w:hAnsi="Times"/>
        </w:rPr>
        <w:t xml:space="preserve">the </w:t>
      </w:r>
      <w:r w:rsidR="00950815" w:rsidRPr="006F5D51">
        <w:rPr>
          <w:rFonts w:ascii="Times" w:hAnsi="Times"/>
          <w:b/>
        </w:rPr>
        <w:t>Markov Excel template</w:t>
      </w:r>
      <w:r w:rsidR="00B07BF6">
        <w:rPr>
          <w:rFonts w:ascii="Times" w:hAnsi="Times"/>
          <w:b/>
        </w:rPr>
        <w:t xml:space="preserve"> </w:t>
      </w:r>
      <w:r w:rsidR="00B07BF6">
        <w:rPr>
          <w:rFonts w:ascii="Times" w:hAnsi="Times"/>
        </w:rPr>
        <w:t>posted</w:t>
      </w:r>
      <w:r w:rsidR="00950815" w:rsidRPr="006F5D51">
        <w:rPr>
          <w:rFonts w:ascii="Times" w:hAnsi="Times"/>
        </w:rPr>
        <w:t xml:space="preserve"> and reviewed in lecture</w:t>
      </w:r>
      <w:r w:rsidR="00B07BF6">
        <w:rPr>
          <w:rFonts w:ascii="Times" w:hAnsi="Times"/>
        </w:rPr>
        <w:t>. Read the “</w:t>
      </w:r>
      <w:r w:rsidR="00B07BF6" w:rsidRPr="00B07BF6">
        <w:rPr>
          <w:rFonts w:ascii="Times" w:hAnsi="Times"/>
          <w:b/>
        </w:rPr>
        <w:t>Orientation</w:t>
      </w:r>
      <w:r w:rsidR="00B07BF6">
        <w:rPr>
          <w:rFonts w:ascii="Times" w:hAnsi="Times"/>
        </w:rPr>
        <w:t xml:space="preserve">” text box in </w:t>
      </w:r>
      <w:r w:rsidR="008D63BE" w:rsidRPr="008D63BE">
        <w:rPr>
          <w:rFonts w:ascii="Times" w:hAnsi="Times"/>
          <w:u w:val="single"/>
        </w:rPr>
        <w:t>Orientation</w:t>
      </w:r>
      <w:r w:rsidR="008D63BE">
        <w:rPr>
          <w:rFonts w:ascii="Times" w:hAnsi="Times"/>
        </w:rPr>
        <w:t xml:space="preserve"> worksheet</w:t>
      </w:r>
      <w:r w:rsidR="00A07644">
        <w:rPr>
          <w:rFonts w:ascii="Times" w:hAnsi="Times"/>
        </w:rPr>
        <w:t>.</w:t>
      </w:r>
      <w:r w:rsidR="00504564">
        <w:rPr>
          <w:rFonts w:ascii="Times" w:hAnsi="Times"/>
        </w:rPr>
        <w:br/>
      </w:r>
    </w:p>
    <w:p w14:paraId="19657338" w14:textId="77777777" w:rsidR="00C45DBF" w:rsidRDefault="00B07BF6" w:rsidP="00504564">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sidRPr="00504564">
        <w:rPr>
          <w:rFonts w:ascii="Times" w:hAnsi="Times"/>
        </w:rPr>
        <w:t>Or,</w:t>
      </w:r>
      <w:r w:rsidR="00BD734F" w:rsidRPr="00504564">
        <w:rPr>
          <w:rFonts w:ascii="Times" w:hAnsi="Times"/>
        </w:rPr>
        <w:t xml:space="preserve"> use the </w:t>
      </w:r>
      <w:r w:rsidR="00BD734F" w:rsidRPr="00504564">
        <w:rPr>
          <w:rFonts w:ascii="Times" w:hAnsi="Times"/>
          <w:b/>
        </w:rPr>
        <w:t>TreeAge</w:t>
      </w:r>
      <w:r w:rsidR="00BD734F" w:rsidRPr="00504564">
        <w:rPr>
          <w:rFonts w:ascii="Times" w:hAnsi="Times"/>
        </w:rPr>
        <w:t xml:space="preserve"> program</w:t>
      </w:r>
      <w:r w:rsidR="00950815" w:rsidRPr="00504564">
        <w:rPr>
          <w:rFonts w:ascii="Times" w:hAnsi="Times"/>
        </w:rPr>
        <w:t>.</w:t>
      </w:r>
      <w:r w:rsidR="00C45DBF">
        <w:rPr>
          <w:rFonts w:ascii="Times" w:hAnsi="Times"/>
        </w:rPr>
        <w:br/>
      </w:r>
    </w:p>
    <w:p w14:paraId="6401F0F3" w14:textId="77777777" w:rsidR="00905182" w:rsidRPr="00504564" w:rsidRDefault="00B45458" w:rsidP="00504564">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Pr>
          <w:rFonts w:ascii="Times" w:hAnsi="Times"/>
        </w:rPr>
        <w:t xml:space="preserve">With the </w:t>
      </w:r>
      <w:r w:rsidRPr="00B45458">
        <w:rPr>
          <w:rFonts w:ascii="Times" w:hAnsi="Times"/>
          <w:b/>
        </w:rPr>
        <w:t>template</w:t>
      </w:r>
      <w:r>
        <w:rPr>
          <w:rFonts w:ascii="Times" w:hAnsi="Times"/>
        </w:rPr>
        <w:t>, y</w:t>
      </w:r>
      <w:r w:rsidR="008200EC" w:rsidRPr="00504564">
        <w:rPr>
          <w:rFonts w:ascii="Times" w:hAnsi="Times"/>
        </w:rPr>
        <w:t xml:space="preserve">ou have </w:t>
      </w:r>
      <w:r w:rsidR="008200EC" w:rsidRPr="00A07644">
        <w:rPr>
          <w:rFonts w:ascii="Times" w:hAnsi="Times"/>
          <w:u w:val="single"/>
        </w:rPr>
        <w:t>8 states</w:t>
      </w:r>
      <w:r w:rsidR="008200EC" w:rsidRPr="00504564">
        <w:rPr>
          <w:rFonts w:ascii="Times" w:hAnsi="Times"/>
        </w:rPr>
        <w:t xml:space="preserve"> you can portray. Plus you can assign health and cost “tolls” to state entry (e.g., the cost of a diagnosis).</w:t>
      </w:r>
    </w:p>
    <w:p w14:paraId="398590AA" w14:textId="77777777" w:rsidR="00905182" w:rsidRPr="006F5D51" w:rsidRDefault="00905182" w:rsidP="006F5D51">
      <w:pPr>
        <w:pStyle w:val="BodyText"/>
        <w:widowControl/>
        <w:tabs>
          <w:tab w:val="clear" w:pos="720"/>
          <w:tab w:val="clear" w:pos="5760"/>
        </w:tabs>
        <w:overflowPunct w:val="0"/>
        <w:autoSpaceDE w:val="0"/>
        <w:autoSpaceDN w:val="0"/>
        <w:adjustRightInd w:val="0"/>
        <w:ind w:left="720"/>
        <w:textAlignment w:val="baseline"/>
        <w:rPr>
          <w:rFonts w:ascii="Times" w:hAnsi="Times"/>
        </w:rPr>
      </w:pPr>
    </w:p>
    <w:p w14:paraId="540BA34C" w14:textId="77777777" w:rsidR="00B45458" w:rsidRPr="00B45458" w:rsidRDefault="00B45458" w:rsidP="00B45458">
      <w:pPr>
        <w:numPr>
          <w:ilvl w:val="0"/>
          <w:numId w:val="4"/>
        </w:numPr>
        <w:tabs>
          <w:tab w:val="left" w:pos="0"/>
        </w:tabs>
        <w:suppressAutoHyphens/>
        <w:spacing w:before="0" w:after="0"/>
        <w:rPr>
          <w:sz w:val="22"/>
        </w:rPr>
      </w:pPr>
      <w:r>
        <w:rPr>
          <w:b/>
          <w:i/>
          <w:sz w:val="22"/>
        </w:rPr>
        <w:t>To develop a Markov, start</w:t>
      </w:r>
      <w:r w:rsidR="00B07BF6" w:rsidRPr="00B07BF6">
        <w:rPr>
          <w:b/>
          <w:i/>
          <w:sz w:val="22"/>
        </w:rPr>
        <w:t xml:space="preserve"> with a “No intervention” version</w:t>
      </w:r>
      <w:r>
        <w:rPr>
          <w:b/>
          <w:i/>
          <w:sz w:val="22"/>
        </w:rPr>
        <w:t>.</w:t>
      </w:r>
      <w:r w:rsidR="00C45DBF">
        <w:rPr>
          <w:sz w:val="22"/>
        </w:rPr>
        <w:t>F</w:t>
      </w:r>
      <w:r>
        <w:rPr>
          <w:sz w:val="22"/>
        </w:rPr>
        <w:t xml:space="preserve">irst copy the worksheet </w:t>
      </w:r>
      <w:r w:rsidR="008D63BE" w:rsidRPr="008D63BE">
        <w:rPr>
          <w:sz w:val="22"/>
        </w:rPr>
        <w:t>called “Markov Nat Hx Sypheg”</w:t>
      </w:r>
      <w:r>
        <w:rPr>
          <w:sz w:val="22"/>
        </w:rPr>
        <w:t xml:space="preserve"> to the same </w:t>
      </w:r>
      <w:r w:rsidR="00C45DBF">
        <w:rPr>
          <w:sz w:val="22"/>
        </w:rPr>
        <w:t xml:space="preserve">Excel </w:t>
      </w:r>
      <w:r>
        <w:rPr>
          <w:sz w:val="22"/>
        </w:rPr>
        <w:t xml:space="preserve">workbook or to the workbook with your project. Rename the sheet </w:t>
      </w:r>
      <w:r w:rsidR="00C45DBF">
        <w:rPr>
          <w:sz w:val="22"/>
        </w:rPr>
        <w:t>appropriate for</w:t>
      </w:r>
      <w:r>
        <w:rPr>
          <w:sz w:val="22"/>
        </w:rPr>
        <w:t xml:space="preserve"> your analysis.</w:t>
      </w:r>
      <w:r>
        <w:rPr>
          <w:sz w:val="22"/>
        </w:rPr>
        <w:br/>
      </w:r>
    </w:p>
    <w:p w14:paraId="5D8476C5" w14:textId="77777777" w:rsidR="00B07BF6" w:rsidRPr="00B45458" w:rsidRDefault="00B45458" w:rsidP="00B45458">
      <w:pPr>
        <w:numPr>
          <w:ilvl w:val="0"/>
          <w:numId w:val="4"/>
        </w:numPr>
        <w:tabs>
          <w:tab w:val="left" w:pos="0"/>
        </w:tabs>
        <w:suppressAutoHyphens/>
        <w:spacing w:before="0" w:after="0"/>
        <w:rPr>
          <w:sz w:val="22"/>
        </w:rPr>
      </w:pPr>
      <w:r>
        <w:rPr>
          <w:sz w:val="22"/>
        </w:rPr>
        <w:t xml:space="preserve">Then </w:t>
      </w:r>
      <w:r w:rsidRPr="00B45458">
        <w:rPr>
          <w:b/>
          <w:sz w:val="22"/>
        </w:rPr>
        <w:t>f</w:t>
      </w:r>
      <w:r w:rsidR="00950815" w:rsidRPr="00B45458">
        <w:rPr>
          <w:b/>
          <w:sz w:val="22"/>
        </w:rPr>
        <w:t xml:space="preserve">ill in the </w:t>
      </w:r>
      <w:r w:rsidR="00B07BF6" w:rsidRPr="00B45458">
        <w:rPr>
          <w:b/>
          <w:sz w:val="22"/>
          <w:highlight w:val="lightGray"/>
        </w:rPr>
        <w:t>grey</w:t>
      </w:r>
      <w:r w:rsidR="00B07BF6" w:rsidRPr="00B45458">
        <w:rPr>
          <w:b/>
          <w:sz w:val="22"/>
        </w:rPr>
        <w:t xml:space="preserve"> cells</w:t>
      </w:r>
      <w:r w:rsidR="00B07BF6" w:rsidRPr="00B45458">
        <w:rPr>
          <w:sz w:val="22"/>
        </w:rPr>
        <w:t xml:space="preserve">. </w:t>
      </w:r>
      <w:r w:rsidR="008200EC" w:rsidRPr="00B45458">
        <w:rPr>
          <w:sz w:val="22"/>
        </w:rPr>
        <w:t xml:space="preserve">(Non-grey cells are calculated.) </w:t>
      </w:r>
      <w:r w:rsidR="00B07BF6" w:rsidRPr="00B45458">
        <w:rPr>
          <w:sz w:val="22"/>
        </w:rPr>
        <w:t>This includes:</w:t>
      </w:r>
      <w:r w:rsidR="00B07BF6" w:rsidRPr="00B45458">
        <w:rPr>
          <w:sz w:val="22"/>
        </w:rPr>
        <w:br/>
      </w:r>
    </w:p>
    <w:p w14:paraId="3DCD4D71" w14:textId="77777777" w:rsidR="00B07BF6" w:rsidRPr="00166287" w:rsidRDefault="00B07BF6" w:rsidP="00166287">
      <w:pPr>
        <w:numPr>
          <w:ilvl w:val="1"/>
          <w:numId w:val="4"/>
        </w:numPr>
        <w:tabs>
          <w:tab w:val="clear" w:pos="2160"/>
          <w:tab w:val="left" w:pos="0"/>
        </w:tabs>
        <w:suppressAutoHyphens/>
        <w:spacing w:before="0" w:after="0"/>
        <w:ind w:left="1620"/>
        <w:rPr>
          <w:sz w:val="22"/>
        </w:rPr>
      </w:pPr>
      <w:r w:rsidRPr="00166287">
        <w:rPr>
          <w:sz w:val="22"/>
        </w:rPr>
        <w:t xml:space="preserve">disease name and </w:t>
      </w:r>
      <w:r w:rsidR="00166287" w:rsidRPr="00166287">
        <w:rPr>
          <w:sz w:val="22"/>
        </w:rPr>
        <w:t>intervention status (</w:t>
      </w:r>
      <w:r w:rsidR="004B577E">
        <w:rPr>
          <w:sz w:val="22"/>
        </w:rPr>
        <w:t>J-N</w:t>
      </w:r>
      <w:r w:rsidR="00166287" w:rsidRPr="00166287">
        <w:rPr>
          <w:sz w:val="22"/>
        </w:rPr>
        <w:t xml:space="preserve">2 and </w:t>
      </w:r>
      <w:r w:rsidR="004B577E">
        <w:rPr>
          <w:sz w:val="22"/>
        </w:rPr>
        <w:t>J-N</w:t>
      </w:r>
      <w:r w:rsidR="00166287" w:rsidRPr="00166287">
        <w:rPr>
          <w:sz w:val="22"/>
        </w:rPr>
        <w:t>3)</w:t>
      </w:r>
    </w:p>
    <w:p w14:paraId="0820B4C8" w14:textId="77777777" w:rsidR="00166287" w:rsidRDefault="00950815" w:rsidP="00166287">
      <w:pPr>
        <w:numPr>
          <w:ilvl w:val="1"/>
          <w:numId w:val="4"/>
        </w:numPr>
        <w:tabs>
          <w:tab w:val="clear" w:pos="2160"/>
          <w:tab w:val="left" w:pos="0"/>
        </w:tabs>
        <w:suppressAutoHyphens/>
        <w:spacing w:before="0" w:after="0"/>
        <w:ind w:left="1620"/>
        <w:rPr>
          <w:sz w:val="22"/>
        </w:rPr>
      </w:pPr>
      <w:r w:rsidRPr="00166287">
        <w:rPr>
          <w:sz w:val="22"/>
        </w:rPr>
        <w:t>disease state names</w:t>
      </w:r>
      <w:r w:rsidR="00B078D7">
        <w:rPr>
          <w:sz w:val="22"/>
        </w:rPr>
        <w:t xml:space="preserve"> (cells B9-B15</w:t>
      </w:r>
      <w:r w:rsidR="00B07BF6" w:rsidRPr="00B07BF6">
        <w:rPr>
          <w:sz w:val="22"/>
        </w:rPr>
        <w:t>)</w:t>
      </w:r>
    </w:p>
    <w:p w14:paraId="69C41021" w14:textId="77777777" w:rsidR="00166287" w:rsidRDefault="00950815" w:rsidP="00166287">
      <w:pPr>
        <w:numPr>
          <w:ilvl w:val="1"/>
          <w:numId w:val="4"/>
        </w:numPr>
        <w:tabs>
          <w:tab w:val="clear" w:pos="2160"/>
          <w:tab w:val="left" w:pos="0"/>
        </w:tabs>
        <w:suppressAutoHyphens/>
        <w:spacing w:before="0" w:after="0"/>
        <w:ind w:left="1620"/>
        <w:rPr>
          <w:sz w:val="22"/>
        </w:rPr>
      </w:pPr>
      <w:r w:rsidRPr="00B07BF6">
        <w:rPr>
          <w:sz w:val="22"/>
        </w:rPr>
        <w:t>QALYs</w:t>
      </w:r>
      <w:r w:rsidR="00E93B3E" w:rsidRPr="00B07BF6">
        <w:rPr>
          <w:sz w:val="22"/>
        </w:rPr>
        <w:t xml:space="preserve"> (or DALYs</w:t>
      </w:r>
      <w:r w:rsidR="006F5D51" w:rsidRPr="00166287">
        <w:rPr>
          <w:highlight w:val="yellow"/>
          <w:vertAlign w:val="superscript"/>
        </w:rPr>
        <w:footnoteReference w:id="1"/>
      </w:r>
      <w:r w:rsidR="008D63BE">
        <w:rPr>
          <w:sz w:val="22"/>
        </w:rPr>
        <w:t xml:space="preserve"> [see note below]</w:t>
      </w:r>
      <w:r w:rsidR="00E93B3E" w:rsidRPr="00B07BF6">
        <w:rPr>
          <w:sz w:val="22"/>
        </w:rPr>
        <w:t>)</w:t>
      </w:r>
      <w:r w:rsidRPr="00B07BF6">
        <w:rPr>
          <w:sz w:val="22"/>
        </w:rPr>
        <w:t xml:space="preserve"> per cycle by state</w:t>
      </w:r>
      <w:r w:rsidR="00B07BF6" w:rsidRPr="00B07BF6">
        <w:rPr>
          <w:sz w:val="22"/>
        </w:rPr>
        <w:t xml:space="preserve"> (row </w:t>
      </w:r>
      <w:r w:rsidR="00B078D7">
        <w:rPr>
          <w:sz w:val="22"/>
        </w:rPr>
        <w:t>1</w:t>
      </w:r>
      <w:r w:rsidR="00B07BF6" w:rsidRPr="00B07BF6">
        <w:rPr>
          <w:sz w:val="22"/>
        </w:rPr>
        <w:t>9)</w:t>
      </w:r>
    </w:p>
    <w:p w14:paraId="21ABBA07" w14:textId="77777777" w:rsidR="00166287" w:rsidRDefault="006F5D51" w:rsidP="00166287">
      <w:pPr>
        <w:numPr>
          <w:ilvl w:val="1"/>
          <w:numId w:val="4"/>
        </w:numPr>
        <w:tabs>
          <w:tab w:val="clear" w:pos="2160"/>
          <w:tab w:val="left" w:pos="0"/>
        </w:tabs>
        <w:suppressAutoHyphens/>
        <w:spacing w:before="0" w:after="0"/>
        <w:ind w:left="1620"/>
        <w:rPr>
          <w:sz w:val="22"/>
        </w:rPr>
      </w:pPr>
      <w:r w:rsidRPr="00B07BF6">
        <w:rPr>
          <w:sz w:val="22"/>
        </w:rPr>
        <w:t>the costs per cycle by state</w:t>
      </w:r>
      <w:r w:rsidR="00B078D7">
        <w:rPr>
          <w:sz w:val="22"/>
        </w:rPr>
        <w:t xml:space="preserve"> (row 2</w:t>
      </w:r>
      <w:r w:rsidR="00B07BF6" w:rsidRPr="00B07BF6">
        <w:rPr>
          <w:sz w:val="22"/>
        </w:rPr>
        <w:t>0)</w:t>
      </w:r>
    </w:p>
    <w:p w14:paraId="540C5191" w14:textId="77777777" w:rsidR="00166287" w:rsidRDefault="00B07BF6" w:rsidP="00166287">
      <w:pPr>
        <w:numPr>
          <w:ilvl w:val="1"/>
          <w:numId w:val="4"/>
        </w:numPr>
        <w:tabs>
          <w:tab w:val="clear" w:pos="2160"/>
          <w:tab w:val="left" w:pos="0"/>
        </w:tabs>
        <w:suppressAutoHyphens/>
        <w:spacing w:before="0" w:after="0"/>
        <w:ind w:left="1620"/>
        <w:rPr>
          <w:sz w:val="22"/>
        </w:rPr>
      </w:pPr>
      <w:r w:rsidRPr="00B07BF6">
        <w:rPr>
          <w:sz w:val="22"/>
        </w:rPr>
        <w:t xml:space="preserve">health and financial </w:t>
      </w:r>
      <w:r w:rsidR="008200EC">
        <w:rPr>
          <w:sz w:val="22"/>
        </w:rPr>
        <w:t>“toll” or “cost</w:t>
      </w:r>
      <w:r w:rsidRPr="00B07BF6">
        <w:rPr>
          <w:sz w:val="22"/>
        </w:rPr>
        <w:t xml:space="preserve">” on state entry (rows </w:t>
      </w:r>
      <w:r w:rsidR="00B078D7">
        <w:rPr>
          <w:sz w:val="22"/>
        </w:rPr>
        <w:t>21 and 2</w:t>
      </w:r>
      <w:r w:rsidRPr="00B07BF6">
        <w:rPr>
          <w:sz w:val="22"/>
        </w:rPr>
        <w:t>2)</w:t>
      </w:r>
      <w:r w:rsidR="00166287">
        <w:rPr>
          <w:sz w:val="22"/>
        </w:rPr>
        <w:t>, if any, or set to zeros.</w:t>
      </w:r>
    </w:p>
    <w:p w14:paraId="77A21C43" w14:textId="77777777" w:rsidR="00166287" w:rsidRDefault="00166287" w:rsidP="00166287">
      <w:pPr>
        <w:numPr>
          <w:ilvl w:val="1"/>
          <w:numId w:val="4"/>
        </w:numPr>
        <w:tabs>
          <w:tab w:val="clear" w:pos="2160"/>
          <w:tab w:val="left" w:pos="0"/>
        </w:tabs>
        <w:suppressAutoHyphens/>
        <w:spacing w:before="0" w:after="0"/>
        <w:ind w:left="1620"/>
        <w:rPr>
          <w:sz w:val="22"/>
        </w:rPr>
      </w:pPr>
      <w:r w:rsidRPr="00166287">
        <w:rPr>
          <w:sz w:val="22"/>
        </w:rPr>
        <w:t>Transition probabilities</w:t>
      </w:r>
      <w:r>
        <w:rPr>
          <w:sz w:val="22"/>
        </w:rPr>
        <w:t xml:space="preserve"> (rows </w:t>
      </w:r>
      <w:r w:rsidR="00B078D7">
        <w:rPr>
          <w:sz w:val="22"/>
        </w:rPr>
        <w:t>9-15</w:t>
      </w:r>
      <w:r>
        <w:rPr>
          <w:sz w:val="22"/>
        </w:rPr>
        <w:t>)</w:t>
      </w:r>
    </w:p>
    <w:p w14:paraId="21232875" w14:textId="77777777" w:rsidR="009079AC" w:rsidRDefault="00166287" w:rsidP="00166287">
      <w:pPr>
        <w:numPr>
          <w:ilvl w:val="1"/>
          <w:numId w:val="4"/>
        </w:numPr>
        <w:tabs>
          <w:tab w:val="clear" w:pos="2160"/>
          <w:tab w:val="left" w:pos="0"/>
        </w:tabs>
        <w:suppressAutoHyphens/>
        <w:spacing w:before="0" w:after="0"/>
        <w:ind w:left="1620"/>
        <w:rPr>
          <w:sz w:val="22"/>
        </w:rPr>
      </w:pPr>
      <w:r>
        <w:rPr>
          <w:sz w:val="22"/>
        </w:rPr>
        <w:t>Cycle length, discount rate, # cycles counted (rows 2, 3, 27, respectively, can likely leave unchanged)</w:t>
      </w:r>
    </w:p>
    <w:p w14:paraId="5CD3DC8E" w14:textId="77777777" w:rsidR="00B07BF6" w:rsidRPr="009079AC" w:rsidRDefault="009079AC" w:rsidP="009079AC">
      <w:pPr>
        <w:numPr>
          <w:ilvl w:val="1"/>
          <w:numId w:val="4"/>
        </w:numPr>
        <w:tabs>
          <w:tab w:val="clear" w:pos="2160"/>
          <w:tab w:val="left" w:pos="0"/>
        </w:tabs>
        <w:suppressAutoHyphens/>
        <w:spacing w:before="0" w:after="0"/>
        <w:ind w:left="1620"/>
        <w:rPr>
          <w:sz w:val="22"/>
        </w:rPr>
      </w:pPr>
      <w:r>
        <w:rPr>
          <w:sz w:val="22"/>
        </w:rPr>
        <w:t>You can see the background mortality in R-V20 and leave as is or change – this correlates to the B in K9-13, which can be changed by health state if needed</w:t>
      </w:r>
      <w:r w:rsidR="00B07BF6" w:rsidRPr="009079AC">
        <w:rPr>
          <w:sz w:val="22"/>
        </w:rPr>
        <w:br/>
      </w:r>
    </w:p>
    <w:p w14:paraId="46C11B70" w14:textId="77777777" w:rsidR="00B45458" w:rsidRDefault="00B07BF6" w:rsidP="00B45458">
      <w:pPr>
        <w:numPr>
          <w:ilvl w:val="0"/>
          <w:numId w:val="4"/>
        </w:numPr>
        <w:tabs>
          <w:tab w:val="clear" w:pos="1440"/>
          <w:tab w:val="left" w:pos="0"/>
        </w:tabs>
        <w:suppressAutoHyphens/>
        <w:spacing w:before="0" w:after="0"/>
        <w:ind w:left="1080"/>
        <w:rPr>
          <w:sz w:val="22"/>
        </w:rPr>
      </w:pPr>
      <w:r>
        <w:rPr>
          <w:sz w:val="22"/>
        </w:rPr>
        <w:t>Repeat for</w:t>
      </w:r>
      <w:r w:rsidR="000A0310">
        <w:rPr>
          <w:sz w:val="22"/>
        </w:rPr>
        <w:t xml:space="preserve"> an</w:t>
      </w:r>
      <w:r w:rsidRPr="00166287">
        <w:rPr>
          <w:b/>
          <w:i/>
          <w:sz w:val="22"/>
        </w:rPr>
        <w:t>“Intervention”</w:t>
      </w:r>
      <w:r w:rsidR="00166287" w:rsidRPr="00166287">
        <w:rPr>
          <w:b/>
          <w:i/>
          <w:sz w:val="22"/>
        </w:rPr>
        <w:t xml:space="preserve"> version</w:t>
      </w:r>
      <w:r w:rsidR="00166287">
        <w:rPr>
          <w:sz w:val="22"/>
        </w:rPr>
        <w:t xml:space="preserve"> – </w:t>
      </w:r>
      <w:r w:rsidR="00166287" w:rsidRPr="008200EC">
        <w:rPr>
          <w:sz w:val="22"/>
          <w:u w:val="single"/>
        </w:rPr>
        <w:t xml:space="preserve">copy </w:t>
      </w:r>
      <w:r w:rsidR="00B45458">
        <w:rPr>
          <w:sz w:val="22"/>
          <w:u w:val="single"/>
        </w:rPr>
        <w:t>to a</w:t>
      </w:r>
      <w:r w:rsidR="00166287" w:rsidRPr="008200EC">
        <w:rPr>
          <w:sz w:val="22"/>
          <w:u w:val="single"/>
        </w:rPr>
        <w:t xml:space="preserve"> “</w:t>
      </w:r>
      <w:r w:rsidR="00166287" w:rsidRPr="00B45458">
        <w:rPr>
          <w:b/>
          <w:sz w:val="22"/>
          <w:u w:val="single"/>
        </w:rPr>
        <w:t>no intervention</w:t>
      </w:r>
      <w:r w:rsidR="00166287" w:rsidRPr="008200EC">
        <w:rPr>
          <w:sz w:val="22"/>
          <w:u w:val="single"/>
        </w:rPr>
        <w:t>” worksheet</w:t>
      </w:r>
      <w:r w:rsidR="00166287">
        <w:rPr>
          <w:sz w:val="22"/>
        </w:rPr>
        <w:t xml:space="preserve">, </w:t>
      </w:r>
      <w:r w:rsidR="008200EC">
        <w:rPr>
          <w:sz w:val="22"/>
        </w:rPr>
        <w:t xml:space="preserve">rename, </w:t>
      </w:r>
      <w:r w:rsidR="00166287">
        <w:rPr>
          <w:sz w:val="22"/>
        </w:rPr>
        <w:t>and modify as needed</w:t>
      </w:r>
      <w:r w:rsidR="00B45458">
        <w:rPr>
          <w:sz w:val="22"/>
        </w:rPr>
        <w:t xml:space="preserve"> to present intervention timing / effects / costs.</w:t>
      </w:r>
      <w:r w:rsidR="00B45458">
        <w:rPr>
          <w:sz w:val="22"/>
        </w:rPr>
        <w:br/>
      </w:r>
    </w:p>
    <w:p w14:paraId="79466815" w14:textId="77777777" w:rsidR="00B45458" w:rsidRDefault="00B45458" w:rsidP="00B45458">
      <w:pPr>
        <w:numPr>
          <w:ilvl w:val="0"/>
          <w:numId w:val="4"/>
        </w:numPr>
        <w:tabs>
          <w:tab w:val="clear" w:pos="1440"/>
          <w:tab w:val="left" w:pos="0"/>
        </w:tabs>
        <w:suppressAutoHyphens/>
        <w:spacing w:before="0" w:after="0"/>
        <w:ind w:left="1080"/>
        <w:rPr>
          <w:sz w:val="22"/>
        </w:rPr>
      </w:pPr>
      <w:r>
        <w:rPr>
          <w:sz w:val="22"/>
        </w:rPr>
        <w:t>If you’re linking the Markov sheets to your project decision tree (as in the template), m</w:t>
      </w:r>
      <w:r w:rsidR="005239DF" w:rsidRPr="00B45458">
        <w:rPr>
          <w:sz w:val="22"/>
        </w:rPr>
        <w:t>ake sure to</w:t>
      </w:r>
      <w:r>
        <w:rPr>
          <w:sz w:val="22"/>
        </w:rPr>
        <w:t>:</w:t>
      </w:r>
    </w:p>
    <w:p w14:paraId="1D13EA03" w14:textId="77777777" w:rsidR="00B45458" w:rsidRDefault="00B45458" w:rsidP="00B45458">
      <w:pPr>
        <w:numPr>
          <w:ilvl w:val="1"/>
          <w:numId w:val="4"/>
        </w:numPr>
        <w:tabs>
          <w:tab w:val="left" w:pos="0"/>
        </w:tabs>
        <w:suppressAutoHyphens/>
        <w:spacing w:before="0" w:after="0"/>
        <w:rPr>
          <w:sz w:val="22"/>
        </w:rPr>
      </w:pPr>
      <w:r>
        <w:rPr>
          <w:sz w:val="22"/>
        </w:rPr>
        <w:t>Specify and link state numbers from tree to Markov sheets (</w:t>
      </w:r>
      <w:r w:rsidRPr="000A0310">
        <w:rPr>
          <w:sz w:val="22"/>
          <w:highlight w:val="magenta"/>
        </w:rPr>
        <w:t>pink</w:t>
      </w:r>
      <w:r>
        <w:rPr>
          <w:sz w:val="22"/>
        </w:rPr>
        <w:t xml:space="preserve"> cells in the template)</w:t>
      </w:r>
    </w:p>
    <w:p w14:paraId="20053CA6" w14:textId="77777777" w:rsidR="00B45458" w:rsidRDefault="00B45458" w:rsidP="00B45458">
      <w:pPr>
        <w:numPr>
          <w:ilvl w:val="1"/>
          <w:numId w:val="4"/>
        </w:numPr>
        <w:tabs>
          <w:tab w:val="left" w:pos="0"/>
        </w:tabs>
        <w:suppressAutoHyphens/>
        <w:spacing w:before="0" w:after="0"/>
        <w:rPr>
          <w:sz w:val="22"/>
        </w:rPr>
      </w:pPr>
      <w:r>
        <w:rPr>
          <w:sz w:val="22"/>
        </w:rPr>
        <w:t>L</w:t>
      </w:r>
      <w:r w:rsidRPr="00B45458">
        <w:rPr>
          <w:sz w:val="22"/>
        </w:rPr>
        <w:t xml:space="preserve">ink the health outcome and costs </w:t>
      </w:r>
      <w:r>
        <w:rPr>
          <w:sz w:val="22"/>
        </w:rPr>
        <w:t xml:space="preserve">sums </w:t>
      </w:r>
      <w:r w:rsidRPr="00B45458">
        <w:rPr>
          <w:sz w:val="22"/>
        </w:rPr>
        <w:t xml:space="preserve">(N25 and O25) back to the </w:t>
      </w:r>
      <w:r>
        <w:rPr>
          <w:sz w:val="22"/>
        </w:rPr>
        <w:t>relevant parts of your tree (</w:t>
      </w:r>
      <w:r w:rsidRPr="000A0310">
        <w:rPr>
          <w:sz w:val="22"/>
          <w:highlight w:val="green"/>
        </w:rPr>
        <w:t>green</w:t>
      </w:r>
      <w:r>
        <w:rPr>
          <w:sz w:val="22"/>
        </w:rPr>
        <w:t xml:space="preserve"> cells)</w:t>
      </w:r>
      <w:r>
        <w:rPr>
          <w:sz w:val="22"/>
        </w:rPr>
        <w:br/>
      </w:r>
    </w:p>
    <w:p w14:paraId="03F471B1" w14:textId="77777777" w:rsidR="00781163" w:rsidRDefault="00950815" w:rsidP="00C63DAD">
      <w:pPr>
        <w:numPr>
          <w:ilvl w:val="0"/>
          <w:numId w:val="4"/>
        </w:numPr>
        <w:tabs>
          <w:tab w:val="clear" w:pos="1440"/>
          <w:tab w:val="left" w:pos="0"/>
        </w:tabs>
        <w:suppressAutoHyphens/>
        <w:spacing w:before="0" w:after="0"/>
        <w:ind w:left="1080"/>
        <w:rPr>
          <w:sz w:val="22"/>
        </w:rPr>
      </w:pPr>
      <w:r w:rsidRPr="008200EC">
        <w:rPr>
          <w:sz w:val="22"/>
          <w:u w:val="single"/>
        </w:rPr>
        <w:t>Report the QALYs</w:t>
      </w:r>
      <w:r w:rsidR="006F5D51" w:rsidRPr="008200EC">
        <w:rPr>
          <w:sz w:val="22"/>
          <w:u w:val="single"/>
        </w:rPr>
        <w:t>/DALYs and costs</w:t>
      </w:r>
      <w:r w:rsidRPr="008200EC">
        <w:rPr>
          <w:sz w:val="22"/>
          <w:u w:val="single"/>
        </w:rPr>
        <w:t xml:space="preserve"> expected with</w:t>
      </w:r>
      <w:r w:rsidR="00056C6F" w:rsidRPr="008200EC">
        <w:rPr>
          <w:sz w:val="22"/>
          <w:u w:val="single"/>
        </w:rPr>
        <w:t xml:space="preserve"> and without the intervention</w:t>
      </w:r>
      <w:r>
        <w:rPr>
          <w:sz w:val="22"/>
        </w:rPr>
        <w:t xml:space="preserve">. Write a </w:t>
      </w:r>
      <w:r w:rsidRPr="00781163">
        <w:rPr>
          <w:sz w:val="22"/>
          <w:u w:val="single"/>
        </w:rPr>
        <w:t>short explanation</w:t>
      </w:r>
      <w:r>
        <w:rPr>
          <w:sz w:val="22"/>
        </w:rPr>
        <w:t xml:space="preserve"> – how does the intervention change the QALYs</w:t>
      </w:r>
      <w:r w:rsidR="006F5D51">
        <w:rPr>
          <w:sz w:val="22"/>
        </w:rPr>
        <w:t xml:space="preserve"> and costs</w:t>
      </w:r>
      <w:r w:rsidR="00BD734F">
        <w:rPr>
          <w:sz w:val="22"/>
        </w:rPr>
        <w:t xml:space="preserve">? If you are doing Markov modeling on a different topic than your project, provide a brief background of the disease or problem and intervention. (If incorporating into </w:t>
      </w:r>
      <w:r w:rsidR="00BD734F">
        <w:rPr>
          <w:sz w:val="22"/>
        </w:rPr>
        <w:lastRenderedPageBreak/>
        <w:t>your own project you should have done this already.)</w:t>
      </w:r>
      <w:r w:rsidR="00781163">
        <w:rPr>
          <w:sz w:val="22"/>
        </w:rPr>
        <w:br/>
      </w:r>
    </w:p>
    <w:p w14:paraId="53BA4E6B" w14:textId="77777777" w:rsidR="00B45458" w:rsidRPr="005E7EBC" w:rsidRDefault="00B45458" w:rsidP="00B45458">
      <w:pPr>
        <w:numPr>
          <w:ilvl w:val="0"/>
          <w:numId w:val="4"/>
        </w:numPr>
        <w:tabs>
          <w:tab w:val="clear" w:pos="1440"/>
          <w:tab w:val="left" w:pos="0"/>
        </w:tabs>
        <w:suppressAutoHyphens/>
        <w:spacing w:before="0" w:after="0"/>
        <w:ind w:left="1080"/>
        <w:rPr>
          <w:sz w:val="22"/>
        </w:rPr>
      </w:pPr>
      <w:r>
        <w:rPr>
          <w:sz w:val="22"/>
        </w:rPr>
        <w:t>P</w:t>
      </w:r>
      <w:r w:rsidRPr="005E7EBC">
        <w:rPr>
          <w:sz w:val="22"/>
        </w:rPr>
        <w:t>rovide a few notes on the potential advantages and disadvantages of a Markov for your topic.</w:t>
      </w:r>
    </w:p>
    <w:p w14:paraId="2D5F44C6" w14:textId="77777777" w:rsidR="00B45458" w:rsidRPr="005E7EBC" w:rsidRDefault="00B45458" w:rsidP="00B45458">
      <w:pPr>
        <w:tabs>
          <w:tab w:val="left" w:pos="0"/>
        </w:tabs>
        <w:suppressAutoHyphens/>
        <w:spacing w:before="0" w:after="0"/>
        <w:ind w:left="1080"/>
        <w:rPr>
          <w:sz w:val="22"/>
        </w:rPr>
      </w:pPr>
    </w:p>
    <w:p w14:paraId="6EDFE791" w14:textId="77777777" w:rsidR="006239A6" w:rsidRDefault="00B45458" w:rsidP="00166287">
      <w:pPr>
        <w:numPr>
          <w:ilvl w:val="0"/>
          <w:numId w:val="4"/>
        </w:numPr>
        <w:tabs>
          <w:tab w:val="clear" w:pos="1440"/>
          <w:tab w:val="left" w:pos="0"/>
        </w:tabs>
        <w:suppressAutoHyphens/>
        <w:spacing w:before="0" w:after="0"/>
        <w:ind w:left="1080"/>
        <w:rPr>
          <w:sz w:val="22"/>
        </w:rPr>
        <w:sectPr w:rsidR="006239A6" w:rsidSect="00950815">
          <w:headerReference w:type="default" r:id="rId10"/>
          <w:pgSz w:w="12240" w:h="15840"/>
          <w:pgMar w:top="1440" w:right="1800" w:bottom="540" w:left="1800" w:header="720" w:footer="720" w:gutter="0"/>
          <w:cols w:space="720"/>
          <w:docGrid w:linePitch="360"/>
        </w:sectPr>
      </w:pPr>
      <w:r w:rsidRPr="00B45458">
        <w:rPr>
          <w:b/>
          <w:i/>
          <w:sz w:val="22"/>
        </w:rPr>
        <w:t>Extra credit:</w:t>
      </w:r>
      <w:r w:rsidR="008B410A">
        <w:rPr>
          <w:b/>
          <w:i/>
          <w:sz w:val="22"/>
        </w:rPr>
        <w:t xml:space="preserve"> </w:t>
      </w:r>
      <w:r w:rsidR="000A0310">
        <w:rPr>
          <w:sz w:val="22"/>
        </w:rPr>
        <w:t>Create a simple</w:t>
      </w:r>
      <w:r w:rsidR="00166287" w:rsidRPr="005E7EBC">
        <w:rPr>
          <w:b/>
          <w:bCs/>
          <w:sz w:val="22"/>
        </w:rPr>
        <w:t xml:space="preserve"> Markov graphic </w:t>
      </w:r>
      <w:r w:rsidR="00166287" w:rsidRPr="005E7EBC">
        <w:rPr>
          <w:sz w:val="22"/>
        </w:rPr>
        <w:t>(transition matrix, bubble diagram, etc)</w:t>
      </w:r>
      <w:r w:rsidR="000A0310">
        <w:rPr>
          <w:sz w:val="22"/>
        </w:rPr>
        <w:t xml:space="preserve"> to represent your states and transitions.</w:t>
      </w:r>
    </w:p>
    <w:p w14:paraId="1EC3A6B4" w14:textId="6E785F1B" w:rsidR="006239A6" w:rsidRDefault="006239A6" w:rsidP="006239A6">
      <w:pPr>
        <w:pStyle w:val="Heading1"/>
      </w:pPr>
      <w:r>
        <w:lastRenderedPageBreak/>
        <w:t>HW 5B (choose either this or HW 5A above)</w:t>
      </w:r>
    </w:p>
    <w:p w14:paraId="366A054C" w14:textId="77777777" w:rsidR="00F82671" w:rsidRDefault="00F82671" w:rsidP="00F82671">
      <w:pPr>
        <w:tabs>
          <w:tab w:val="left" w:pos="0"/>
        </w:tabs>
        <w:suppressAutoHyphens/>
        <w:adjustRightInd w:val="0"/>
        <w:snapToGrid w:val="0"/>
        <w:spacing w:before="0" w:after="0"/>
        <w:contextualSpacing/>
        <w:rPr>
          <w:b/>
          <w:bCs/>
          <w:sz w:val="22"/>
        </w:rPr>
      </w:pPr>
      <w:r>
        <w:rPr>
          <w:b/>
          <w:bCs/>
          <w:sz w:val="22"/>
        </w:rPr>
        <w:t>Problem</w:t>
      </w:r>
    </w:p>
    <w:p w14:paraId="1C5A0396" w14:textId="77777777" w:rsidR="00F82671" w:rsidRDefault="00F82671" w:rsidP="00F82671">
      <w:pPr>
        <w:tabs>
          <w:tab w:val="left" w:pos="0"/>
        </w:tabs>
        <w:suppressAutoHyphens/>
        <w:adjustRightInd w:val="0"/>
        <w:snapToGrid w:val="0"/>
        <w:spacing w:before="0" w:after="0"/>
        <w:contextualSpacing/>
        <w:rPr>
          <w:sz w:val="22"/>
        </w:rPr>
      </w:pPr>
      <w:r>
        <w:rPr>
          <w:sz w:val="22"/>
        </w:rPr>
        <w:t>Treatment 1, the standard treatment for an indolent cancer, costs $10,000 annually. A new treatment, Treatment 2, costs $15,000 annually but reduces the risk of progression to advanced cancer from 15% to 12% annually. The cost of treating advanced cancer is $50,000 annually. Two percent and 30% of those with indolent and advanced cancer, respectively, will die each year. See below for the complete transition matrices. Living with indolent and advanced cancer is associated with 0.95 and 0.7 QALYs each year, respectively. Given these assumptions, what is the cost-effectiveness of each treatment over 20 years?</w:t>
      </w:r>
    </w:p>
    <w:p w14:paraId="44485634" w14:textId="77777777" w:rsidR="00F82671" w:rsidRDefault="00F82671" w:rsidP="00F82671">
      <w:pPr>
        <w:tabs>
          <w:tab w:val="left" w:pos="0"/>
        </w:tabs>
        <w:suppressAutoHyphens/>
        <w:adjustRightInd w:val="0"/>
        <w:snapToGrid w:val="0"/>
        <w:spacing w:before="0" w:after="0"/>
        <w:contextualSpacing/>
        <w:rPr>
          <w:sz w:val="22"/>
        </w:rPr>
      </w:pPr>
    </w:p>
    <w:p w14:paraId="261FD206" w14:textId="77777777" w:rsidR="00F82671" w:rsidRDefault="00F82671" w:rsidP="00F82671">
      <w:pPr>
        <w:tabs>
          <w:tab w:val="left" w:pos="0"/>
        </w:tabs>
        <w:suppressAutoHyphens/>
        <w:adjustRightInd w:val="0"/>
        <w:snapToGrid w:val="0"/>
        <w:spacing w:before="0" w:after="0"/>
        <w:contextualSpacing/>
        <w:rPr>
          <w:sz w:val="22"/>
        </w:rPr>
      </w:pPr>
      <w:r>
        <w:rPr>
          <w:sz w:val="22"/>
        </w:rPr>
        <w:t>Note the variables that have been pre-defined under the root node. You should use only use all of these named variables for the assignment. No new variables need to be defined, except for cIndolent and pIndolentToAdvanced for the Tx 2 node in question 8 below.</w:t>
      </w:r>
    </w:p>
    <w:p w14:paraId="2DC8EE72" w14:textId="77777777" w:rsidR="00F82671" w:rsidRDefault="00F82671" w:rsidP="00F82671">
      <w:pPr>
        <w:tabs>
          <w:tab w:val="left" w:pos="0"/>
        </w:tabs>
        <w:suppressAutoHyphens/>
        <w:adjustRightInd w:val="0"/>
        <w:snapToGrid w:val="0"/>
        <w:spacing w:before="0" w:after="0"/>
        <w:contextualSpacing/>
        <w:rPr>
          <w:sz w:val="22"/>
        </w:rPr>
      </w:pPr>
    </w:p>
    <w:p w14:paraId="10706315" w14:textId="77777777" w:rsidR="00F82671" w:rsidRPr="000B5EBB" w:rsidRDefault="00F82671" w:rsidP="00F82671">
      <w:pPr>
        <w:tabs>
          <w:tab w:val="left" w:pos="0"/>
        </w:tabs>
        <w:suppressAutoHyphens/>
        <w:adjustRightInd w:val="0"/>
        <w:snapToGrid w:val="0"/>
        <w:spacing w:before="0" w:after="0"/>
        <w:contextualSpacing/>
        <w:rPr>
          <w:i/>
          <w:iCs/>
          <w:sz w:val="22"/>
        </w:rPr>
      </w:pPr>
      <w:r>
        <w:rPr>
          <w:i/>
          <w:iCs/>
          <w:sz w:val="22"/>
        </w:rPr>
        <w:t>Transition matrix for Treatment 1</w:t>
      </w:r>
    </w:p>
    <w:tbl>
      <w:tblPr>
        <w:tblStyle w:val="TableGrid"/>
        <w:tblW w:w="0" w:type="auto"/>
        <w:tblLook w:val="04A0" w:firstRow="1" w:lastRow="0" w:firstColumn="1" w:lastColumn="0" w:noHBand="0" w:noVBand="1"/>
      </w:tblPr>
      <w:tblGrid>
        <w:gridCol w:w="2103"/>
        <w:gridCol w:w="2298"/>
        <w:gridCol w:w="2144"/>
        <w:gridCol w:w="2085"/>
      </w:tblGrid>
      <w:tr w:rsidR="00F82671" w14:paraId="3F5DD9E5" w14:textId="77777777" w:rsidTr="00D669B7">
        <w:tc>
          <w:tcPr>
            <w:tcW w:w="2150" w:type="dxa"/>
          </w:tcPr>
          <w:p w14:paraId="4295E409" w14:textId="77777777" w:rsidR="00F82671" w:rsidRDefault="00F82671" w:rsidP="00D669B7">
            <w:pPr>
              <w:tabs>
                <w:tab w:val="left" w:pos="0"/>
              </w:tabs>
              <w:suppressAutoHyphens/>
              <w:adjustRightInd w:val="0"/>
              <w:snapToGrid w:val="0"/>
              <w:spacing w:before="0" w:after="0"/>
              <w:contextualSpacing/>
              <w:rPr>
                <w:sz w:val="22"/>
              </w:rPr>
            </w:pPr>
          </w:p>
        </w:tc>
        <w:tc>
          <w:tcPr>
            <w:tcW w:w="2363" w:type="dxa"/>
          </w:tcPr>
          <w:p w14:paraId="0B5A0B15"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194" w:type="dxa"/>
          </w:tcPr>
          <w:p w14:paraId="1867E7FE"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149" w:type="dxa"/>
          </w:tcPr>
          <w:p w14:paraId="653BBA10"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r>
      <w:tr w:rsidR="00F82671" w14:paraId="6FA6300F" w14:textId="77777777" w:rsidTr="00D669B7">
        <w:tc>
          <w:tcPr>
            <w:tcW w:w="2150" w:type="dxa"/>
          </w:tcPr>
          <w:p w14:paraId="0E7CF71E"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363" w:type="dxa"/>
          </w:tcPr>
          <w:p w14:paraId="6B20F3F7" w14:textId="77777777" w:rsidR="00F82671" w:rsidRDefault="00F82671" w:rsidP="00D669B7">
            <w:pPr>
              <w:tabs>
                <w:tab w:val="left" w:pos="0"/>
              </w:tabs>
              <w:suppressAutoHyphens/>
              <w:adjustRightInd w:val="0"/>
              <w:snapToGrid w:val="0"/>
              <w:spacing w:before="0" w:after="0"/>
              <w:contextualSpacing/>
              <w:rPr>
                <w:sz w:val="22"/>
              </w:rPr>
            </w:pPr>
            <w:r>
              <w:rPr>
                <w:sz w:val="22"/>
              </w:rPr>
              <w:t>0.83</w:t>
            </w:r>
          </w:p>
        </w:tc>
        <w:tc>
          <w:tcPr>
            <w:tcW w:w="2194" w:type="dxa"/>
          </w:tcPr>
          <w:p w14:paraId="6A3C422A" w14:textId="77777777" w:rsidR="00F82671" w:rsidRDefault="00F82671" w:rsidP="00D669B7">
            <w:pPr>
              <w:tabs>
                <w:tab w:val="left" w:pos="0"/>
              </w:tabs>
              <w:suppressAutoHyphens/>
              <w:adjustRightInd w:val="0"/>
              <w:snapToGrid w:val="0"/>
              <w:spacing w:before="0" w:after="0"/>
              <w:contextualSpacing/>
              <w:rPr>
                <w:sz w:val="22"/>
              </w:rPr>
            </w:pPr>
            <w:r>
              <w:rPr>
                <w:sz w:val="22"/>
              </w:rPr>
              <w:t>0.15</w:t>
            </w:r>
          </w:p>
        </w:tc>
        <w:tc>
          <w:tcPr>
            <w:tcW w:w="2149" w:type="dxa"/>
          </w:tcPr>
          <w:p w14:paraId="24C333C7" w14:textId="77777777" w:rsidR="00F82671" w:rsidRDefault="00F82671" w:rsidP="00D669B7">
            <w:pPr>
              <w:tabs>
                <w:tab w:val="left" w:pos="0"/>
              </w:tabs>
              <w:suppressAutoHyphens/>
              <w:adjustRightInd w:val="0"/>
              <w:snapToGrid w:val="0"/>
              <w:spacing w:before="0" w:after="0"/>
              <w:contextualSpacing/>
              <w:rPr>
                <w:sz w:val="22"/>
              </w:rPr>
            </w:pPr>
            <w:r>
              <w:rPr>
                <w:sz w:val="22"/>
              </w:rPr>
              <w:t>0.02</w:t>
            </w:r>
          </w:p>
        </w:tc>
      </w:tr>
      <w:tr w:rsidR="00F82671" w14:paraId="15CDDC86" w14:textId="77777777" w:rsidTr="00D669B7">
        <w:tc>
          <w:tcPr>
            <w:tcW w:w="2150" w:type="dxa"/>
          </w:tcPr>
          <w:p w14:paraId="558E9653"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363" w:type="dxa"/>
          </w:tcPr>
          <w:p w14:paraId="5A29D720"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122ED2D3" w14:textId="77777777" w:rsidR="00F82671" w:rsidRDefault="00F82671" w:rsidP="00D669B7">
            <w:pPr>
              <w:tabs>
                <w:tab w:val="left" w:pos="0"/>
              </w:tabs>
              <w:suppressAutoHyphens/>
              <w:adjustRightInd w:val="0"/>
              <w:snapToGrid w:val="0"/>
              <w:spacing w:before="0" w:after="0"/>
              <w:contextualSpacing/>
              <w:rPr>
                <w:sz w:val="22"/>
              </w:rPr>
            </w:pPr>
            <w:r>
              <w:rPr>
                <w:sz w:val="22"/>
              </w:rPr>
              <w:t>0.70</w:t>
            </w:r>
          </w:p>
        </w:tc>
        <w:tc>
          <w:tcPr>
            <w:tcW w:w="2149" w:type="dxa"/>
          </w:tcPr>
          <w:p w14:paraId="295AA738" w14:textId="77777777" w:rsidR="00F82671" w:rsidRDefault="00F82671" w:rsidP="00D669B7">
            <w:pPr>
              <w:tabs>
                <w:tab w:val="left" w:pos="0"/>
              </w:tabs>
              <w:suppressAutoHyphens/>
              <w:adjustRightInd w:val="0"/>
              <w:snapToGrid w:val="0"/>
              <w:spacing w:before="0" w:after="0"/>
              <w:contextualSpacing/>
              <w:rPr>
                <w:sz w:val="22"/>
              </w:rPr>
            </w:pPr>
            <w:r>
              <w:rPr>
                <w:sz w:val="22"/>
              </w:rPr>
              <w:t>0.30</w:t>
            </w:r>
          </w:p>
        </w:tc>
      </w:tr>
      <w:tr w:rsidR="00F82671" w14:paraId="65AB2E53" w14:textId="77777777" w:rsidTr="00D669B7">
        <w:tc>
          <w:tcPr>
            <w:tcW w:w="2150" w:type="dxa"/>
          </w:tcPr>
          <w:p w14:paraId="1591B79B"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c>
          <w:tcPr>
            <w:tcW w:w="2363" w:type="dxa"/>
          </w:tcPr>
          <w:p w14:paraId="123D6E42"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59BB8F40"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49" w:type="dxa"/>
          </w:tcPr>
          <w:p w14:paraId="0B7369B6" w14:textId="77777777" w:rsidR="00F82671" w:rsidRDefault="00F82671" w:rsidP="00D669B7">
            <w:pPr>
              <w:tabs>
                <w:tab w:val="left" w:pos="0"/>
              </w:tabs>
              <w:suppressAutoHyphens/>
              <w:adjustRightInd w:val="0"/>
              <w:snapToGrid w:val="0"/>
              <w:spacing w:before="0" w:after="0"/>
              <w:contextualSpacing/>
              <w:rPr>
                <w:sz w:val="22"/>
              </w:rPr>
            </w:pPr>
            <w:r>
              <w:rPr>
                <w:sz w:val="22"/>
              </w:rPr>
              <w:t>1</w:t>
            </w:r>
          </w:p>
        </w:tc>
      </w:tr>
    </w:tbl>
    <w:p w14:paraId="731D23BB" w14:textId="77777777" w:rsidR="00F82671" w:rsidRDefault="00F82671" w:rsidP="00F82671">
      <w:pPr>
        <w:tabs>
          <w:tab w:val="left" w:pos="0"/>
        </w:tabs>
        <w:suppressAutoHyphens/>
        <w:adjustRightInd w:val="0"/>
        <w:snapToGrid w:val="0"/>
        <w:spacing w:before="0" w:after="0"/>
        <w:contextualSpacing/>
        <w:rPr>
          <w:sz w:val="22"/>
        </w:rPr>
      </w:pPr>
    </w:p>
    <w:p w14:paraId="3FF0A742" w14:textId="77777777" w:rsidR="00F82671" w:rsidRPr="000B5EBB" w:rsidRDefault="00F82671" w:rsidP="00F82671">
      <w:pPr>
        <w:tabs>
          <w:tab w:val="left" w:pos="0"/>
        </w:tabs>
        <w:suppressAutoHyphens/>
        <w:adjustRightInd w:val="0"/>
        <w:snapToGrid w:val="0"/>
        <w:spacing w:before="0" w:after="0"/>
        <w:contextualSpacing/>
        <w:rPr>
          <w:i/>
          <w:iCs/>
          <w:sz w:val="22"/>
        </w:rPr>
      </w:pPr>
      <w:r>
        <w:rPr>
          <w:i/>
          <w:iCs/>
          <w:sz w:val="22"/>
        </w:rPr>
        <w:t>Transition matrix for Treatment 2</w:t>
      </w:r>
    </w:p>
    <w:tbl>
      <w:tblPr>
        <w:tblStyle w:val="TableGrid"/>
        <w:tblW w:w="0" w:type="auto"/>
        <w:tblLook w:val="04A0" w:firstRow="1" w:lastRow="0" w:firstColumn="1" w:lastColumn="0" w:noHBand="0" w:noVBand="1"/>
      </w:tblPr>
      <w:tblGrid>
        <w:gridCol w:w="2103"/>
        <w:gridCol w:w="2298"/>
        <w:gridCol w:w="2144"/>
        <w:gridCol w:w="2085"/>
      </w:tblGrid>
      <w:tr w:rsidR="00F82671" w14:paraId="3CE74919" w14:textId="77777777" w:rsidTr="00D669B7">
        <w:tc>
          <w:tcPr>
            <w:tcW w:w="2150" w:type="dxa"/>
          </w:tcPr>
          <w:p w14:paraId="0E4D5F3A" w14:textId="77777777" w:rsidR="00F82671" w:rsidRDefault="00F82671" w:rsidP="00D669B7">
            <w:pPr>
              <w:tabs>
                <w:tab w:val="left" w:pos="0"/>
              </w:tabs>
              <w:suppressAutoHyphens/>
              <w:adjustRightInd w:val="0"/>
              <w:snapToGrid w:val="0"/>
              <w:spacing w:before="0" w:after="0"/>
              <w:contextualSpacing/>
              <w:rPr>
                <w:sz w:val="22"/>
              </w:rPr>
            </w:pPr>
          </w:p>
        </w:tc>
        <w:tc>
          <w:tcPr>
            <w:tcW w:w="2363" w:type="dxa"/>
          </w:tcPr>
          <w:p w14:paraId="494AFC27"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194" w:type="dxa"/>
          </w:tcPr>
          <w:p w14:paraId="5CB833F7"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149" w:type="dxa"/>
          </w:tcPr>
          <w:p w14:paraId="21AE75BB"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r>
      <w:tr w:rsidR="00F82671" w14:paraId="58FB5DDF" w14:textId="77777777" w:rsidTr="00D669B7">
        <w:tc>
          <w:tcPr>
            <w:tcW w:w="2150" w:type="dxa"/>
          </w:tcPr>
          <w:p w14:paraId="0FEC0679"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363" w:type="dxa"/>
          </w:tcPr>
          <w:p w14:paraId="6CC100E2" w14:textId="77777777" w:rsidR="00F82671" w:rsidRDefault="00F82671" w:rsidP="00D669B7">
            <w:pPr>
              <w:tabs>
                <w:tab w:val="left" w:pos="0"/>
              </w:tabs>
              <w:suppressAutoHyphens/>
              <w:adjustRightInd w:val="0"/>
              <w:snapToGrid w:val="0"/>
              <w:spacing w:before="0" w:after="0"/>
              <w:contextualSpacing/>
              <w:rPr>
                <w:sz w:val="22"/>
              </w:rPr>
            </w:pPr>
            <w:r>
              <w:rPr>
                <w:sz w:val="22"/>
              </w:rPr>
              <w:t>0.86</w:t>
            </w:r>
          </w:p>
        </w:tc>
        <w:tc>
          <w:tcPr>
            <w:tcW w:w="2194" w:type="dxa"/>
          </w:tcPr>
          <w:p w14:paraId="434BCF65" w14:textId="77777777" w:rsidR="00F82671" w:rsidRDefault="00F82671" w:rsidP="00D669B7">
            <w:pPr>
              <w:tabs>
                <w:tab w:val="left" w:pos="0"/>
              </w:tabs>
              <w:suppressAutoHyphens/>
              <w:adjustRightInd w:val="0"/>
              <w:snapToGrid w:val="0"/>
              <w:spacing w:before="0" w:after="0"/>
              <w:contextualSpacing/>
              <w:rPr>
                <w:sz w:val="22"/>
              </w:rPr>
            </w:pPr>
            <w:r>
              <w:rPr>
                <w:sz w:val="22"/>
              </w:rPr>
              <w:t>0.12</w:t>
            </w:r>
          </w:p>
        </w:tc>
        <w:tc>
          <w:tcPr>
            <w:tcW w:w="2149" w:type="dxa"/>
          </w:tcPr>
          <w:p w14:paraId="4E6021BE" w14:textId="77777777" w:rsidR="00F82671" w:rsidRDefault="00F82671" w:rsidP="00D669B7">
            <w:pPr>
              <w:tabs>
                <w:tab w:val="left" w:pos="0"/>
              </w:tabs>
              <w:suppressAutoHyphens/>
              <w:adjustRightInd w:val="0"/>
              <w:snapToGrid w:val="0"/>
              <w:spacing w:before="0" w:after="0"/>
              <w:contextualSpacing/>
              <w:rPr>
                <w:sz w:val="22"/>
              </w:rPr>
            </w:pPr>
            <w:r>
              <w:rPr>
                <w:sz w:val="22"/>
              </w:rPr>
              <w:t>0.02</w:t>
            </w:r>
          </w:p>
        </w:tc>
      </w:tr>
      <w:tr w:rsidR="00F82671" w14:paraId="1494101C" w14:textId="77777777" w:rsidTr="00D669B7">
        <w:tc>
          <w:tcPr>
            <w:tcW w:w="2150" w:type="dxa"/>
          </w:tcPr>
          <w:p w14:paraId="3E4D2AC6"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363" w:type="dxa"/>
          </w:tcPr>
          <w:p w14:paraId="316EC3F3"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016008D7" w14:textId="77777777" w:rsidR="00F82671" w:rsidRDefault="00F82671" w:rsidP="00D669B7">
            <w:pPr>
              <w:tabs>
                <w:tab w:val="left" w:pos="0"/>
              </w:tabs>
              <w:suppressAutoHyphens/>
              <w:adjustRightInd w:val="0"/>
              <w:snapToGrid w:val="0"/>
              <w:spacing w:before="0" w:after="0"/>
              <w:contextualSpacing/>
              <w:rPr>
                <w:sz w:val="22"/>
              </w:rPr>
            </w:pPr>
            <w:r>
              <w:rPr>
                <w:sz w:val="22"/>
              </w:rPr>
              <w:t>0.70</w:t>
            </w:r>
          </w:p>
        </w:tc>
        <w:tc>
          <w:tcPr>
            <w:tcW w:w="2149" w:type="dxa"/>
          </w:tcPr>
          <w:p w14:paraId="5C3FBF20" w14:textId="77777777" w:rsidR="00F82671" w:rsidRDefault="00F82671" w:rsidP="00D669B7">
            <w:pPr>
              <w:tabs>
                <w:tab w:val="left" w:pos="0"/>
              </w:tabs>
              <w:suppressAutoHyphens/>
              <w:adjustRightInd w:val="0"/>
              <w:snapToGrid w:val="0"/>
              <w:spacing w:before="0" w:after="0"/>
              <w:contextualSpacing/>
              <w:rPr>
                <w:sz w:val="22"/>
              </w:rPr>
            </w:pPr>
            <w:r>
              <w:rPr>
                <w:sz w:val="22"/>
              </w:rPr>
              <w:t>0.30</w:t>
            </w:r>
          </w:p>
        </w:tc>
      </w:tr>
      <w:tr w:rsidR="00F82671" w14:paraId="67608F15" w14:textId="77777777" w:rsidTr="00D669B7">
        <w:tc>
          <w:tcPr>
            <w:tcW w:w="2150" w:type="dxa"/>
          </w:tcPr>
          <w:p w14:paraId="0F3ACD2E"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c>
          <w:tcPr>
            <w:tcW w:w="2363" w:type="dxa"/>
          </w:tcPr>
          <w:p w14:paraId="5DDE0A5E"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2A409BE1"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49" w:type="dxa"/>
          </w:tcPr>
          <w:p w14:paraId="0BA8D784" w14:textId="77777777" w:rsidR="00F82671" w:rsidRDefault="00F82671" w:rsidP="00D669B7">
            <w:pPr>
              <w:tabs>
                <w:tab w:val="left" w:pos="0"/>
              </w:tabs>
              <w:suppressAutoHyphens/>
              <w:adjustRightInd w:val="0"/>
              <w:snapToGrid w:val="0"/>
              <w:spacing w:before="0" w:after="0"/>
              <w:contextualSpacing/>
              <w:rPr>
                <w:sz w:val="22"/>
              </w:rPr>
            </w:pPr>
            <w:r>
              <w:rPr>
                <w:sz w:val="22"/>
              </w:rPr>
              <w:t>1</w:t>
            </w:r>
          </w:p>
        </w:tc>
      </w:tr>
    </w:tbl>
    <w:p w14:paraId="7E5E184E" w14:textId="77777777" w:rsidR="00F82671" w:rsidRPr="0076201A" w:rsidRDefault="00F82671" w:rsidP="00F82671">
      <w:pPr>
        <w:tabs>
          <w:tab w:val="left" w:pos="0"/>
        </w:tabs>
        <w:suppressAutoHyphens/>
        <w:adjustRightInd w:val="0"/>
        <w:snapToGrid w:val="0"/>
        <w:spacing w:before="0" w:after="0"/>
        <w:contextualSpacing/>
        <w:rPr>
          <w:sz w:val="22"/>
        </w:rPr>
      </w:pPr>
    </w:p>
    <w:p w14:paraId="7AD755F4" w14:textId="77777777" w:rsidR="00F82671" w:rsidRDefault="00F82671" w:rsidP="00F82671">
      <w:pPr>
        <w:tabs>
          <w:tab w:val="left" w:pos="0"/>
        </w:tabs>
        <w:suppressAutoHyphens/>
        <w:adjustRightInd w:val="0"/>
        <w:snapToGrid w:val="0"/>
        <w:spacing w:before="0" w:after="0"/>
        <w:contextualSpacing/>
        <w:rPr>
          <w:b/>
          <w:bCs/>
          <w:sz w:val="22"/>
        </w:rPr>
      </w:pPr>
    </w:p>
    <w:p w14:paraId="320967F4" w14:textId="77777777" w:rsidR="00F82671" w:rsidRDefault="00F82671" w:rsidP="00F82671">
      <w:pPr>
        <w:tabs>
          <w:tab w:val="left" w:pos="0"/>
        </w:tabs>
        <w:suppressAutoHyphens/>
        <w:adjustRightInd w:val="0"/>
        <w:snapToGrid w:val="0"/>
        <w:spacing w:before="0" w:after="0"/>
        <w:contextualSpacing/>
        <w:rPr>
          <w:b/>
          <w:bCs/>
          <w:sz w:val="22"/>
        </w:rPr>
        <w:sectPr w:rsidR="00F82671" w:rsidSect="00950815">
          <w:headerReference w:type="default" r:id="rId11"/>
          <w:pgSz w:w="12240" w:h="15840"/>
          <w:pgMar w:top="1440" w:right="1800" w:bottom="540" w:left="1800" w:header="720" w:footer="720" w:gutter="0"/>
          <w:cols w:space="720"/>
          <w:docGrid w:linePitch="360"/>
        </w:sectPr>
      </w:pPr>
    </w:p>
    <w:p w14:paraId="2DE5CE4A" w14:textId="77777777" w:rsidR="00F82671" w:rsidRPr="00227E36" w:rsidRDefault="00F82671" w:rsidP="00F82671">
      <w:pPr>
        <w:tabs>
          <w:tab w:val="left" w:pos="0"/>
        </w:tabs>
        <w:suppressAutoHyphens/>
        <w:adjustRightInd w:val="0"/>
        <w:snapToGrid w:val="0"/>
        <w:spacing w:before="0" w:after="0"/>
        <w:contextualSpacing/>
        <w:rPr>
          <w:b/>
          <w:bCs/>
          <w:sz w:val="22"/>
        </w:rPr>
      </w:pPr>
      <w:r>
        <w:rPr>
          <w:b/>
          <w:bCs/>
          <w:sz w:val="22"/>
        </w:rPr>
        <w:lastRenderedPageBreak/>
        <w:t>Creating the model</w:t>
      </w:r>
    </w:p>
    <w:p w14:paraId="6427ADC5" w14:textId="77777777" w:rsidR="00F82671" w:rsidRDefault="00F82671" w:rsidP="00F82671">
      <w:pPr>
        <w:tabs>
          <w:tab w:val="left" w:pos="0"/>
        </w:tabs>
        <w:suppressAutoHyphens/>
        <w:adjustRightInd w:val="0"/>
        <w:snapToGrid w:val="0"/>
        <w:spacing w:before="0" w:after="0"/>
        <w:contextualSpacing/>
        <w:rPr>
          <w:sz w:val="22"/>
        </w:rPr>
      </w:pPr>
      <w:r>
        <w:rPr>
          <w:sz w:val="22"/>
        </w:rPr>
        <w:t>We have started the decision tree and defined the input variables in DCEA21_HW5_Markov.trex. You can define variables using the Variable Properties tab or by right clicking a node &gt; Define Variable. Most variables are defined under the root node, but those that will vary by treatment will be defined separately for each treatment node.</w:t>
      </w:r>
    </w:p>
    <w:p w14:paraId="614243F1" w14:textId="77777777" w:rsidR="00F82671" w:rsidRDefault="00F82671" w:rsidP="00F82671">
      <w:pPr>
        <w:tabs>
          <w:tab w:val="left" w:pos="0"/>
        </w:tabs>
        <w:suppressAutoHyphens/>
        <w:adjustRightInd w:val="0"/>
        <w:snapToGrid w:val="0"/>
        <w:spacing w:before="0" w:after="0"/>
        <w:contextualSpacing/>
        <w:rPr>
          <w:sz w:val="22"/>
        </w:rPr>
      </w:pPr>
    </w:p>
    <w:p w14:paraId="46356B89" w14:textId="77777777" w:rsidR="00F82671" w:rsidRPr="00370031" w:rsidRDefault="00F82671" w:rsidP="00F82671">
      <w:pPr>
        <w:tabs>
          <w:tab w:val="left" w:pos="0"/>
        </w:tabs>
        <w:suppressAutoHyphens/>
        <w:adjustRightInd w:val="0"/>
        <w:snapToGrid w:val="0"/>
        <w:spacing w:before="0" w:after="0"/>
        <w:contextualSpacing/>
        <w:rPr>
          <w:i/>
          <w:iCs/>
          <w:sz w:val="22"/>
        </w:rPr>
      </w:pPr>
      <w:r>
        <w:rPr>
          <w:i/>
          <w:iCs/>
          <w:sz w:val="22"/>
        </w:rPr>
        <w:t>General</w:t>
      </w:r>
    </w:p>
    <w:p w14:paraId="0A6B51B2"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Set Willingness to pay of 50000 through Tree &gt; Tree Preferences &gt; Calculation Method &gt; Cost-Effectiveness &gt; Cost-Eff Params (WTP)</w:t>
      </w:r>
    </w:p>
    <w:p w14:paraId="5229D4DB"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Set global discounting to 0.03 for cost and also 0.03 for effectiveness through Tree &gt; Tree Preferences &gt; Payoffs &gt; Discounting.</w:t>
      </w:r>
    </w:p>
    <w:p w14:paraId="29D7C26E"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Enter 1 in the box for Markov cycle length (in years).</w:t>
      </w:r>
    </w:p>
    <w:p w14:paraId="554ACCE0" w14:textId="77777777" w:rsidR="00F82671" w:rsidRDefault="00F82671" w:rsidP="00F82671">
      <w:pPr>
        <w:tabs>
          <w:tab w:val="left" w:pos="0"/>
        </w:tabs>
        <w:suppressAutoHyphens/>
        <w:adjustRightInd w:val="0"/>
        <w:snapToGrid w:val="0"/>
        <w:spacing w:before="0" w:after="0"/>
        <w:contextualSpacing/>
        <w:rPr>
          <w:i/>
          <w:iCs/>
          <w:sz w:val="22"/>
        </w:rPr>
      </w:pPr>
    </w:p>
    <w:p w14:paraId="31A2A230" w14:textId="77777777" w:rsidR="00F82671" w:rsidRPr="00370031" w:rsidRDefault="00F82671" w:rsidP="00F82671">
      <w:pPr>
        <w:tabs>
          <w:tab w:val="left" w:pos="0"/>
        </w:tabs>
        <w:suppressAutoHyphens/>
        <w:adjustRightInd w:val="0"/>
        <w:snapToGrid w:val="0"/>
        <w:spacing w:before="0" w:after="0"/>
        <w:contextualSpacing/>
        <w:rPr>
          <w:i/>
          <w:iCs/>
          <w:sz w:val="22"/>
        </w:rPr>
      </w:pPr>
      <w:r>
        <w:rPr>
          <w:i/>
          <w:iCs/>
          <w:sz w:val="22"/>
        </w:rPr>
        <w:t>Treatment 1</w:t>
      </w:r>
    </w:p>
    <w:p w14:paraId="4734EC18"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Convert the Tx 1 node to a Markov node and add 3 branches, labeled Indolent cancer, Advanced cancer, and Dead, respectively. To define the initial distribution of states, enter 1, 0, and 0 for their respective probabilities (100% of the cohort starts with indolent cancer).</w:t>
      </w:r>
    </w:p>
    <w:p w14:paraId="54523AB2"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Convert the Dead node to a terminal node.</w:t>
      </w:r>
    </w:p>
    <w:p w14:paraId="71A2A0AB" w14:textId="77777777" w:rsidR="00F82671" w:rsidRPr="000B5EBB"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 xml:space="preserve">Add three branches to the Indolent cancer node labeled Stay here, Progress to advanced cancer, and Die, respectively. Enter the corresponding probability values, making sure to use the pre-defined variables. You may use the # symbol, which TreeAge automatically calculates as the complement so the total probability sums to 1. Convert each of these 3 nodes to terminal nodes (for each, a Jump State dialog should appear, and you should select the appropriate state). </w:t>
      </w:r>
    </w:p>
    <w:p w14:paraId="06FAB071"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Analogously to step 6, add branches for the Advanced cancer chance node.</w:t>
      </w:r>
    </w:p>
    <w:p w14:paraId="5A4F9D51"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 xml:space="preserve">Assign costs and effectiveness </w:t>
      </w:r>
      <w:r>
        <w:rPr>
          <w:iCs/>
          <w:sz w:val="22"/>
        </w:rPr>
        <w:t>by selecting the Tx 1 node &gt; Markov Info &gt; Health States, as shown below</w:t>
      </w:r>
      <w:r w:rsidRPr="00D51018">
        <w:rPr>
          <w:iCs/>
          <w:noProof/>
          <w:sz w:val="22"/>
        </w:rPr>
        <w:drawing>
          <wp:inline distT="0" distB="0" distL="0" distR="0" wp14:anchorId="2A867DDA" wp14:editId="0496E892">
            <wp:extent cx="5486400" cy="1515745"/>
            <wp:effectExtent l="0" t="0" r="0" b="0"/>
            <wp:docPr id="2" name="Picture 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12"/>
                    <a:stretch>
                      <a:fillRect/>
                    </a:stretch>
                  </pic:blipFill>
                  <pic:spPr>
                    <a:xfrm>
                      <a:off x="0" y="0"/>
                      <a:ext cx="5486400" cy="1515745"/>
                    </a:xfrm>
                    <a:prstGeom prst="rect">
                      <a:avLst/>
                    </a:prstGeom>
                  </pic:spPr>
                </pic:pic>
              </a:graphicData>
            </a:graphic>
          </wp:inline>
        </w:drawing>
      </w:r>
    </w:p>
    <w:p w14:paraId="3B530418" w14:textId="77777777" w:rsidR="00F82671" w:rsidRDefault="00F82671" w:rsidP="00F82671">
      <w:pPr>
        <w:tabs>
          <w:tab w:val="left" w:pos="0"/>
        </w:tabs>
        <w:suppressAutoHyphens/>
        <w:adjustRightInd w:val="0"/>
        <w:snapToGrid w:val="0"/>
        <w:spacing w:before="0" w:after="0"/>
        <w:contextualSpacing/>
        <w:rPr>
          <w:sz w:val="22"/>
        </w:rPr>
      </w:pPr>
    </w:p>
    <w:p w14:paraId="7AD0D41F" w14:textId="77777777" w:rsidR="00F82671" w:rsidRPr="00370031" w:rsidRDefault="00F82671" w:rsidP="00F82671">
      <w:pPr>
        <w:tabs>
          <w:tab w:val="left" w:pos="0"/>
        </w:tabs>
        <w:suppressAutoHyphens/>
        <w:adjustRightInd w:val="0"/>
        <w:snapToGrid w:val="0"/>
        <w:spacing w:before="0" w:after="0"/>
        <w:contextualSpacing/>
        <w:rPr>
          <w:i/>
          <w:iCs/>
          <w:sz w:val="22"/>
        </w:rPr>
      </w:pPr>
      <w:r>
        <w:rPr>
          <w:i/>
          <w:iCs/>
          <w:sz w:val="22"/>
        </w:rPr>
        <w:t>Treatment 2</w:t>
      </w:r>
    </w:p>
    <w:p w14:paraId="3866AD70" w14:textId="77777777" w:rsidR="00F82671" w:rsidRPr="00370031" w:rsidRDefault="00F82671" w:rsidP="00F82671">
      <w:pPr>
        <w:tabs>
          <w:tab w:val="left" w:pos="0"/>
        </w:tabs>
        <w:suppressAutoHyphens/>
        <w:adjustRightInd w:val="0"/>
        <w:snapToGrid w:val="0"/>
        <w:spacing w:before="0" w:after="0"/>
        <w:contextualSpacing/>
        <w:rPr>
          <w:sz w:val="22"/>
        </w:rPr>
      </w:pPr>
      <w:r>
        <w:rPr>
          <w:sz w:val="22"/>
        </w:rPr>
        <w:t>As only two variables have different values, r</w:t>
      </w:r>
      <w:r w:rsidRPr="00370031">
        <w:rPr>
          <w:sz w:val="22"/>
        </w:rPr>
        <w:t xml:space="preserve">ather than build the entire tree again for the Tx 2 node, </w:t>
      </w:r>
      <w:r>
        <w:rPr>
          <w:sz w:val="22"/>
        </w:rPr>
        <w:t>it is possible to copy the tree we built for Tx 1.</w:t>
      </w:r>
    </w:p>
    <w:p w14:paraId="5618650C"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Define cIndolent and pIndolentToAdvanced for the Tx 2 node.</w:t>
      </w:r>
    </w:p>
    <w:p w14:paraId="00E96284"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Select the Tx 1 node (the Markov node) and select Subtree &gt; Create Clone Master. Enter a name, e.g. “Markov.”</w:t>
      </w:r>
    </w:p>
    <w:p w14:paraId="14751DAD"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Convert the Tx 2 node to a Markov node.</w:t>
      </w:r>
    </w:p>
    <w:p w14:paraId="6C002068"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Right click the Tx 2 node and select Subtree &gt; Attach Clone</w:t>
      </w:r>
    </w:p>
    <w:p w14:paraId="5BE821B7" w14:textId="77777777" w:rsidR="00F82671" w:rsidRPr="00FE1460" w:rsidRDefault="00F82671" w:rsidP="00F82671">
      <w:pPr>
        <w:tabs>
          <w:tab w:val="left" w:pos="0"/>
        </w:tabs>
        <w:suppressAutoHyphens/>
        <w:adjustRightInd w:val="0"/>
        <w:snapToGrid w:val="0"/>
        <w:spacing w:before="0" w:after="0"/>
        <w:contextualSpacing/>
        <w:rPr>
          <w:iCs/>
          <w:sz w:val="22"/>
        </w:rPr>
      </w:pPr>
    </w:p>
    <w:p w14:paraId="73624950" w14:textId="77777777" w:rsidR="00F82671" w:rsidRDefault="00F82671" w:rsidP="00F82671">
      <w:pPr>
        <w:tabs>
          <w:tab w:val="left" w:pos="0"/>
        </w:tabs>
        <w:suppressAutoHyphens/>
        <w:adjustRightInd w:val="0"/>
        <w:snapToGrid w:val="0"/>
        <w:spacing w:before="0" w:after="0"/>
        <w:contextualSpacing/>
        <w:rPr>
          <w:i/>
          <w:sz w:val="22"/>
        </w:rPr>
      </w:pPr>
      <w:r>
        <w:rPr>
          <w:i/>
          <w:sz w:val="22"/>
        </w:rPr>
        <w:t>Analysis</w:t>
      </w:r>
    </w:p>
    <w:p w14:paraId="1CA3681E"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iCs/>
          <w:sz w:val="22"/>
        </w:rPr>
      </w:pPr>
      <w:r>
        <w:rPr>
          <w:iCs/>
          <w:sz w:val="22"/>
        </w:rPr>
        <w:t>Select Analysis &gt; Roll Back to roll back the tree. The most cost-effective path will become highlighted in green.</w:t>
      </w:r>
    </w:p>
    <w:p w14:paraId="43DE09A9" w14:textId="77777777" w:rsidR="00F82671" w:rsidRDefault="00F82671" w:rsidP="00F82671">
      <w:pPr>
        <w:adjustRightInd w:val="0"/>
        <w:snapToGrid w:val="0"/>
        <w:spacing w:before="0" w:after="0"/>
        <w:contextualSpacing/>
        <w:rPr>
          <w:iCs/>
          <w:sz w:val="22"/>
        </w:rPr>
      </w:pPr>
      <w:r>
        <w:rPr>
          <w:iCs/>
          <w:sz w:val="22"/>
        </w:rPr>
        <w:br w:type="page"/>
      </w:r>
    </w:p>
    <w:p w14:paraId="38256C2A" w14:textId="77777777" w:rsidR="00F82671" w:rsidRDefault="00F82671" w:rsidP="00F82671">
      <w:pPr>
        <w:spacing w:before="0" w:after="0"/>
        <w:rPr>
          <w:b/>
          <w:bCs/>
          <w:iCs/>
          <w:sz w:val="22"/>
        </w:rPr>
      </w:pPr>
      <w:r>
        <w:rPr>
          <w:b/>
          <w:bCs/>
          <w:iCs/>
          <w:sz w:val="22"/>
        </w:rPr>
        <w:lastRenderedPageBreak/>
        <w:t>You may double-check your tree with the solution below.</w:t>
      </w:r>
    </w:p>
    <w:p w14:paraId="0EB363F3" w14:textId="77777777" w:rsidR="00F82671" w:rsidRDefault="00F82671" w:rsidP="00F82671">
      <w:pPr>
        <w:spacing w:before="0" w:after="0"/>
        <w:rPr>
          <w:b/>
          <w:bCs/>
          <w:iCs/>
          <w:sz w:val="22"/>
        </w:rPr>
      </w:pPr>
      <w:r w:rsidRPr="00DC11B8">
        <w:rPr>
          <w:b/>
          <w:bCs/>
          <w:iCs/>
          <w:noProof/>
          <w:sz w:val="22"/>
        </w:rPr>
        <w:drawing>
          <wp:inline distT="0" distB="0" distL="0" distR="0" wp14:anchorId="2C64CA62" wp14:editId="31B4E4EC">
            <wp:extent cx="5486400" cy="5405755"/>
            <wp:effectExtent l="0" t="0" r="0" b="444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stretch>
                      <a:fillRect/>
                    </a:stretch>
                  </pic:blipFill>
                  <pic:spPr>
                    <a:xfrm>
                      <a:off x="0" y="0"/>
                      <a:ext cx="5486400" cy="5405755"/>
                    </a:xfrm>
                    <a:prstGeom prst="rect">
                      <a:avLst/>
                    </a:prstGeom>
                  </pic:spPr>
                </pic:pic>
              </a:graphicData>
            </a:graphic>
          </wp:inline>
        </w:drawing>
      </w:r>
      <w:r>
        <w:rPr>
          <w:b/>
          <w:bCs/>
          <w:iCs/>
          <w:sz w:val="22"/>
        </w:rPr>
        <w:br w:type="page"/>
      </w:r>
    </w:p>
    <w:p w14:paraId="130E08D8" w14:textId="77777777" w:rsidR="00F82671" w:rsidRDefault="00F82671" w:rsidP="00F82671">
      <w:pPr>
        <w:pStyle w:val="ListParagraph"/>
        <w:tabs>
          <w:tab w:val="left" w:pos="0"/>
        </w:tabs>
        <w:suppressAutoHyphens/>
        <w:adjustRightInd w:val="0"/>
        <w:snapToGrid w:val="0"/>
        <w:spacing w:before="0" w:after="0"/>
        <w:ind w:left="0"/>
        <w:contextualSpacing/>
        <w:rPr>
          <w:iCs/>
          <w:sz w:val="22"/>
        </w:rPr>
      </w:pPr>
      <w:r>
        <w:rPr>
          <w:b/>
          <w:bCs/>
          <w:iCs/>
          <w:sz w:val="22"/>
        </w:rPr>
        <w:lastRenderedPageBreak/>
        <w:t>Questions</w:t>
      </w:r>
    </w:p>
    <w:p w14:paraId="1C75F65A"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Why might one choose to use a Markov model for cost-effectiveness analysis?</w:t>
      </w:r>
    </w:p>
    <w:p w14:paraId="50579B21" w14:textId="77777777" w:rsidR="00F82671" w:rsidRDefault="00F82671" w:rsidP="00F82671">
      <w:pPr>
        <w:pStyle w:val="ListParagraph"/>
        <w:tabs>
          <w:tab w:val="left" w:pos="0"/>
        </w:tabs>
        <w:suppressAutoHyphens/>
        <w:adjustRightInd w:val="0"/>
        <w:snapToGrid w:val="0"/>
        <w:spacing w:before="0" w:after="0"/>
        <w:contextualSpacing/>
        <w:rPr>
          <w:iCs/>
          <w:sz w:val="22"/>
        </w:rPr>
      </w:pPr>
    </w:p>
    <w:p w14:paraId="4BE723AB"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does it mean for willingness to pay to be set to 50,000 in this analysis?</w:t>
      </w:r>
    </w:p>
    <w:p w14:paraId="09B7F06E" w14:textId="77777777" w:rsidR="00F82671" w:rsidRPr="00550B35" w:rsidRDefault="00F82671" w:rsidP="00F82671">
      <w:pPr>
        <w:tabs>
          <w:tab w:val="left" w:pos="0"/>
        </w:tabs>
        <w:suppressAutoHyphens/>
        <w:adjustRightInd w:val="0"/>
        <w:snapToGrid w:val="0"/>
        <w:spacing w:before="0" w:after="0"/>
        <w:contextualSpacing/>
        <w:rPr>
          <w:iCs/>
          <w:sz w:val="22"/>
        </w:rPr>
      </w:pPr>
    </w:p>
    <w:p w14:paraId="708F59BD"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is the cost per QALY for treatment 1?</w:t>
      </w:r>
    </w:p>
    <w:p w14:paraId="3784BC46" w14:textId="77777777" w:rsidR="00F82671" w:rsidRPr="00875F07" w:rsidRDefault="00F82671" w:rsidP="00F82671">
      <w:pPr>
        <w:tabs>
          <w:tab w:val="left" w:pos="0"/>
        </w:tabs>
        <w:suppressAutoHyphens/>
        <w:adjustRightInd w:val="0"/>
        <w:snapToGrid w:val="0"/>
        <w:spacing w:before="0" w:after="0"/>
        <w:contextualSpacing/>
        <w:rPr>
          <w:iCs/>
          <w:sz w:val="22"/>
        </w:rPr>
      </w:pPr>
    </w:p>
    <w:p w14:paraId="328A5349" w14:textId="6BD6F15C"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is the cost per QALY for treatment 2?</w:t>
      </w:r>
    </w:p>
    <w:p w14:paraId="2FF63E59" w14:textId="77777777" w:rsidR="00F82671" w:rsidRPr="00F82671" w:rsidRDefault="00F82671" w:rsidP="00F82671">
      <w:pPr>
        <w:tabs>
          <w:tab w:val="left" w:pos="0"/>
        </w:tabs>
        <w:suppressAutoHyphens/>
        <w:adjustRightInd w:val="0"/>
        <w:snapToGrid w:val="0"/>
        <w:spacing w:before="0" w:after="0"/>
        <w:contextualSpacing/>
        <w:rPr>
          <w:iCs/>
          <w:sz w:val="22"/>
        </w:rPr>
      </w:pPr>
    </w:p>
    <w:p w14:paraId="7FA9DD0D"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is the incremental cost-effectiveness ratio (ICER)?</w:t>
      </w:r>
    </w:p>
    <w:p w14:paraId="2C8DE1D1" w14:textId="77777777" w:rsidR="00F82671" w:rsidRPr="00875F07" w:rsidRDefault="00F82671" w:rsidP="00F82671">
      <w:pPr>
        <w:tabs>
          <w:tab w:val="left" w:pos="0"/>
        </w:tabs>
        <w:suppressAutoHyphens/>
        <w:adjustRightInd w:val="0"/>
        <w:snapToGrid w:val="0"/>
        <w:spacing w:before="0" w:after="0"/>
        <w:contextualSpacing/>
        <w:rPr>
          <w:iCs/>
          <w:sz w:val="22"/>
        </w:rPr>
      </w:pPr>
    </w:p>
    <w:p w14:paraId="5A1CCB51"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Select Analysis &gt; Roll Back to undo the roll back. Next select the Tx 1 Markov node and then Analysis &gt; Markov Cohort &gt; Basic Report.</w:t>
      </w:r>
    </w:p>
    <w:p w14:paraId="1DB0CBB4" w14:textId="77777777" w:rsidR="00F82671" w:rsidRDefault="00F82671" w:rsidP="00F82671">
      <w:pPr>
        <w:pStyle w:val="ListParagraph"/>
        <w:numPr>
          <w:ilvl w:val="1"/>
          <w:numId w:val="7"/>
        </w:numPr>
        <w:tabs>
          <w:tab w:val="left" w:pos="0"/>
        </w:tabs>
        <w:suppressAutoHyphens/>
        <w:adjustRightInd w:val="0"/>
        <w:snapToGrid w:val="0"/>
        <w:spacing w:before="0" w:after="0"/>
        <w:contextualSpacing/>
        <w:rPr>
          <w:iCs/>
          <w:sz w:val="22"/>
        </w:rPr>
      </w:pPr>
      <w:r>
        <w:rPr>
          <w:iCs/>
          <w:sz w:val="22"/>
        </w:rPr>
        <w:t>At the end of 20 years, what proportion of the initial cohort is in each state?</w:t>
      </w:r>
    </w:p>
    <w:p w14:paraId="27FBC7BE" w14:textId="77777777" w:rsidR="00F82671" w:rsidRPr="00875F07" w:rsidRDefault="00F82671" w:rsidP="00F82671">
      <w:pPr>
        <w:tabs>
          <w:tab w:val="left" w:pos="0"/>
        </w:tabs>
        <w:suppressAutoHyphens/>
        <w:adjustRightInd w:val="0"/>
        <w:snapToGrid w:val="0"/>
        <w:spacing w:before="0" w:after="0"/>
        <w:contextualSpacing/>
        <w:rPr>
          <w:iCs/>
          <w:sz w:val="22"/>
        </w:rPr>
      </w:pPr>
    </w:p>
    <w:p w14:paraId="012A92B4" w14:textId="77777777" w:rsidR="00F82671" w:rsidRDefault="00F82671" w:rsidP="00F82671">
      <w:pPr>
        <w:pStyle w:val="ListParagraph"/>
        <w:numPr>
          <w:ilvl w:val="1"/>
          <w:numId w:val="7"/>
        </w:numPr>
        <w:tabs>
          <w:tab w:val="left" w:pos="0"/>
        </w:tabs>
        <w:suppressAutoHyphens/>
        <w:adjustRightInd w:val="0"/>
        <w:snapToGrid w:val="0"/>
        <w:spacing w:before="0" w:after="0"/>
        <w:contextualSpacing/>
        <w:rPr>
          <w:iCs/>
          <w:sz w:val="22"/>
        </w:rPr>
      </w:pPr>
      <w:r>
        <w:rPr>
          <w:iCs/>
          <w:sz w:val="22"/>
        </w:rPr>
        <w:t>What is the total cost accrued over the 20 years? How much of this was due to treating indolent cancer and how much was due to treating advanced cancer?</w:t>
      </w:r>
    </w:p>
    <w:p w14:paraId="20BE06B0" w14:textId="77777777" w:rsidR="00F82671" w:rsidRPr="00875F07" w:rsidRDefault="00F82671" w:rsidP="00F82671">
      <w:pPr>
        <w:tabs>
          <w:tab w:val="left" w:pos="0"/>
        </w:tabs>
        <w:suppressAutoHyphens/>
        <w:adjustRightInd w:val="0"/>
        <w:snapToGrid w:val="0"/>
        <w:spacing w:before="0" w:after="0"/>
        <w:contextualSpacing/>
        <w:rPr>
          <w:iCs/>
          <w:sz w:val="22"/>
        </w:rPr>
      </w:pPr>
    </w:p>
    <w:p w14:paraId="41DD8D5B" w14:textId="254BABBD" w:rsidR="00F82671" w:rsidRP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While still viewing the Basic Report, plot the probability of being in each state by year (stage) via Charts – State Prob. on the Actions on the right sidebar. Copy the plot here.</w:t>
      </w:r>
    </w:p>
    <w:p w14:paraId="6B84BED0" w14:textId="77777777" w:rsidR="00F82671" w:rsidRDefault="00F82671" w:rsidP="00F82671">
      <w:pPr>
        <w:tabs>
          <w:tab w:val="left" w:pos="0"/>
        </w:tabs>
        <w:suppressAutoHyphens/>
        <w:adjustRightInd w:val="0"/>
        <w:snapToGrid w:val="0"/>
        <w:spacing w:before="0" w:after="0"/>
        <w:contextualSpacing/>
        <w:rPr>
          <w:iCs/>
          <w:sz w:val="22"/>
        </w:rPr>
      </w:pPr>
    </w:p>
    <w:p w14:paraId="0FA6E047" w14:textId="6B20A6AF" w:rsidR="00F82671" w:rsidRP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Repeat question 6 for treatment 2.</w:t>
      </w:r>
    </w:p>
    <w:p w14:paraId="6A38936D" w14:textId="77777777" w:rsidR="00F82671" w:rsidRPr="00F82671" w:rsidRDefault="00F82671" w:rsidP="00F82671">
      <w:pPr>
        <w:tabs>
          <w:tab w:val="left" w:pos="0"/>
        </w:tabs>
        <w:suppressAutoHyphens/>
        <w:adjustRightInd w:val="0"/>
        <w:snapToGrid w:val="0"/>
        <w:spacing w:before="0" w:after="0"/>
        <w:contextualSpacing/>
        <w:rPr>
          <w:iCs/>
          <w:sz w:val="22"/>
        </w:rPr>
      </w:pPr>
    </w:p>
    <w:p w14:paraId="0557D576" w14:textId="691D6E70" w:rsidR="00F82671" w:rsidRP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Create a state transition diagram by selecting the Tx 1 Markov node &gt; right click &gt; Convert to STD. Copy the plot here.</w:t>
      </w:r>
    </w:p>
    <w:p w14:paraId="15A4B808" w14:textId="77777777" w:rsidR="00F82671" w:rsidRPr="00EF0431" w:rsidRDefault="00F82671" w:rsidP="00F82671">
      <w:pPr>
        <w:pStyle w:val="ListParagraph"/>
        <w:contextualSpacing/>
        <w:rPr>
          <w:iCs/>
          <w:sz w:val="22"/>
        </w:rPr>
      </w:pPr>
    </w:p>
    <w:p w14:paraId="3ADE3AF8" w14:textId="2922BE84" w:rsidR="00166287" w:rsidRPr="005E7EBC" w:rsidRDefault="00F82671" w:rsidP="00F82671">
      <w:pPr>
        <w:pStyle w:val="ListParagraph"/>
        <w:numPr>
          <w:ilvl w:val="0"/>
          <w:numId w:val="7"/>
        </w:numPr>
        <w:tabs>
          <w:tab w:val="left" w:pos="0"/>
        </w:tabs>
        <w:suppressAutoHyphens/>
        <w:adjustRightInd w:val="0"/>
        <w:snapToGrid w:val="0"/>
        <w:spacing w:before="0" w:after="0"/>
        <w:contextualSpacing/>
        <w:rPr>
          <w:sz w:val="22"/>
        </w:rPr>
      </w:pPr>
      <w:r w:rsidRPr="00DC11B8">
        <w:rPr>
          <w:iCs/>
          <w:sz w:val="22"/>
        </w:rPr>
        <w:t xml:space="preserve">Modify one or more of the input variables of your choosing. How does this affect the </w:t>
      </w:r>
      <w:r>
        <w:rPr>
          <w:iCs/>
          <w:sz w:val="22"/>
        </w:rPr>
        <w:t>ICER</w:t>
      </w:r>
      <w:r w:rsidRPr="00DC11B8">
        <w:rPr>
          <w:iCs/>
          <w:sz w:val="22"/>
        </w:rPr>
        <w:t xml:space="preserve">? </w:t>
      </w:r>
      <w:r>
        <w:rPr>
          <w:iCs/>
          <w:sz w:val="22"/>
        </w:rPr>
        <w:t>(Optional: You can systematically vary input parameters using a tornado diagram if you wish to try this—more on sensitivity analysis next week.)</w:t>
      </w:r>
    </w:p>
    <w:p w14:paraId="7A890A2A" w14:textId="77777777" w:rsidR="00166287" w:rsidRPr="005E7EBC" w:rsidRDefault="00166287" w:rsidP="00166287">
      <w:pPr>
        <w:tabs>
          <w:tab w:val="left" w:pos="0"/>
        </w:tabs>
        <w:suppressAutoHyphens/>
        <w:spacing w:before="0" w:after="0"/>
        <w:ind w:left="1080"/>
        <w:rPr>
          <w:sz w:val="22"/>
        </w:rPr>
      </w:pPr>
    </w:p>
    <w:p w14:paraId="7657F7CC" w14:textId="77777777" w:rsidR="00B45458" w:rsidRPr="005E7EBC" w:rsidRDefault="00B45458">
      <w:pPr>
        <w:tabs>
          <w:tab w:val="left" w:pos="0"/>
        </w:tabs>
        <w:suppressAutoHyphens/>
        <w:spacing w:before="0" w:after="0"/>
        <w:ind w:left="1080"/>
        <w:rPr>
          <w:sz w:val="22"/>
        </w:rPr>
      </w:pPr>
    </w:p>
    <w:sectPr w:rsidR="00B45458" w:rsidRPr="005E7EBC" w:rsidSect="00950815">
      <w:pgSz w:w="12240" w:h="15840"/>
      <w:pgMar w:top="144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B90D" w14:textId="77777777" w:rsidR="00D13F07" w:rsidRDefault="00D13F07">
      <w:r>
        <w:separator/>
      </w:r>
    </w:p>
  </w:endnote>
  <w:endnote w:type="continuationSeparator" w:id="0">
    <w:p w14:paraId="76B35F6F" w14:textId="77777777" w:rsidR="00D13F07" w:rsidRDefault="00D1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翣"/>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8DB7" w14:textId="77777777" w:rsidR="00D13F07" w:rsidRDefault="00D13F07">
      <w:r>
        <w:separator/>
      </w:r>
    </w:p>
  </w:footnote>
  <w:footnote w:type="continuationSeparator" w:id="0">
    <w:p w14:paraId="3B307240" w14:textId="77777777" w:rsidR="00D13F07" w:rsidRDefault="00D13F07">
      <w:r>
        <w:continuationSeparator/>
      </w:r>
    </w:p>
  </w:footnote>
  <w:footnote w:id="1">
    <w:p w14:paraId="57CD8A59" w14:textId="77777777" w:rsidR="00B078D7" w:rsidRDefault="00B078D7">
      <w:pPr>
        <w:pStyle w:val="FootnoteText"/>
      </w:pPr>
      <w:r w:rsidRPr="000A0310">
        <w:rPr>
          <w:rStyle w:val="FootnoteReference"/>
        </w:rPr>
        <w:footnoteRef/>
      </w:r>
      <w:r w:rsidRPr="000A0310">
        <w:rPr>
          <w:highlight w:val="yellow"/>
        </w:rPr>
        <w:t xml:space="preserve"> If you use DALYs, put “1” </w:t>
      </w:r>
      <w:r>
        <w:rPr>
          <w:highlight w:val="yellow"/>
        </w:rPr>
        <w:t xml:space="preserve">in </w:t>
      </w:r>
      <w:r w:rsidRPr="000A0310">
        <w:rPr>
          <w:highlight w:val="yellow"/>
        </w:rPr>
        <w:t xml:space="preserve">cell </w:t>
      </w:r>
      <w:r w:rsidR="008200EC">
        <w:rPr>
          <w:highlight w:val="yellow"/>
        </w:rPr>
        <w:t>K1</w:t>
      </w:r>
      <w:r w:rsidRPr="000A0310">
        <w:rPr>
          <w:highlight w:val="yellow"/>
        </w:rPr>
        <w:t xml:space="preserve">9 for Death, and adjust the </w:t>
      </w:r>
      <w:r w:rsidRPr="000A0310">
        <w:rPr>
          <w:sz w:val="22"/>
          <w:highlight w:val="yellow"/>
        </w:rPr>
        <w:t xml:space="preserve"># cycles counted (cell </w:t>
      </w:r>
      <w:r w:rsidR="008200EC">
        <w:rPr>
          <w:sz w:val="22"/>
          <w:highlight w:val="yellow"/>
        </w:rPr>
        <w:t>O</w:t>
      </w:r>
      <w:r w:rsidRPr="000A0310">
        <w:rPr>
          <w:sz w:val="22"/>
          <w:highlight w:val="yellow"/>
        </w:rPr>
        <w:t>27)</w:t>
      </w:r>
      <w:r w:rsidRPr="000A0310">
        <w:rPr>
          <w:highlight w:val="yellow"/>
        </w:rPr>
        <w:t xml:space="preserve"> to include </w:t>
      </w:r>
      <w:r w:rsidRPr="000A0310">
        <w:rPr>
          <w:highlight w:val="yellow"/>
          <w:u w:val="single"/>
        </w:rPr>
        <w:t>up to the row that represents normal life expectancy for your population</w:t>
      </w:r>
      <w:r w:rsidRPr="000A0310">
        <w:rPr>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8D82" w14:textId="0C790D68" w:rsidR="00B078D7" w:rsidRDefault="00B078D7">
    <w:pPr>
      <w:pStyle w:val="Header"/>
      <w:jc w:val="right"/>
    </w:pPr>
    <w:r>
      <w:rPr>
        <w:smallCaps/>
      </w:rPr>
      <w:t>Decision and Cost-Effectiveness Analysis</w:t>
    </w:r>
    <w:r>
      <w:rPr>
        <w:smallCaps/>
      </w:rPr>
      <w:br/>
    </w:r>
    <w:r w:rsidR="001C71C6">
      <w:t>TICR, UCSF, Winter 202</w:t>
    </w:r>
    <w:r w:rsidR="006239A6">
      <w:t>1</w:t>
    </w:r>
    <w:r w:rsidR="001C71C6">
      <w:t>. Homework</w:t>
    </w:r>
    <w:r>
      <w:t xml:space="preserve"> </w:t>
    </w:r>
    <w:r w:rsidR="006239A6">
      <w:t>5</w:t>
    </w:r>
    <w:r>
      <w:t xml:space="preserve">, page </w:t>
    </w:r>
    <w:r w:rsidR="00777ADD">
      <w:rPr>
        <w:rStyle w:val="PageNumber"/>
      </w:rPr>
      <w:fldChar w:fldCharType="begin"/>
    </w:r>
    <w:r>
      <w:rPr>
        <w:rStyle w:val="PageNumber"/>
      </w:rPr>
      <w:instrText xml:space="preserve"> PAGE </w:instrText>
    </w:r>
    <w:r w:rsidR="00777ADD">
      <w:rPr>
        <w:rStyle w:val="PageNumber"/>
      </w:rPr>
      <w:fldChar w:fldCharType="separate"/>
    </w:r>
    <w:r w:rsidR="003743DB">
      <w:rPr>
        <w:rStyle w:val="PageNumber"/>
        <w:noProof/>
      </w:rPr>
      <w:t>2</w:t>
    </w:r>
    <w:r w:rsidR="00777ADD">
      <w:rPr>
        <w:rStyle w:val="PageNumber"/>
      </w:rPr>
      <w:fldChar w:fldCharType="end"/>
    </w:r>
    <w:r>
      <w:rPr>
        <w:rStyle w:val="PageNumbe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2BC2" w14:textId="77777777" w:rsidR="00F82671" w:rsidRDefault="00F82671">
    <w:pPr>
      <w:pStyle w:val="Header"/>
      <w:jc w:val="right"/>
    </w:pPr>
    <w:r>
      <w:rPr>
        <w:smallCaps/>
      </w:rPr>
      <w:t>Decision and Cost-Effectiveness Analysis</w:t>
    </w:r>
    <w:r>
      <w:rPr>
        <w:smallCaps/>
      </w:rPr>
      <w:br/>
    </w:r>
    <w:r>
      <w:t xml:space="preserve">TICR, UCSF, Winter 2021. Homework 5,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B53EC5"/>
    <w:multiLevelType w:val="hybridMultilevel"/>
    <w:tmpl w:val="5E1A6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3D1234"/>
    <w:multiLevelType w:val="hybridMultilevel"/>
    <w:tmpl w:val="25F820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9642DF3"/>
    <w:multiLevelType w:val="hybridMultilevel"/>
    <w:tmpl w:val="B5503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D76F6"/>
    <w:multiLevelType w:val="hybridMultilevel"/>
    <w:tmpl w:val="044C44FA"/>
    <w:lvl w:ilvl="0" w:tplc="C81A427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761B25"/>
    <w:multiLevelType w:val="hybridMultilevel"/>
    <w:tmpl w:val="B55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FA"/>
    <w:rsid w:val="00056C6F"/>
    <w:rsid w:val="000A0310"/>
    <w:rsid w:val="000D70C0"/>
    <w:rsid w:val="001018EA"/>
    <w:rsid w:val="00121BCF"/>
    <w:rsid w:val="0015746C"/>
    <w:rsid w:val="00162321"/>
    <w:rsid w:val="00166287"/>
    <w:rsid w:val="001C71C6"/>
    <w:rsid w:val="001D74FD"/>
    <w:rsid w:val="001E53FD"/>
    <w:rsid w:val="002728A3"/>
    <w:rsid w:val="00291AF8"/>
    <w:rsid w:val="002D4B6D"/>
    <w:rsid w:val="002E15A2"/>
    <w:rsid w:val="003743DB"/>
    <w:rsid w:val="003A1282"/>
    <w:rsid w:val="00492C6F"/>
    <w:rsid w:val="004B3AF9"/>
    <w:rsid w:val="004B577E"/>
    <w:rsid w:val="00504564"/>
    <w:rsid w:val="005239DF"/>
    <w:rsid w:val="00540AE3"/>
    <w:rsid w:val="00563C63"/>
    <w:rsid w:val="005E7EBC"/>
    <w:rsid w:val="0061011E"/>
    <w:rsid w:val="006239A6"/>
    <w:rsid w:val="0062755C"/>
    <w:rsid w:val="006E36FE"/>
    <w:rsid w:val="006F5D51"/>
    <w:rsid w:val="00777ADD"/>
    <w:rsid w:val="00781163"/>
    <w:rsid w:val="007D3F4B"/>
    <w:rsid w:val="0080771C"/>
    <w:rsid w:val="008200EC"/>
    <w:rsid w:val="00867FAE"/>
    <w:rsid w:val="008B30BD"/>
    <w:rsid w:val="008B410A"/>
    <w:rsid w:val="008C0B35"/>
    <w:rsid w:val="008D63BE"/>
    <w:rsid w:val="00905182"/>
    <w:rsid w:val="009079AC"/>
    <w:rsid w:val="00950815"/>
    <w:rsid w:val="009515CD"/>
    <w:rsid w:val="009B2FB2"/>
    <w:rsid w:val="009B560E"/>
    <w:rsid w:val="00A0753C"/>
    <w:rsid w:val="00A07644"/>
    <w:rsid w:val="00A520A3"/>
    <w:rsid w:val="00AC43BD"/>
    <w:rsid w:val="00AC44AA"/>
    <w:rsid w:val="00B078D7"/>
    <w:rsid w:val="00B07BF6"/>
    <w:rsid w:val="00B15440"/>
    <w:rsid w:val="00B32662"/>
    <w:rsid w:val="00B45458"/>
    <w:rsid w:val="00B73502"/>
    <w:rsid w:val="00B944CE"/>
    <w:rsid w:val="00BD5348"/>
    <w:rsid w:val="00BD734F"/>
    <w:rsid w:val="00C165BB"/>
    <w:rsid w:val="00C23A06"/>
    <w:rsid w:val="00C373A8"/>
    <w:rsid w:val="00C45DBF"/>
    <w:rsid w:val="00C57695"/>
    <w:rsid w:val="00C63DAD"/>
    <w:rsid w:val="00CF1B2C"/>
    <w:rsid w:val="00D045B1"/>
    <w:rsid w:val="00D06FB7"/>
    <w:rsid w:val="00D13F07"/>
    <w:rsid w:val="00D23CFA"/>
    <w:rsid w:val="00DC5FAF"/>
    <w:rsid w:val="00E42FAE"/>
    <w:rsid w:val="00E93B3E"/>
    <w:rsid w:val="00F142B7"/>
    <w:rsid w:val="00F15C06"/>
    <w:rsid w:val="00F21548"/>
    <w:rsid w:val="00F7600D"/>
    <w:rsid w:val="00F8267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9C9ED"/>
  <w15:docId w15:val="{F8B7BCD8-CC14-6A43-A6C6-EBA7C93B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48"/>
    <w:pPr>
      <w:spacing w:before="160" w:after="160"/>
    </w:pPr>
    <w:rPr>
      <w:sz w:val="24"/>
      <w:szCs w:val="24"/>
    </w:rPr>
  </w:style>
  <w:style w:type="paragraph" w:styleId="Heading1">
    <w:name w:val="heading 1"/>
    <w:basedOn w:val="Normal"/>
    <w:next w:val="Normal"/>
    <w:link w:val="Heading1Char"/>
    <w:qFormat/>
    <w:rsid w:val="006239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qFormat/>
    <w:rsid w:val="00BD5348"/>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D5348"/>
  </w:style>
  <w:style w:type="paragraph" w:customStyle="1" w:styleId="SASread">
    <w:name w:val="SASread"/>
    <w:basedOn w:val="PlainText"/>
    <w:rsid w:val="00BD5348"/>
    <w:rPr>
      <w:rFonts w:ascii="Arial Narrow" w:eastAsia="MS Mincho" w:hAnsi="Arial Narrow"/>
    </w:rPr>
  </w:style>
  <w:style w:type="paragraph" w:styleId="PlainText">
    <w:name w:val="Plain Text"/>
    <w:basedOn w:val="Normal"/>
    <w:rsid w:val="00BD5348"/>
    <w:rPr>
      <w:rFonts w:ascii="Courier New" w:hAnsi="Courier New" w:cs="Courier New"/>
      <w:sz w:val="20"/>
      <w:szCs w:val="20"/>
    </w:rPr>
  </w:style>
  <w:style w:type="paragraph" w:styleId="BodyText3">
    <w:name w:val="Body Text 3"/>
    <w:basedOn w:val="Normal"/>
    <w:rsid w:val="00BD5348"/>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rsid w:val="00BD5348"/>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rsid w:val="00BD5348"/>
    <w:pPr>
      <w:tabs>
        <w:tab w:val="center" w:pos="4320"/>
        <w:tab w:val="right" w:pos="8640"/>
      </w:tabs>
    </w:pPr>
  </w:style>
  <w:style w:type="paragraph" w:styleId="Footer">
    <w:name w:val="footer"/>
    <w:basedOn w:val="Normal"/>
    <w:rsid w:val="00BD5348"/>
    <w:pPr>
      <w:tabs>
        <w:tab w:val="center" w:pos="4320"/>
        <w:tab w:val="right" w:pos="8640"/>
      </w:tabs>
    </w:pPr>
  </w:style>
  <w:style w:type="character" w:styleId="PageNumber">
    <w:name w:val="page number"/>
    <w:basedOn w:val="DefaultParagraphFont"/>
    <w:rsid w:val="00BD5348"/>
  </w:style>
  <w:style w:type="character" w:styleId="Hyperlink">
    <w:name w:val="Hyperlink"/>
    <w:rsid w:val="00BD5348"/>
    <w:rPr>
      <w:color w:val="0000FF"/>
      <w:u w:val="single"/>
    </w:rPr>
  </w:style>
  <w:style w:type="paragraph" w:styleId="BalloonText">
    <w:name w:val="Balloon Text"/>
    <w:basedOn w:val="Normal"/>
    <w:semiHidden/>
    <w:rsid w:val="00BD5348"/>
    <w:rPr>
      <w:rFonts w:ascii="Tahoma" w:hAnsi="Tahoma" w:cs="Tahoma"/>
      <w:sz w:val="16"/>
      <w:szCs w:val="16"/>
    </w:rPr>
  </w:style>
  <w:style w:type="paragraph" w:styleId="ListParagraph">
    <w:name w:val="List Paragraph"/>
    <w:basedOn w:val="Normal"/>
    <w:uiPriority w:val="72"/>
    <w:qFormat/>
    <w:rsid w:val="00C23A06"/>
    <w:pPr>
      <w:ind w:left="720"/>
    </w:pPr>
  </w:style>
  <w:style w:type="paragraph" w:styleId="FootnoteText">
    <w:name w:val="footnote text"/>
    <w:basedOn w:val="Normal"/>
    <w:link w:val="FootnoteTextChar"/>
    <w:rsid w:val="006F5D51"/>
    <w:pPr>
      <w:spacing w:before="0" w:after="0"/>
    </w:pPr>
    <w:rPr>
      <w:sz w:val="20"/>
      <w:szCs w:val="20"/>
    </w:rPr>
  </w:style>
  <w:style w:type="character" w:customStyle="1" w:styleId="FootnoteTextChar">
    <w:name w:val="Footnote Text Char"/>
    <w:basedOn w:val="DefaultParagraphFont"/>
    <w:link w:val="FootnoteText"/>
    <w:rsid w:val="006F5D51"/>
  </w:style>
  <w:style w:type="character" w:styleId="FootnoteReference">
    <w:name w:val="footnote reference"/>
    <w:basedOn w:val="DefaultParagraphFont"/>
    <w:rsid w:val="006F5D51"/>
    <w:rPr>
      <w:vertAlign w:val="superscript"/>
    </w:rPr>
  </w:style>
  <w:style w:type="paragraph" w:styleId="Revision">
    <w:name w:val="Revision"/>
    <w:hidden/>
    <w:uiPriority w:val="71"/>
    <w:semiHidden/>
    <w:rsid w:val="003A1282"/>
    <w:rPr>
      <w:sz w:val="24"/>
      <w:szCs w:val="24"/>
    </w:rPr>
  </w:style>
  <w:style w:type="character" w:styleId="CommentReference">
    <w:name w:val="annotation reference"/>
    <w:basedOn w:val="DefaultParagraphFont"/>
    <w:semiHidden/>
    <w:unhideWhenUsed/>
    <w:rsid w:val="009079AC"/>
    <w:rPr>
      <w:sz w:val="18"/>
      <w:szCs w:val="18"/>
    </w:rPr>
  </w:style>
  <w:style w:type="paragraph" w:styleId="CommentText">
    <w:name w:val="annotation text"/>
    <w:basedOn w:val="Normal"/>
    <w:link w:val="CommentTextChar"/>
    <w:semiHidden/>
    <w:unhideWhenUsed/>
    <w:rsid w:val="009079AC"/>
  </w:style>
  <w:style w:type="character" w:customStyle="1" w:styleId="CommentTextChar">
    <w:name w:val="Comment Text Char"/>
    <w:basedOn w:val="DefaultParagraphFont"/>
    <w:link w:val="CommentText"/>
    <w:semiHidden/>
    <w:rsid w:val="009079AC"/>
    <w:rPr>
      <w:sz w:val="24"/>
      <w:szCs w:val="24"/>
    </w:rPr>
  </w:style>
  <w:style w:type="paragraph" w:styleId="CommentSubject">
    <w:name w:val="annotation subject"/>
    <w:basedOn w:val="CommentText"/>
    <w:next w:val="CommentText"/>
    <w:link w:val="CommentSubjectChar"/>
    <w:semiHidden/>
    <w:unhideWhenUsed/>
    <w:rsid w:val="009079AC"/>
    <w:rPr>
      <w:b/>
      <w:bCs/>
      <w:sz w:val="20"/>
      <w:szCs w:val="20"/>
    </w:rPr>
  </w:style>
  <w:style w:type="character" w:customStyle="1" w:styleId="CommentSubjectChar">
    <w:name w:val="Comment Subject Char"/>
    <w:basedOn w:val="CommentTextChar"/>
    <w:link w:val="CommentSubject"/>
    <w:semiHidden/>
    <w:rsid w:val="009079AC"/>
    <w:rPr>
      <w:b/>
      <w:bCs/>
      <w:sz w:val="24"/>
      <w:szCs w:val="24"/>
    </w:rPr>
  </w:style>
  <w:style w:type="character" w:customStyle="1" w:styleId="UnresolvedMention1">
    <w:name w:val="Unresolved Mention1"/>
    <w:basedOn w:val="DefaultParagraphFont"/>
    <w:uiPriority w:val="99"/>
    <w:semiHidden/>
    <w:unhideWhenUsed/>
    <w:rsid w:val="009B2FB2"/>
    <w:rPr>
      <w:color w:val="605E5C"/>
      <w:shd w:val="clear" w:color="auto" w:fill="E1DFDD"/>
    </w:rPr>
  </w:style>
  <w:style w:type="character" w:styleId="UnresolvedMention">
    <w:name w:val="Unresolved Mention"/>
    <w:basedOn w:val="DefaultParagraphFont"/>
    <w:uiPriority w:val="99"/>
    <w:semiHidden/>
    <w:unhideWhenUsed/>
    <w:rsid w:val="006239A6"/>
    <w:rPr>
      <w:color w:val="605E5C"/>
      <w:shd w:val="clear" w:color="auto" w:fill="E1DFDD"/>
    </w:rPr>
  </w:style>
  <w:style w:type="character" w:customStyle="1" w:styleId="Heading1Char">
    <w:name w:val="Heading 1 Char"/>
    <w:basedOn w:val="DefaultParagraphFont"/>
    <w:link w:val="Heading1"/>
    <w:rsid w:val="006239A6"/>
    <w:rPr>
      <w:rFonts w:asciiTheme="majorHAnsi" w:eastAsiaTheme="majorEastAsia" w:hAnsiTheme="majorHAnsi" w:cstheme="majorBidi"/>
      <w:color w:val="365F91" w:themeColor="accent1" w:themeShade="BF"/>
      <w:sz w:val="32"/>
      <w:szCs w:val="32"/>
    </w:rPr>
  </w:style>
  <w:style w:type="table" w:styleId="TableGrid">
    <w:name w:val="Table Grid"/>
    <w:basedOn w:val="TableNormal"/>
    <w:unhideWhenUsed/>
    <w:rsid w:val="00F8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marseille@comcast.ne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bert.young@ucsf.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EB69-3B8A-4D0F-A77E-69AFCFD2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TICR DCEA Section 6, Feb 19, 2002</vt:lpstr>
    </vt:vector>
  </TitlesOfParts>
  <Company>Hewlett-Packard</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6, Feb 19, 2002</dc:title>
  <dc:creator>James G. Kahn</dc:creator>
  <cp:lastModifiedBy>Elliot Marseille</cp:lastModifiedBy>
  <cp:revision>3</cp:revision>
  <dcterms:created xsi:type="dcterms:W3CDTF">2021-02-09T02:26:00Z</dcterms:created>
  <dcterms:modified xsi:type="dcterms:W3CDTF">2022-02-14T02:05:00Z</dcterms:modified>
</cp:coreProperties>
</file>