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45571FD7" w:rsidR="00D1010D" w:rsidRDefault="5A392E5A" w:rsidP="5A392E5A">
      <w:pPr>
        <w:jc w:val="center"/>
        <w:rPr>
          <w:b/>
          <w:bCs/>
          <w:sz w:val="32"/>
          <w:szCs w:val="32"/>
        </w:rPr>
      </w:pPr>
      <w:r w:rsidRPr="5A392E5A">
        <w:rPr>
          <w:b/>
          <w:bCs/>
          <w:sz w:val="32"/>
          <w:szCs w:val="32"/>
        </w:rPr>
        <w:t>Final Project</w:t>
      </w:r>
    </w:p>
    <w:p w14:paraId="448A0A9A" w14:textId="0BCC4F68" w:rsidR="5A392E5A" w:rsidRDefault="5A392E5A" w:rsidP="5A392E5A">
      <w:pPr>
        <w:jc w:val="center"/>
      </w:pPr>
      <w:r w:rsidRPr="5A392E5A">
        <w:t>Epi 231</w:t>
      </w:r>
    </w:p>
    <w:p w14:paraId="50EAE189" w14:textId="2AB3A661" w:rsidR="5A392E5A" w:rsidRDefault="5A392E5A" w:rsidP="5A392E5A">
      <w:pPr>
        <w:jc w:val="center"/>
      </w:pPr>
      <w:r w:rsidRPr="5A392E5A">
        <w:t xml:space="preserve">Due </w:t>
      </w:r>
      <w:r w:rsidR="00A23F7D">
        <w:t>6/</w:t>
      </w:r>
      <w:r w:rsidR="00782829">
        <w:t>8</w:t>
      </w:r>
      <w:r w:rsidR="00A23F7D">
        <w:t>/2021</w:t>
      </w:r>
      <w:r w:rsidR="00782829">
        <w:t xml:space="preserve"> at 5 pm</w:t>
      </w:r>
    </w:p>
    <w:p w14:paraId="383DAD87" w14:textId="4BB1FF78" w:rsidR="5A392E5A" w:rsidRDefault="5A392E5A" w:rsidP="5A392E5A"/>
    <w:p w14:paraId="59373BD2" w14:textId="16B97550" w:rsidR="5A392E5A" w:rsidRDefault="5A392E5A" w:rsidP="5A392E5A"/>
    <w:p w14:paraId="10003383" w14:textId="125E89C8" w:rsidR="5A392E5A" w:rsidRDefault="5A392E5A" w:rsidP="5A392E5A">
      <w:r>
        <w:t>Epi 231 is designed to help you get started doing your own research using electronic health record (EHR) data.  The only way to really do that is to really do it!  Your Final Project, therefore, will be a tangible start to a research project of your own choosing.  The project write-up should contain the following elements:</w:t>
      </w:r>
    </w:p>
    <w:p w14:paraId="08583124" w14:textId="15D7718F" w:rsidR="5A392E5A" w:rsidRDefault="5A392E5A" w:rsidP="5A392E5A"/>
    <w:p w14:paraId="722102B0" w14:textId="1147572C" w:rsidR="5A392E5A" w:rsidRDefault="5A392E5A" w:rsidP="5A392E5A">
      <w:r>
        <w:t>Protocol (&lt;3 pages) including:</w:t>
      </w:r>
    </w:p>
    <w:p w14:paraId="6B761666" w14:textId="4D342B67" w:rsidR="5A392E5A" w:rsidRDefault="5A392E5A" w:rsidP="5A392E5A">
      <w:pPr>
        <w:pStyle w:val="ListParagraph"/>
        <w:numPr>
          <w:ilvl w:val="0"/>
          <w:numId w:val="3"/>
        </w:numPr>
        <w:rPr>
          <w:rFonts w:eastAsiaTheme="minorEastAsia"/>
        </w:rPr>
      </w:pPr>
      <w:r>
        <w:t>Title</w:t>
      </w:r>
    </w:p>
    <w:p w14:paraId="3CBA5BE8" w14:textId="3DC5AE1E" w:rsidR="5A392E5A" w:rsidRDefault="5A392E5A" w:rsidP="5A392E5A">
      <w:pPr>
        <w:pStyle w:val="ListParagraph"/>
        <w:numPr>
          <w:ilvl w:val="0"/>
          <w:numId w:val="3"/>
        </w:numPr>
      </w:pPr>
      <w:r>
        <w:t>Introduction describing the rationale for the project</w:t>
      </w:r>
    </w:p>
    <w:p w14:paraId="7BD4B8EF" w14:textId="04C10221" w:rsidR="5A392E5A" w:rsidRDefault="5A392E5A" w:rsidP="5A392E5A">
      <w:pPr>
        <w:pStyle w:val="ListParagraph"/>
        <w:numPr>
          <w:ilvl w:val="0"/>
          <w:numId w:val="3"/>
        </w:numPr>
      </w:pPr>
      <w:r>
        <w:t xml:space="preserve">Study </w:t>
      </w:r>
      <w:r w:rsidR="00AC4C3B">
        <w:t>D</w:t>
      </w:r>
      <w:r>
        <w:t>esign overview</w:t>
      </w:r>
    </w:p>
    <w:p w14:paraId="44375515" w14:textId="51B00074" w:rsidR="5A392E5A" w:rsidRDefault="5A392E5A" w:rsidP="5A392E5A">
      <w:pPr>
        <w:pStyle w:val="ListParagraph"/>
        <w:numPr>
          <w:ilvl w:val="0"/>
          <w:numId w:val="3"/>
        </w:numPr>
      </w:pPr>
      <w:r>
        <w:t xml:space="preserve">Study </w:t>
      </w:r>
      <w:r w:rsidR="00AC4C3B">
        <w:t>S</w:t>
      </w:r>
      <w:r>
        <w:t>ubjects section including</w:t>
      </w:r>
    </w:p>
    <w:p w14:paraId="0D97138E" w14:textId="07FF5355" w:rsidR="5A392E5A" w:rsidRDefault="5A392E5A" w:rsidP="5A392E5A">
      <w:pPr>
        <w:pStyle w:val="ListParagraph"/>
        <w:numPr>
          <w:ilvl w:val="1"/>
          <w:numId w:val="3"/>
        </w:numPr>
      </w:pPr>
      <w:r>
        <w:t>Target population</w:t>
      </w:r>
    </w:p>
    <w:p w14:paraId="08862EC3" w14:textId="612B1EAC" w:rsidR="5A392E5A" w:rsidRDefault="5A392E5A" w:rsidP="5A392E5A">
      <w:pPr>
        <w:pStyle w:val="ListParagraph"/>
        <w:numPr>
          <w:ilvl w:val="1"/>
          <w:numId w:val="3"/>
        </w:numPr>
      </w:pPr>
      <w:r>
        <w:t>Accessible population</w:t>
      </w:r>
    </w:p>
    <w:p w14:paraId="79259321" w14:textId="7A841737" w:rsidR="5A392E5A" w:rsidRDefault="5A392E5A" w:rsidP="5A392E5A">
      <w:pPr>
        <w:pStyle w:val="ListParagraph"/>
        <w:numPr>
          <w:ilvl w:val="1"/>
          <w:numId w:val="3"/>
        </w:numPr>
      </w:pPr>
      <w:r>
        <w:t>Inclusion and exclusion criteria (you’ll translate this into a computable phenotype)</w:t>
      </w:r>
    </w:p>
    <w:p w14:paraId="754ED105" w14:textId="437454BD" w:rsidR="5A392E5A" w:rsidRDefault="5A392E5A" w:rsidP="5A392E5A">
      <w:pPr>
        <w:pStyle w:val="ListParagraph"/>
        <w:numPr>
          <w:ilvl w:val="0"/>
          <w:numId w:val="3"/>
        </w:numPr>
      </w:pPr>
      <w:r>
        <w:t>Measurement</w:t>
      </w:r>
      <w:r w:rsidR="00AC4C3B">
        <w:t>s section with</w:t>
      </w:r>
      <w:r>
        <w:t xml:space="preserve"> definitions</w:t>
      </w:r>
      <w:r w:rsidR="00AC4C3B">
        <w:t xml:space="preserve"> of</w:t>
      </w:r>
    </w:p>
    <w:p w14:paraId="73090518" w14:textId="161F92C1" w:rsidR="5A392E5A" w:rsidRDefault="5A392E5A" w:rsidP="5A392E5A">
      <w:pPr>
        <w:pStyle w:val="ListParagraph"/>
        <w:numPr>
          <w:ilvl w:val="1"/>
          <w:numId w:val="3"/>
        </w:numPr>
      </w:pPr>
      <w:r>
        <w:t>Predictor(s)</w:t>
      </w:r>
    </w:p>
    <w:p w14:paraId="24C23ECB" w14:textId="7117B8BD" w:rsidR="5A392E5A" w:rsidRDefault="5A392E5A" w:rsidP="5A392E5A">
      <w:pPr>
        <w:pStyle w:val="ListParagraph"/>
        <w:numPr>
          <w:ilvl w:val="1"/>
          <w:numId w:val="3"/>
        </w:numPr>
      </w:pPr>
      <w:r>
        <w:t>Outcome(s)</w:t>
      </w:r>
    </w:p>
    <w:p w14:paraId="3A700D04" w14:textId="21C26317" w:rsidR="5A392E5A" w:rsidRDefault="5A392E5A" w:rsidP="5A392E5A">
      <w:pPr>
        <w:pStyle w:val="ListParagraph"/>
        <w:numPr>
          <w:ilvl w:val="0"/>
          <w:numId w:val="3"/>
        </w:numPr>
      </w:pPr>
      <w:r>
        <w:t xml:space="preserve">Statistical </w:t>
      </w:r>
      <w:r w:rsidR="00AC4C3B">
        <w:t>A</w:t>
      </w:r>
      <w:r>
        <w:t xml:space="preserve">nalysis </w:t>
      </w:r>
      <w:r w:rsidR="00AC4C3B">
        <w:t xml:space="preserve">section </w:t>
      </w:r>
    </w:p>
    <w:p w14:paraId="478D340E" w14:textId="08C55047" w:rsidR="5A392E5A" w:rsidRDefault="5A392E5A" w:rsidP="5A392E5A"/>
    <w:p w14:paraId="3DFC1A26" w14:textId="7488363E" w:rsidR="5A392E5A" w:rsidRDefault="5A392E5A" w:rsidP="5A392E5A">
      <w:r>
        <w:t>Tables and Figures</w:t>
      </w:r>
    </w:p>
    <w:p w14:paraId="5F2BA9E4" w14:textId="5FF727DF" w:rsidR="5A392E5A" w:rsidRDefault="5A392E5A" w:rsidP="5A392E5A">
      <w:pPr>
        <w:pStyle w:val="ListParagraph"/>
        <w:numPr>
          <w:ilvl w:val="0"/>
          <w:numId w:val="2"/>
        </w:numPr>
        <w:rPr>
          <w:rFonts w:eastAsiaTheme="minorEastAsia"/>
        </w:rPr>
      </w:pPr>
      <w:r>
        <w:t>Table 1 – Description of your study sample at baseline, stratified by a predictor variable (2+ columns).  Rows must include baseline measurements demonstrating use of the following domains of EHR data:</w:t>
      </w:r>
    </w:p>
    <w:p w14:paraId="15694E0E" w14:textId="7890DE05" w:rsidR="5A392E5A" w:rsidRDefault="5A392E5A" w:rsidP="5A392E5A">
      <w:pPr>
        <w:pStyle w:val="ListParagraph"/>
        <w:numPr>
          <w:ilvl w:val="1"/>
          <w:numId w:val="2"/>
        </w:numPr>
      </w:pPr>
      <w:r>
        <w:t>Demographic characteristics</w:t>
      </w:r>
    </w:p>
    <w:p w14:paraId="74A976E5" w14:textId="3E5D75C9" w:rsidR="5A392E5A" w:rsidRDefault="5A392E5A" w:rsidP="5A392E5A">
      <w:pPr>
        <w:pStyle w:val="ListParagraph"/>
        <w:numPr>
          <w:ilvl w:val="1"/>
          <w:numId w:val="2"/>
        </w:numPr>
      </w:pPr>
      <w:r>
        <w:t>Date-dependent measurements</w:t>
      </w:r>
    </w:p>
    <w:p w14:paraId="3169AD40" w14:textId="18EB4703" w:rsidR="5A392E5A" w:rsidRDefault="5A392E5A" w:rsidP="5A392E5A">
      <w:pPr>
        <w:pStyle w:val="ListParagraph"/>
        <w:numPr>
          <w:ilvl w:val="1"/>
          <w:numId w:val="2"/>
        </w:numPr>
      </w:pPr>
      <w:r>
        <w:t>Diagnoses</w:t>
      </w:r>
    </w:p>
    <w:p w14:paraId="143366C7" w14:textId="23DE6F97" w:rsidR="5A392E5A" w:rsidRDefault="5A392E5A" w:rsidP="5A392E5A">
      <w:pPr>
        <w:pStyle w:val="ListParagraph"/>
        <w:numPr>
          <w:ilvl w:val="1"/>
          <w:numId w:val="2"/>
        </w:numPr>
      </w:pPr>
      <w:r>
        <w:t>Lab values</w:t>
      </w:r>
    </w:p>
    <w:p w14:paraId="3631D888" w14:textId="2516D653" w:rsidR="5A392E5A" w:rsidRDefault="5A392E5A" w:rsidP="5A392E5A">
      <w:pPr>
        <w:pStyle w:val="ListParagraph"/>
        <w:numPr>
          <w:ilvl w:val="1"/>
          <w:numId w:val="2"/>
        </w:numPr>
      </w:pPr>
      <w:r>
        <w:t>Medications</w:t>
      </w:r>
    </w:p>
    <w:p w14:paraId="033C2AC8" w14:textId="6BE1FB43" w:rsidR="5A392E5A" w:rsidRDefault="5A392E5A" w:rsidP="5A392E5A">
      <w:pPr>
        <w:pStyle w:val="ListParagraph"/>
        <w:numPr>
          <w:ilvl w:val="1"/>
          <w:numId w:val="2"/>
        </w:numPr>
      </w:pPr>
      <w:r>
        <w:t>Vital signs</w:t>
      </w:r>
    </w:p>
    <w:p w14:paraId="11A1A4A5" w14:textId="3F417759" w:rsidR="5A392E5A" w:rsidRDefault="5A392E5A" w:rsidP="5A392E5A">
      <w:pPr>
        <w:pStyle w:val="ListParagraph"/>
        <w:numPr>
          <w:ilvl w:val="1"/>
          <w:numId w:val="2"/>
        </w:numPr>
      </w:pPr>
      <w:r>
        <w:t>Encounter characteristics</w:t>
      </w:r>
    </w:p>
    <w:p w14:paraId="4F0FACB9" w14:textId="45947EB5" w:rsidR="5A392E5A" w:rsidRDefault="5A392E5A" w:rsidP="5A392E5A">
      <w:pPr>
        <w:pStyle w:val="ListParagraph"/>
        <w:numPr>
          <w:ilvl w:val="1"/>
          <w:numId w:val="2"/>
        </w:numPr>
      </w:pPr>
      <w:r>
        <w:t>Provider characteristics</w:t>
      </w:r>
    </w:p>
    <w:p w14:paraId="27F88F99" w14:textId="087E67C7" w:rsidR="5A392E5A" w:rsidRDefault="5A392E5A" w:rsidP="5A392E5A">
      <w:pPr>
        <w:pStyle w:val="ListParagraph"/>
        <w:numPr>
          <w:ilvl w:val="0"/>
          <w:numId w:val="2"/>
        </w:numPr>
      </w:pPr>
      <w:r>
        <w:t>Table 2+ – Analyses of one or more outcome measurements with at least 1 p-value</w:t>
      </w:r>
    </w:p>
    <w:p w14:paraId="27BD6AC3" w14:textId="40D0D753" w:rsidR="00693AD8" w:rsidRPr="00693AD8" w:rsidRDefault="5A392E5A" w:rsidP="5A392E5A">
      <w:pPr>
        <w:pStyle w:val="ListParagraph"/>
        <w:numPr>
          <w:ilvl w:val="0"/>
          <w:numId w:val="2"/>
        </w:numPr>
        <w:rPr>
          <w:rFonts w:eastAsiaTheme="minorEastAsia"/>
        </w:rPr>
      </w:pPr>
      <w:r>
        <w:t xml:space="preserve">Figure(s) – </w:t>
      </w:r>
      <w:r w:rsidR="00693AD8">
        <w:t xml:space="preserve">Must have at least 1 figure that </w:t>
      </w:r>
      <w:r w:rsidR="006D3F98">
        <w:t>includes</w:t>
      </w:r>
      <w:r w:rsidR="00693AD8">
        <w:t xml:space="preserve"> EHR data</w:t>
      </w:r>
    </w:p>
    <w:p w14:paraId="394DCD5A" w14:textId="0B0DAA8E" w:rsidR="5A392E5A" w:rsidRDefault="00693AD8" w:rsidP="5A392E5A">
      <w:pPr>
        <w:pStyle w:val="ListParagraph"/>
        <w:numPr>
          <w:ilvl w:val="0"/>
          <w:numId w:val="2"/>
        </w:numPr>
        <w:rPr>
          <w:rFonts w:eastAsiaTheme="minorEastAsia"/>
        </w:rPr>
      </w:pPr>
      <w:r>
        <w:t>Single paragraph summarizing the Results and addressing limitations</w:t>
      </w:r>
    </w:p>
    <w:p w14:paraId="0812E995" w14:textId="55BAF9E4" w:rsidR="5A392E5A" w:rsidRDefault="5A392E5A" w:rsidP="5A392E5A"/>
    <w:p w14:paraId="3A39D996" w14:textId="06011FD7" w:rsidR="5A392E5A" w:rsidRDefault="5A392E5A" w:rsidP="5A392E5A">
      <w:pPr>
        <w:spacing w:line="259" w:lineRule="auto"/>
      </w:pPr>
      <w:r>
        <w:t>Analysis code</w:t>
      </w:r>
    </w:p>
    <w:p w14:paraId="6C758266" w14:textId="4C8FAA58" w:rsidR="5A392E5A" w:rsidRPr="00D83479" w:rsidRDefault="5A392E5A" w:rsidP="5A392E5A">
      <w:pPr>
        <w:pStyle w:val="ListParagraph"/>
        <w:numPr>
          <w:ilvl w:val="0"/>
          <w:numId w:val="1"/>
        </w:numPr>
        <w:spacing w:line="259" w:lineRule="auto"/>
        <w:rPr>
          <w:rFonts w:eastAsiaTheme="minorEastAsia"/>
        </w:rPr>
      </w:pPr>
      <w:r>
        <w:t>SQL code and Stata/R code used to complete the analyses above</w:t>
      </w:r>
    </w:p>
    <w:p w14:paraId="08BF27AB" w14:textId="1AA0DA80" w:rsidR="00D83479" w:rsidRPr="00D83479" w:rsidRDefault="00D83479" w:rsidP="00D83479">
      <w:pPr>
        <w:spacing w:line="259" w:lineRule="auto"/>
        <w:rPr>
          <w:rFonts w:eastAsiaTheme="minorEastAsia"/>
        </w:rPr>
      </w:pPr>
    </w:p>
    <w:sectPr w:rsidR="00D83479" w:rsidRPr="00D83479"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818CB"/>
    <w:multiLevelType w:val="hybridMultilevel"/>
    <w:tmpl w:val="A73E7A66"/>
    <w:lvl w:ilvl="0" w:tplc="35A2E598">
      <w:start w:val="1"/>
      <w:numFmt w:val="bullet"/>
      <w:lvlText w:val=""/>
      <w:lvlJc w:val="left"/>
      <w:pPr>
        <w:ind w:left="720" w:hanging="360"/>
      </w:pPr>
      <w:rPr>
        <w:rFonts w:ascii="Symbol" w:hAnsi="Symbol" w:hint="default"/>
      </w:rPr>
    </w:lvl>
    <w:lvl w:ilvl="1" w:tplc="8A043C56">
      <w:start w:val="1"/>
      <w:numFmt w:val="bullet"/>
      <w:lvlText w:val="o"/>
      <w:lvlJc w:val="left"/>
      <w:pPr>
        <w:ind w:left="1440" w:hanging="360"/>
      </w:pPr>
      <w:rPr>
        <w:rFonts w:ascii="Courier New" w:hAnsi="Courier New" w:hint="default"/>
      </w:rPr>
    </w:lvl>
    <w:lvl w:ilvl="2" w:tplc="3F646A94">
      <w:start w:val="1"/>
      <w:numFmt w:val="bullet"/>
      <w:lvlText w:val=""/>
      <w:lvlJc w:val="left"/>
      <w:pPr>
        <w:ind w:left="2160" w:hanging="360"/>
      </w:pPr>
      <w:rPr>
        <w:rFonts w:ascii="Wingdings" w:hAnsi="Wingdings" w:hint="default"/>
      </w:rPr>
    </w:lvl>
    <w:lvl w:ilvl="3" w:tplc="45CAA5F4">
      <w:start w:val="1"/>
      <w:numFmt w:val="bullet"/>
      <w:lvlText w:val=""/>
      <w:lvlJc w:val="left"/>
      <w:pPr>
        <w:ind w:left="2880" w:hanging="360"/>
      </w:pPr>
      <w:rPr>
        <w:rFonts w:ascii="Symbol" w:hAnsi="Symbol" w:hint="default"/>
      </w:rPr>
    </w:lvl>
    <w:lvl w:ilvl="4" w:tplc="22B60CD2">
      <w:start w:val="1"/>
      <w:numFmt w:val="bullet"/>
      <w:lvlText w:val="o"/>
      <w:lvlJc w:val="left"/>
      <w:pPr>
        <w:ind w:left="3600" w:hanging="360"/>
      </w:pPr>
      <w:rPr>
        <w:rFonts w:ascii="Courier New" w:hAnsi="Courier New" w:hint="default"/>
      </w:rPr>
    </w:lvl>
    <w:lvl w:ilvl="5" w:tplc="51DCE990">
      <w:start w:val="1"/>
      <w:numFmt w:val="bullet"/>
      <w:lvlText w:val=""/>
      <w:lvlJc w:val="left"/>
      <w:pPr>
        <w:ind w:left="4320" w:hanging="360"/>
      </w:pPr>
      <w:rPr>
        <w:rFonts w:ascii="Wingdings" w:hAnsi="Wingdings" w:hint="default"/>
      </w:rPr>
    </w:lvl>
    <w:lvl w:ilvl="6" w:tplc="C12E8BA0">
      <w:start w:val="1"/>
      <w:numFmt w:val="bullet"/>
      <w:lvlText w:val=""/>
      <w:lvlJc w:val="left"/>
      <w:pPr>
        <w:ind w:left="5040" w:hanging="360"/>
      </w:pPr>
      <w:rPr>
        <w:rFonts w:ascii="Symbol" w:hAnsi="Symbol" w:hint="default"/>
      </w:rPr>
    </w:lvl>
    <w:lvl w:ilvl="7" w:tplc="EF5061B6">
      <w:start w:val="1"/>
      <w:numFmt w:val="bullet"/>
      <w:lvlText w:val="o"/>
      <w:lvlJc w:val="left"/>
      <w:pPr>
        <w:ind w:left="5760" w:hanging="360"/>
      </w:pPr>
      <w:rPr>
        <w:rFonts w:ascii="Courier New" w:hAnsi="Courier New" w:hint="default"/>
      </w:rPr>
    </w:lvl>
    <w:lvl w:ilvl="8" w:tplc="1FEE3D9A">
      <w:start w:val="1"/>
      <w:numFmt w:val="bullet"/>
      <w:lvlText w:val=""/>
      <w:lvlJc w:val="left"/>
      <w:pPr>
        <w:ind w:left="6480" w:hanging="360"/>
      </w:pPr>
      <w:rPr>
        <w:rFonts w:ascii="Wingdings" w:hAnsi="Wingdings" w:hint="default"/>
      </w:rPr>
    </w:lvl>
  </w:abstractNum>
  <w:abstractNum w:abstractNumId="1" w15:restartNumberingAfterBreak="0">
    <w:nsid w:val="645A1E52"/>
    <w:multiLevelType w:val="hybridMultilevel"/>
    <w:tmpl w:val="E44A94AC"/>
    <w:lvl w:ilvl="0" w:tplc="23F84DEE">
      <w:start w:val="1"/>
      <w:numFmt w:val="bullet"/>
      <w:lvlText w:val=""/>
      <w:lvlJc w:val="left"/>
      <w:pPr>
        <w:ind w:left="720" w:hanging="360"/>
      </w:pPr>
      <w:rPr>
        <w:rFonts w:ascii="Symbol" w:hAnsi="Symbol" w:hint="default"/>
      </w:rPr>
    </w:lvl>
    <w:lvl w:ilvl="1" w:tplc="25E87A84">
      <w:start w:val="1"/>
      <w:numFmt w:val="bullet"/>
      <w:lvlText w:val="o"/>
      <w:lvlJc w:val="left"/>
      <w:pPr>
        <w:ind w:left="1440" w:hanging="360"/>
      </w:pPr>
      <w:rPr>
        <w:rFonts w:ascii="Courier New" w:hAnsi="Courier New" w:hint="default"/>
      </w:rPr>
    </w:lvl>
    <w:lvl w:ilvl="2" w:tplc="7DCA1AA6">
      <w:start w:val="1"/>
      <w:numFmt w:val="bullet"/>
      <w:lvlText w:val=""/>
      <w:lvlJc w:val="left"/>
      <w:pPr>
        <w:ind w:left="2160" w:hanging="360"/>
      </w:pPr>
      <w:rPr>
        <w:rFonts w:ascii="Wingdings" w:hAnsi="Wingdings" w:hint="default"/>
      </w:rPr>
    </w:lvl>
    <w:lvl w:ilvl="3" w:tplc="CED07738">
      <w:start w:val="1"/>
      <w:numFmt w:val="bullet"/>
      <w:lvlText w:val=""/>
      <w:lvlJc w:val="left"/>
      <w:pPr>
        <w:ind w:left="2880" w:hanging="360"/>
      </w:pPr>
      <w:rPr>
        <w:rFonts w:ascii="Symbol" w:hAnsi="Symbol" w:hint="default"/>
      </w:rPr>
    </w:lvl>
    <w:lvl w:ilvl="4" w:tplc="1002620E">
      <w:start w:val="1"/>
      <w:numFmt w:val="bullet"/>
      <w:lvlText w:val="o"/>
      <w:lvlJc w:val="left"/>
      <w:pPr>
        <w:ind w:left="3600" w:hanging="360"/>
      </w:pPr>
      <w:rPr>
        <w:rFonts w:ascii="Courier New" w:hAnsi="Courier New" w:hint="default"/>
      </w:rPr>
    </w:lvl>
    <w:lvl w:ilvl="5" w:tplc="45F67F72">
      <w:start w:val="1"/>
      <w:numFmt w:val="bullet"/>
      <w:lvlText w:val=""/>
      <w:lvlJc w:val="left"/>
      <w:pPr>
        <w:ind w:left="4320" w:hanging="360"/>
      </w:pPr>
      <w:rPr>
        <w:rFonts w:ascii="Wingdings" w:hAnsi="Wingdings" w:hint="default"/>
      </w:rPr>
    </w:lvl>
    <w:lvl w:ilvl="6" w:tplc="C494D806">
      <w:start w:val="1"/>
      <w:numFmt w:val="bullet"/>
      <w:lvlText w:val=""/>
      <w:lvlJc w:val="left"/>
      <w:pPr>
        <w:ind w:left="5040" w:hanging="360"/>
      </w:pPr>
      <w:rPr>
        <w:rFonts w:ascii="Symbol" w:hAnsi="Symbol" w:hint="default"/>
      </w:rPr>
    </w:lvl>
    <w:lvl w:ilvl="7" w:tplc="E9108A56">
      <w:start w:val="1"/>
      <w:numFmt w:val="bullet"/>
      <w:lvlText w:val="o"/>
      <w:lvlJc w:val="left"/>
      <w:pPr>
        <w:ind w:left="5760" w:hanging="360"/>
      </w:pPr>
      <w:rPr>
        <w:rFonts w:ascii="Courier New" w:hAnsi="Courier New" w:hint="default"/>
      </w:rPr>
    </w:lvl>
    <w:lvl w:ilvl="8" w:tplc="71D466BE">
      <w:start w:val="1"/>
      <w:numFmt w:val="bullet"/>
      <w:lvlText w:val=""/>
      <w:lvlJc w:val="left"/>
      <w:pPr>
        <w:ind w:left="6480" w:hanging="360"/>
      </w:pPr>
      <w:rPr>
        <w:rFonts w:ascii="Wingdings" w:hAnsi="Wingdings" w:hint="default"/>
      </w:rPr>
    </w:lvl>
  </w:abstractNum>
  <w:abstractNum w:abstractNumId="2" w15:restartNumberingAfterBreak="0">
    <w:nsid w:val="7738657A"/>
    <w:multiLevelType w:val="hybridMultilevel"/>
    <w:tmpl w:val="8430B5FA"/>
    <w:lvl w:ilvl="0" w:tplc="D1E4B6CE">
      <w:start w:val="1"/>
      <w:numFmt w:val="bullet"/>
      <w:lvlText w:val=""/>
      <w:lvlJc w:val="left"/>
      <w:pPr>
        <w:ind w:left="720" w:hanging="360"/>
      </w:pPr>
      <w:rPr>
        <w:rFonts w:ascii="Symbol" w:hAnsi="Symbol" w:hint="default"/>
      </w:rPr>
    </w:lvl>
    <w:lvl w:ilvl="1" w:tplc="B2DC1928">
      <w:start w:val="1"/>
      <w:numFmt w:val="bullet"/>
      <w:lvlText w:val="o"/>
      <w:lvlJc w:val="left"/>
      <w:pPr>
        <w:ind w:left="1440" w:hanging="360"/>
      </w:pPr>
      <w:rPr>
        <w:rFonts w:ascii="Courier New" w:hAnsi="Courier New" w:hint="default"/>
      </w:rPr>
    </w:lvl>
    <w:lvl w:ilvl="2" w:tplc="7F5A41B0">
      <w:start w:val="1"/>
      <w:numFmt w:val="bullet"/>
      <w:lvlText w:val=""/>
      <w:lvlJc w:val="left"/>
      <w:pPr>
        <w:ind w:left="2160" w:hanging="360"/>
      </w:pPr>
      <w:rPr>
        <w:rFonts w:ascii="Wingdings" w:hAnsi="Wingdings" w:hint="default"/>
      </w:rPr>
    </w:lvl>
    <w:lvl w:ilvl="3" w:tplc="7F22D3B2">
      <w:start w:val="1"/>
      <w:numFmt w:val="bullet"/>
      <w:lvlText w:val=""/>
      <w:lvlJc w:val="left"/>
      <w:pPr>
        <w:ind w:left="2880" w:hanging="360"/>
      </w:pPr>
      <w:rPr>
        <w:rFonts w:ascii="Symbol" w:hAnsi="Symbol" w:hint="default"/>
      </w:rPr>
    </w:lvl>
    <w:lvl w:ilvl="4" w:tplc="0CD475AE">
      <w:start w:val="1"/>
      <w:numFmt w:val="bullet"/>
      <w:lvlText w:val="o"/>
      <w:lvlJc w:val="left"/>
      <w:pPr>
        <w:ind w:left="3600" w:hanging="360"/>
      </w:pPr>
      <w:rPr>
        <w:rFonts w:ascii="Courier New" w:hAnsi="Courier New" w:hint="default"/>
      </w:rPr>
    </w:lvl>
    <w:lvl w:ilvl="5" w:tplc="0DA85F94">
      <w:start w:val="1"/>
      <w:numFmt w:val="bullet"/>
      <w:lvlText w:val=""/>
      <w:lvlJc w:val="left"/>
      <w:pPr>
        <w:ind w:left="4320" w:hanging="360"/>
      </w:pPr>
      <w:rPr>
        <w:rFonts w:ascii="Wingdings" w:hAnsi="Wingdings" w:hint="default"/>
      </w:rPr>
    </w:lvl>
    <w:lvl w:ilvl="6" w:tplc="34CE431E">
      <w:start w:val="1"/>
      <w:numFmt w:val="bullet"/>
      <w:lvlText w:val=""/>
      <w:lvlJc w:val="left"/>
      <w:pPr>
        <w:ind w:left="5040" w:hanging="360"/>
      </w:pPr>
      <w:rPr>
        <w:rFonts w:ascii="Symbol" w:hAnsi="Symbol" w:hint="default"/>
      </w:rPr>
    </w:lvl>
    <w:lvl w:ilvl="7" w:tplc="655CE28C">
      <w:start w:val="1"/>
      <w:numFmt w:val="bullet"/>
      <w:lvlText w:val="o"/>
      <w:lvlJc w:val="left"/>
      <w:pPr>
        <w:ind w:left="5760" w:hanging="360"/>
      </w:pPr>
      <w:rPr>
        <w:rFonts w:ascii="Courier New" w:hAnsi="Courier New" w:hint="default"/>
      </w:rPr>
    </w:lvl>
    <w:lvl w:ilvl="8" w:tplc="9BBE676C">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212B22"/>
    <w:rsid w:val="0042441E"/>
    <w:rsid w:val="00693AD8"/>
    <w:rsid w:val="006D3F98"/>
    <w:rsid w:val="00782829"/>
    <w:rsid w:val="00906A5C"/>
    <w:rsid w:val="00A23F7D"/>
    <w:rsid w:val="00AC4C3B"/>
    <w:rsid w:val="00BE1CA2"/>
    <w:rsid w:val="00D1010D"/>
    <w:rsid w:val="00D83479"/>
    <w:rsid w:val="00EE6E42"/>
    <w:rsid w:val="5A39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212B22"/>
    <w:rPr>
      <w:sz w:val="16"/>
      <w:szCs w:val="16"/>
    </w:rPr>
  </w:style>
  <w:style w:type="paragraph" w:styleId="CommentText">
    <w:name w:val="annotation text"/>
    <w:basedOn w:val="Normal"/>
    <w:link w:val="CommentTextChar"/>
    <w:uiPriority w:val="99"/>
    <w:semiHidden/>
    <w:unhideWhenUsed/>
    <w:rsid w:val="00212B22"/>
    <w:rPr>
      <w:sz w:val="20"/>
      <w:szCs w:val="20"/>
    </w:rPr>
  </w:style>
  <w:style w:type="character" w:customStyle="1" w:styleId="CommentTextChar">
    <w:name w:val="Comment Text Char"/>
    <w:basedOn w:val="DefaultParagraphFont"/>
    <w:link w:val="CommentText"/>
    <w:uiPriority w:val="99"/>
    <w:semiHidden/>
    <w:rsid w:val="00212B22"/>
    <w:rPr>
      <w:sz w:val="20"/>
      <w:szCs w:val="20"/>
    </w:rPr>
  </w:style>
  <w:style w:type="paragraph" w:styleId="CommentSubject">
    <w:name w:val="annotation subject"/>
    <w:basedOn w:val="CommentText"/>
    <w:next w:val="CommentText"/>
    <w:link w:val="CommentSubjectChar"/>
    <w:uiPriority w:val="99"/>
    <w:semiHidden/>
    <w:unhideWhenUsed/>
    <w:rsid w:val="00212B22"/>
    <w:rPr>
      <w:b/>
      <w:bCs/>
    </w:rPr>
  </w:style>
  <w:style w:type="character" w:customStyle="1" w:styleId="CommentSubjectChar">
    <w:name w:val="Comment Subject Char"/>
    <w:basedOn w:val="CommentTextChar"/>
    <w:link w:val="CommentSubject"/>
    <w:uiPriority w:val="99"/>
    <w:semiHidden/>
    <w:rsid w:val="00212B22"/>
    <w:rPr>
      <w:b/>
      <w:bCs/>
      <w:sz w:val="20"/>
      <w:szCs w:val="20"/>
    </w:rPr>
  </w:style>
  <w:style w:type="paragraph" w:styleId="BalloonText">
    <w:name w:val="Balloon Text"/>
    <w:basedOn w:val="Normal"/>
    <w:link w:val="BalloonTextChar"/>
    <w:uiPriority w:val="99"/>
    <w:semiHidden/>
    <w:unhideWhenUsed/>
    <w:rsid w:val="00693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A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674</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 Digitale</cp:lastModifiedBy>
  <cp:revision>9</cp:revision>
  <dcterms:created xsi:type="dcterms:W3CDTF">2021-01-25T23:04:00Z</dcterms:created>
  <dcterms:modified xsi:type="dcterms:W3CDTF">2021-03-15T22:43:00Z</dcterms:modified>
</cp:coreProperties>
</file>