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96B2C" w14:textId="77777777" w:rsidR="00F51346" w:rsidRPr="00A6108A" w:rsidRDefault="00F51346" w:rsidP="00906298">
      <w:pPr>
        <w:ind w:left="360" w:hanging="360"/>
        <w:rPr>
          <w:b/>
          <w:u w:val="single"/>
        </w:rPr>
      </w:pPr>
      <w:r>
        <w:rPr>
          <w:b/>
        </w:rPr>
        <w:t xml:space="preserve">EPI 203: </w:t>
      </w:r>
      <w:r w:rsidRPr="00D640D2">
        <w:rPr>
          <w:b/>
          <w:i/>
        </w:rPr>
        <w:t>Epidemiologic Methods</w:t>
      </w:r>
      <w:r w:rsidRPr="00E86919">
        <w:rPr>
          <w:b/>
        </w:rPr>
        <w:t xml:space="preserve"> </w:t>
      </w:r>
      <w:r>
        <w:rPr>
          <w:b/>
        </w:rPr>
        <w:tab/>
      </w:r>
      <w:r>
        <w:rPr>
          <w:b/>
        </w:rPr>
        <w:tab/>
      </w:r>
      <w:r>
        <w:rPr>
          <w:b/>
        </w:rPr>
        <w:tab/>
      </w:r>
      <w:r w:rsidR="006058F4">
        <w:rPr>
          <w:b/>
        </w:rPr>
        <w:tab/>
      </w:r>
      <w:r w:rsidR="006058F4">
        <w:rPr>
          <w:b/>
        </w:rPr>
        <w:tab/>
      </w:r>
      <w:r>
        <w:rPr>
          <w:b/>
        </w:rPr>
        <w:t xml:space="preserve">Name: </w:t>
      </w:r>
      <w:r>
        <w:rPr>
          <w:b/>
          <w:u w:val="single"/>
        </w:rPr>
        <w:tab/>
      </w:r>
      <w:r>
        <w:rPr>
          <w:b/>
          <w:u w:val="single"/>
        </w:rPr>
        <w:tab/>
      </w:r>
      <w:r>
        <w:rPr>
          <w:b/>
          <w:u w:val="single"/>
        </w:rPr>
        <w:tab/>
      </w:r>
      <w:r>
        <w:rPr>
          <w:b/>
          <w:u w:val="single"/>
        </w:rPr>
        <w:tab/>
      </w:r>
    </w:p>
    <w:p w14:paraId="72011A7F" w14:textId="77777777" w:rsidR="00F51346" w:rsidRPr="00E86919" w:rsidRDefault="00F51346" w:rsidP="00906298">
      <w:pPr>
        <w:tabs>
          <w:tab w:val="left" w:pos="120"/>
        </w:tabs>
        <w:ind w:left="360" w:hanging="360"/>
        <w:rPr>
          <w:b/>
        </w:rPr>
      </w:pPr>
      <w:r>
        <w:rPr>
          <w:b/>
        </w:rPr>
        <w:t>Problem Set 2: Disease Occurrence I</w:t>
      </w:r>
    </w:p>
    <w:p w14:paraId="708BE6E2" w14:textId="77777777" w:rsidR="00745907" w:rsidRDefault="00745907" w:rsidP="00906298">
      <w:pPr>
        <w:pStyle w:val="Heading2"/>
        <w:ind w:left="360" w:hanging="360"/>
      </w:pPr>
    </w:p>
    <w:p w14:paraId="42256496" w14:textId="5B72F426" w:rsidR="00F51346" w:rsidRDefault="00F51346" w:rsidP="00906298">
      <w:pPr>
        <w:pStyle w:val="Heading2"/>
        <w:ind w:left="360" w:hanging="360"/>
      </w:pPr>
      <w:r w:rsidRPr="00E86919">
        <w:t>Due</w:t>
      </w:r>
      <w:r>
        <w:t xml:space="preserve">: </w:t>
      </w:r>
      <w:r w:rsidR="00692194">
        <w:t>September 2</w:t>
      </w:r>
      <w:r w:rsidR="00B84D0B">
        <w:t>7</w:t>
      </w:r>
      <w:r w:rsidR="00692194">
        <w:t>, 202</w:t>
      </w:r>
      <w:r w:rsidR="00B84D0B">
        <w:t>2</w:t>
      </w:r>
      <w:r w:rsidR="00692194">
        <w:t xml:space="preserve"> </w:t>
      </w:r>
      <w:r w:rsidRPr="00E86919">
        <w:t>at 1</w:t>
      </w:r>
      <w:r>
        <w:t>:30</w:t>
      </w:r>
      <w:r w:rsidRPr="00E86919">
        <w:t xml:space="preserve"> pm section </w:t>
      </w:r>
    </w:p>
    <w:p w14:paraId="2F90AB54" w14:textId="77777777" w:rsidR="00F51346" w:rsidRPr="00FB410B" w:rsidRDefault="00F51346" w:rsidP="00DD202D">
      <w:pPr>
        <w:tabs>
          <w:tab w:val="left" w:pos="6870"/>
        </w:tabs>
        <w:ind w:left="360" w:hanging="360"/>
        <w:rPr>
          <w:b/>
          <w:lang w:val="fr-FR"/>
        </w:rPr>
      </w:pPr>
      <w:r w:rsidRPr="00FB410B">
        <w:rPr>
          <w:b/>
          <w:lang w:val="fr-FR"/>
        </w:rPr>
        <w:t xml:space="preserve">Possible points: </w:t>
      </w:r>
      <w:r w:rsidR="00C56BD8">
        <w:rPr>
          <w:b/>
          <w:lang w:val="fr-FR"/>
        </w:rPr>
        <w:t>29</w:t>
      </w:r>
    </w:p>
    <w:p w14:paraId="5C099160" w14:textId="77777777" w:rsidR="001C3F46" w:rsidRPr="00CE59F3" w:rsidRDefault="001C3F46" w:rsidP="00CE59F3">
      <w:pPr>
        <w:rPr>
          <w:i/>
        </w:rPr>
      </w:pPr>
    </w:p>
    <w:tbl>
      <w:tblPr>
        <w:tblStyle w:val="TableGrid"/>
        <w:tblW w:w="0" w:type="auto"/>
        <w:tblInd w:w="-5" w:type="dxa"/>
        <w:tblLook w:val="04A0" w:firstRow="1" w:lastRow="0" w:firstColumn="1" w:lastColumn="0" w:noHBand="0" w:noVBand="1"/>
      </w:tblPr>
      <w:tblGrid>
        <w:gridCol w:w="10710"/>
      </w:tblGrid>
      <w:tr w:rsidR="000F50A8" w14:paraId="5F6995DA" w14:textId="77777777" w:rsidTr="001C3F46">
        <w:tc>
          <w:tcPr>
            <w:tcW w:w="10710" w:type="dxa"/>
            <w:shd w:val="clear" w:color="auto" w:fill="auto"/>
          </w:tcPr>
          <w:p w14:paraId="761B043C" w14:textId="77777777" w:rsidR="000F50A8" w:rsidRDefault="000F50A8" w:rsidP="000F50A8">
            <w:pPr>
              <w:spacing w:before="60"/>
              <w:rPr>
                <w:i/>
              </w:rPr>
            </w:pPr>
            <w:r w:rsidRPr="00CE59F3">
              <w:rPr>
                <w:i/>
                <w:lang w:val="fr-FR"/>
              </w:rPr>
              <w:t>Note:  For th</w:t>
            </w:r>
            <w:r>
              <w:rPr>
                <w:i/>
                <w:lang w:val="fr-FR"/>
              </w:rPr>
              <w:t>e</w:t>
            </w:r>
            <w:r w:rsidRPr="00CE59F3">
              <w:rPr>
                <w:i/>
                <w:lang w:val="fr-FR"/>
              </w:rPr>
              <w:t xml:space="preserve"> questions marked </w:t>
            </w:r>
            <w:r w:rsidRPr="00CE59F3">
              <w:rPr>
                <w:b/>
                <w:i/>
              </w:rPr>
              <w:t xml:space="preserve">“FOR DISCUSSION IN SECTION ONLY:”, </w:t>
            </w:r>
            <w:r w:rsidRPr="00CE59F3">
              <w:rPr>
                <w:i/>
              </w:rPr>
              <w:t xml:space="preserve">please familiarize yourself with these items before section such that we can have a rewarding discussion.  Also, please be sure to </w:t>
            </w:r>
            <w:r>
              <w:rPr>
                <w:i/>
              </w:rPr>
              <w:t>complete all of the required problem set questions.  T</w:t>
            </w:r>
            <w:r w:rsidRPr="00CE59F3">
              <w:rPr>
                <w:i/>
              </w:rPr>
              <w:t xml:space="preserve">he first “FOR DISCUSSION” question </w:t>
            </w:r>
            <w:r>
              <w:rPr>
                <w:i/>
              </w:rPr>
              <w:t>(question 9</w:t>
            </w:r>
            <w:r w:rsidR="00C902A2">
              <w:rPr>
                <w:i/>
              </w:rPr>
              <w:t>d</w:t>
            </w:r>
            <w:r>
              <w:rPr>
                <w:i/>
              </w:rPr>
              <w:t xml:space="preserve">) </w:t>
            </w:r>
            <w:r w:rsidRPr="00CE59F3">
              <w:rPr>
                <w:i/>
              </w:rPr>
              <w:t xml:space="preserve">does </w:t>
            </w:r>
            <w:r w:rsidR="000074A2">
              <w:rPr>
                <w:i/>
              </w:rPr>
              <w:t>NOT</w:t>
            </w:r>
            <w:r w:rsidRPr="00CE59F3">
              <w:rPr>
                <w:i/>
              </w:rPr>
              <w:t xml:space="preserve"> mark the end of the required problem set.</w:t>
            </w:r>
          </w:p>
          <w:p w14:paraId="057E7560" w14:textId="77777777" w:rsidR="000F50A8" w:rsidRPr="000F50A8" w:rsidRDefault="000F50A8" w:rsidP="000F50A8">
            <w:pPr>
              <w:rPr>
                <w:sz w:val="6"/>
                <w:szCs w:val="6"/>
                <w:lang w:val="fr-FR"/>
              </w:rPr>
            </w:pPr>
          </w:p>
        </w:tc>
      </w:tr>
    </w:tbl>
    <w:p w14:paraId="70A6ABF3" w14:textId="77777777" w:rsidR="00CE59F3" w:rsidRPr="00773D80" w:rsidRDefault="00CE59F3" w:rsidP="00906298">
      <w:pPr>
        <w:ind w:left="360" w:hanging="360"/>
        <w:rPr>
          <w:lang w:val="fr-FR"/>
        </w:rPr>
      </w:pPr>
    </w:p>
    <w:p w14:paraId="451F8EBA" w14:textId="77777777" w:rsidR="003A4C38" w:rsidRPr="00E605B1" w:rsidRDefault="004F35B1" w:rsidP="004F35B1">
      <w:pPr>
        <w:ind w:left="360" w:hanging="360"/>
        <w:rPr>
          <w:i/>
          <w:szCs w:val="24"/>
          <w:u w:val="single"/>
        </w:rPr>
      </w:pPr>
      <w:r w:rsidRPr="004F35B1">
        <w:rPr>
          <w:szCs w:val="24"/>
        </w:rPr>
        <w:t>1.</w:t>
      </w:r>
      <w:r>
        <w:rPr>
          <w:szCs w:val="24"/>
        </w:rPr>
        <w:t xml:space="preserve">   </w:t>
      </w:r>
      <w:r w:rsidR="003A4C38">
        <w:rPr>
          <w:i/>
          <w:szCs w:val="24"/>
          <w:u w:val="single"/>
        </w:rPr>
        <w:t xml:space="preserve">PRACTICE QUESTIONS (please attempt to answer these practice questions 1a-e, but it is not required that </w:t>
      </w:r>
      <w:r w:rsidR="003A4C38" w:rsidRPr="00E605B1">
        <w:rPr>
          <w:i/>
          <w:szCs w:val="24"/>
          <w:u w:val="single"/>
        </w:rPr>
        <w:t xml:space="preserve">you type your answers into this document for practice questions 1a-e):  </w:t>
      </w:r>
    </w:p>
    <w:p w14:paraId="66B33C60" w14:textId="77777777" w:rsidR="00F51346" w:rsidRPr="00E605B1" w:rsidRDefault="00F51346" w:rsidP="004F35B1">
      <w:pPr>
        <w:ind w:left="360"/>
        <w:rPr>
          <w:szCs w:val="24"/>
        </w:rPr>
      </w:pPr>
      <w:r w:rsidRPr="00E605B1">
        <w:rPr>
          <w:szCs w:val="24"/>
        </w:rPr>
        <w:t>State the measure of disease occurrence (e.g., point prevalence, cumulative incidence, etc.) that is given or can be calculated from the information provided for each study.</w:t>
      </w:r>
    </w:p>
    <w:p w14:paraId="052021AB" w14:textId="77777777" w:rsidR="00F51346" w:rsidRPr="00E605B1" w:rsidRDefault="00F51346" w:rsidP="00906298">
      <w:pPr>
        <w:rPr>
          <w:szCs w:val="24"/>
        </w:rPr>
      </w:pPr>
    </w:p>
    <w:p w14:paraId="3CB85B16" w14:textId="7F24292D" w:rsidR="00F51346" w:rsidRPr="00E605B1" w:rsidRDefault="00F51346" w:rsidP="00906298">
      <w:pPr>
        <w:pStyle w:val="BodyTextIndent"/>
        <w:tabs>
          <w:tab w:val="left" w:pos="360"/>
        </w:tabs>
        <w:ind w:hanging="360"/>
        <w:rPr>
          <w:szCs w:val="24"/>
        </w:rPr>
      </w:pPr>
      <w:r w:rsidRPr="00E605B1">
        <w:rPr>
          <w:szCs w:val="24"/>
        </w:rPr>
        <w:t xml:space="preserve">(a) </w:t>
      </w:r>
      <w:r w:rsidRPr="00E605B1">
        <w:rPr>
          <w:szCs w:val="24"/>
        </w:rPr>
        <w:tab/>
      </w:r>
      <w:r w:rsidR="008B5972" w:rsidRPr="00E605B1">
        <w:rPr>
          <w:szCs w:val="24"/>
        </w:rPr>
        <w:t xml:space="preserve">Among all persons being tested for SARS-CoV-2 (the causative viral agent of COVID-19) </w:t>
      </w:r>
      <w:r w:rsidR="0070560D" w:rsidRPr="00E605B1">
        <w:rPr>
          <w:szCs w:val="24"/>
        </w:rPr>
        <w:t xml:space="preserve">RNA </w:t>
      </w:r>
      <w:r w:rsidR="008B5972" w:rsidRPr="00E605B1">
        <w:rPr>
          <w:szCs w:val="24"/>
        </w:rPr>
        <w:t>through nasal swabs or provision of saliva, public health officials are closely following the fraction who are found to have SARS-CoV-2 RNA (the fraction who test positive)</w:t>
      </w:r>
      <w:r w:rsidRPr="00E605B1">
        <w:rPr>
          <w:szCs w:val="24"/>
        </w:rPr>
        <w:t xml:space="preserve">.  </w:t>
      </w:r>
    </w:p>
    <w:p w14:paraId="294CA0B4" w14:textId="4513BC22" w:rsidR="00E605B1" w:rsidRPr="00E605B1" w:rsidRDefault="00E605B1" w:rsidP="00906298">
      <w:pPr>
        <w:pStyle w:val="BodyTextIndent"/>
        <w:tabs>
          <w:tab w:val="left" w:pos="360"/>
        </w:tabs>
        <w:ind w:hanging="360"/>
        <w:rPr>
          <w:szCs w:val="24"/>
        </w:rPr>
      </w:pPr>
    </w:p>
    <w:p w14:paraId="21254250" w14:textId="7E5C3C8E" w:rsidR="00E605B1" w:rsidRPr="00E605B1" w:rsidRDefault="00000000" w:rsidP="00E605B1">
      <w:pPr>
        <w:pStyle w:val="BodyTextIndent"/>
        <w:tabs>
          <w:tab w:val="left" w:pos="360"/>
        </w:tabs>
        <w:rPr>
          <w:szCs w:val="24"/>
        </w:rPr>
      </w:pPr>
      <w:hyperlink w:anchor="Q1a" w:history="1">
        <w:r w:rsidR="00E605B1" w:rsidRPr="00E605B1">
          <w:rPr>
            <w:rStyle w:val="Hyperlink"/>
            <w:szCs w:val="24"/>
          </w:rPr>
          <w:t>Practice question; click to see answer</w:t>
        </w:r>
      </w:hyperlink>
    </w:p>
    <w:p w14:paraId="078B3D27" w14:textId="77777777" w:rsidR="00F51346" w:rsidRPr="00E605B1" w:rsidRDefault="00F51346" w:rsidP="00906298">
      <w:pPr>
        <w:pStyle w:val="BodyTextIndent"/>
        <w:tabs>
          <w:tab w:val="left" w:pos="360"/>
        </w:tabs>
        <w:ind w:hanging="360"/>
        <w:rPr>
          <w:sz w:val="20"/>
        </w:rPr>
      </w:pPr>
    </w:p>
    <w:p w14:paraId="6C9532F9" w14:textId="1467CB0E" w:rsidR="00F51346" w:rsidRPr="00E605B1" w:rsidRDefault="00F51346" w:rsidP="00906298">
      <w:pPr>
        <w:pStyle w:val="BodyTextIndent"/>
        <w:tabs>
          <w:tab w:val="left" w:pos="360"/>
        </w:tabs>
        <w:ind w:hanging="360"/>
        <w:rPr>
          <w:sz w:val="20"/>
        </w:rPr>
      </w:pPr>
      <w:r w:rsidRPr="00E605B1">
        <w:rPr>
          <w:sz w:val="20"/>
        </w:rPr>
        <w:tab/>
      </w:r>
    </w:p>
    <w:p w14:paraId="32D17245" w14:textId="5519E2AA" w:rsidR="00F51346" w:rsidRPr="00E605B1" w:rsidRDefault="00F51346" w:rsidP="00906298">
      <w:pPr>
        <w:pStyle w:val="BodyTextIndent"/>
        <w:tabs>
          <w:tab w:val="left" w:pos="360"/>
        </w:tabs>
        <w:ind w:hanging="360"/>
        <w:rPr>
          <w:szCs w:val="24"/>
        </w:rPr>
      </w:pPr>
      <w:r w:rsidRPr="00E605B1">
        <w:rPr>
          <w:szCs w:val="24"/>
        </w:rPr>
        <w:t xml:space="preserve">(b) </w:t>
      </w:r>
      <w:r w:rsidRPr="00E605B1">
        <w:rPr>
          <w:szCs w:val="24"/>
        </w:rPr>
        <w:tab/>
        <w:t xml:space="preserve">Investigators performed a one-time survey of 500 residents of California and asked whether respondents had experienced a “common cold” anytime during the past year.  Two hundred residents responded “yes”.  The survey was conducted from Jan 1, </w:t>
      </w:r>
      <w:r w:rsidR="00D532DD" w:rsidRPr="00E605B1">
        <w:rPr>
          <w:szCs w:val="24"/>
        </w:rPr>
        <w:t>201</w:t>
      </w:r>
      <w:r w:rsidR="00C3511D" w:rsidRPr="00E605B1">
        <w:rPr>
          <w:szCs w:val="24"/>
        </w:rPr>
        <w:t>9</w:t>
      </w:r>
      <w:r w:rsidRPr="00E605B1">
        <w:rPr>
          <w:szCs w:val="24"/>
        </w:rPr>
        <w:t xml:space="preserve"> to Dec. 31, </w:t>
      </w:r>
      <w:r w:rsidR="00D532DD" w:rsidRPr="00E605B1">
        <w:rPr>
          <w:szCs w:val="24"/>
        </w:rPr>
        <w:t>201</w:t>
      </w:r>
      <w:r w:rsidR="00C3511D" w:rsidRPr="00E605B1">
        <w:rPr>
          <w:szCs w:val="24"/>
        </w:rPr>
        <w:t>9</w:t>
      </w:r>
      <w:r w:rsidRPr="00E605B1">
        <w:rPr>
          <w:szCs w:val="24"/>
        </w:rPr>
        <w:t xml:space="preserve">.  </w:t>
      </w:r>
    </w:p>
    <w:p w14:paraId="281985A1" w14:textId="77777777" w:rsidR="00F51346" w:rsidRPr="00E605B1" w:rsidRDefault="00F51346" w:rsidP="00906298">
      <w:pPr>
        <w:pStyle w:val="BodyTextIndent"/>
        <w:tabs>
          <w:tab w:val="left" w:pos="360"/>
        </w:tabs>
        <w:ind w:hanging="360"/>
        <w:rPr>
          <w:szCs w:val="24"/>
        </w:rPr>
      </w:pPr>
    </w:p>
    <w:p w14:paraId="18E2C8E8" w14:textId="4788748E" w:rsidR="00E605B1" w:rsidRPr="00E605B1" w:rsidRDefault="00000000" w:rsidP="00E605B1">
      <w:pPr>
        <w:pStyle w:val="BodyTextIndent"/>
        <w:tabs>
          <w:tab w:val="left" w:pos="360"/>
        </w:tabs>
        <w:rPr>
          <w:szCs w:val="24"/>
        </w:rPr>
      </w:pPr>
      <w:hyperlink w:anchor="Q1b" w:history="1">
        <w:r w:rsidR="00E605B1" w:rsidRPr="00E605B1">
          <w:rPr>
            <w:rStyle w:val="Hyperlink"/>
            <w:szCs w:val="24"/>
          </w:rPr>
          <w:t>Practice question; click to see answer</w:t>
        </w:r>
      </w:hyperlink>
    </w:p>
    <w:p w14:paraId="7E46FC14" w14:textId="77777777" w:rsidR="005B6ECC" w:rsidRPr="00E605B1" w:rsidRDefault="005B6ECC" w:rsidP="005B6ECC">
      <w:pPr>
        <w:pStyle w:val="BodyTextIndent"/>
        <w:ind w:left="0"/>
        <w:rPr>
          <w:sz w:val="20"/>
          <w:u w:val="single"/>
        </w:rPr>
      </w:pPr>
    </w:p>
    <w:p w14:paraId="59E7595B" w14:textId="77777777" w:rsidR="00E605B1" w:rsidRPr="00E605B1" w:rsidRDefault="00E605B1" w:rsidP="00E605B1">
      <w:pPr>
        <w:rPr>
          <w:sz w:val="20"/>
        </w:rPr>
      </w:pPr>
    </w:p>
    <w:p w14:paraId="61231141" w14:textId="63C3642F" w:rsidR="00F51346" w:rsidRPr="00E605B1" w:rsidRDefault="00F51346" w:rsidP="00E605B1">
      <w:pPr>
        <w:ind w:left="360" w:hanging="360"/>
        <w:rPr>
          <w:szCs w:val="24"/>
        </w:rPr>
      </w:pPr>
      <w:r w:rsidRPr="00E605B1">
        <w:rPr>
          <w:szCs w:val="24"/>
        </w:rPr>
        <w:t xml:space="preserve">(c) </w:t>
      </w:r>
      <w:r w:rsidRPr="00E605B1">
        <w:rPr>
          <w:szCs w:val="24"/>
        </w:rPr>
        <w:tab/>
        <w:t xml:space="preserve">Among 600 initially HIV-negative (uninfected) men, 85 men acquired HIV infection during follow-up.  There were no competing events.  Because testing was anonymous, it is not known exactly which men acquired HIV.  The mean follow-up time (defined as time from entry until either HIV acquisition, drop out, or administrative censoring) for the 600 men was 6.5 years.  </w:t>
      </w:r>
    </w:p>
    <w:p w14:paraId="1959CE1F" w14:textId="77777777" w:rsidR="00F51346" w:rsidRPr="00E605B1" w:rsidRDefault="00F51346" w:rsidP="00906298">
      <w:pPr>
        <w:pStyle w:val="BodyTextIndent"/>
        <w:tabs>
          <w:tab w:val="left" w:pos="360"/>
          <w:tab w:val="left" w:pos="720"/>
        </w:tabs>
        <w:ind w:hanging="360"/>
        <w:rPr>
          <w:szCs w:val="24"/>
        </w:rPr>
      </w:pPr>
    </w:p>
    <w:p w14:paraId="236D7551" w14:textId="12FA3AA7" w:rsidR="00E605B1" w:rsidRPr="00E605B1" w:rsidRDefault="00000000" w:rsidP="00E605B1">
      <w:pPr>
        <w:pStyle w:val="BodyTextIndent"/>
        <w:tabs>
          <w:tab w:val="left" w:pos="360"/>
        </w:tabs>
        <w:rPr>
          <w:szCs w:val="24"/>
        </w:rPr>
      </w:pPr>
      <w:hyperlink w:anchor="Q1c" w:history="1">
        <w:r w:rsidR="00E605B1" w:rsidRPr="00E605B1">
          <w:rPr>
            <w:rStyle w:val="Hyperlink"/>
            <w:szCs w:val="24"/>
          </w:rPr>
          <w:t>Practice question; click to see answer</w:t>
        </w:r>
      </w:hyperlink>
    </w:p>
    <w:p w14:paraId="6B60CBD8" w14:textId="393A5F8C" w:rsidR="00F51346" w:rsidRPr="00E605B1" w:rsidRDefault="00F51346" w:rsidP="00E605B1">
      <w:pPr>
        <w:tabs>
          <w:tab w:val="left" w:pos="360"/>
          <w:tab w:val="left" w:pos="720"/>
        </w:tabs>
        <w:ind w:left="360" w:hanging="360"/>
        <w:rPr>
          <w:sz w:val="20"/>
        </w:rPr>
      </w:pPr>
    </w:p>
    <w:p w14:paraId="4ADE20A2" w14:textId="77777777" w:rsidR="00E605B1" w:rsidRPr="00E605B1" w:rsidRDefault="00E605B1" w:rsidP="00E605B1">
      <w:pPr>
        <w:tabs>
          <w:tab w:val="left" w:pos="360"/>
          <w:tab w:val="left" w:pos="720"/>
        </w:tabs>
        <w:ind w:left="360" w:hanging="360"/>
        <w:rPr>
          <w:sz w:val="20"/>
        </w:rPr>
      </w:pPr>
    </w:p>
    <w:p w14:paraId="7B791C05" w14:textId="77777777" w:rsidR="00F51346" w:rsidRPr="00E605B1" w:rsidRDefault="00F51346" w:rsidP="00906298">
      <w:pPr>
        <w:pStyle w:val="BodyTextIndent"/>
        <w:tabs>
          <w:tab w:val="left" w:pos="360"/>
          <w:tab w:val="left" w:pos="720"/>
        </w:tabs>
        <w:ind w:hanging="360"/>
        <w:rPr>
          <w:szCs w:val="24"/>
        </w:rPr>
      </w:pPr>
      <w:r w:rsidRPr="00E605B1">
        <w:rPr>
          <w:szCs w:val="24"/>
        </w:rPr>
        <w:t xml:space="preserve">(d) </w:t>
      </w:r>
      <w:r w:rsidRPr="00E605B1">
        <w:rPr>
          <w:szCs w:val="24"/>
        </w:rPr>
        <w:tab/>
        <w:t xml:space="preserve">The probability that an elderly participant in the Framingham Heart Disease study, which followed residents of Framingham, Mass. for many years for heart disease outcomes, experienced death after 10 years of follow-up was estimated at 0.12.  </w:t>
      </w:r>
    </w:p>
    <w:p w14:paraId="7034E413" w14:textId="77777777" w:rsidR="00F51346" w:rsidRPr="00E605B1" w:rsidRDefault="00F51346" w:rsidP="00906298">
      <w:pPr>
        <w:pStyle w:val="BodyTextIndent"/>
        <w:tabs>
          <w:tab w:val="left" w:pos="360"/>
          <w:tab w:val="left" w:pos="720"/>
        </w:tabs>
        <w:ind w:hanging="360"/>
        <w:rPr>
          <w:szCs w:val="24"/>
        </w:rPr>
      </w:pPr>
    </w:p>
    <w:p w14:paraId="5FF04D17" w14:textId="5F94F867" w:rsidR="00E605B1" w:rsidRPr="00E605B1" w:rsidRDefault="00000000" w:rsidP="00E605B1">
      <w:pPr>
        <w:pStyle w:val="BodyTextIndent"/>
        <w:tabs>
          <w:tab w:val="left" w:pos="360"/>
        </w:tabs>
        <w:rPr>
          <w:szCs w:val="24"/>
        </w:rPr>
      </w:pPr>
      <w:hyperlink w:anchor="Q1d" w:history="1">
        <w:r w:rsidR="00E605B1" w:rsidRPr="00E605B1">
          <w:rPr>
            <w:rStyle w:val="Hyperlink"/>
            <w:szCs w:val="24"/>
          </w:rPr>
          <w:t>Practice question; click to see answer</w:t>
        </w:r>
      </w:hyperlink>
    </w:p>
    <w:p w14:paraId="09379557" w14:textId="20CA5FCC" w:rsidR="00910060" w:rsidRPr="00E605B1" w:rsidRDefault="00910060" w:rsidP="00906298">
      <w:pPr>
        <w:rPr>
          <w:sz w:val="20"/>
          <w:u w:val="single"/>
        </w:rPr>
      </w:pPr>
    </w:p>
    <w:p w14:paraId="67989296" w14:textId="77777777" w:rsidR="00E605B1" w:rsidRPr="00E605B1" w:rsidRDefault="00E605B1" w:rsidP="00906298">
      <w:pPr>
        <w:rPr>
          <w:sz w:val="20"/>
          <w:u w:val="single"/>
        </w:rPr>
      </w:pPr>
    </w:p>
    <w:p w14:paraId="3468D3F8" w14:textId="77777777" w:rsidR="00F51346" w:rsidRPr="00E605B1" w:rsidRDefault="001C761B" w:rsidP="00584A45">
      <w:pPr>
        <w:ind w:left="360" w:hanging="360"/>
        <w:rPr>
          <w:szCs w:val="24"/>
        </w:rPr>
      </w:pPr>
      <w:r w:rsidRPr="00E605B1">
        <w:rPr>
          <w:szCs w:val="24"/>
        </w:rPr>
        <w:t xml:space="preserve">(e) Among 125 healthy attendees of a church picnic, all were contacted 5 days </w:t>
      </w:r>
      <w:r w:rsidR="001921D2" w:rsidRPr="00E605B1">
        <w:rPr>
          <w:szCs w:val="24"/>
        </w:rPr>
        <w:t xml:space="preserve">after the event and asked whether they had </w:t>
      </w:r>
      <w:r w:rsidR="001778BA" w:rsidRPr="00E605B1">
        <w:rPr>
          <w:szCs w:val="24"/>
        </w:rPr>
        <w:t>at least one</w:t>
      </w:r>
      <w:r w:rsidR="001921D2" w:rsidRPr="00E605B1">
        <w:rPr>
          <w:szCs w:val="24"/>
        </w:rPr>
        <w:t xml:space="preserve"> diarrhea </w:t>
      </w:r>
      <w:r w:rsidR="001778BA" w:rsidRPr="00E605B1">
        <w:rPr>
          <w:szCs w:val="24"/>
        </w:rPr>
        <w:t xml:space="preserve">episode </w:t>
      </w:r>
      <w:r w:rsidR="001921D2" w:rsidRPr="00E605B1">
        <w:rPr>
          <w:szCs w:val="24"/>
        </w:rPr>
        <w:t>since the picnic.  Each</w:t>
      </w:r>
      <w:r w:rsidR="001778BA" w:rsidRPr="00E605B1">
        <w:rPr>
          <w:szCs w:val="24"/>
        </w:rPr>
        <w:t xml:space="preserve"> individual</w:t>
      </w:r>
      <w:r w:rsidR="001921D2" w:rsidRPr="00E605B1">
        <w:rPr>
          <w:szCs w:val="24"/>
        </w:rPr>
        <w:t xml:space="preserve"> provided a yes or no answer, and a total of </w:t>
      </w:r>
      <w:r w:rsidRPr="00E605B1">
        <w:rPr>
          <w:szCs w:val="24"/>
        </w:rPr>
        <w:t xml:space="preserve">34 reported </w:t>
      </w:r>
      <w:r w:rsidR="001778BA" w:rsidRPr="00E605B1">
        <w:rPr>
          <w:szCs w:val="24"/>
        </w:rPr>
        <w:t>having had</w:t>
      </w:r>
      <w:r w:rsidRPr="00E605B1">
        <w:rPr>
          <w:szCs w:val="24"/>
        </w:rPr>
        <w:t xml:space="preserve"> diarrhea since the picnic.  </w:t>
      </w:r>
    </w:p>
    <w:p w14:paraId="34988EC3" w14:textId="77777777" w:rsidR="001C761B" w:rsidRPr="00E605B1" w:rsidRDefault="001C761B" w:rsidP="00584A45">
      <w:pPr>
        <w:ind w:left="360" w:hanging="360"/>
        <w:rPr>
          <w:szCs w:val="24"/>
          <w:u w:val="single"/>
        </w:rPr>
      </w:pPr>
    </w:p>
    <w:p w14:paraId="6FADA251" w14:textId="47065CDF" w:rsidR="00E605B1" w:rsidRPr="00E605B1" w:rsidRDefault="00000000" w:rsidP="00E605B1">
      <w:pPr>
        <w:pStyle w:val="BodyTextIndent"/>
        <w:tabs>
          <w:tab w:val="left" w:pos="360"/>
        </w:tabs>
        <w:rPr>
          <w:szCs w:val="24"/>
        </w:rPr>
      </w:pPr>
      <w:hyperlink w:anchor="Q1e" w:history="1">
        <w:r w:rsidR="00E605B1" w:rsidRPr="00E605B1">
          <w:rPr>
            <w:rStyle w:val="Hyperlink"/>
            <w:szCs w:val="24"/>
          </w:rPr>
          <w:t>Practice question; click to see answer</w:t>
        </w:r>
      </w:hyperlink>
    </w:p>
    <w:p w14:paraId="13CAAEA4" w14:textId="2DFAAA06" w:rsidR="00F51346" w:rsidRPr="0002619A" w:rsidRDefault="00F51346" w:rsidP="00E33E92">
      <w:pPr>
        <w:ind w:left="990" w:hanging="990"/>
        <w:rPr>
          <w:b/>
          <w:i/>
        </w:rPr>
      </w:pPr>
      <w:r>
        <w:br w:type="page"/>
      </w:r>
      <w:r w:rsidRPr="0002619A">
        <w:rPr>
          <w:b/>
          <w:i/>
        </w:rPr>
        <w:lastRenderedPageBreak/>
        <w:t xml:space="preserve">*NOTE:  If you are unable to view the graphs in questions 2 and 3 (in the </w:t>
      </w:r>
      <w:r>
        <w:rPr>
          <w:b/>
          <w:i/>
        </w:rPr>
        <w:t>MS W</w:t>
      </w:r>
      <w:r w:rsidRPr="0002619A">
        <w:rPr>
          <w:b/>
          <w:i/>
        </w:rPr>
        <w:t xml:space="preserve">ord version of this problem set), please </w:t>
      </w:r>
      <w:r w:rsidR="00D20F6E">
        <w:rPr>
          <w:b/>
          <w:i/>
        </w:rPr>
        <w:t>see</w:t>
      </w:r>
      <w:r w:rsidR="00D20F6E" w:rsidRPr="0002619A">
        <w:rPr>
          <w:b/>
          <w:i/>
        </w:rPr>
        <w:t xml:space="preserve"> </w:t>
      </w:r>
      <w:r w:rsidRPr="0002619A">
        <w:rPr>
          <w:b/>
          <w:i/>
        </w:rPr>
        <w:t>the PDF version of Problem Set 2 (available on the EPI</w:t>
      </w:r>
      <w:r w:rsidR="00BA0779">
        <w:rPr>
          <w:b/>
          <w:i/>
        </w:rPr>
        <w:t xml:space="preserve"> </w:t>
      </w:r>
      <w:r w:rsidRPr="0002619A">
        <w:rPr>
          <w:b/>
          <w:i/>
        </w:rPr>
        <w:t xml:space="preserve">203 </w:t>
      </w:r>
      <w:r w:rsidR="00134E55">
        <w:rPr>
          <w:b/>
          <w:i/>
        </w:rPr>
        <w:t>CLE</w:t>
      </w:r>
      <w:r w:rsidR="00134E55" w:rsidRPr="0002619A">
        <w:rPr>
          <w:b/>
          <w:i/>
        </w:rPr>
        <w:t xml:space="preserve"> </w:t>
      </w:r>
      <w:r w:rsidRPr="0002619A">
        <w:rPr>
          <w:b/>
          <w:i/>
        </w:rPr>
        <w:t>website)</w:t>
      </w:r>
      <w:r w:rsidR="00D20F6E">
        <w:rPr>
          <w:b/>
          <w:i/>
        </w:rPr>
        <w:t xml:space="preserve">. </w:t>
      </w:r>
      <w:r w:rsidRPr="0002619A">
        <w:rPr>
          <w:b/>
          <w:i/>
        </w:rPr>
        <w:t xml:space="preserve"> </w:t>
      </w:r>
    </w:p>
    <w:p w14:paraId="619A7E07" w14:textId="77777777" w:rsidR="00F51346" w:rsidRDefault="00F51346" w:rsidP="002243D0"/>
    <w:p w14:paraId="7EE1B213" w14:textId="77777777" w:rsidR="00F51346" w:rsidRDefault="00F51346" w:rsidP="00906298">
      <w:pPr>
        <w:ind w:left="360" w:hanging="360"/>
      </w:pPr>
      <w:r w:rsidRPr="00E64117">
        <w:t xml:space="preserve">2.  </w:t>
      </w:r>
      <w:r>
        <w:tab/>
        <w:t xml:space="preserve">Results of Kaplan-Meier estimation are shown below from a cohort study of infants with very low birth weight.  Infants were followed for </w:t>
      </w:r>
      <w:r w:rsidR="00BA0779">
        <w:t xml:space="preserve">death for </w:t>
      </w:r>
      <w:r>
        <w:t>6 months following birth.</w:t>
      </w:r>
    </w:p>
    <w:p w14:paraId="33797372" w14:textId="77777777" w:rsidR="00F51346" w:rsidRPr="006575A9" w:rsidRDefault="00F51346" w:rsidP="00906298">
      <w:pPr>
        <w:rPr>
          <w:szCs w:val="24"/>
        </w:rPr>
      </w:pPr>
    </w:p>
    <w:p w14:paraId="554EAFA9" w14:textId="77777777" w:rsidR="00F51346" w:rsidRDefault="00DF40BB" w:rsidP="00906298">
      <w:pPr>
        <w:tabs>
          <w:tab w:val="left" w:pos="360"/>
        </w:tabs>
        <w:ind w:left="360"/>
      </w:pPr>
      <w:r>
        <w:object w:dxaOrig="22393" w:dyaOrig="10806" w14:anchorId="3A461BC8">
          <v:shape id="_x0000_i1026" type="#_x0000_t75" style="width:493.55pt;height:238.45pt" o:ole="">
            <v:imagedata r:id="rId8" o:title=""/>
          </v:shape>
          <o:OLEObject Type="Embed" ProgID="Unknown" ShapeID="_x0000_i1026" DrawAspect="Content" ObjectID="_1725248668" r:id="rId9"/>
        </w:object>
      </w:r>
    </w:p>
    <w:p w14:paraId="46B5B8AA" w14:textId="77777777" w:rsidR="00F51346" w:rsidRDefault="00F51346" w:rsidP="00906298">
      <w:pPr>
        <w:tabs>
          <w:tab w:val="left" w:pos="360"/>
        </w:tabs>
        <w:ind w:left="360" w:hanging="360"/>
      </w:pPr>
    </w:p>
    <w:p w14:paraId="447A3C88" w14:textId="77777777" w:rsidR="00F51346" w:rsidRDefault="00F51346" w:rsidP="00906298">
      <w:pPr>
        <w:tabs>
          <w:tab w:val="left" w:pos="360"/>
        </w:tabs>
        <w:ind w:left="360" w:hanging="360"/>
      </w:pPr>
      <w:r>
        <w:t xml:space="preserve">(a) </w:t>
      </w:r>
      <w:r>
        <w:tab/>
        <w:t>What is the cumulative survival and cumulative incidence of death at 2 months?  How about at the end of follow-up?  (2 pts)</w:t>
      </w:r>
    </w:p>
    <w:p w14:paraId="20710107" w14:textId="77777777" w:rsidR="00F51346" w:rsidRDefault="00F51346" w:rsidP="00906298">
      <w:pPr>
        <w:tabs>
          <w:tab w:val="left" w:pos="360"/>
        </w:tabs>
        <w:ind w:left="360" w:hanging="360"/>
      </w:pPr>
    </w:p>
    <w:p w14:paraId="23196B6A" w14:textId="77777777" w:rsidR="00F51346" w:rsidRDefault="00F51346" w:rsidP="00906298">
      <w:pPr>
        <w:tabs>
          <w:tab w:val="left" w:pos="360"/>
        </w:tabs>
        <w:ind w:left="360" w:hanging="360"/>
      </w:pPr>
    </w:p>
    <w:p w14:paraId="213A9701" w14:textId="77777777" w:rsidR="00F51346" w:rsidRDefault="00F51346" w:rsidP="00906298">
      <w:pPr>
        <w:tabs>
          <w:tab w:val="left" w:pos="360"/>
        </w:tabs>
        <w:ind w:left="360" w:hanging="360"/>
      </w:pPr>
      <w:r>
        <w:t>(b)  What is the cumulative incidence of death at 8 months following birth?  (1 pt)</w:t>
      </w:r>
    </w:p>
    <w:p w14:paraId="5FBFBE81" w14:textId="77777777" w:rsidR="00F51346" w:rsidRDefault="00F51346" w:rsidP="00906298">
      <w:pPr>
        <w:tabs>
          <w:tab w:val="left" w:pos="360"/>
        </w:tabs>
        <w:ind w:left="360" w:hanging="360"/>
      </w:pPr>
    </w:p>
    <w:p w14:paraId="3CC0A094" w14:textId="77777777" w:rsidR="00F51346" w:rsidRDefault="00F51346" w:rsidP="00906298">
      <w:pPr>
        <w:tabs>
          <w:tab w:val="left" w:pos="360"/>
        </w:tabs>
        <w:ind w:left="360" w:hanging="360"/>
      </w:pPr>
    </w:p>
    <w:p w14:paraId="44DD25F5" w14:textId="77777777" w:rsidR="00F51346" w:rsidRDefault="00F51346" w:rsidP="00906298">
      <w:pPr>
        <w:tabs>
          <w:tab w:val="left" w:pos="360"/>
        </w:tabs>
        <w:ind w:left="360" w:hanging="360"/>
      </w:pPr>
      <w:r>
        <w:t xml:space="preserve">(c)  At what timepoint does the cumulative incidence of death </w:t>
      </w:r>
      <w:r w:rsidR="00C444D4">
        <w:t xml:space="preserve">in this study sample </w:t>
      </w:r>
      <w:r w:rsidR="002B635A">
        <w:t xml:space="preserve">first surpass </w:t>
      </w:r>
      <w:r>
        <w:t>50%?  (1 pt)</w:t>
      </w:r>
    </w:p>
    <w:p w14:paraId="7305F9D3" w14:textId="77777777" w:rsidR="00F51346" w:rsidRDefault="00F51346" w:rsidP="00906298">
      <w:pPr>
        <w:tabs>
          <w:tab w:val="left" w:pos="360"/>
        </w:tabs>
        <w:ind w:left="360" w:hanging="360"/>
      </w:pPr>
    </w:p>
    <w:p w14:paraId="09AC4D53" w14:textId="30398A6A" w:rsidR="008526B2" w:rsidRDefault="008526B2"/>
    <w:p w14:paraId="0AE15EFF" w14:textId="2026C04F" w:rsidR="00F51346" w:rsidRDefault="00F51346" w:rsidP="00DB6B65">
      <w:pPr>
        <w:ind w:left="450" w:hanging="450"/>
      </w:pPr>
      <w:r>
        <w:t xml:space="preserve">(d)  Why </w:t>
      </w:r>
      <w:r w:rsidR="00601A51">
        <w:t>does</w:t>
      </w:r>
      <w:r>
        <w:t xml:space="preserve"> the Kaplan-Meier plot </w:t>
      </w:r>
      <w:r w:rsidR="00605281">
        <w:t xml:space="preserve">look </w:t>
      </w:r>
      <w:r w:rsidR="00601A51">
        <w:t>like</w:t>
      </w:r>
      <w:r w:rsidR="006E05FB">
        <w:t xml:space="preserve"> </w:t>
      </w:r>
      <w:r>
        <w:t>a step function?</w:t>
      </w:r>
      <w:r w:rsidR="00601A51">
        <w:t xml:space="preserve"> </w:t>
      </w:r>
      <w:r w:rsidR="004C16F3">
        <w:t xml:space="preserve"> In other words, why does it look like it does, with a series of steps?  </w:t>
      </w:r>
      <w:r w:rsidR="00601A51">
        <w:t>(1 pt)</w:t>
      </w:r>
    </w:p>
    <w:p w14:paraId="03061D74" w14:textId="77777777" w:rsidR="00F51346" w:rsidRDefault="00F51346" w:rsidP="00906298">
      <w:pPr>
        <w:tabs>
          <w:tab w:val="left" w:pos="360"/>
        </w:tabs>
        <w:ind w:left="360" w:hanging="360"/>
      </w:pPr>
    </w:p>
    <w:p w14:paraId="73153D2E" w14:textId="77777777" w:rsidR="004F083C" w:rsidRDefault="004F083C">
      <w:r>
        <w:br w:type="page"/>
      </w:r>
    </w:p>
    <w:p w14:paraId="10D90F44" w14:textId="0459700A" w:rsidR="00F51346" w:rsidRDefault="00F51346" w:rsidP="005D5AAF">
      <w:pPr>
        <w:tabs>
          <w:tab w:val="left" w:pos="360"/>
        </w:tabs>
        <w:ind w:left="360" w:hanging="360"/>
      </w:pPr>
      <w:r>
        <w:lastRenderedPageBreak/>
        <w:t xml:space="preserve">3.  </w:t>
      </w:r>
      <w:r>
        <w:tab/>
        <w:t xml:space="preserve">Results from a </w:t>
      </w:r>
      <w:r w:rsidR="006C047B">
        <w:t>well-ascertained</w:t>
      </w:r>
      <w:r w:rsidR="008D1028">
        <w:t xml:space="preserve"> fixed</w:t>
      </w:r>
      <w:r w:rsidR="006C047B">
        <w:t xml:space="preserve"> </w:t>
      </w:r>
      <w:r>
        <w:t xml:space="preserve">cohort study of </w:t>
      </w:r>
      <w:r w:rsidR="00AA7594">
        <w:t xml:space="preserve">1000 </w:t>
      </w:r>
      <w:r>
        <w:t>patients</w:t>
      </w:r>
      <w:r w:rsidR="000F6348">
        <w:t xml:space="preserve"> with a form of lung cancer</w:t>
      </w:r>
      <w:r>
        <w:t xml:space="preserve"> are shown below.  </w:t>
      </w:r>
      <w:r w:rsidR="00AA7594">
        <w:t xml:space="preserve">The </w:t>
      </w:r>
      <w:r w:rsidR="000F6348">
        <w:t xml:space="preserve">formatting of the </w:t>
      </w:r>
      <w:r w:rsidR="00AA7594">
        <w:t xml:space="preserve">plot was deemed technically correct by a group of </w:t>
      </w:r>
      <w:r w:rsidR="000F6348">
        <w:t xml:space="preserve">methodologic </w:t>
      </w:r>
      <w:r w:rsidR="00AA7594">
        <w:t xml:space="preserve">experts.  </w:t>
      </w:r>
      <w:r>
        <w:t xml:space="preserve">The 5-year cumulative incidence of death was 80%.  </w:t>
      </w:r>
      <w:r w:rsidR="0008668E">
        <w:t>Does this analysis use the life</w:t>
      </w:r>
      <w:r w:rsidR="00AA7594">
        <w:t xml:space="preserve"> </w:t>
      </w:r>
      <w:r>
        <w:t>table or Kaplan-Meier approach to estimation of incidence?  Explain your answer.  (1 pt)</w:t>
      </w:r>
    </w:p>
    <w:p w14:paraId="722B596D" w14:textId="77777777" w:rsidR="00F51346" w:rsidRDefault="00F51346" w:rsidP="00906298">
      <w:pPr>
        <w:tabs>
          <w:tab w:val="left" w:pos="360"/>
        </w:tabs>
        <w:ind w:left="360" w:hanging="360"/>
      </w:pPr>
    </w:p>
    <w:p w14:paraId="04128D82" w14:textId="77777777" w:rsidR="00F51346" w:rsidRPr="00FB410B" w:rsidRDefault="00386CF4" w:rsidP="00906298">
      <w:pPr>
        <w:tabs>
          <w:tab w:val="left" w:pos="360"/>
        </w:tabs>
        <w:ind w:left="360" w:hanging="360"/>
      </w:pPr>
      <w:r>
        <w:rPr>
          <w:noProof/>
        </w:rPr>
        <w:drawing>
          <wp:inline distT="0" distB="0" distL="0" distR="0" wp14:anchorId="2EA49FC6" wp14:editId="7C9239C8">
            <wp:extent cx="5899785" cy="397573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99785" cy="3975735"/>
                    </a:xfrm>
                    <a:prstGeom prst="rect">
                      <a:avLst/>
                    </a:prstGeom>
                    <a:noFill/>
                    <a:ln>
                      <a:noFill/>
                    </a:ln>
                  </pic:spPr>
                </pic:pic>
              </a:graphicData>
            </a:graphic>
          </wp:inline>
        </w:drawing>
      </w:r>
    </w:p>
    <w:p w14:paraId="56CB5EB6" w14:textId="77777777" w:rsidR="00F51346" w:rsidRDefault="00F51346" w:rsidP="00906298">
      <w:pPr>
        <w:ind w:left="360"/>
      </w:pPr>
    </w:p>
    <w:p w14:paraId="59633A52" w14:textId="77777777" w:rsidR="00F51346" w:rsidRDefault="00F51346" w:rsidP="00906298">
      <w:pPr>
        <w:pStyle w:val="BodyTextIndent"/>
        <w:ind w:left="0"/>
      </w:pPr>
    </w:p>
    <w:p w14:paraId="4EC149C9" w14:textId="77777777" w:rsidR="00F51346" w:rsidRDefault="00F51346" w:rsidP="00906298">
      <w:pPr>
        <w:pStyle w:val="BodyTextIndent"/>
        <w:tabs>
          <w:tab w:val="left" w:pos="360"/>
        </w:tabs>
        <w:ind w:left="0"/>
      </w:pPr>
      <w:r>
        <w:br w:type="page"/>
      </w:r>
      <w:r>
        <w:lastRenderedPageBreak/>
        <w:t xml:space="preserve">4.  </w:t>
      </w:r>
      <w:r>
        <w:tab/>
      </w:r>
      <w:r w:rsidRPr="00E86919">
        <w:t>Using the Kaplan-Meier method of estimating cumulative incidence</w:t>
      </w:r>
      <w:r>
        <w:t>:</w:t>
      </w:r>
    </w:p>
    <w:p w14:paraId="6838705F" w14:textId="77777777" w:rsidR="00F51346" w:rsidRPr="00E86919" w:rsidRDefault="00F51346" w:rsidP="00906298">
      <w:pPr>
        <w:ind w:left="360" w:hanging="360"/>
      </w:pPr>
    </w:p>
    <w:p w14:paraId="583BC9DF" w14:textId="77777777" w:rsidR="00F51346" w:rsidRPr="00E86919" w:rsidRDefault="00F51346" w:rsidP="00906298">
      <w:pPr>
        <w:numPr>
          <w:ilvl w:val="0"/>
          <w:numId w:val="3"/>
        </w:numPr>
        <w:tabs>
          <w:tab w:val="clear" w:pos="720"/>
          <w:tab w:val="num" w:pos="360"/>
        </w:tabs>
        <w:ind w:left="360"/>
      </w:pPr>
      <w:r>
        <w:t>D</w:t>
      </w:r>
      <w:r w:rsidRPr="00E86919">
        <w:t>isplay in a table</w:t>
      </w:r>
      <w:r w:rsidR="005C2BC8">
        <w:t xml:space="preserve"> (</w:t>
      </w:r>
      <w:r w:rsidRPr="00E86919">
        <w:t xml:space="preserve">like </w:t>
      </w:r>
      <w:r w:rsidR="005C2BC8">
        <w:t xml:space="preserve">that shown in the lecture slides (in the section regarding calculation of the Kaplan-Meier estimator) or </w:t>
      </w:r>
      <w:r w:rsidRPr="00E86919">
        <w:t xml:space="preserve">Table 2-3 in Szklo and Nieto </w:t>
      </w:r>
      <w:r w:rsidRPr="00223DA6">
        <w:t>(p.5</w:t>
      </w:r>
      <w:r w:rsidR="00750CB7" w:rsidRPr="00223DA6">
        <w:t>9</w:t>
      </w:r>
      <w:r w:rsidRPr="00223DA6">
        <w:t>)</w:t>
      </w:r>
      <w:r w:rsidR="005C2BC8" w:rsidRPr="00223DA6">
        <w:t>)</w:t>
      </w:r>
      <w:r w:rsidRPr="00E86919">
        <w:t xml:space="preserve"> the data and the probabilities</w:t>
      </w:r>
      <w:r>
        <w:t xml:space="preserve"> concerning death and survival</w:t>
      </w:r>
      <w:r w:rsidRPr="00E86919">
        <w:t xml:space="preserve"> </w:t>
      </w:r>
      <w:r w:rsidR="005C2BC8">
        <w:t xml:space="preserve">in sequential time intervals </w:t>
      </w:r>
      <w:r w:rsidRPr="00E86919">
        <w:t xml:space="preserve">for the information below on follow-up of 8 persons diagnosed with lung cancer.  </w:t>
      </w:r>
      <w:r w:rsidR="00CC46A2">
        <w:t xml:space="preserve">Please construct the table by hand, but it is fine to use a calculator for the calculations.  </w:t>
      </w:r>
      <w:r w:rsidRPr="00E86919">
        <w:t xml:space="preserve">In the figure below, C </w:t>
      </w:r>
      <w:r>
        <w:t>indicates</w:t>
      </w:r>
      <w:r w:rsidRPr="00E86919">
        <w:t xml:space="preserve"> censored and D</w:t>
      </w:r>
      <w:r>
        <w:t xml:space="preserve"> indicates</w:t>
      </w:r>
      <w:r w:rsidRPr="00E86919">
        <w:t xml:space="preserve"> death.</w:t>
      </w:r>
      <w:r>
        <w:t xml:space="preserve"> </w:t>
      </w:r>
      <w:r w:rsidRPr="00E86919">
        <w:t xml:space="preserve"> (2 pts)</w:t>
      </w:r>
    </w:p>
    <w:p w14:paraId="08BC564B" w14:textId="77777777" w:rsidR="00F51346" w:rsidRPr="00E86919" w:rsidRDefault="00F51346" w:rsidP="00906298">
      <w:pPr>
        <w:tabs>
          <w:tab w:val="num" w:pos="360"/>
        </w:tabs>
        <w:ind w:left="360" w:hanging="360"/>
      </w:pPr>
    </w:p>
    <w:p w14:paraId="3C472C66" w14:textId="77777777" w:rsidR="00F51346" w:rsidRPr="00E86919" w:rsidRDefault="00F51346" w:rsidP="00906298">
      <w:pPr>
        <w:tabs>
          <w:tab w:val="num" w:pos="360"/>
        </w:tabs>
        <w:ind w:left="360"/>
      </w:pPr>
      <w:r w:rsidRPr="00E86919">
        <w:t>Person #</w:t>
      </w:r>
    </w:p>
    <w:p w14:paraId="117F24E4" w14:textId="568890BE" w:rsidR="00F51346" w:rsidRPr="00E86919" w:rsidRDefault="00127E72" w:rsidP="00906298">
      <w:pPr>
        <w:tabs>
          <w:tab w:val="num" w:pos="360"/>
        </w:tabs>
        <w:ind w:left="360"/>
      </w:pPr>
      <w:r>
        <w:rPr>
          <w:noProof/>
        </w:rPr>
        <mc:AlternateContent>
          <mc:Choice Requires="wps">
            <w:drawing>
              <wp:anchor distT="0" distB="0" distL="114300" distR="114300" simplePos="0" relativeHeight="251684352" behindDoc="0" locked="0" layoutInCell="1" allowOverlap="1" wp14:anchorId="418A84CA" wp14:editId="344BAF15">
                <wp:simplePos x="0" y="0"/>
                <wp:positionH relativeFrom="column">
                  <wp:posOffset>3345815</wp:posOffset>
                </wp:positionH>
                <wp:positionV relativeFrom="paragraph">
                  <wp:posOffset>39370</wp:posOffset>
                </wp:positionV>
                <wp:extent cx="6985" cy="1344295"/>
                <wp:effectExtent l="0" t="0" r="12065" b="8255"/>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985" cy="1344295"/>
                        </a:xfrm>
                        <a:prstGeom prst="line">
                          <a:avLst/>
                        </a:prstGeom>
                        <a:ln>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C187BC" id="Straight Connector 20" o:spid="_x0000_s1026" style="position:absolute;flip:x y;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45pt,3.1pt" to="264pt,10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" strokecolor="#4579b8 [3044]">
                <v:stroke dashstyle="1 1"/>
                <o:lock v:ext="edit" shapetype="f"/>
              </v:line>
            </w:pict>
          </mc:Fallback>
        </mc:AlternateContent>
      </w:r>
      <w:r>
        <w:rPr>
          <w:noProof/>
        </w:rPr>
        <mc:AlternateContent>
          <mc:Choice Requires="wps">
            <w:drawing>
              <wp:anchor distT="0" distB="0" distL="114300" distR="114300" simplePos="0" relativeHeight="251682304" behindDoc="0" locked="0" layoutInCell="1" allowOverlap="1" wp14:anchorId="5939FCC5" wp14:editId="65F0072F">
                <wp:simplePos x="0" y="0"/>
                <wp:positionH relativeFrom="column">
                  <wp:posOffset>3070225</wp:posOffset>
                </wp:positionH>
                <wp:positionV relativeFrom="paragraph">
                  <wp:posOffset>46990</wp:posOffset>
                </wp:positionV>
                <wp:extent cx="6985" cy="1344295"/>
                <wp:effectExtent l="0" t="0" r="12065" b="825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985" cy="1344295"/>
                        </a:xfrm>
                        <a:prstGeom prst="line">
                          <a:avLst/>
                        </a:prstGeom>
                        <a:ln>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180795" id="Straight Connector 19" o:spid="_x0000_s1026" style="position:absolute;flip:x y;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1.75pt,3.7pt" to="242.3pt,10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" strokecolor="#4579b8 [3044]">
                <v:stroke dashstyle="1 1"/>
                <o:lock v:ext="edit" shapetype="f"/>
              </v:line>
            </w:pict>
          </mc:Fallback>
        </mc:AlternateContent>
      </w:r>
      <w:r>
        <w:rPr>
          <w:noProof/>
        </w:rPr>
        <mc:AlternateContent>
          <mc:Choice Requires="wps">
            <w:drawing>
              <wp:anchor distT="0" distB="0" distL="114300" distR="114300" simplePos="0" relativeHeight="251680256" behindDoc="0" locked="0" layoutInCell="1" allowOverlap="1" wp14:anchorId="77C30CB0" wp14:editId="39498165">
                <wp:simplePos x="0" y="0"/>
                <wp:positionH relativeFrom="column">
                  <wp:posOffset>2756535</wp:posOffset>
                </wp:positionH>
                <wp:positionV relativeFrom="paragraph">
                  <wp:posOffset>40005</wp:posOffset>
                </wp:positionV>
                <wp:extent cx="6985" cy="1344295"/>
                <wp:effectExtent l="0" t="0" r="12065" b="825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985" cy="1344295"/>
                        </a:xfrm>
                        <a:prstGeom prst="line">
                          <a:avLst/>
                        </a:prstGeom>
                        <a:ln>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7C3427" id="Straight Connector 18" o:spid="_x0000_s1026" style="position:absolute;flip:x y;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7.05pt,3.15pt" to="217.6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" strokecolor="#4579b8 [3044]">
                <v:stroke dashstyle="1 1"/>
                <o:lock v:ext="edit" shapetype="f"/>
              </v:line>
            </w:pict>
          </mc:Fallback>
        </mc:AlternateContent>
      </w:r>
      <w:r>
        <w:rPr>
          <w:noProof/>
        </w:rPr>
        <mc:AlternateContent>
          <mc:Choice Requires="wps">
            <w:drawing>
              <wp:anchor distT="0" distB="0" distL="114300" distR="114300" simplePos="0" relativeHeight="251678208" behindDoc="0" locked="0" layoutInCell="1" allowOverlap="1" wp14:anchorId="3F9B689C" wp14:editId="695A5741">
                <wp:simplePos x="0" y="0"/>
                <wp:positionH relativeFrom="column">
                  <wp:posOffset>2463800</wp:posOffset>
                </wp:positionH>
                <wp:positionV relativeFrom="paragraph">
                  <wp:posOffset>40640</wp:posOffset>
                </wp:positionV>
                <wp:extent cx="6985" cy="1344295"/>
                <wp:effectExtent l="0" t="0" r="12065" b="825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985" cy="1344295"/>
                        </a:xfrm>
                        <a:prstGeom prst="line">
                          <a:avLst/>
                        </a:prstGeom>
                        <a:ln>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395630" id="Straight Connector 17" o:spid="_x0000_s1026" style="position:absolute;flip:x y;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4pt,3.2pt" to="194.55pt,10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" strokecolor="#4579b8 [3044]">
                <v:stroke dashstyle="1 1"/>
                <o:lock v:ext="edit" shapetype="f"/>
              </v:line>
            </w:pict>
          </mc:Fallback>
        </mc:AlternateContent>
      </w:r>
      <w:r>
        <w:rPr>
          <w:noProof/>
        </w:rPr>
        <mc:AlternateContent>
          <mc:Choice Requires="wps">
            <w:drawing>
              <wp:anchor distT="0" distB="0" distL="114300" distR="114300" simplePos="0" relativeHeight="251676160" behindDoc="0" locked="0" layoutInCell="1" allowOverlap="1" wp14:anchorId="301F1AA9" wp14:editId="71BE2C60">
                <wp:simplePos x="0" y="0"/>
                <wp:positionH relativeFrom="column">
                  <wp:posOffset>2164080</wp:posOffset>
                </wp:positionH>
                <wp:positionV relativeFrom="paragraph">
                  <wp:posOffset>55245</wp:posOffset>
                </wp:positionV>
                <wp:extent cx="6985" cy="1344295"/>
                <wp:effectExtent l="0" t="0" r="12065" b="825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985" cy="1344295"/>
                        </a:xfrm>
                        <a:prstGeom prst="line">
                          <a:avLst/>
                        </a:prstGeom>
                        <a:ln>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91C0D2" id="Straight Connector 16" o:spid="_x0000_s1026" style="position:absolute;flip:x y;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0.4pt,4.35pt" to="170.95pt,1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" strokecolor="#4579b8 [3044]">
                <v:stroke dashstyle="1 1"/>
                <o:lock v:ext="edit" shapetype="f"/>
              </v:line>
            </w:pict>
          </mc:Fallback>
        </mc:AlternateContent>
      </w:r>
      <w:r>
        <w:rPr>
          <w:noProof/>
        </w:rPr>
        <mc:AlternateContent>
          <mc:Choice Requires="wps">
            <w:drawing>
              <wp:anchor distT="0" distB="0" distL="114300" distR="114300" simplePos="0" relativeHeight="251674112" behindDoc="0" locked="0" layoutInCell="1" allowOverlap="1" wp14:anchorId="5099419B" wp14:editId="4361072F">
                <wp:simplePos x="0" y="0"/>
                <wp:positionH relativeFrom="column">
                  <wp:posOffset>1858010</wp:posOffset>
                </wp:positionH>
                <wp:positionV relativeFrom="paragraph">
                  <wp:posOffset>41275</wp:posOffset>
                </wp:positionV>
                <wp:extent cx="6985" cy="1344295"/>
                <wp:effectExtent l="0" t="0" r="12065" b="825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985" cy="1344295"/>
                        </a:xfrm>
                        <a:prstGeom prst="line">
                          <a:avLst/>
                        </a:prstGeom>
                        <a:ln>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F1F469" id="Straight Connector 15" o:spid="_x0000_s1026" style="position:absolute;flip:x y;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6.3pt,3.25pt" to="146.85pt,10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" strokecolor="#4579b8 [3044]">
                <v:stroke dashstyle="1 1"/>
                <o:lock v:ext="edit" shapetype="f"/>
              </v:line>
            </w:pict>
          </mc:Fallback>
        </mc:AlternateContent>
      </w:r>
      <w:r>
        <w:rPr>
          <w:noProof/>
        </w:rPr>
        <mc:AlternateContent>
          <mc:Choice Requires="wps">
            <w:drawing>
              <wp:anchor distT="0" distB="0" distL="114300" distR="114300" simplePos="0" relativeHeight="251672064" behindDoc="0" locked="0" layoutInCell="1" allowOverlap="1" wp14:anchorId="78D4DF0A" wp14:editId="7D87C0F1">
                <wp:simplePos x="0" y="0"/>
                <wp:positionH relativeFrom="column">
                  <wp:posOffset>1551940</wp:posOffset>
                </wp:positionH>
                <wp:positionV relativeFrom="paragraph">
                  <wp:posOffset>56515</wp:posOffset>
                </wp:positionV>
                <wp:extent cx="6985" cy="1344295"/>
                <wp:effectExtent l="0" t="0" r="12065" b="825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985" cy="1344295"/>
                        </a:xfrm>
                        <a:prstGeom prst="line">
                          <a:avLst/>
                        </a:prstGeom>
                        <a:ln>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1ACEAF" id="Straight Connector 14" o:spid="_x0000_s1026" style="position:absolute;flip:x y;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2pt,4.45pt" to="122.75pt,1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" strokecolor="#4579b8 [3044]">
                <v:stroke dashstyle="1 1"/>
                <o:lock v:ext="edit" shapetype="f"/>
              </v:line>
            </w:pict>
          </mc:Fallback>
        </mc:AlternateContent>
      </w:r>
      <w:r>
        <w:rPr>
          <w:noProof/>
        </w:rPr>
        <mc:AlternateContent>
          <mc:Choice Requires="wps">
            <w:drawing>
              <wp:anchor distT="0" distB="0" distL="114300" distR="114300" simplePos="0" relativeHeight="251670016" behindDoc="0" locked="0" layoutInCell="1" allowOverlap="1" wp14:anchorId="689E3831" wp14:editId="5E1AB878">
                <wp:simplePos x="0" y="0"/>
                <wp:positionH relativeFrom="column">
                  <wp:posOffset>1253490</wp:posOffset>
                </wp:positionH>
                <wp:positionV relativeFrom="paragraph">
                  <wp:posOffset>43180</wp:posOffset>
                </wp:positionV>
                <wp:extent cx="7620" cy="1344295"/>
                <wp:effectExtent l="0" t="0" r="11430" b="825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7620" cy="1344295"/>
                        </a:xfrm>
                        <a:prstGeom prst="line">
                          <a:avLst/>
                        </a:prstGeom>
                        <a:ln>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506910" id="Straight Connector 13" o:spid="_x0000_s1026" style="position:absolute;flip:x y;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7pt,3.4pt" to="99.3pt,10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" strokecolor="#4579b8 [3044]">
                <v:stroke dashstyle="1 1"/>
                <o:lock v:ext="edit" shapetype="f"/>
              </v:line>
            </w:pict>
          </mc:Fallback>
        </mc:AlternateContent>
      </w:r>
      <w:r>
        <w:rPr>
          <w:noProof/>
        </w:rPr>
        <mc:AlternateContent>
          <mc:Choice Requires="wps">
            <w:drawing>
              <wp:anchor distT="0" distB="0" distL="114300" distR="114300" simplePos="0" relativeHeight="251667968" behindDoc="0" locked="0" layoutInCell="1" allowOverlap="1" wp14:anchorId="5BCDB52E" wp14:editId="7704F2A1">
                <wp:simplePos x="0" y="0"/>
                <wp:positionH relativeFrom="column">
                  <wp:posOffset>954405</wp:posOffset>
                </wp:positionH>
                <wp:positionV relativeFrom="paragraph">
                  <wp:posOffset>35560</wp:posOffset>
                </wp:positionV>
                <wp:extent cx="7620" cy="1344295"/>
                <wp:effectExtent l="0" t="0" r="11430" b="825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7620" cy="1344295"/>
                        </a:xfrm>
                        <a:prstGeom prst="line">
                          <a:avLst/>
                        </a:prstGeom>
                        <a:ln>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2C5DFD" id="Straight Connector 12" o:spid="_x0000_s1026" style="position:absolute;flip:x y;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15pt,2.8pt" to="75.75pt,10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" strokecolor="#4579b8 [3044]">
                <v:stroke dashstyle="1 1"/>
                <o:lock v:ext="edit" shapetype="f"/>
              </v:line>
            </w:pict>
          </mc:Fallback>
        </mc:AlternateContent>
      </w:r>
      <w:r>
        <w:rPr>
          <w:noProof/>
        </w:rPr>
        <mc:AlternateContent>
          <mc:Choice Requires="wps">
            <w:drawing>
              <wp:anchor distT="0" distB="0" distL="114300" distR="114300" simplePos="0" relativeHeight="251665920" behindDoc="0" locked="0" layoutInCell="1" allowOverlap="1" wp14:anchorId="65DAE4D9" wp14:editId="4A53DE65">
                <wp:simplePos x="0" y="0"/>
                <wp:positionH relativeFrom="column">
                  <wp:posOffset>640080</wp:posOffset>
                </wp:positionH>
                <wp:positionV relativeFrom="paragraph">
                  <wp:posOffset>36195</wp:posOffset>
                </wp:positionV>
                <wp:extent cx="7620" cy="1344295"/>
                <wp:effectExtent l="0" t="0" r="11430" b="825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7620" cy="1344295"/>
                        </a:xfrm>
                        <a:prstGeom prst="line">
                          <a:avLst/>
                        </a:prstGeom>
                        <a:ln>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797ED1" id="Straight Connector 11" o:spid="_x0000_s1026" style="position:absolute;flip:x 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4pt,2.85pt" to="51pt,10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" strokecolor="#4579b8 [3044]">
                <v:stroke dashstyle="1 1"/>
                <o:lock v:ext="edit" shapetype="f"/>
              </v:line>
            </w:pict>
          </mc:Fallback>
        </mc:AlternateContent>
      </w:r>
      <w:r w:rsidR="00F51346" w:rsidRPr="00E86919">
        <w:t>1 ------------------C</w:t>
      </w:r>
    </w:p>
    <w:p w14:paraId="55B6FE84" w14:textId="77777777" w:rsidR="00F51346" w:rsidRPr="00E86919" w:rsidRDefault="00F51346" w:rsidP="00906298">
      <w:pPr>
        <w:tabs>
          <w:tab w:val="num" w:pos="360"/>
        </w:tabs>
        <w:ind w:left="360"/>
      </w:pPr>
      <w:r w:rsidRPr="00E86919">
        <w:t>2 -----------------------------------------------------------C</w:t>
      </w:r>
    </w:p>
    <w:p w14:paraId="684EF6ED" w14:textId="77777777" w:rsidR="00F51346" w:rsidRPr="00E86919" w:rsidRDefault="00F51346" w:rsidP="00906298">
      <w:pPr>
        <w:tabs>
          <w:tab w:val="num" w:pos="360"/>
        </w:tabs>
        <w:ind w:left="360"/>
      </w:pPr>
      <w:r w:rsidRPr="00E86919">
        <w:t>3 -----------------------------------</w:t>
      </w:r>
      <w:r w:rsidR="0043695C">
        <w:t>-</w:t>
      </w:r>
      <w:r w:rsidRPr="00E86919">
        <w:t>D</w:t>
      </w:r>
    </w:p>
    <w:p w14:paraId="3863CE4B" w14:textId="77777777" w:rsidR="00F51346" w:rsidRPr="00E86919" w:rsidRDefault="00F51346" w:rsidP="00906298">
      <w:pPr>
        <w:tabs>
          <w:tab w:val="num" w:pos="360"/>
        </w:tabs>
        <w:ind w:left="360"/>
      </w:pPr>
      <w:r w:rsidRPr="00E86919">
        <w:t>4 ------------------------------------------C</w:t>
      </w:r>
    </w:p>
    <w:p w14:paraId="67EDF82C" w14:textId="77777777" w:rsidR="00F51346" w:rsidRPr="00E86919" w:rsidRDefault="00F51346" w:rsidP="00906298">
      <w:pPr>
        <w:tabs>
          <w:tab w:val="num" w:pos="360"/>
        </w:tabs>
        <w:ind w:left="360"/>
      </w:pPr>
      <w:r w:rsidRPr="00E86919">
        <w:t>5 ------------D</w:t>
      </w:r>
    </w:p>
    <w:p w14:paraId="2F56A386" w14:textId="77777777" w:rsidR="00F51346" w:rsidRPr="00E86919" w:rsidRDefault="00F51346" w:rsidP="00906298">
      <w:pPr>
        <w:tabs>
          <w:tab w:val="num" w:pos="360"/>
        </w:tabs>
        <w:ind w:left="360"/>
      </w:pPr>
      <w:r w:rsidRPr="00E86919">
        <w:t>6 -----------------------------------------------------------C</w:t>
      </w:r>
    </w:p>
    <w:p w14:paraId="29CC28F8" w14:textId="77777777" w:rsidR="00F51346" w:rsidRPr="00E86919" w:rsidRDefault="00F51346" w:rsidP="00906298">
      <w:pPr>
        <w:tabs>
          <w:tab w:val="num" w:pos="360"/>
        </w:tabs>
        <w:ind w:left="360"/>
      </w:pPr>
      <w:r w:rsidRPr="00E86919">
        <w:t>7 -----------------------------------------------D</w:t>
      </w:r>
    </w:p>
    <w:p w14:paraId="184C6B0B" w14:textId="77777777" w:rsidR="00F51346" w:rsidRPr="00E86919" w:rsidRDefault="00F51346" w:rsidP="00906298">
      <w:pPr>
        <w:tabs>
          <w:tab w:val="num" w:pos="360"/>
        </w:tabs>
        <w:ind w:left="360"/>
      </w:pPr>
      <w:r w:rsidRPr="00E86919">
        <w:t>8 -----------------------------------------------------------C</w:t>
      </w:r>
    </w:p>
    <w:p w14:paraId="46B33A45" w14:textId="77777777" w:rsidR="00F51346" w:rsidRPr="00E86919" w:rsidRDefault="00F51346" w:rsidP="00906298">
      <w:pPr>
        <w:tabs>
          <w:tab w:val="num" w:pos="360"/>
        </w:tabs>
        <w:ind w:left="360"/>
      </w:pPr>
      <w:r w:rsidRPr="00E86919">
        <w:t xml:space="preserve">  0      1      2      3      4      5      6      7      8      9      10 </w:t>
      </w:r>
    </w:p>
    <w:p w14:paraId="64CF4886" w14:textId="77777777" w:rsidR="00F51346" w:rsidRPr="00E86919" w:rsidRDefault="00F51346" w:rsidP="00906298">
      <w:pPr>
        <w:tabs>
          <w:tab w:val="num" w:pos="360"/>
        </w:tabs>
        <w:ind w:left="360"/>
      </w:pPr>
      <w:r w:rsidRPr="00E86919">
        <w:t xml:space="preserve">                           Follow-up Times (months)   </w:t>
      </w:r>
    </w:p>
    <w:p w14:paraId="7F1E2640" w14:textId="77777777" w:rsidR="00F51346" w:rsidRPr="00E86919" w:rsidRDefault="00F51346" w:rsidP="00906298">
      <w:pPr>
        <w:tabs>
          <w:tab w:val="num" w:pos="360"/>
        </w:tabs>
        <w:ind w:left="360"/>
      </w:pPr>
    </w:p>
    <w:p w14:paraId="42AE62D4" w14:textId="065C6FB0" w:rsidR="00F51346" w:rsidRDefault="00F51346" w:rsidP="00906298">
      <w:pPr>
        <w:tabs>
          <w:tab w:val="num" w:pos="360"/>
        </w:tabs>
        <w:ind w:left="360"/>
        <w:rPr>
          <w:u w:val="single"/>
        </w:rPr>
      </w:pPr>
    </w:p>
    <w:p w14:paraId="2335752D" w14:textId="77777777" w:rsidR="00B26220" w:rsidRDefault="00B26220" w:rsidP="00906298">
      <w:pPr>
        <w:tabs>
          <w:tab w:val="num" w:pos="360"/>
        </w:tabs>
        <w:ind w:left="360"/>
        <w:rPr>
          <w:u w:val="single"/>
        </w:rPr>
      </w:pPr>
    </w:p>
    <w:p w14:paraId="2971C9AE" w14:textId="77777777" w:rsidR="00F51346" w:rsidRPr="00E86919" w:rsidRDefault="00F51346" w:rsidP="00906298">
      <w:pPr>
        <w:tabs>
          <w:tab w:val="num" w:pos="360"/>
        </w:tabs>
        <w:ind w:left="360" w:hanging="360"/>
      </w:pPr>
    </w:p>
    <w:p w14:paraId="4D7BC37F" w14:textId="77777777" w:rsidR="00CC5B5C" w:rsidRDefault="00F51346" w:rsidP="00CC5B5C">
      <w:pPr>
        <w:pStyle w:val="BodyTextIndent"/>
        <w:tabs>
          <w:tab w:val="num" w:pos="360"/>
        </w:tabs>
        <w:ind w:hanging="360"/>
      </w:pPr>
      <w:r w:rsidRPr="00E86919">
        <w:t xml:space="preserve">(b) </w:t>
      </w:r>
      <w:r>
        <w:tab/>
      </w:r>
      <w:r w:rsidRPr="00E86919">
        <w:t xml:space="preserve">Calculate the cumulative incidence of death at 8 months. </w:t>
      </w:r>
      <w:r>
        <w:t xml:space="preserve"> </w:t>
      </w:r>
      <w:r w:rsidRPr="00E86919">
        <w:t>(</w:t>
      </w:r>
      <w:r>
        <w:t>1</w:t>
      </w:r>
      <w:r w:rsidRPr="00E86919">
        <w:t xml:space="preserve"> pt)</w:t>
      </w:r>
    </w:p>
    <w:p w14:paraId="63AEFC39" w14:textId="77777777" w:rsidR="00CC5B5C" w:rsidRDefault="00CC5B5C" w:rsidP="00CC5B5C">
      <w:pPr>
        <w:pStyle w:val="BodyTextIndent"/>
        <w:tabs>
          <w:tab w:val="num" w:pos="360"/>
        </w:tabs>
        <w:ind w:hanging="360"/>
      </w:pPr>
    </w:p>
    <w:p w14:paraId="19BB7F2D" w14:textId="77777777" w:rsidR="00CC5B5C" w:rsidRDefault="00CC5B5C" w:rsidP="00CC5B5C">
      <w:pPr>
        <w:pStyle w:val="BodyTextIndent"/>
        <w:tabs>
          <w:tab w:val="num" w:pos="360"/>
        </w:tabs>
        <w:ind w:hanging="360"/>
      </w:pPr>
    </w:p>
    <w:p w14:paraId="786DBF60" w14:textId="4B0F018E" w:rsidR="00F51346" w:rsidRPr="00E86919" w:rsidRDefault="00F51346" w:rsidP="00CC5B5C">
      <w:pPr>
        <w:pStyle w:val="BodyTextIndent"/>
        <w:tabs>
          <w:tab w:val="num" w:pos="360"/>
        </w:tabs>
        <w:ind w:hanging="360"/>
      </w:pPr>
      <w:r w:rsidRPr="00E86919">
        <w:t>(c)  Draw a graph of the survival function</w:t>
      </w:r>
      <w:r w:rsidR="0008668E">
        <w:t xml:space="preserve"> (i.e.,</w:t>
      </w:r>
      <w:r w:rsidR="008740DA">
        <w:t xml:space="preserve"> survival over time)</w:t>
      </w:r>
      <w:r w:rsidRPr="00E86919">
        <w:t xml:space="preserve"> </w:t>
      </w:r>
      <w:r w:rsidR="00360881">
        <w:t>-</w:t>
      </w:r>
      <w:r w:rsidRPr="00E86919">
        <w:t xml:space="preserve"> by hand</w:t>
      </w:r>
      <w:r>
        <w:t xml:space="preserve"> (or use the manual drawing tools in </w:t>
      </w:r>
      <w:r w:rsidR="008D1028">
        <w:t>your word processor</w:t>
      </w:r>
      <w:r>
        <w:t>)</w:t>
      </w:r>
      <w:r w:rsidRPr="00E86919">
        <w:t>.</w:t>
      </w:r>
      <w:r>
        <w:t xml:space="preserve">  Please write neatly such that we can accurately evaluate your plot.  Be sure that axes are labeled.</w:t>
      </w:r>
      <w:r w:rsidRPr="00E86919">
        <w:t xml:space="preserve"> </w:t>
      </w:r>
      <w:r>
        <w:t xml:space="preserve"> </w:t>
      </w:r>
      <w:r w:rsidRPr="00E86919">
        <w:t>(</w:t>
      </w:r>
      <w:r>
        <w:t>1</w:t>
      </w:r>
      <w:r w:rsidRPr="00E86919">
        <w:t xml:space="preserve"> pt)</w:t>
      </w:r>
    </w:p>
    <w:p w14:paraId="2553AF3A" w14:textId="77777777" w:rsidR="00F51346" w:rsidRPr="00E86919" w:rsidRDefault="00F51346" w:rsidP="00906298">
      <w:pPr>
        <w:ind w:left="360" w:hanging="360"/>
      </w:pPr>
    </w:p>
    <w:p w14:paraId="13F5959E" w14:textId="77777777" w:rsidR="00F51346" w:rsidRPr="00E86919" w:rsidRDefault="00F51346" w:rsidP="00906298">
      <w:pPr>
        <w:ind w:left="360" w:hanging="360"/>
      </w:pPr>
    </w:p>
    <w:p w14:paraId="4F797E94" w14:textId="77777777" w:rsidR="00F51346" w:rsidRPr="00E86919" w:rsidRDefault="00F51346" w:rsidP="00906298">
      <w:pPr>
        <w:ind w:left="360" w:hanging="360"/>
      </w:pPr>
    </w:p>
    <w:p w14:paraId="02F9C5BE" w14:textId="77777777" w:rsidR="00F51346" w:rsidRPr="00E86919" w:rsidRDefault="00F51346" w:rsidP="00906298">
      <w:pPr>
        <w:ind w:left="360" w:hanging="360"/>
      </w:pPr>
    </w:p>
    <w:p w14:paraId="4323B28F" w14:textId="77777777" w:rsidR="00F51346" w:rsidRPr="00E86919" w:rsidRDefault="00F51346" w:rsidP="00906298">
      <w:pPr>
        <w:ind w:left="360" w:hanging="360"/>
      </w:pPr>
    </w:p>
    <w:p w14:paraId="4B85FC0E" w14:textId="77777777" w:rsidR="00F51346" w:rsidRPr="00E86919" w:rsidRDefault="00F51346" w:rsidP="00906298">
      <w:pPr>
        <w:ind w:left="360" w:hanging="360"/>
      </w:pPr>
    </w:p>
    <w:p w14:paraId="55869B8E" w14:textId="77777777" w:rsidR="00C93F0B" w:rsidRDefault="00C93F0B">
      <w:r>
        <w:br w:type="page"/>
      </w:r>
    </w:p>
    <w:p w14:paraId="3726B968" w14:textId="7DC04E3E" w:rsidR="00F51346" w:rsidRDefault="00F51346" w:rsidP="00906298">
      <w:pPr>
        <w:tabs>
          <w:tab w:val="left" w:pos="360"/>
        </w:tabs>
        <w:ind w:left="360" w:hanging="360"/>
      </w:pPr>
      <w:r>
        <w:lastRenderedPageBreak/>
        <w:t>5.</w:t>
      </w:r>
      <w:r>
        <w:tab/>
        <w:t xml:space="preserve">Consider the following </w:t>
      </w:r>
      <w:r w:rsidR="008D1028">
        <w:t xml:space="preserve">fixed </w:t>
      </w:r>
      <w:r>
        <w:t xml:space="preserve">cohort study investigating the occurrence of death following diagnosis of pancreatic cancer in 9 patients.  </w:t>
      </w:r>
    </w:p>
    <w:p w14:paraId="63A38AB1" w14:textId="77777777" w:rsidR="00F51346" w:rsidRDefault="00F51346" w:rsidP="00906298">
      <w:pPr>
        <w:ind w:left="360" w:hanging="360"/>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8347"/>
      </w:tblGrid>
      <w:tr w:rsidR="00F51346" w14:paraId="4EE4448C" w14:textId="77777777" w:rsidTr="00F84B69">
        <w:tc>
          <w:tcPr>
            <w:tcW w:w="1440" w:type="dxa"/>
          </w:tcPr>
          <w:p w14:paraId="140CA62F" w14:textId="77777777" w:rsidR="00F51346" w:rsidRDefault="00F51346" w:rsidP="000770DB">
            <w:pPr>
              <w:ind w:left="338" w:hanging="338"/>
            </w:pPr>
            <w:r>
              <w:t>Patient</w:t>
            </w:r>
          </w:p>
        </w:tc>
        <w:tc>
          <w:tcPr>
            <w:tcW w:w="8347" w:type="dxa"/>
          </w:tcPr>
          <w:p w14:paraId="4450128B" w14:textId="77777777" w:rsidR="00F51346" w:rsidRDefault="00F51346" w:rsidP="000770DB">
            <w:pPr>
              <w:ind w:left="338" w:hanging="338"/>
            </w:pPr>
            <w:r>
              <w:t>Outcome</w:t>
            </w:r>
          </w:p>
        </w:tc>
      </w:tr>
      <w:tr w:rsidR="00F51346" w14:paraId="3D1E9655" w14:textId="77777777" w:rsidTr="00F84B69">
        <w:tc>
          <w:tcPr>
            <w:tcW w:w="1440" w:type="dxa"/>
          </w:tcPr>
          <w:p w14:paraId="262697D6" w14:textId="77777777" w:rsidR="00F51346" w:rsidRDefault="00F51346" w:rsidP="000770DB">
            <w:pPr>
              <w:ind w:left="338" w:hanging="338"/>
            </w:pPr>
            <w:r>
              <w:t>1</w:t>
            </w:r>
          </w:p>
        </w:tc>
        <w:tc>
          <w:tcPr>
            <w:tcW w:w="8347" w:type="dxa"/>
          </w:tcPr>
          <w:p w14:paraId="319BB294" w14:textId="77777777" w:rsidR="00F51346" w:rsidRDefault="00F51346" w:rsidP="000770DB">
            <w:pPr>
              <w:ind w:left="338" w:hanging="338"/>
            </w:pPr>
            <w:r>
              <w:t>Died at 1 month</w:t>
            </w:r>
          </w:p>
        </w:tc>
      </w:tr>
      <w:tr w:rsidR="00F51346" w14:paraId="78C6C1D1" w14:textId="77777777" w:rsidTr="00F84B69">
        <w:tc>
          <w:tcPr>
            <w:tcW w:w="1440" w:type="dxa"/>
          </w:tcPr>
          <w:p w14:paraId="597A080E" w14:textId="77777777" w:rsidR="00F51346" w:rsidRDefault="00F51346" w:rsidP="000770DB">
            <w:pPr>
              <w:ind w:left="338" w:hanging="338"/>
            </w:pPr>
            <w:r>
              <w:t>2</w:t>
            </w:r>
          </w:p>
        </w:tc>
        <w:tc>
          <w:tcPr>
            <w:tcW w:w="8347" w:type="dxa"/>
          </w:tcPr>
          <w:p w14:paraId="3993DE5F" w14:textId="77777777" w:rsidR="00F51346" w:rsidRDefault="00F51346" w:rsidP="000770DB">
            <w:pPr>
              <w:ind w:left="338" w:hanging="338"/>
            </w:pPr>
            <w:r>
              <w:t>Still alive at 10 months</w:t>
            </w:r>
          </w:p>
        </w:tc>
      </w:tr>
      <w:tr w:rsidR="00F51346" w14:paraId="5C28F81B" w14:textId="77777777" w:rsidTr="00F84B69">
        <w:tc>
          <w:tcPr>
            <w:tcW w:w="1440" w:type="dxa"/>
          </w:tcPr>
          <w:p w14:paraId="7C0670EC" w14:textId="77777777" w:rsidR="00F51346" w:rsidRDefault="00F51346" w:rsidP="000770DB">
            <w:pPr>
              <w:ind w:left="338" w:hanging="338"/>
            </w:pPr>
            <w:r>
              <w:t>3</w:t>
            </w:r>
          </w:p>
        </w:tc>
        <w:tc>
          <w:tcPr>
            <w:tcW w:w="8347" w:type="dxa"/>
          </w:tcPr>
          <w:p w14:paraId="1E2713A2" w14:textId="77777777" w:rsidR="00F51346" w:rsidRDefault="00F51346" w:rsidP="000770DB">
            <w:pPr>
              <w:ind w:left="338" w:hanging="338"/>
            </w:pPr>
            <w:r>
              <w:t>Died at 6 months</w:t>
            </w:r>
          </w:p>
        </w:tc>
      </w:tr>
      <w:tr w:rsidR="00F51346" w14:paraId="25DE7FE2" w14:textId="77777777" w:rsidTr="00F84B69">
        <w:tc>
          <w:tcPr>
            <w:tcW w:w="1440" w:type="dxa"/>
          </w:tcPr>
          <w:p w14:paraId="2AC2FDE0" w14:textId="77777777" w:rsidR="00F51346" w:rsidRDefault="00F51346" w:rsidP="000770DB">
            <w:pPr>
              <w:ind w:left="338" w:hanging="338"/>
            </w:pPr>
            <w:r>
              <w:t>4</w:t>
            </w:r>
          </w:p>
        </w:tc>
        <w:tc>
          <w:tcPr>
            <w:tcW w:w="8347" w:type="dxa"/>
          </w:tcPr>
          <w:p w14:paraId="15923A97" w14:textId="77777777" w:rsidR="00F51346" w:rsidRDefault="00F51346" w:rsidP="000770DB">
            <w:pPr>
              <w:ind w:left="338" w:hanging="338"/>
            </w:pPr>
            <w:r>
              <w:t>Moved away at 7 months</w:t>
            </w:r>
          </w:p>
        </w:tc>
      </w:tr>
      <w:tr w:rsidR="00F51346" w14:paraId="0C2D7868" w14:textId="77777777" w:rsidTr="00F84B69">
        <w:tc>
          <w:tcPr>
            <w:tcW w:w="1440" w:type="dxa"/>
          </w:tcPr>
          <w:p w14:paraId="63DCD073" w14:textId="77777777" w:rsidR="00F51346" w:rsidRDefault="00F51346" w:rsidP="000770DB">
            <w:pPr>
              <w:ind w:left="338" w:hanging="338"/>
            </w:pPr>
            <w:r>
              <w:t>5</w:t>
            </w:r>
          </w:p>
        </w:tc>
        <w:tc>
          <w:tcPr>
            <w:tcW w:w="8347" w:type="dxa"/>
          </w:tcPr>
          <w:p w14:paraId="2935B354" w14:textId="77777777" w:rsidR="00F51346" w:rsidRDefault="00F51346" w:rsidP="000770DB">
            <w:pPr>
              <w:ind w:left="338" w:hanging="338"/>
            </w:pPr>
            <w:r>
              <w:t>Died at 5 months</w:t>
            </w:r>
          </w:p>
        </w:tc>
      </w:tr>
      <w:tr w:rsidR="00F51346" w14:paraId="6A7D0B37" w14:textId="77777777" w:rsidTr="00F84B69">
        <w:tc>
          <w:tcPr>
            <w:tcW w:w="1440" w:type="dxa"/>
          </w:tcPr>
          <w:p w14:paraId="4770EDEB" w14:textId="77777777" w:rsidR="00F51346" w:rsidRDefault="00F51346" w:rsidP="000770DB">
            <w:pPr>
              <w:ind w:left="338" w:hanging="338"/>
            </w:pPr>
            <w:r>
              <w:t>6</w:t>
            </w:r>
          </w:p>
        </w:tc>
        <w:tc>
          <w:tcPr>
            <w:tcW w:w="8347" w:type="dxa"/>
          </w:tcPr>
          <w:p w14:paraId="52643CCB" w14:textId="77777777" w:rsidR="00F51346" w:rsidRDefault="00F51346" w:rsidP="000770DB">
            <w:pPr>
              <w:ind w:left="338" w:hanging="338"/>
            </w:pPr>
            <w:r>
              <w:t>Last known to be alive at 9 months</w:t>
            </w:r>
          </w:p>
        </w:tc>
      </w:tr>
      <w:tr w:rsidR="00F51346" w14:paraId="0EA7224C" w14:textId="77777777" w:rsidTr="00F84B69">
        <w:tc>
          <w:tcPr>
            <w:tcW w:w="1440" w:type="dxa"/>
          </w:tcPr>
          <w:p w14:paraId="5A242428" w14:textId="77777777" w:rsidR="00F51346" w:rsidRDefault="00F51346" w:rsidP="000770DB">
            <w:pPr>
              <w:ind w:left="338" w:hanging="338"/>
            </w:pPr>
            <w:r>
              <w:t>7</w:t>
            </w:r>
          </w:p>
        </w:tc>
        <w:tc>
          <w:tcPr>
            <w:tcW w:w="8347" w:type="dxa"/>
          </w:tcPr>
          <w:p w14:paraId="378BF0F1" w14:textId="77777777" w:rsidR="00F51346" w:rsidRDefault="00F51346" w:rsidP="000770DB">
            <w:pPr>
              <w:ind w:left="338" w:hanging="338"/>
            </w:pPr>
            <w:r>
              <w:t>Died at 4 months</w:t>
            </w:r>
          </w:p>
        </w:tc>
      </w:tr>
      <w:tr w:rsidR="00F51346" w14:paraId="7D5DD2C3" w14:textId="77777777" w:rsidTr="00F84B69">
        <w:tc>
          <w:tcPr>
            <w:tcW w:w="1440" w:type="dxa"/>
          </w:tcPr>
          <w:p w14:paraId="3CDB81CB" w14:textId="77777777" w:rsidR="00F51346" w:rsidRDefault="00F51346" w:rsidP="000770DB">
            <w:pPr>
              <w:ind w:left="338" w:hanging="338"/>
            </w:pPr>
            <w:r>
              <w:t>8</w:t>
            </w:r>
          </w:p>
        </w:tc>
        <w:tc>
          <w:tcPr>
            <w:tcW w:w="8347" w:type="dxa"/>
          </w:tcPr>
          <w:p w14:paraId="4C0F2DD3" w14:textId="77777777" w:rsidR="00F51346" w:rsidRDefault="00F51346" w:rsidP="000770DB">
            <w:pPr>
              <w:ind w:left="338" w:hanging="338"/>
            </w:pPr>
            <w:r>
              <w:t>Stopped coming back to clinic visits after 2 months</w:t>
            </w:r>
          </w:p>
        </w:tc>
      </w:tr>
      <w:tr w:rsidR="00F51346" w14:paraId="5F9AF661" w14:textId="77777777" w:rsidTr="00F84B69">
        <w:tc>
          <w:tcPr>
            <w:tcW w:w="1440" w:type="dxa"/>
          </w:tcPr>
          <w:p w14:paraId="136B7E40" w14:textId="77777777" w:rsidR="00F51346" w:rsidRDefault="00F51346" w:rsidP="000770DB">
            <w:pPr>
              <w:ind w:left="338" w:hanging="338"/>
            </w:pPr>
            <w:r>
              <w:t>9</w:t>
            </w:r>
          </w:p>
        </w:tc>
        <w:tc>
          <w:tcPr>
            <w:tcW w:w="8347" w:type="dxa"/>
          </w:tcPr>
          <w:p w14:paraId="1DD71706" w14:textId="77777777" w:rsidR="00F51346" w:rsidRDefault="00F51346" w:rsidP="000770DB">
            <w:pPr>
              <w:ind w:left="338" w:hanging="338"/>
            </w:pPr>
            <w:r>
              <w:t>Died at 10 months</w:t>
            </w:r>
          </w:p>
        </w:tc>
      </w:tr>
    </w:tbl>
    <w:p w14:paraId="56EABFBA" w14:textId="77777777" w:rsidR="00F51346" w:rsidRPr="00E86919" w:rsidRDefault="00F51346" w:rsidP="00906298">
      <w:pPr>
        <w:ind w:left="360" w:hanging="360"/>
      </w:pPr>
    </w:p>
    <w:p w14:paraId="06CA3045" w14:textId="280A7A51" w:rsidR="00F51346" w:rsidRDefault="00F51346" w:rsidP="00906298">
      <w:pPr>
        <w:tabs>
          <w:tab w:val="left" w:pos="360"/>
          <w:tab w:val="left" w:pos="630"/>
        </w:tabs>
        <w:ind w:left="360" w:hanging="360"/>
      </w:pPr>
      <w:r>
        <w:t xml:space="preserve">(a) </w:t>
      </w:r>
      <w:r>
        <w:tab/>
        <w:t>In preparation for a survival analysis estimating the cumulative incidence of death, enter the data into Stata and show a listing of the entire dataset.  Show ALL your commands/output.  (1 pt)</w:t>
      </w:r>
    </w:p>
    <w:p w14:paraId="35034633" w14:textId="4BE4B8F0" w:rsidR="00C93F0B" w:rsidRDefault="00C93F0B" w:rsidP="00906298">
      <w:pPr>
        <w:tabs>
          <w:tab w:val="left" w:pos="360"/>
          <w:tab w:val="left" w:pos="630"/>
        </w:tabs>
        <w:ind w:left="360" w:hanging="360"/>
      </w:pPr>
    </w:p>
    <w:p w14:paraId="607904CF" w14:textId="77777777" w:rsidR="00C93F0B" w:rsidRDefault="00C93F0B" w:rsidP="00906298">
      <w:pPr>
        <w:tabs>
          <w:tab w:val="left" w:pos="360"/>
        </w:tabs>
        <w:ind w:left="360" w:hanging="360"/>
      </w:pPr>
    </w:p>
    <w:p w14:paraId="3F7F9F25" w14:textId="4926618C" w:rsidR="00F51346" w:rsidRDefault="00F51346" w:rsidP="00906298">
      <w:pPr>
        <w:tabs>
          <w:tab w:val="left" w:pos="360"/>
        </w:tabs>
        <w:ind w:left="360" w:hanging="360"/>
      </w:pPr>
      <w:r>
        <w:t>(b)</w:t>
      </w:r>
      <w:r>
        <w:tab/>
        <w:t xml:space="preserve">Using Stata, determine the </w:t>
      </w:r>
      <w:r w:rsidR="00FB7314">
        <w:t>10-month</w:t>
      </w:r>
      <w:r>
        <w:t xml:space="preserve"> cumulative incidence of death.  Show your commands/output.  (1 pt)</w:t>
      </w:r>
    </w:p>
    <w:p w14:paraId="1E091913" w14:textId="77777777" w:rsidR="00F51346" w:rsidRDefault="00F51346" w:rsidP="00906298">
      <w:pPr>
        <w:tabs>
          <w:tab w:val="left" w:pos="360"/>
          <w:tab w:val="left" w:pos="720"/>
        </w:tabs>
        <w:ind w:left="360" w:hanging="360"/>
      </w:pPr>
    </w:p>
    <w:p w14:paraId="5C6CD718" w14:textId="77777777" w:rsidR="00F51346" w:rsidRPr="00E86919" w:rsidRDefault="00F51346" w:rsidP="00906298">
      <w:pPr>
        <w:tabs>
          <w:tab w:val="left" w:pos="360"/>
          <w:tab w:val="left" w:pos="720"/>
        </w:tabs>
        <w:ind w:left="360" w:hanging="360"/>
      </w:pPr>
      <w:r>
        <w:br w:type="page"/>
      </w:r>
    </w:p>
    <w:p w14:paraId="56848F35" w14:textId="6BDD9C99" w:rsidR="00F51346" w:rsidRDefault="00F51346" w:rsidP="00906298">
      <w:pPr>
        <w:ind w:left="360" w:hanging="360"/>
      </w:pPr>
      <w:r>
        <w:lastRenderedPageBreak/>
        <w:t xml:space="preserve">6. </w:t>
      </w:r>
      <w:r>
        <w:tab/>
      </w:r>
      <w:r w:rsidRPr="00E86919">
        <w:t>The San Francisco Men’s Health Study enrolled 394 HIV-infected men</w:t>
      </w:r>
      <w:r w:rsidR="00176ECF">
        <w:t xml:space="preserve"> who have sex with men</w:t>
      </w:r>
      <w:r w:rsidRPr="00E86919">
        <w:t xml:space="preserve"> in 1984 and </w:t>
      </w:r>
      <w:r w:rsidR="00745907">
        <w:t>designed the study to</w:t>
      </w:r>
      <w:r w:rsidR="00745907" w:rsidRPr="00E86919">
        <w:t xml:space="preserve"> </w:t>
      </w:r>
      <w:r w:rsidRPr="00E86919">
        <w:t>follow them for the next 10 years to determine the natural history of HIV infection</w:t>
      </w:r>
      <w:r>
        <w:t xml:space="preserve"> (</w:t>
      </w:r>
      <w:r w:rsidR="00551D63">
        <w:t xml:space="preserve">the research was all conducted </w:t>
      </w:r>
      <w:r>
        <w:t>prior to the current era where effective therapy is available)</w:t>
      </w:r>
      <w:r w:rsidRPr="00E86919">
        <w:t xml:space="preserve">.  </w:t>
      </w:r>
      <w:r w:rsidR="00745907">
        <w:t xml:space="preserve">NOTE:  this study was conducted when HIV/AIDs research was in its infancy and this study was one of the first to have long term follow-up.  </w:t>
      </w:r>
      <w:r>
        <w:t xml:space="preserve">Follow-up occurred by means of examination </w:t>
      </w:r>
      <w:r w:rsidR="00551D63">
        <w:t xml:space="preserve">of participants </w:t>
      </w:r>
      <w:r>
        <w:t xml:space="preserve">every 3 months at the central research clinic.  </w:t>
      </w:r>
      <w:r w:rsidR="00B17C8C">
        <w:t xml:space="preserve">The final research study visit </w:t>
      </w:r>
      <w:r w:rsidR="00551D63">
        <w:t>for each participant</w:t>
      </w:r>
      <w:r w:rsidR="00680C6E">
        <w:t>, when available,</w:t>
      </w:r>
      <w:r w:rsidR="00551D63">
        <w:t xml:space="preserve"> </w:t>
      </w:r>
      <w:r w:rsidR="00680C6E">
        <w:t xml:space="preserve">was </w:t>
      </w:r>
      <w:r w:rsidR="00B17C8C">
        <w:t xml:space="preserve">conducted </w:t>
      </w:r>
      <w:r w:rsidR="00895BD4">
        <w:t>after</w:t>
      </w:r>
      <w:r w:rsidR="00B17C8C">
        <w:t xml:space="preserve"> 9.75 years of follow-up</w:t>
      </w:r>
      <w:r w:rsidR="005205AA">
        <w:t xml:space="preserve"> and </w:t>
      </w:r>
      <w:r w:rsidR="00680C6E">
        <w:t xml:space="preserve">could be done on any day </w:t>
      </w:r>
      <w:r w:rsidR="005205AA">
        <w:t>until 10 years of follow-up</w:t>
      </w:r>
      <w:r w:rsidR="00B17C8C">
        <w:t xml:space="preserve">.  </w:t>
      </w:r>
      <w:r>
        <w:t xml:space="preserve">The outcome was diagnosis of AIDS.  </w:t>
      </w:r>
      <w:r w:rsidRPr="00E86919">
        <w:t>Using</w:t>
      </w:r>
      <w:r>
        <w:t xml:space="preserve"> Stata</w:t>
      </w:r>
      <w:r w:rsidRPr="00E86919">
        <w:t xml:space="preserve"> and the </w:t>
      </w:r>
      <w:r>
        <w:t>Stata</w:t>
      </w:r>
      <w:r w:rsidRPr="00E86919">
        <w:t xml:space="preserve"> data file that you can download from the course website, called “Epi203survival.dta”: </w:t>
      </w:r>
    </w:p>
    <w:p w14:paraId="3676B5C7" w14:textId="77777777" w:rsidR="00F51346" w:rsidRDefault="00F51346" w:rsidP="00906298">
      <w:pPr>
        <w:ind w:left="360" w:hanging="360"/>
      </w:pPr>
    </w:p>
    <w:p w14:paraId="03285EC0" w14:textId="00E23551" w:rsidR="00F51346" w:rsidRPr="00E86919" w:rsidRDefault="00F51346" w:rsidP="00906298">
      <w:pPr>
        <w:pStyle w:val="BodyTextIndent"/>
        <w:numPr>
          <w:ilvl w:val="0"/>
          <w:numId w:val="4"/>
        </w:numPr>
        <w:tabs>
          <w:tab w:val="clear" w:pos="720"/>
          <w:tab w:val="num" w:pos="360"/>
        </w:tabs>
        <w:ind w:left="360"/>
      </w:pPr>
      <w:r>
        <w:t>L</w:t>
      </w:r>
      <w:r w:rsidRPr="00E86919">
        <w:t>ist the Kaplan-Meier estimates of the survivor function (i.e.</w:t>
      </w:r>
      <w:r w:rsidR="00DB6B65">
        <w:t>,</w:t>
      </w:r>
      <w:r w:rsidRPr="00E86919">
        <w:t xml:space="preserve"> probability of not experiencing </w:t>
      </w:r>
      <w:r>
        <w:t>AIDS</w:t>
      </w:r>
      <w:r w:rsidRPr="00E86919">
        <w:t xml:space="preserve">) at different time points over the </w:t>
      </w:r>
      <w:r w:rsidR="00FB7314" w:rsidRPr="00E86919">
        <w:t>10-year</w:t>
      </w:r>
      <w:r w:rsidRPr="00E86919">
        <w:t xml:space="preserve"> period. </w:t>
      </w:r>
      <w:r>
        <w:t xml:space="preserve"> Show your commands/output. (Assume no competing events</w:t>
      </w:r>
      <w:r w:rsidR="00FB7314">
        <w:t>.</w:t>
      </w:r>
      <w:r>
        <w:t xml:space="preserve">)  </w:t>
      </w:r>
      <w:r w:rsidRPr="00E86919">
        <w:t>(2 pts)</w:t>
      </w:r>
      <w:r w:rsidR="00D03697">
        <w:t xml:space="preserve">  (Note: if you wish to save </w:t>
      </w:r>
      <w:r w:rsidR="00076C6E">
        <w:t>space</w:t>
      </w:r>
      <w:r w:rsidR="00D03697">
        <w:t>, you may abbreviate the output after annotating what you have done.)</w:t>
      </w:r>
    </w:p>
    <w:p w14:paraId="0BF1F6A9" w14:textId="77777777" w:rsidR="00F51346" w:rsidRDefault="00F51346" w:rsidP="00906298">
      <w:pPr>
        <w:ind w:left="360"/>
        <w:rPr>
          <w:rFonts w:ascii="Courier" w:hAnsi="Courier"/>
          <w:sz w:val="16"/>
        </w:rPr>
      </w:pPr>
    </w:p>
    <w:p w14:paraId="5C906F5C" w14:textId="77777777" w:rsidR="00F51346" w:rsidRDefault="00F51346" w:rsidP="00906298">
      <w:pPr>
        <w:ind w:left="360"/>
        <w:rPr>
          <w:rFonts w:ascii="Courier" w:hAnsi="Courier"/>
          <w:sz w:val="16"/>
        </w:rPr>
      </w:pPr>
    </w:p>
    <w:p w14:paraId="2C0CFE94" w14:textId="77777777" w:rsidR="00F51346" w:rsidRPr="00E86919" w:rsidRDefault="00F51346" w:rsidP="001C3F46">
      <w:pPr>
        <w:rPr>
          <w:rFonts w:ascii="Courier" w:hAnsi="Courier"/>
          <w:sz w:val="16"/>
        </w:rPr>
      </w:pPr>
      <w:r w:rsidRPr="00C758E4">
        <w:rPr>
          <w:rFonts w:ascii="Courier" w:hAnsi="Courier"/>
          <w:sz w:val="16"/>
        </w:rPr>
        <w:t xml:space="preserve"> </w:t>
      </w:r>
    </w:p>
    <w:p w14:paraId="098F4BA9" w14:textId="77777777" w:rsidR="00F51346" w:rsidRPr="00E86919" w:rsidRDefault="00F51346" w:rsidP="00906298">
      <w:pPr>
        <w:numPr>
          <w:ilvl w:val="0"/>
          <w:numId w:val="4"/>
        </w:numPr>
        <w:tabs>
          <w:tab w:val="clear" w:pos="720"/>
          <w:tab w:val="left" w:pos="360"/>
        </w:tabs>
        <w:ind w:left="360"/>
      </w:pPr>
      <w:r w:rsidRPr="00E86919">
        <w:t xml:space="preserve">Determine the cumulative proportion of HIV-infected persons </w:t>
      </w:r>
      <w:r>
        <w:t>developing AIDS</w:t>
      </w:r>
      <w:r w:rsidRPr="00E86919">
        <w:t xml:space="preserve"> (i.e.</w:t>
      </w:r>
      <w:r>
        <w:t>,</w:t>
      </w:r>
      <w:r w:rsidRPr="00E86919">
        <w:t xml:space="preserve"> cumulative incidence of </w:t>
      </w:r>
      <w:r>
        <w:t>AIDS</w:t>
      </w:r>
      <w:r w:rsidRPr="00E86919">
        <w:t>) at 8 years of follow-up</w:t>
      </w:r>
      <w:r>
        <w:t>.  Give your answer to 4 significant digits.</w:t>
      </w:r>
      <w:r w:rsidRPr="00E86919">
        <w:t xml:space="preserve"> </w:t>
      </w:r>
      <w:r>
        <w:t xml:space="preserve"> </w:t>
      </w:r>
      <w:r w:rsidRPr="00E86919">
        <w:t xml:space="preserve">(1 pt) </w:t>
      </w:r>
    </w:p>
    <w:p w14:paraId="6C65D7CF" w14:textId="1A151850" w:rsidR="00C93F0B" w:rsidRDefault="00C93F0B" w:rsidP="00C93F0B"/>
    <w:p w14:paraId="36526F22" w14:textId="137E3C6D" w:rsidR="00C93F0B" w:rsidRDefault="00C93F0B" w:rsidP="00C93F0B"/>
    <w:p w14:paraId="5F4B085D" w14:textId="1426BFA7" w:rsidR="00A3363C" w:rsidRDefault="00F51346" w:rsidP="00C367C7">
      <w:pPr>
        <w:tabs>
          <w:tab w:val="left" w:pos="360"/>
        </w:tabs>
        <w:ind w:left="360" w:hanging="360"/>
      </w:pPr>
      <w:r w:rsidRPr="00E86919">
        <w:t xml:space="preserve">(c) </w:t>
      </w:r>
      <w:r>
        <w:tab/>
        <w:t>P</w:t>
      </w:r>
      <w:r w:rsidRPr="00E86919">
        <w:t xml:space="preserve">lot the Kaplan-Meier survival curve for all participants using </w:t>
      </w:r>
      <w:r>
        <w:t>Stata</w:t>
      </w:r>
      <w:r w:rsidRPr="00E86919">
        <w:t xml:space="preserve">. </w:t>
      </w:r>
      <w:r>
        <w:t xml:space="preserve"> Include (1) a table under the plot showing the </w:t>
      </w:r>
      <w:r w:rsidR="006350EE">
        <w:t>participants</w:t>
      </w:r>
      <w:r>
        <w:t xml:space="preserve"> still at risk; and (2) the 95% confidence interval around each estimate on the curve.  Show ALL of your commands/output and make sure to label your axes appropriately.  Why is it useful to include such a table of subjects still at risk?  </w:t>
      </w:r>
      <w:r w:rsidRPr="00E86919">
        <w:t>(</w:t>
      </w:r>
      <w:r>
        <w:t>1</w:t>
      </w:r>
      <w:r w:rsidRPr="00E86919">
        <w:t xml:space="preserve"> pt)</w:t>
      </w:r>
      <w:r w:rsidR="004144AD">
        <w:t xml:space="preserve">  </w:t>
      </w:r>
    </w:p>
    <w:p w14:paraId="5C8CD01E" w14:textId="77777777" w:rsidR="00A3363C" w:rsidRDefault="00A3363C" w:rsidP="00C367C7">
      <w:pPr>
        <w:tabs>
          <w:tab w:val="left" w:pos="360"/>
        </w:tabs>
        <w:ind w:left="360" w:hanging="360"/>
      </w:pPr>
    </w:p>
    <w:p w14:paraId="2119042A" w14:textId="77777777" w:rsidR="00DB6B65" w:rsidRDefault="00A3363C" w:rsidP="00C367C7">
      <w:pPr>
        <w:tabs>
          <w:tab w:val="left" w:pos="360"/>
        </w:tabs>
        <w:ind w:left="360" w:hanging="360"/>
      </w:pPr>
      <w:r>
        <w:tab/>
      </w:r>
      <w:r w:rsidR="004144AD">
        <w:t>(Hin</w:t>
      </w:r>
      <w:r w:rsidR="00C76920">
        <w:t xml:space="preserve">t:  Use the drop down menu for the graph command, found at: </w:t>
      </w:r>
    </w:p>
    <w:p w14:paraId="57C17CFF" w14:textId="75157297" w:rsidR="00F51346" w:rsidRPr="00E86919" w:rsidRDefault="00C76920" w:rsidP="00DB6B65">
      <w:pPr>
        <w:tabs>
          <w:tab w:val="left" w:pos="360"/>
        </w:tabs>
        <w:ind w:left="360"/>
      </w:pPr>
      <w:r>
        <w:t>Statistics/Survival Analysis/Graphs/Kaplan-Meier Survival Function, to locate the option</w:t>
      </w:r>
      <w:r w:rsidR="00193218">
        <w:t>s</w:t>
      </w:r>
      <w:r>
        <w:t xml:space="preserve"> to show </w:t>
      </w:r>
      <w:r w:rsidR="006350EE">
        <w:t>participants</w:t>
      </w:r>
      <w:r>
        <w:t xml:space="preserve"> still at risk</w:t>
      </w:r>
      <w:r w:rsidR="0066339C">
        <w:t xml:space="preserve">, </w:t>
      </w:r>
      <w:r w:rsidR="00193218">
        <w:t>the confidence intervals</w:t>
      </w:r>
      <w:r w:rsidR="0066339C">
        <w:t>, as well as a variety of other options for the Kaplan-Meier graph</w:t>
      </w:r>
      <w:r>
        <w:t xml:space="preserve">.   Or, search the online </w:t>
      </w:r>
      <w:r w:rsidR="00504543">
        <w:t>user’s manual</w:t>
      </w:r>
      <w:r>
        <w:t xml:space="preserve"> for the options associated with the “</w:t>
      </w:r>
      <w:r w:rsidRPr="00FD2437">
        <w:rPr>
          <w:rFonts w:ascii="Courier New" w:hAnsi="Courier New" w:cs="Courier New"/>
          <w:sz w:val="20"/>
        </w:rPr>
        <w:t>sts graph</w:t>
      </w:r>
      <w:r>
        <w:t>” command.)</w:t>
      </w:r>
    </w:p>
    <w:p w14:paraId="649D0529" w14:textId="2F3535D6" w:rsidR="00F51346" w:rsidRDefault="00F51346" w:rsidP="00906298">
      <w:pPr>
        <w:ind w:left="360"/>
      </w:pPr>
    </w:p>
    <w:p w14:paraId="6F771157" w14:textId="77777777" w:rsidR="00256BD7" w:rsidRDefault="00256BD7" w:rsidP="00906298">
      <w:pPr>
        <w:ind w:left="360"/>
      </w:pPr>
    </w:p>
    <w:p w14:paraId="7F9F4727" w14:textId="77777777" w:rsidR="00F51346" w:rsidRDefault="00F51346" w:rsidP="001C3F46">
      <w:r>
        <w:t>(d) Plot the Kaplan-Meier failure curve (i.e., incidence of AIDS)</w:t>
      </w:r>
      <w:r w:rsidR="008F2C46">
        <w:t>,</w:t>
      </w:r>
      <w:r>
        <w:t xml:space="preserve"> and in this plot show: </w:t>
      </w:r>
    </w:p>
    <w:p w14:paraId="1C79A3F9" w14:textId="45E13815" w:rsidR="00F51346" w:rsidRDefault="00F51346" w:rsidP="00256BD7">
      <w:pPr>
        <w:tabs>
          <w:tab w:val="left" w:pos="7805"/>
        </w:tabs>
        <w:ind w:left="360"/>
      </w:pPr>
      <w:r>
        <w:t xml:space="preserve">-- the 99% confidence interval around the points </w:t>
      </w:r>
      <w:r w:rsidR="00256BD7">
        <w:tab/>
      </w:r>
    </w:p>
    <w:p w14:paraId="0194443A" w14:textId="77777777" w:rsidR="00F51346" w:rsidRDefault="00F51346" w:rsidP="003357ED">
      <w:pPr>
        <w:ind w:left="360"/>
      </w:pPr>
      <w:r>
        <w:t>-- only the first five years of observation, and</w:t>
      </w:r>
    </w:p>
    <w:p w14:paraId="300A2476" w14:textId="77777777" w:rsidR="00F51346" w:rsidRDefault="00F51346" w:rsidP="003357ED">
      <w:pPr>
        <w:ind w:left="360"/>
      </w:pPr>
      <w:r>
        <w:t xml:space="preserve">-- to emphasize the high incidence of AIDS, limit the y axis to between 0 and 0.5.  (1 pt)  </w:t>
      </w:r>
    </w:p>
    <w:p w14:paraId="10258FF9" w14:textId="77777777" w:rsidR="00F51346" w:rsidRDefault="00F51346" w:rsidP="00E1482C">
      <w:pPr>
        <w:ind w:left="360" w:hanging="360"/>
      </w:pPr>
    </w:p>
    <w:p w14:paraId="7D8B6389" w14:textId="275F1488" w:rsidR="00F51346" w:rsidRPr="00E86919" w:rsidRDefault="00F51346" w:rsidP="00906298">
      <w:pPr>
        <w:ind w:left="360"/>
      </w:pPr>
    </w:p>
    <w:p w14:paraId="6958C7F5" w14:textId="77777777" w:rsidR="00C93F0B" w:rsidRDefault="00C93F0B">
      <w:r>
        <w:br w:type="page"/>
      </w:r>
    </w:p>
    <w:p w14:paraId="6776742E" w14:textId="05A36B51" w:rsidR="00F51346" w:rsidRDefault="00F51346" w:rsidP="00906298">
      <w:pPr>
        <w:ind w:left="360" w:hanging="360"/>
      </w:pPr>
      <w:r>
        <w:lastRenderedPageBreak/>
        <w:t>7</w:t>
      </w:r>
      <w:r w:rsidRPr="00E86919">
        <w:t xml:space="preserve">. </w:t>
      </w:r>
      <w:r>
        <w:tab/>
        <w:t>Stata</w:t>
      </w:r>
      <w:r w:rsidRPr="00E86919">
        <w:t xml:space="preserve"> will show the numbers and pattern of </w:t>
      </w:r>
      <w:r>
        <w:t>censoring</w:t>
      </w:r>
      <w:r w:rsidRPr="00E86919">
        <w:t xml:space="preserve"> in a Kaplan-Meier analysis if you </w:t>
      </w:r>
      <w:r>
        <w:t>use</w:t>
      </w:r>
      <w:r w:rsidRPr="00E86919">
        <w:t xml:space="preserve"> the command </w:t>
      </w:r>
      <w:r w:rsidRPr="00AA0FDD">
        <w:rPr>
          <w:rFonts w:ascii="Courier New" w:hAnsi="Courier New" w:cs="Courier New"/>
          <w:sz w:val="20"/>
        </w:rPr>
        <w:t>sts graph, lost</w:t>
      </w:r>
      <w:r>
        <w:t xml:space="preserve"> </w:t>
      </w:r>
    </w:p>
    <w:p w14:paraId="4653FAD4" w14:textId="77777777" w:rsidR="00F51346" w:rsidRPr="00E86919" w:rsidRDefault="00F51346" w:rsidP="00906298">
      <w:pPr>
        <w:ind w:left="360" w:hanging="360"/>
      </w:pPr>
    </w:p>
    <w:p w14:paraId="1ECA62FF" w14:textId="06C18157" w:rsidR="00F51346" w:rsidRPr="00E86919" w:rsidRDefault="00F51346" w:rsidP="00906298">
      <w:pPr>
        <w:numPr>
          <w:ilvl w:val="0"/>
          <w:numId w:val="6"/>
        </w:numPr>
        <w:tabs>
          <w:tab w:val="clear" w:pos="720"/>
          <w:tab w:val="left" w:pos="360"/>
        </w:tabs>
        <w:ind w:left="360"/>
      </w:pPr>
      <w:r w:rsidRPr="00E86919">
        <w:t xml:space="preserve">Using the same </w:t>
      </w:r>
      <w:r>
        <w:t>Stata</w:t>
      </w:r>
      <w:r w:rsidRPr="00E86919">
        <w:t xml:space="preserve"> dataset (Epi203survival.dta), execute this command and </w:t>
      </w:r>
      <w:r w:rsidR="001107FD">
        <w:t>display</w:t>
      </w:r>
      <w:r w:rsidRPr="00E86919">
        <w:t xml:space="preserve"> the graph.  The number </w:t>
      </w:r>
      <w:r>
        <w:t>censored</w:t>
      </w:r>
      <w:r w:rsidRPr="00E86919">
        <w:t xml:space="preserve"> at different times of follow-up are displayed on the graph. </w:t>
      </w:r>
      <w:r>
        <w:t xml:space="preserve"> </w:t>
      </w:r>
      <w:r w:rsidR="005205AA">
        <w:t>As noted earlier, t</w:t>
      </w:r>
      <w:r w:rsidR="008F2C46">
        <w:t xml:space="preserve">here were no competing events.  </w:t>
      </w:r>
      <w:r w:rsidRPr="00E86919">
        <w:t xml:space="preserve">Assuming that all the subjects </w:t>
      </w:r>
      <w:r w:rsidR="001479B6">
        <w:t>started follow-up</w:t>
      </w:r>
      <w:r w:rsidRPr="00E86919">
        <w:t xml:space="preserve"> </w:t>
      </w:r>
      <w:r w:rsidR="001479B6">
        <w:t>on</w:t>
      </w:r>
      <w:r w:rsidRPr="00E86919">
        <w:t xml:space="preserve"> the same </w:t>
      </w:r>
      <w:r w:rsidR="001479B6">
        <w:t>day</w:t>
      </w:r>
      <w:r w:rsidR="001479B6" w:rsidRPr="00E86919">
        <w:t xml:space="preserve"> </w:t>
      </w:r>
      <w:r w:rsidRPr="00E86919">
        <w:t xml:space="preserve">(January </w:t>
      </w:r>
      <w:r w:rsidR="001479B6">
        <w:t>5,</w:t>
      </w:r>
      <w:r w:rsidR="001479B6" w:rsidRPr="00E86919">
        <w:t xml:space="preserve"> </w:t>
      </w:r>
      <w:r w:rsidRPr="00E86919">
        <w:t>1984),</w:t>
      </w:r>
      <w:r>
        <w:t xml:space="preserve"> is the censoring shown on the plot due to drop out</w:t>
      </w:r>
      <w:r w:rsidR="00845ED2">
        <w:t>,</w:t>
      </w:r>
      <w:r w:rsidR="008A449C">
        <w:t xml:space="preserve"> </w:t>
      </w:r>
      <w:r>
        <w:t>administrative censoring</w:t>
      </w:r>
      <w:r w:rsidR="00845ED2">
        <w:t>, or both</w:t>
      </w:r>
      <w:r>
        <w:t xml:space="preserve">?  </w:t>
      </w:r>
      <w:r w:rsidR="001714F9">
        <w:t>If both, which censoring events are drop out and which are administrative censoring?  Explain your answer</w:t>
      </w:r>
      <w:r w:rsidR="003D1C49">
        <w:t>.</w:t>
      </w:r>
      <w:r w:rsidR="001714F9">
        <w:t xml:space="preserve"> </w:t>
      </w:r>
      <w:r w:rsidR="003D1C49">
        <w:t xml:space="preserve"> </w:t>
      </w:r>
      <w:r w:rsidRPr="00E86919">
        <w:t xml:space="preserve">(1 pt) </w:t>
      </w:r>
    </w:p>
    <w:p w14:paraId="190A2AF9" w14:textId="0BDF7648" w:rsidR="00FC1FA0" w:rsidRDefault="00FC1FA0" w:rsidP="00FC1FA0">
      <w:pPr>
        <w:ind w:left="360"/>
      </w:pPr>
      <w:r>
        <w:t>Hint:  The numbers at the far right of the graph will benefit from magnification in order to be read.  One approach, in addition to the main graph, is to magnify the far right by</w:t>
      </w:r>
      <w:r w:rsidR="00BD58A0">
        <w:t xml:space="preserve"> using the command</w:t>
      </w:r>
      <w:r>
        <w:t>:</w:t>
      </w:r>
    </w:p>
    <w:p w14:paraId="6C5CA7EF" w14:textId="71DA494B" w:rsidR="007363CE" w:rsidRPr="00C93F0B" w:rsidRDefault="00BD58A0" w:rsidP="00C93F0B">
      <w:pPr>
        <w:ind w:left="360"/>
        <w:rPr>
          <w:rFonts w:ascii="Courier New" w:hAnsi="Courier New" w:cs="Courier New"/>
          <w:sz w:val="22"/>
          <w:szCs w:val="22"/>
        </w:rPr>
      </w:pPr>
      <w:r w:rsidRPr="00C93F0B">
        <w:rPr>
          <w:rFonts w:ascii="Courier New" w:hAnsi="Courier New" w:cs="Courier New"/>
          <w:sz w:val="22"/>
          <w:szCs w:val="22"/>
        </w:rPr>
        <w:t>sts graph if obstime &gt;9.5 &amp; obstime &lt;=10, noorigin yscale(off) ylabel(.9(.01)1) xlabel(9.5(.05)10) lost</w:t>
      </w:r>
    </w:p>
    <w:p w14:paraId="62C62D72" w14:textId="68BB8137" w:rsidR="00FC1FA0" w:rsidRDefault="00FC1FA0" w:rsidP="00F529D2">
      <w:pPr>
        <w:ind w:firstLine="360"/>
      </w:pPr>
    </w:p>
    <w:p w14:paraId="7C58FC4F" w14:textId="77777777" w:rsidR="00C93F0B" w:rsidRPr="00FC1FA0" w:rsidRDefault="00C93F0B" w:rsidP="00F529D2">
      <w:pPr>
        <w:ind w:firstLine="360"/>
      </w:pPr>
    </w:p>
    <w:p w14:paraId="35747FDB" w14:textId="0F41C1FB" w:rsidR="00F51346" w:rsidRPr="00E86919" w:rsidRDefault="00F51346" w:rsidP="00906298">
      <w:pPr>
        <w:pStyle w:val="BodyTextIndent"/>
        <w:tabs>
          <w:tab w:val="left" w:pos="360"/>
        </w:tabs>
        <w:ind w:hanging="360"/>
      </w:pPr>
      <w:r w:rsidRPr="00E86919">
        <w:t xml:space="preserve">(b) </w:t>
      </w:r>
      <w:r>
        <w:tab/>
      </w:r>
      <w:r w:rsidRPr="00E86919">
        <w:t xml:space="preserve">Inspect the pattern of </w:t>
      </w:r>
      <w:r>
        <w:t>censoring</w:t>
      </w:r>
      <w:r w:rsidR="00716F01">
        <w:t xml:space="preserve"> in the plot from part (a)</w:t>
      </w:r>
      <w:r w:rsidRPr="00E86919">
        <w:t xml:space="preserve">.  Assuming </w:t>
      </w:r>
      <w:r>
        <w:t xml:space="preserve">again </w:t>
      </w:r>
      <w:r w:rsidRPr="00E86919">
        <w:t xml:space="preserve">that all the subjects </w:t>
      </w:r>
      <w:r w:rsidR="00773D80">
        <w:t>started on the same day</w:t>
      </w:r>
      <w:r w:rsidR="00773D80" w:rsidRPr="00E86919">
        <w:t xml:space="preserve"> </w:t>
      </w:r>
      <w:r w:rsidRPr="00E86919">
        <w:t xml:space="preserve">(January </w:t>
      </w:r>
      <w:r w:rsidR="00773D80">
        <w:t>5,</w:t>
      </w:r>
      <w:r w:rsidRPr="00E86919">
        <w:t xml:space="preserve"> 1984), </w:t>
      </w:r>
      <w:r>
        <w:t xml:space="preserve">are you concerned the nominal estimate of cumulative incidence of AIDS at 10 years might be wrong (i.e., biased)?  If so, </w:t>
      </w:r>
      <w:r w:rsidRPr="00E86919">
        <w:t xml:space="preserve">does the censoring pattern suggest anything about the possible direction of bias in the estimated cumulative incidence of </w:t>
      </w:r>
      <w:r>
        <w:t>AIDS</w:t>
      </w:r>
      <w:r w:rsidRPr="00E86919">
        <w:t xml:space="preserve"> at 10 years</w:t>
      </w:r>
      <w:r>
        <w:t xml:space="preserve">? </w:t>
      </w:r>
      <w:r w:rsidRPr="00E86919">
        <w:t xml:space="preserve"> (</w:t>
      </w:r>
      <w:r>
        <w:t>1</w:t>
      </w:r>
      <w:r w:rsidRPr="00E86919">
        <w:t xml:space="preserve"> pt)</w:t>
      </w:r>
    </w:p>
    <w:p w14:paraId="5159B2AC" w14:textId="77777777" w:rsidR="00F51346" w:rsidRPr="00E86919" w:rsidRDefault="00F51346" w:rsidP="00906298">
      <w:pPr>
        <w:pStyle w:val="BodyTextIndent3"/>
        <w:tabs>
          <w:tab w:val="left" w:pos="360"/>
        </w:tabs>
        <w:ind w:left="360" w:hanging="360"/>
      </w:pPr>
    </w:p>
    <w:p w14:paraId="27FC7351" w14:textId="77777777" w:rsidR="00F51346" w:rsidRPr="00E86919" w:rsidRDefault="00F51346" w:rsidP="00906298">
      <w:pPr>
        <w:pStyle w:val="BodyTextIndent3"/>
        <w:ind w:left="360" w:hanging="360"/>
      </w:pPr>
    </w:p>
    <w:p w14:paraId="1AE0A7F2" w14:textId="77777777" w:rsidR="00F51346" w:rsidRDefault="00F51346" w:rsidP="00906298">
      <w:pPr>
        <w:ind w:left="360" w:hanging="360"/>
      </w:pPr>
    </w:p>
    <w:p w14:paraId="3797A743" w14:textId="1E5BA6EF" w:rsidR="00F51346" w:rsidRDefault="00F51346" w:rsidP="00906298">
      <w:pPr>
        <w:ind w:left="360" w:hanging="360"/>
      </w:pPr>
      <w:r>
        <w:br w:type="page"/>
      </w:r>
      <w:r>
        <w:lastRenderedPageBreak/>
        <w:t>8</w:t>
      </w:r>
      <w:r w:rsidRPr="00E86919">
        <w:t xml:space="preserve">. </w:t>
      </w:r>
      <w:r>
        <w:tab/>
        <w:t xml:space="preserve">Let’s assume that formal funding for the San Francisco Men’s Health Study ended at 10 years such that the </w:t>
      </w:r>
      <w:r w:rsidR="0057290F">
        <w:t xml:space="preserve">participants </w:t>
      </w:r>
      <w:r>
        <w:t xml:space="preserve">were no longer brought in for serial </w:t>
      </w:r>
      <w:r w:rsidR="007F01ED">
        <w:t xml:space="preserve">research-level </w:t>
      </w:r>
      <w:r>
        <w:t xml:space="preserve">evaluations.  The investigators, however, continued to occasionally hear from the research </w:t>
      </w:r>
      <w:r w:rsidR="007F01ED">
        <w:t xml:space="preserve">participants </w:t>
      </w:r>
      <w:r>
        <w:t>and their families, usually</w:t>
      </w:r>
      <w:r w:rsidR="00DF1C3B">
        <w:t xml:space="preserve"> (but not always)</w:t>
      </w:r>
      <w:r>
        <w:t xml:space="preserve"> upon the occurrence of death of one of the participants from AIDS.  They jotted down these communications and the AIDS diagnoses whenever they happened.  At 15 years following start of the study, they decided to calculate another cumulative incidence of AIDS (extending their prior work by 5 more years) based upon the data they had collected by these various communications since the formal study ended.  </w:t>
      </w:r>
      <w:r w:rsidR="002137B7">
        <w:t xml:space="preserve">Do you think this updated 15-year </w:t>
      </w:r>
      <w:r>
        <w:t>estimate</w:t>
      </w:r>
      <w:r w:rsidR="002137B7">
        <w:t xml:space="preserve"> is valid?  Why or why not?</w:t>
      </w:r>
      <w:r>
        <w:t xml:space="preserve">  (1 pt)</w:t>
      </w:r>
    </w:p>
    <w:p w14:paraId="4FF87F98" w14:textId="77777777" w:rsidR="00F51346" w:rsidRDefault="00F51346" w:rsidP="00906298">
      <w:pPr>
        <w:ind w:left="360" w:hanging="360"/>
      </w:pPr>
    </w:p>
    <w:p w14:paraId="41CDE4BC" w14:textId="77777777" w:rsidR="00F51346" w:rsidRDefault="00F51346" w:rsidP="00F50C4E">
      <w:pPr>
        <w:ind w:left="360"/>
      </w:pPr>
      <w:r>
        <w:br w:type="page"/>
      </w:r>
    </w:p>
    <w:p w14:paraId="12CCCD54" w14:textId="77777777" w:rsidR="00F51346" w:rsidRPr="00E86919" w:rsidRDefault="00F51346" w:rsidP="00906298">
      <w:pPr>
        <w:ind w:left="360" w:hanging="360"/>
      </w:pPr>
      <w:r>
        <w:lastRenderedPageBreak/>
        <w:t>9.</w:t>
      </w:r>
      <w:r>
        <w:tab/>
      </w:r>
      <w:r w:rsidRPr="00E86919">
        <w:t>Consider the following abstract from a study of the risk of type 1 diabetes in siblings of type 1 diabetic patients:</w:t>
      </w:r>
      <w:r w:rsidRPr="00E86919">
        <w:br/>
      </w:r>
    </w:p>
    <w:p w14:paraId="55EDB880" w14:textId="4E926215" w:rsidR="00F51346" w:rsidRPr="00E86919" w:rsidRDefault="00F51346" w:rsidP="00906298">
      <w:pPr>
        <w:ind w:left="360"/>
      </w:pPr>
      <w:r w:rsidRPr="00E86919">
        <w:t>The aims of our analysis were to obtain the risk estimates</w:t>
      </w:r>
      <w:r w:rsidRPr="00E86919">
        <w:rPr>
          <w:vertAlign w:val="superscript"/>
        </w:rPr>
        <w:t xml:space="preserve"> </w:t>
      </w:r>
      <w:r w:rsidRPr="00E86919">
        <w:t>for type 1 diabetes in the siblings of a Finnish population-based</w:t>
      </w:r>
      <w:r w:rsidRPr="00E86919">
        <w:rPr>
          <w:vertAlign w:val="superscript"/>
        </w:rPr>
        <w:t xml:space="preserve"> </w:t>
      </w:r>
      <w:r>
        <w:t>group</w:t>
      </w:r>
      <w:r w:rsidRPr="00E86919">
        <w:t xml:space="preserve"> of childhood-onset diabetic patients</w:t>
      </w:r>
      <w:r w:rsidR="00A5183F">
        <w:t>.</w:t>
      </w:r>
      <w:r w:rsidRPr="00E86919">
        <w:t xml:space="preserve"> </w:t>
      </w:r>
      <w:r w:rsidR="00D410A1">
        <w:t xml:space="preserve"> </w:t>
      </w:r>
      <w:r w:rsidRPr="00E86919">
        <w:t xml:space="preserve">We </w:t>
      </w:r>
      <w:r>
        <w:t>determined</w:t>
      </w:r>
      <w:r w:rsidRPr="00E86919">
        <w:t xml:space="preserve"> the diabetes status of all siblings of</w:t>
      </w:r>
      <w:r w:rsidRPr="00E86919">
        <w:rPr>
          <w:vertAlign w:val="superscript"/>
        </w:rPr>
        <w:t xml:space="preserve"> </w:t>
      </w:r>
      <w:r w:rsidRPr="00E86919">
        <w:t xml:space="preserve">all </w:t>
      </w:r>
      <w:r>
        <w:t>children</w:t>
      </w:r>
      <w:r w:rsidRPr="00E86919">
        <w:t xml:space="preserve"> </w:t>
      </w:r>
      <w:r w:rsidR="00BC3282">
        <w:t>for</w:t>
      </w:r>
      <w:r w:rsidRPr="00E86919">
        <w:t xml:space="preserve"> whom type 1 diabetes was diagnosed before</w:t>
      </w:r>
      <w:r w:rsidRPr="00E86919">
        <w:rPr>
          <w:vertAlign w:val="superscript"/>
        </w:rPr>
        <w:t xml:space="preserve"> </w:t>
      </w:r>
      <w:r w:rsidRPr="00E86919">
        <w:t>age 18 years between 19</w:t>
      </w:r>
      <w:r w:rsidR="00AC532F">
        <w:t>7</w:t>
      </w:r>
      <w:r>
        <w:t>0</w:t>
      </w:r>
      <w:r w:rsidRPr="00E86919">
        <w:t xml:space="preserve"> and 1979. </w:t>
      </w:r>
      <w:r w:rsidR="00D410A1">
        <w:t xml:space="preserve"> </w:t>
      </w:r>
      <w:r w:rsidR="00A5183F">
        <w:t xml:space="preserve">Information of siblings’ dates of birth was available from a national database.  </w:t>
      </w:r>
      <w:r w:rsidRPr="00E86919">
        <w:t>Siblings’ diabetes</w:t>
      </w:r>
      <w:r w:rsidRPr="00E86919">
        <w:rPr>
          <w:vertAlign w:val="superscript"/>
        </w:rPr>
        <w:t xml:space="preserve"> </w:t>
      </w:r>
      <w:r w:rsidRPr="00E86919">
        <w:t>status</w:t>
      </w:r>
      <w:r>
        <w:t xml:space="preserve"> from their birth onwards</w:t>
      </w:r>
      <w:r w:rsidRPr="00E86919">
        <w:t xml:space="preserve"> was ascertained by a </w:t>
      </w:r>
      <w:r w:rsidR="00A5183F">
        <w:t xml:space="preserve">database and </w:t>
      </w:r>
      <w:r w:rsidR="00EC0EA1">
        <w:t xml:space="preserve">medical </w:t>
      </w:r>
      <w:r w:rsidRPr="00E86919">
        <w:t xml:space="preserve">record search through 2001. </w:t>
      </w:r>
      <w:r w:rsidR="00D410A1">
        <w:t xml:space="preserve"> </w:t>
      </w:r>
      <w:r w:rsidRPr="00E86919">
        <w:t>The total number of person-years</w:t>
      </w:r>
      <w:r w:rsidRPr="00E86919">
        <w:rPr>
          <w:vertAlign w:val="superscript"/>
        </w:rPr>
        <w:t xml:space="preserve"> </w:t>
      </w:r>
      <w:r w:rsidRPr="00E86919">
        <w:t>during the follow-up</w:t>
      </w:r>
      <w:r>
        <w:t xml:space="preserve"> of the siblings</w:t>
      </w:r>
      <w:r w:rsidRPr="00E86919">
        <w:t xml:space="preserve"> was 405,685. </w:t>
      </w:r>
      <w:r w:rsidR="00D410A1">
        <w:t xml:space="preserve"> </w:t>
      </w:r>
      <w:r w:rsidRPr="00E86919">
        <w:t>Of the 10,168 siblings at</w:t>
      </w:r>
      <w:r w:rsidRPr="00E86919">
        <w:rPr>
          <w:vertAlign w:val="superscript"/>
        </w:rPr>
        <w:t xml:space="preserve"> </w:t>
      </w:r>
      <w:r w:rsidRPr="00E86919">
        <w:t>risk, 647 (6.4%) had been diagnosed with type 1 diabetes by</w:t>
      </w:r>
      <w:r w:rsidRPr="00E86919">
        <w:rPr>
          <w:vertAlign w:val="superscript"/>
        </w:rPr>
        <w:t xml:space="preserve"> </w:t>
      </w:r>
      <w:r w:rsidRPr="00E86919">
        <w:t xml:space="preserve">2001. </w:t>
      </w:r>
      <w:r w:rsidR="00D410A1">
        <w:t xml:space="preserve"> </w:t>
      </w:r>
      <w:r w:rsidRPr="00E86919">
        <w:t>The cumulative incidence of type 1 diabetes by ages 10,</w:t>
      </w:r>
      <w:r w:rsidRPr="00E86919">
        <w:rPr>
          <w:vertAlign w:val="superscript"/>
        </w:rPr>
        <w:t xml:space="preserve"> </w:t>
      </w:r>
      <w:r w:rsidRPr="00E86919">
        <w:t xml:space="preserve">20, 30, 40, and 50 years in </w:t>
      </w:r>
      <w:r w:rsidR="006D7793">
        <w:t>the</w:t>
      </w:r>
      <w:r w:rsidR="006D7793" w:rsidRPr="00E86919">
        <w:t xml:space="preserve"> </w:t>
      </w:r>
      <w:r w:rsidRPr="00E86919">
        <w:t>siblings was 1.5, 4.1, 5.5,</w:t>
      </w:r>
      <w:r w:rsidRPr="00E86919">
        <w:rPr>
          <w:vertAlign w:val="superscript"/>
        </w:rPr>
        <w:t xml:space="preserve"> </w:t>
      </w:r>
      <w:r w:rsidRPr="00E86919">
        <w:t xml:space="preserve">6.4, and 6.9%, respectively. </w:t>
      </w:r>
    </w:p>
    <w:p w14:paraId="1BCBEE0E" w14:textId="77777777" w:rsidR="00F51346" w:rsidRPr="00E86919" w:rsidRDefault="00F51346" w:rsidP="00906298">
      <w:pPr>
        <w:ind w:left="360"/>
      </w:pPr>
    </w:p>
    <w:p w14:paraId="7978439C" w14:textId="77777777" w:rsidR="00F51346" w:rsidRPr="00E86919" w:rsidRDefault="00F51346" w:rsidP="00906298">
      <w:pPr>
        <w:ind w:left="360"/>
      </w:pPr>
      <w:r w:rsidRPr="00E86919">
        <w:rPr>
          <w:i/>
          <w:iCs/>
        </w:rPr>
        <w:t>Note</w:t>
      </w:r>
      <w:r>
        <w:rPr>
          <w:i/>
          <w:iCs/>
        </w:rPr>
        <w:t>s</w:t>
      </w:r>
      <w:r w:rsidRPr="00E86919">
        <w:rPr>
          <w:i/>
          <w:iCs/>
        </w:rPr>
        <w:t>:</w:t>
      </w:r>
      <w:r w:rsidRPr="00E86919">
        <w:t xml:space="preserve">  Cumulative incidence was calculated using the Kaplan-Meier technique.  </w:t>
      </w:r>
      <w:r w:rsidR="009F52DE">
        <w:t xml:space="preserve">Although a few deaths </w:t>
      </w:r>
      <w:r w:rsidR="006D63F4">
        <w:t xml:space="preserve">from non-diabetes causes </w:t>
      </w:r>
      <w:r w:rsidR="009F52DE">
        <w:t>occurred among siblings, consider these negligible in number and</w:t>
      </w:r>
      <w:r w:rsidR="00AC532F">
        <w:t>, therefore,</w:t>
      </w:r>
      <w:r w:rsidR="009F52DE">
        <w:t xml:space="preserve"> </w:t>
      </w:r>
      <w:r w:rsidR="00AE714F">
        <w:t xml:space="preserve">for Questions 9a-c, </w:t>
      </w:r>
      <w:r w:rsidR="009F52DE">
        <w:t>assume no competing events.</w:t>
      </w:r>
      <w:r>
        <w:t xml:space="preserve"> </w:t>
      </w:r>
      <w:r w:rsidR="00F70FF5">
        <w:t xml:space="preserve"> Assume that there were deaths after a diabetes diagnosis.</w:t>
      </w:r>
    </w:p>
    <w:p w14:paraId="15C69E2D" w14:textId="77777777" w:rsidR="00F51346" w:rsidRPr="00E86919" w:rsidRDefault="00F51346" w:rsidP="00906298">
      <w:pPr>
        <w:ind w:left="360"/>
      </w:pPr>
    </w:p>
    <w:p w14:paraId="7FAEEA67" w14:textId="77777777" w:rsidR="00F51346" w:rsidRPr="00E86919" w:rsidRDefault="00F51346" w:rsidP="00906298">
      <w:pPr>
        <w:pStyle w:val="BodyTextIndent"/>
        <w:numPr>
          <w:ilvl w:val="0"/>
          <w:numId w:val="13"/>
        </w:numPr>
        <w:tabs>
          <w:tab w:val="clear" w:pos="720"/>
          <w:tab w:val="left" w:pos="360"/>
        </w:tabs>
        <w:ind w:left="360"/>
      </w:pPr>
      <w:r w:rsidRPr="00E86919">
        <w:t>The abstract states that 647 (6.4%) of the siblings at risk developed type 1 diabetes.   Interpret what this 6.4% means</w:t>
      </w:r>
      <w:r w:rsidR="00AC532F">
        <w:t xml:space="preserve"> in terms of measure of disease </w:t>
      </w:r>
      <w:r w:rsidR="00F70FF5">
        <w:t>occurrence</w:t>
      </w:r>
      <w:r w:rsidRPr="00E86919">
        <w:t xml:space="preserve">?  Is it a </w:t>
      </w:r>
      <w:r>
        <w:t>useful estimate of incidence?  (2</w:t>
      </w:r>
      <w:r w:rsidRPr="00E86919">
        <w:t xml:space="preserve"> pt</w:t>
      </w:r>
      <w:r>
        <w:t>s</w:t>
      </w:r>
      <w:r w:rsidRPr="00E86919">
        <w:t>)</w:t>
      </w:r>
    </w:p>
    <w:p w14:paraId="74636B40" w14:textId="77777777" w:rsidR="00F51346" w:rsidRDefault="00F51346" w:rsidP="00906298">
      <w:pPr>
        <w:pStyle w:val="BodyTextIndent"/>
        <w:rPr>
          <w:u w:val="single"/>
        </w:rPr>
      </w:pPr>
    </w:p>
    <w:p w14:paraId="55129270" w14:textId="77777777" w:rsidR="001C3F46" w:rsidRDefault="001C3F46" w:rsidP="00906298">
      <w:pPr>
        <w:pStyle w:val="BodyTextIndent"/>
      </w:pPr>
    </w:p>
    <w:p w14:paraId="4488B119" w14:textId="77777777" w:rsidR="00F51346" w:rsidRPr="00E86919" w:rsidRDefault="00F51346" w:rsidP="00906298">
      <w:pPr>
        <w:pStyle w:val="BodyTextIndent2"/>
        <w:numPr>
          <w:ilvl w:val="0"/>
          <w:numId w:val="13"/>
        </w:numPr>
        <w:tabs>
          <w:tab w:val="clear" w:pos="720"/>
          <w:tab w:val="num" w:pos="360"/>
        </w:tabs>
        <w:ind w:left="360"/>
      </w:pPr>
      <w:r w:rsidRPr="00E86919">
        <w:t xml:space="preserve">Based on the information provided in the abstract, would a sibling </w:t>
      </w:r>
      <w:r w:rsidR="00FC1729" w:rsidRPr="00E86919">
        <w:t xml:space="preserve">born in 1991 </w:t>
      </w:r>
      <w:r w:rsidR="00FC1729">
        <w:t xml:space="preserve">of one </w:t>
      </w:r>
      <w:r w:rsidR="000B49AE">
        <w:t xml:space="preserve">of the </w:t>
      </w:r>
      <w:r w:rsidR="00FC1729">
        <w:t xml:space="preserve">childhood-onset diabetic patients </w:t>
      </w:r>
      <w:r w:rsidRPr="00E86919">
        <w:t>contribute data to the</w:t>
      </w:r>
      <w:r>
        <w:t xml:space="preserve"> estimation of</w:t>
      </w:r>
      <w:r w:rsidRPr="00E86919">
        <w:t xml:space="preserve"> cumulative incidence</w:t>
      </w:r>
      <w:r>
        <w:t xml:space="preserve"> of diabetes by</w:t>
      </w:r>
      <w:r w:rsidRPr="00E86919">
        <w:t xml:space="preserve"> age 10 years?  </w:t>
      </w:r>
      <w:r>
        <w:t xml:space="preserve">Would a sibling born in 1991 contribute to the </w:t>
      </w:r>
      <w:r w:rsidR="00176808">
        <w:t xml:space="preserve">estimation of </w:t>
      </w:r>
      <w:r>
        <w:t xml:space="preserve">cumulative incidence of diabetes by age 50 years?  </w:t>
      </w:r>
      <w:r w:rsidR="00C902A2">
        <w:t xml:space="preserve">(1 pt)  </w:t>
      </w:r>
    </w:p>
    <w:p w14:paraId="2206CB6C" w14:textId="383D1ABC" w:rsidR="00360881" w:rsidRDefault="00360881"/>
    <w:p w14:paraId="1B37627C" w14:textId="77777777" w:rsidR="00C93F0B" w:rsidRDefault="00C93F0B"/>
    <w:p w14:paraId="79B6C346" w14:textId="77777777" w:rsidR="00C902A2" w:rsidRDefault="00C902A2" w:rsidP="00C902A2">
      <w:pPr>
        <w:pStyle w:val="BodyTextIndent2"/>
        <w:ind w:left="360"/>
      </w:pPr>
      <w:r>
        <w:t>(c) Thinking about all of the siblings who would be included in this overall analysis leading to the results stated in the last line of the abstract, what do you believe is their earliest year of birth?</w:t>
      </w:r>
      <w:r w:rsidRPr="00E86919">
        <w:t xml:space="preserve"> </w:t>
      </w:r>
      <w:r>
        <w:t xml:space="preserve"> (1</w:t>
      </w:r>
      <w:r w:rsidRPr="00E86919">
        <w:t xml:space="preserve"> pt)</w:t>
      </w:r>
    </w:p>
    <w:p w14:paraId="736E5AD9" w14:textId="77777777" w:rsidR="00C902A2" w:rsidRDefault="00C902A2" w:rsidP="00C902A2">
      <w:pPr>
        <w:pStyle w:val="BodyTextIndent2"/>
        <w:ind w:left="360"/>
      </w:pPr>
    </w:p>
    <w:p w14:paraId="11472753" w14:textId="77777777" w:rsidR="00A317BC" w:rsidRDefault="00A317BC" w:rsidP="00A317BC">
      <w:pPr>
        <w:pStyle w:val="BodyTextIndent2"/>
        <w:ind w:left="360" w:firstLine="0"/>
      </w:pPr>
    </w:p>
    <w:tbl>
      <w:tblPr>
        <w:tblStyle w:val="TableGrid"/>
        <w:tblW w:w="10890" w:type="dxa"/>
        <w:tblInd w:w="-95" w:type="dxa"/>
        <w:tblLook w:val="04A0" w:firstRow="1" w:lastRow="0" w:firstColumn="1" w:lastColumn="0" w:noHBand="0" w:noVBand="1"/>
      </w:tblPr>
      <w:tblGrid>
        <w:gridCol w:w="10890"/>
      </w:tblGrid>
      <w:tr w:rsidR="00093010" w14:paraId="6060A91E" w14:textId="77777777" w:rsidTr="001C3F46">
        <w:tc>
          <w:tcPr>
            <w:tcW w:w="10890" w:type="dxa"/>
            <w:shd w:val="clear" w:color="auto" w:fill="auto"/>
          </w:tcPr>
          <w:p w14:paraId="71BC52D2" w14:textId="77777777" w:rsidR="00093010" w:rsidRDefault="00093010" w:rsidP="00093010">
            <w:pPr>
              <w:pStyle w:val="Footer"/>
              <w:tabs>
                <w:tab w:val="clear" w:pos="4320"/>
                <w:tab w:val="clear" w:pos="8640"/>
                <w:tab w:val="left" w:pos="360"/>
              </w:tabs>
              <w:spacing w:before="60" w:after="60"/>
              <w:ind w:left="360" w:hanging="360"/>
            </w:pPr>
            <w:r w:rsidRPr="00CE59F3">
              <w:rPr>
                <w:i/>
                <w:lang w:val="fr-FR"/>
              </w:rPr>
              <w:t xml:space="preserve"> </w:t>
            </w:r>
            <w:r w:rsidRPr="00E86919">
              <w:t>(</w:t>
            </w:r>
            <w:r w:rsidR="00C902A2">
              <w:t>d</w:t>
            </w:r>
            <w:r w:rsidRPr="00E86919">
              <w:t xml:space="preserve">)  </w:t>
            </w:r>
            <w:r w:rsidRPr="00DC42D2">
              <w:rPr>
                <w:b/>
              </w:rPr>
              <w:t>FOR DISCUSSION IN SECTION ONLY</w:t>
            </w:r>
            <w:r>
              <w:rPr>
                <w:b/>
              </w:rPr>
              <w:t>:</w:t>
            </w:r>
            <w:r>
              <w:t xml:space="preserve"> </w:t>
            </w:r>
          </w:p>
          <w:p w14:paraId="60C240EB" w14:textId="13C8E150" w:rsidR="00093010" w:rsidRPr="00E86919" w:rsidRDefault="00093010" w:rsidP="00093010">
            <w:pPr>
              <w:pStyle w:val="Footer"/>
              <w:tabs>
                <w:tab w:val="clear" w:pos="4320"/>
                <w:tab w:val="clear" w:pos="8640"/>
                <w:tab w:val="left" w:pos="360"/>
              </w:tabs>
              <w:ind w:left="360" w:hanging="360"/>
            </w:pPr>
            <w:r>
              <w:tab/>
            </w:r>
            <w:r w:rsidRPr="00E86919">
              <w:t xml:space="preserve">The cumulative incidence of type I diabetes by age 20, among siblings of individuals with type 1 diabetes, is stated to be 4.1% in this article.  However, in </w:t>
            </w:r>
            <w:r>
              <w:t xml:space="preserve">a survey taken in 2001 </w:t>
            </w:r>
            <w:r w:rsidRPr="00E86919">
              <w:t xml:space="preserve">among </w:t>
            </w:r>
            <w:r w:rsidR="00FB7314" w:rsidRPr="00E86919">
              <w:t>20-year-old</w:t>
            </w:r>
            <w:r w:rsidRPr="00E86919">
              <w:t xml:space="preserve"> siblings of individuals with type 1 diabetes in this region</w:t>
            </w:r>
            <w:r>
              <w:t xml:space="preserve">, the </w:t>
            </w:r>
            <w:r w:rsidRPr="00E86919">
              <w:t>prevalence of type 1 diabetes</w:t>
            </w:r>
            <w:r>
              <w:t xml:space="preserve"> was 12%. </w:t>
            </w:r>
            <w:r w:rsidRPr="00E86919">
              <w:t xml:space="preserve"> What could explain the discrepancy in these reports</w:t>
            </w:r>
            <w:r>
              <w:t xml:space="preserve"> (4.1% vs. 12%)</w:t>
            </w:r>
            <w:r w:rsidRPr="00E86919">
              <w:t>, other than chance?</w:t>
            </w:r>
            <w:r>
              <w:t xml:space="preserve">  Assume that the method of ascertainment of type 1 diabetes in each report was the same and that it was both highly sensitive and specific.</w:t>
            </w:r>
            <w:r w:rsidR="006D7793">
              <w:t xml:space="preserve">  Also assume that once develops type I diabetes, it cannot be cured. </w:t>
            </w:r>
            <w:r w:rsidRPr="00E86919">
              <w:rPr>
                <w:i/>
                <w:iCs/>
              </w:rPr>
              <w:t xml:space="preserve"> </w:t>
            </w:r>
            <w:r w:rsidRPr="00E86919">
              <w:rPr>
                <w:iCs/>
              </w:rPr>
              <w:t xml:space="preserve">(Clue: we are not looking for a specific biological explanation but rather </w:t>
            </w:r>
            <w:r>
              <w:rPr>
                <w:iCs/>
              </w:rPr>
              <w:t>a</w:t>
            </w:r>
            <w:r w:rsidRPr="00E86919">
              <w:rPr>
                <w:iCs/>
              </w:rPr>
              <w:t xml:space="preserve"> general </w:t>
            </w:r>
            <w:r w:rsidR="007602AF">
              <w:rPr>
                <w:iCs/>
              </w:rPr>
              <w:t xml:space="preserve">methodologic </w:t>
            </w:r>
            <w:r w:rsidRPr="00E86919">
              <w:rPr>
                <w:iCs/>
              </w:rPr>
              <w:t>phenomenon</w:t>
            </w:r>
            <w:r>
              <w:rPr>
                <w:iCs/>
              </w:rPr>
              <w:t xml:space="preserve">). </w:t>
            </w:r>
          </w:p>
          <w:p w14:paraId="668A3D5B" w14:textId="0E6DD119" w:rsidR="00093010" w:rsidRPr="000F50A8" w:rsidRDefault="00093010" w:rsidP="00C93F0B">
            <w:pPr>
              <w:tabs>
                <w:tab w:val="left" w:pos="360"/>
              </w:tabs>
              <w:spacing w:after="60"/>
              <w:rPr>
                <w:sz w:val="6"/>
                <w:szCs w:val="6"/>
                <w:lang w:val="fr-FR"/>
              </w:rPr>
            </w:pPr>
          </w:p>
        </w:tc>
      </w:tr>
    </w:tbl>
    <w:p w14:paraId="7744D4AA" w14:textId="77777777" w:rsidR="00093010" w:rsidRPr="00773D80" w:rsidRDefault="00093010" w:rsidP="00093010">
      <w:pPr>
        <w:ind w:left="360" w:hanging="360"/>
        <w:rPr>
          <w:lang w:val="fr-FR"/>
        </w:rPr>
      </w:pPr>
    </w:p>
    <w:p w14:paraId="269F65C3" w14:textId="77777777" w:rsidR="00093010" w:rsidRDefault="00093010" w:rsidP="00906298">
      <w:pPr>
        <w:pStyle w:val="Footer"/>
        <w:tabs>
          <w:tab w:val="clear" w:pos="4320"/>
          <w:tab w:val="clear" w:pos="8640"/>
          <w:tab w:val="left" w:pos="360"/>
        </w:tabs>
        <w:ind w:left="360" w:hanging="360"/>
      </w:pPr>
    </w:p>
    <w:p w14:paraId="4C0FA1D0" w14:textId="77777777" w:rsidR="00F51346" w:rsidRDefault="00F51346" w:rsidP="00906298">
      <w:pPr>
        <w:pStyle w:val="BodyTextIndent"/>
        <w:tabs>
          <w:tab w:val="left" w:pos="360"/>
        </w:tabs>
        <w:ind w:hanging="360"/>
      </w:pPr>
      <w:r>
        <w:tab/>
      </w:r>
    </w:p>
    <w:p w14:paraId="0EBF7657" w14:textId="77777777" w:rsidR="00F51346" w:rsidRDefault="00F51346">
      <w:r>
        <w:br w:type="page"/>
      </w:r>
    </w:p>
    <w:p w14:paraId="6DC13F2A" w14:textId="321F2C97" w:rsidR="00F51346" w:rsidRPr="00E86919" w:rsidRDefault="00F51346" w:rsidP="00593E96">
      <w:r>
        <w:lastRenderedPageBreak/>
        <w:t>10</w:t>
      </w:r>
      <w:r w:rsidRPr="00E86919">
        <w:t>.  The following abstract and results are from a study of nursing home placements:</w:t>
      </w:r>
    </w:p>
    <w:p w14:paraId="29A12EE9" w14:textId="77777777" w:rsidR="00F51346" w:rsidRPr="00E86919" w:rsidRDefault="00F51346" w:rsidP="00906298">
      <w:pPr>
        <w:ind w:left="360"/>
      </w:pPr>
    </w:p>
    <w:p w14:paraId="279175D7" w14:textId="6241CDBD" w:rsidR="00F51346" w:rsidRPr="00E86919" w:rsidRDefault="00F51346" w:rsidP="00906298">
      <w:pPr>
        <w:ind w:left="360"/>
      </w:pPr>
      <w:r w:rsidRPr="00E86919">
        <w:rPr>
          <w:b/>
          <w:bCs/>
        </w:rPr>
        <w:t>Objective:</w:t>
      </w:r>
      <w:r w:rsidRPr="00E86919">
        <w:t xml:space="preserve"> To assess cumulative incidence </w:t>
      </w:r>
      <w:r w:rsidR="00F11540">
        <w:t xml:space="preserve">of </w:t>
      </w:r>
      <w:r w:rsidR="00593E96" w:rsidRPr="00E86919">
        <w:t xml:space="preserve">nursing home placement </w:t>
      </w:r>
      <w:r w:rsidRPr="00E86919">
        <w:t>and non-cognitive factors predicting nursing home placement in a defined older population.</w:t>
      </w:r>
      <w:r w:rsidRPr="00E86919">
        <w:br/>
      </w:r>
      <w:r w:rsidRPr="00E86919">
        <w:rPr>
          <w:b/>
          <w:bCs/>
        </w:rPr>
        <w:t xml:space="preserve">Design and setting: </w:t>
      </w:r>
      <w:r w:rsidRPr="00E86919">
        <w:t xml:space="preserve">Six-year follow-up of a population-based cohort living </w:t>
      </w:r>
      <w:r>
        <w:t>in New South Wales</w:t>
      </w:r>
      <w:r w:rsidRPr="00E86919">
        <w:t>.</w:t>
      </w:r>
      <w:r w:rsidRPr="00E86919">
        <w:br/>
      </w:r>
      <w:r w:rsidRPr="00E86919">
        <w:rPr>
          <w:b/>
          <w:bCs/>
        </w:rPr>
        <w:t>Participants:</w:t>
      </w:r>
      <w:r w:rsidRPr="00E86919">
        <w:t xml:space="preserve"> 3654 non-institutionalized residents aged 49 years or older (82.4% of those eligible) participated in baseline examinations during </w:t>
      </w:r>
      <w:r w:rsidR="00DB6B65">
        <w:t>20</w:t>
      </w:r>
      <w:r w:rsidR="00593E96">
        <w:t>1</w:t>
      </w:r>
      <w:r w:rsidR="00DB6B65" w:rsidRPr="00E86919">
        <w:t xml:space="preserve">2 </w:t>
      </w:r>
      <w:r w:rsidRPr="00E86919">
        <w:t xml:space="preserve">to </w:t>
      </w:r>
      <w:r w:rsidR="00DB6B65">
        <w:t>20</w:t>
      </w:r>
      <w:r w:rsidR="00593E96">
        <w:t>1</w:t>
      </w:r>
      <w:r w:rsidR="00DB6B65" w:rsidRPr="00E86919">
        <w:t>4</w:t>
      </w:r>
      <w:r w:rsidRPr="00E86919">
        <w:t>.</w:t>
      </w:r>
      <w:r w:rsidRPr="00E86919">
        <w:br/>
      </w:r>
      <w:r w:rsidRPr="00E86919">
        <w:rPr>
          <w:b/>
          <w:bCs/>
        </w:rPr>
        <w:t>Main outcome measure:</w:t>
      </w:r>
      <w:r w:rsidRPr="00E86919">
        <w:t xml:space="preserve"> Permanent nursing home admission for long-term institutionalized aged care.</w:t>
      </w:r>
      <w:r w:rsidRPr="00E86919">
        <w:br/>
      </w:r>
      <w:r w:rsidRPr="00E86919">
        <w:rPr>
          <w:b/>
          <w:bCs/>
        </w:rPr>
        <w:t xml:space="preserve">Results: </w:t>
      </w:r>
      <w:r w:rsidRPr="00E86919">
        <w:t xml:space="preserve">After excluding 384 participants who moved from the area or were lost to follow-up, 162 participants (5.0%) had been admitted to nursing homes on a permanent basis by October </w:t>
      </w:r>
      <w:r w:rsidR="00DB6B65">
        <w:t>20</w:t>
      </w:r>
      <w:r w:rsidR="00593E96">
        <w:t>1</w:t>
      </w:r>
      <w:r w:rsidR="00DB6B65" w:rsidRPr="00E86919">
        <w:t>9</w:t>
      </w:r>
      <w:r w:rsidRPr="00E86919">
        <w:t xml:space="preserve">. </w:t>
      </w:r>
      <w:r w:rsidR="00A76B8E">
        <w:t xml:space="preserve"> </w:t>
      </w:r>
      <w:r w:rsidRPr="00E86919">
        <w:t xml:space="preserve">Six-year cumulative incidences for nursing home placement were 0.7%, 1.1%, 2.4%, 3.9%, 9.0%, 18.3% and 34.9% for people aged </w:t>
      </w:r>
      <w:r w:rsidR="00176789">
        <w:t xml:space="preserve">at baseline </w:t>
      </w:r>
      <w:r w:rsidRPr="00E86919">
        <w:t xml:space="preserve">55-59, 60-64, 65-69, 70-74, 75-79, 80-84 and 85 years or older, respectively. </w:t>
      </w:r>
    </w:p>
    <w:p w14:paraId="126280BD" w14:textId="77777777" w:rsidR="00F51346" w:rsidRPr="00E86919" w:rsidRDefault="00F51346" w:rsidP="00906298">
      <w:pPr>
        <w:ind w:left="360"/>
      </w:pPr>
      <w:r w:rsidRPr="00E86919">
        <w:rPr>
          <w:b/>
          <w:bCs/>
        </w:rPr>
        <w:t>Conclusions:</w:t>
      </w:r>
      <w:r w:rsidRPr="00E86919">
        <w:t xml:space="preserve"> Incidence of institutional aged care doubled for each five-year interval from the age of 60 years. </w:t>
      </w:r>
    </w:p>
    <w:p w14:paraId="67F19F03" w14:textId="77777777" w:rsidR="00F51346" w:rsidRPr="00E86919" w:rsidRDefault="00F51346" w:rsidP="00906298">
      <w:pPr>
        <w:ind w:left="360" w:hanging="360"/>
      </w:pPr>
    </w:p>
    <w:p w14:paraId="3B6E1373" w14:textId="77777777" w:rsidR="00F51346" w:rsidRDefault="00F51346" w:rsidP="00D410A1">
      <w:pPr>
        <w:pStyle w:val="DefinitionList"/>
        <w:numPr>
          <w:ilvl w:val="0"/>
          <w:numId w:val="17"/>
        </w:numPr>
        <w:tabs>
          <w:tab w:val="left" w:pos="360"/>
        </w:tabs>
        <w:autoSpaceDE/>
        <w:autoSpaceDN/>
        <w:adjustRightInd/>
        <w:ind w:left="360"/>
        <w:rPr>
          <w:szCs w:val="20"/>
        </w:rPr>
      </w:pPr>
      <w:r>
        <w:rPr>
          <w:szCs w:val="20"/>
        </w:rPr>
        <w:t xml:space="preserve">The authors excluded from the analysis the 384 participants who moved from </w:t>
      </w:r>
      <w:r w:rsidR="00C0026D">
        <w:rPr>
          <w:szCs w:val="20"/>
        </w:rPr>
        <w:t xml:space="preserve">the </w:t>
      </w:r>
      <w:r>
        <w:rPr>
          <w:szCs w:val="20"/>
        </w:rPr>
        <w:t>area or were lost to follow-up.  This means they were taken out of the analysis dataset</w:t>
      </w:r>
      <w:r w:rsidR="00D03697">
        <w:rPr>
          <w:szCs w:val="20"/>
        </w:rPr>
        <w:t xml:space="preserve"> entirely</w:t>
      </w:r>
      <w:r>
        <w:rPr>
          <w:szCs w:val="20"/>
        </w:rPr>
        <w:t>.  Do you agree with this</w:t>
      </w:r>
      <w:r w:rsidR="00F11540">
        <w:rPr>
          <w:szCs w:val="20"/>
        </w:rPr>
        <w:t xml:space="preserve"> exclusion</w:t>
      </w:r>
      <w:r>
        <w:rPr>
          <w:szCs w:val="20"/>
        </w:rPr>
        <w:t>?  Explain your answer.  (1 pt)</w:t>
      </w:r>
    </w:p>
    <w:p w14:paraId="08ED090F" w14:textId="77777777" w:rsidR="00F51346" w:rsidRDefault="00F51346" w:rsidP="00D410A1">
      <w:pPr>
        <w:pStyle w:val="DefinitionList"/>
        <w:tabs>
          <w:tab w:val="left" w:pos="360"/>
        </w:tabs>
        <w:autoSpaceDE/>
        <w:autoSpaceDN/>
        <w:adjustRightInd/>
        <w:ind w:hanging="360"/>
        <w:rPr>
          <w:szCs w:val="20"/>
        </w:rPr>
      </w:pPr>
    </w:p>
    <w:p w14:paraId="69DF9C58" w14:textId="77777777" w:rsidR="001C3F46" w:rsidRDefault="001C3F46" w:rsidP="001C3F46">
      <w:pPr>
        <w:ind w:left="360"/>
      </w:pPr>
    </w:p>
    <w:p w14:paraId="427DC4F2" w14:textId="0C64F58A" w:rsidR="00F51346" w:rsidRDefault="00F51346" w:rsidP="00D410A1">
      <w:pPr>
        <w:pStyle w:val="DefinitionList"/>
        <w:numPr>
          <w:ilvl w:val="0"/>
          <w:numId w:val="17"/>
        </w:numPr>
        <w:tabs>
          <w:tab w:val="left" w:pos="360"/>
        </w:tabs>
        <w:autoSpaceDE/>
        <w:autoSpaceDN/>
        <w:adjustRightInd/>
        <w:ind w:left="360"/>
        <w:rPr>
          <w:szCs w:val="20"/>
        </w:rPr>
      </w:pPr>
      <w:r>
        <w:rPr>
          <w:szCs w:val="20"/>
        </w:rPr>
        <w:t>Instead of excluding these 384 participants, let’s assume that the authors censored them at their</w:t>
      </w:r>
      <w:r w:rsidR="00176789">
        <w:rPr>
          <w:szCs w:val="20"/>
        </w:rPr>
        <w:t xml:space="preserve"> last</w:t>
      </w:r>
      <w:r>
        <w:rPr>
          <w:szCs w:val="20"/>
        </w:rPr>
        <w:t xml:space="preserve"> known time of observation and calculated cumulative incidence by </w:t>
      </w:r>
      <w:r w:rsidR="00857563">
        <w:rPr>
          <w:szCs w:val="20"/>
        </w:rPr>
        <w:t xml:space="preserve">the </w:t>
      </w:r>
      <w:r>
        <w:rPr>
          <w:szCs w:val="20"/>
        </w:rPr>
        <w:t xml:space="preserve">Kaplan-Meier technique.  </w:t>
      </w:r>
      <w:r w:rsidRPr="00E86919">
        <w:rPr>
          <w:szCs w:val="20"/>
        </w:rPr>
        <w:t>Describe the possible effect of th</w:t>
      </w:r>
      <w:r>
        <w:rPr>
          <w:szCs w:val="20"/>
        </w:rPr>
        <w:t xml:space="preserve">is censoring </w:t>
      </w:r>
      <w:r w:rsidRPr="00E86919">
        <w:rPr>
          <w:szCs w:val="20"/>
        </w:rPr>
        <w:t>on the reported cumulative incidence estimates.  First,</w:t>
      </w:r>
      <w:r>
        <w:rPr>
          <w:szCs w:val="20"/>
        </w:rPr>
        <w:t xml:space="preserve"> </w:t>
      </w:r>
      <w:r w:rsidRPr="00E86919">
        <w:rPr>
          <w:szCs w:val="20"/>
        </w:rPr>
        <w:t xml:space="preserve">describe </w:t>
      </w:r>
      <w:r w:rsidR="0071763C">
        <w:rPr>
          <w:szCs w:val="20"/>
        </w:rPr>
        <w:t>one</w:t>
      </w:r>
      <w:r>
        <w:rPr>
          <w:szCs w:val="20"/>
        </w:rPr>
        <w:t xml:space="preserve"> </w:t>
      </w:r>
      <w:r w:rsidRPr="00E86919">
        <w:rPr>
          <w:szCs w:val="20"/>
        </w:rPr>
        <w:t xml:space="preserve">scenario </w:t>
      </w:r>
      <w:r w:rsidR="006C70A2">
        <w:rPr>
          <w:szCs w:val="20"/>
        </w:rPr>
        <w:t xml:space="preserve">regarding the future fate of these 384 after censoring </w:t>
      </w:r>
      <w:r>
        <w:rPr>
          <w:szCs w:val="20"/>
        </w:rPr>
        <w:t>which would cause</w:t>
      </w:r>
      <w:r w:rsidRPr="00E86919">
        <w:rPr>
          <w:szCs w:val="20"/>
        </w:rPr>
        <w:t xml:space="preserve"> the reported </w:t>
      </w:r>
      <w:r w:rsidR="006C70A2">
        <w:rPr>
          <w:szCs w:val="20"/>
        </w:rPr>
        <w:t xml:space="preserve">(nominal) </w:t>
      </w:r>
      <w:r w:rsidRPr="00E86919">
        <w:rPr>
          <w:szCs w:val="20"/>
        </w:rPr>
        <w:t xml:space="preserve">cumulative incidence </w:t>
      </w:r>
      <w:r>
        <w:rPr>
          <w:szCs w:val="20"/>
        </w:rPr>
        <w:t>to be</w:t>
      </w:r>
      <w:r w:rsidRPr="00E86919">
        <w:rPr>
          <w:szCs w:val="20"/>
        </w:rPr>
        <w:t xml:space="preserve"> an underestimate of truth.  Second, describe</w:t>
      </w:r>
      <w:r>
        <w:rPr>
          <w:szCs w:val="20"/>
        </w:rPr>
        <w:t xml:space="preserve"> </w:t>
      </w:r>
      <w:r w:rsidR="0071763C">
        <w:rPr>
          <w:szCs w:val="20"/>
        </w:rPr>
        <w:t>one</w:t>
      </w:r>
      <w:r w:rsidRPr="00E86919">
        <w:rPr>
          <w:szCs w:val="20"/>
        </w:rPr>
        <w:t xml:space="preserve"> </w:t>
      </w:r>
      <w:r>
        <w:rPr>
          <w:szCs w:val="20"/>
        </w:rPr>
        <w:t>scenario</w:t>
      </w:r>
      <w:r w:rsidRPr="00E86919">
        <w:rPr>
          <w:szCs w:val="20"/>
        </w:rPr>
        <w:t xml:space="preserve"> </w:t>
      </w:r>
      <w:r>
        <w:rPr>
          <w:szCs w:val="20"/>
        </w:rPr>
        <w:t>which would cause</w:t>
      </w:r>
      <w:r w:rsidRPr="00E86919">
        <w:rPr>
          <w:szCs w:val="20"/>
        </w:rPr>
        <w:t xml:space="preserve"> the reported cumulative incidence </w:t>
      </w:r>
      <w:r>
        <w:rPr>
          <w:szCs w:val="20"/>
        </w:rPr>
        <w:t>to be an</w:t>
      </w:r>
      <w:r w:rsidRPr="00E86919">
        <w:rPr>
          <w:szCs w:val="20"/>
        </w:rPr>
        <w:t xml:space="preserve"> overestimate of truth. </w:t>
      </w:r>
      <w:r>
        <w:rPr>
          <w:szCs w:val="20"/>
        </w:rPr>
        <w:t xml:space="preserve"> </w:t>
      </w:r>
      <w:r w:rsidRPr="00E86919">
        <w:rPr>
          <w:szCs w:val="20"/>
        </w:rPr>
        <w:t>(</w:t>
      </w:r>
      <w:r>
        <w:rPr>
          <w:szCs w:val="20"/>
        </w:rPr>
        <w:t>1</w:t>
      </w:r>
      <w:r w:rsidRPr="00E86919">
        <w:rPr>
          <w:szCs w:val="20"/>
        </w:rPr>
        <w:t xml:space="preserve"> pt)</w:t>
      </w:r>
    </w:p>
    <w:p w14:paraId="6DF93DBF" w14:textId="1B4B3952" w:rsidR="00F51346" w:rsidRDefault="00F51346" w:rsidP="00D410A1">
      <w:pPr>
        <w:tabs>
          <w:tab w:val="left" w:pos="360"/>
        </w:tabs>
        <w:ind w:left="360" w:hanging="360"/>
      </w:pPr>
    </w:p>
    <w:p w14:paraId="2FE2B0EB" w14:textId="77777777" w:rsidR="00C93F0B" w:rsidRPr="00E86919" w:rsidRDefault="00C93F0B" w:rsidP="00D410A1">
      <w:pPr>
        <w:tabs>
          <w:tab w:val="left" w:pos="360"/>
        </w:tabs>
        <w:ind w:left="360" w:hanging="360"/>
      </w:pPr>
    </w:p>
    <w:tbl>
      <w:tblPr>
        <w:tblStyle w:val="TableGrid"/>
        <w:tblW w:w="10800" w:type="dxa"/>
        <w:tblInd w:w="-5" w:type="dxa"/>
        <w:tblLook w:val="04A0" w:firstRow="1" w:lastRow="0" w:firstColumn="1" w:lastColumn="0" w:noHBand="0" w:noVBand="1"/>
      </w:tblPr>
      <w:tblGrid>
        <w:gridCol w:w="10800"/>
      </w:tblGrid>
      <w:tr w:rsidR="00093010" w14:paraId="38FE73DA" w14:textId="77777777" w:rsidTr="001C3F46">
        <w:tc>
          <w:tcPr>
            <w:tcW w:w="10800" w:type="dxa"/>
          </w:tcPr>
          <w:p w14:paraId="4168D61A" w14:textId="77777777" w:rsidR="00093010" w:rsidRDefault="00093010" w:rsidP="0099126C">
            <w:pPr>
              <w:tabs>
                <w:tab w:val="left" w:pos="360"/>
              </w:tabs>
              <w:spacing w:before="60"/>
              <w:ind w:left="360" w:hanging="360"/>
            </w:pPr>
            <w:r>
              <w:t xml:space="preserve">(c)  </w:t>
            </w:r>
            <w:r w:rsidRPr="003B592B">
              <w:rPr>
                <w:b/>
              </w:rPr>
              <w:t>FOR DISCUSSION IN SECTION ONLY</w:t>
            </w:r>
            <w:r>
              <w:rPr>
                <w:b/>
              </w:rPr>
              <w:t>:</w:t>
            </w:r>
            <w:r>
              <w:t xml:space="preserve"> </w:t>
            </w:r>
          </w:p>
          <w:p w14:paraId="6DEA7EA2" w14:textId="77777777" w:rsidR="00093010" w:rsidRDefault="00093010" w:rsidP="00093010">
            <w:pPr>
              <w:tabs>
                <w:tab w:val="left" w:pos="360"/>
              </w:tabs>
              <w:ind w:left="360" w:hanging="360"/>
            </w:pPr>
            <w:r>
              <w:tab/>
              <w:t>If the cumulative incidence estimates were calculated by the Kaplan-Meier technique, is there anything else – other than the moves/losses to follow-up mentioned in (a) – that makes you concerned about the validity of the estimates?  Explain your answer.</w:t>
            </w:r>
          </w:p>
          <w:p w14:paraId="004382D2" w14:textId="77777777" w:rsidR="00093010" w:rsidRDefault="00093010" w:rsidP="00C93F0B">
            <w:pPr>
              <w:tabs>
                <w:tab w:val="left" w:pos="360"/>
              </w:tabs>
            </w:pPr>
          </w:p>
        </w:tc>
      </w:tr>
    </w:tbl>
    <w:p w14:paraId="14AF4991" w14:textId="77777777" w:rsidR="00F51346" w:rsidRDefault="00F51346" w:rsidP="00906298">
      <w:pPr>
        <w:pStyle w:val="BodyTextIndent2"/>
        <w:tabs>
          <w:tab w:val="left" w:pos="360"/>
        </w:tabs>
        <w:ind w:left="360"/>
        <w:rPr>
          <w:szCs w:val="24"/>
        </w:rPr>
      </w:pPr>
      <w:r>
        <w:rPr>
          <w:szCs w:val="24"/>
        </w:rPr>
        <w:br w:type="page"/>
      </w:r>
      <w:r>
        <w:rPr>
          <w:szCs w:val="24"/>
        </w:rPr>
        <w:lastRenderedPageBreak/>
        <w:t xml:space="preserve">11. For the following questions, please refer to the article by Ondrusova and Ondrus to be discussed in Journal Club.  (Ondrusova and Ondrus. </w:t>
      </w:r>
      <w:r w:rsidRPr="00311093">
        <w:rPr>
          <w:iCs/>
          <w:szCs w:val="24"/>
        </w:rPr>
        <w:t>Epidemiology and treatment delay in testicular cancer: a retrospective study.</w:t>
      </w:r>
      <w:r>
        <w:rPr>
          <w:szCs w:val="24"/>
        </w:rPr>
        <w:t xml:space="preserve"> </w:t>
      </w:r>
      <w:r w:rsidRPr="00311093">
        <w:rPr>
          <w:i/>
          <w:iCs/>
          <w:szCs w:val="24"/>
        </w:rPr>
        <w:t>Int Urol Nephrol.</w:t>
      </w:r>
      <w:r>
        <w:rPr>
          <w:szCs w:val="24"/>
        </w:rPr>
        <w:t xml:space="preserve"> 40: 143-148, 2008)</w:t>
      </w:r>
    </w:p>
    <w:p w14:paraId="23A5F999" w14:textId="77777777" w:rsidR="00F51346" w:rsidRDefault="00F51346" w:rsidP="00906298">
      <w:pPr>
        <w:pStyle w:val="BodyTextIndent2"/>
        <w:tabs>
          <w:tab w:val="left" w:pos="360"/>
        </w:tabs>
        <w:ind w:left="360"/>
        <w:rPr>
          <w:szCs w:val="24"/>
        </w:rPr>
      </w:pPr>
    </w:p>
    <w:p w14:paraId="316525B8" w14:textId="1CDE626E" w:rsidR="00F51346" w:rsidRDefault="00F51346" w:rsidP="00906298">
      <w:pPr>
        <w:tabs>
          <w:tab w:val="left" w:pos="360"/>
          <w:tab w:val="left" w:pos="720"/>
        </w:tabs>
        <w:autoSpaceDE w:val="0"/>
        <w:autoSpaceDN w:val="0"/>
        <w:adjustRightInd w:val="0"/>
        <w:ind w:left="360" w:hanging="360"/>
        <w:rPr>
          <w:szCs w:val="24"/>
        </w:rPr>
      </w:pPr>
      <w:r>
        <w:rPr>
          <w:szCs w:val="24"/>
        </w:rPr>
        <w:t xml:space="preserve">(a) What is the incidence of testicular cancer in 30 to </w:t>
      </w:r>
      <w:r w:rsidR="00FB7314">
        <w:rPr>
          <w:szCs w:val="24"/>
        </w:rPr>
        <w:t>34-year</w:t>
      </w:r>
      <w:r w:rsidR="008B5972">
        <w:rPr>
          <w:szCs w:val="24"/>
        </w:rPr>
        <w:t xml:space="preserve"> old</w:t>
      </w:r>
      <w:r>
        <w:rPr>
          <w:szCs w:val="24"/>
        </w:rPr>
        <w:t xml:space="preserve"> men in the Slovak Republic between 1993 and 2002?  Is the estimate provided an example of cumulative incidence or an incidence rate?  (1 pt)</w:t>
      </w:r>
    </w:p>
    <w:p w14:paraId="1064D418" w14:textId="77777777" w:rsidR="00F51346" w:rsidRDefault="00F51346" w:rsidP="00906298">
      <w:pPr>
        <w:tabs>
          <w:tab w:val="left" w:pos="360"/>
          <w:tab w:val="left" w:pos="720"/>
        </w:tabs>
        <w:autoSpaceDE w:val="0"/>
        <w:autoSpaceDN w:val="0"/>
        <w:adjustRightInd w:val="0"/>
        <w:ind w:left="360" w:hanging="360"/>
        <w:rPr>
          <w:szCs w:val="24"/>
        </w:rPr>
      </w:pPr>
    </w:p>
    <w:p w14:paraId="5A0CDC45" w14:textId="77777777" w:rsidR="00F51346" w:rsidRDefault="00F51346" w:rsidP="00906298">
      <w:pPr>
        <w:tabs>
          <w:tab w:val="left" w:pos="360"/>
        </w:tabs>
        <w:autoSpaceDE w:val="0"/>
        <w:autoSpaceDN w:val="0"/>
        <w:adjustRightInd w:val="0"/>
        <w:ind w:left="360" w:hanging="360"/>
        <w:rPr>
          <w:szCs w:val="24"/>
        </w:rPr>
      </w:pPr>
    </w:p>
    <w:p w14:paraId="3A6B2E11" w14:textId="653D563D" w:rsidR="00F51346" w:rsidRDefault="00F51346" w:rsidP="00906298">
      <w:pPr>
        <w:tabs>
          <w:tab w:val="left" w:pos="360"/>
        </w:tabs>
        <w:autoSpaceDE w:val="0"/>
        <w:autoSpaceDN w:val="0"/>
        <w:adjustRightInd w:val="0"/>
        <w:ind w:left="360" w:hanging="360"/>
        <w:rPr>
          <w:szCs w:val="24"/>
        </w:rPr>
      </w:pPr>
      <w:r>
        <w:rPr>
          <w:szCs w:val="24"/>
        </w:rPr>
        <w:t xml:space="preserve">(b) </w:t>
      </w:r>
      <w:r>
        <w:rPr>
          <w:szCs w:val="24"/>
        </w:rPr>
        <w:tab/>
        <w:t xml:space="preserve">Explain how you think the incidence of testicular cancer in 30 to </w:t>
      </w:r>
      <w:r w:rsidR="008B5972">
        <w:rPr>
          <w:szCs w:val="24"/>
        </w:rPr>
        <w:t>34-year-old</w:t>
      </w:r>
      <w:r>
        <w:rPr>
          <w:szCs w:val="24"/>
        </w:rPr>
        <w:t xml:space="preserve"> men was derived?  In other words, how do you think the authors got their estimate?  (2 pts)</w:t>
      </w:r>
    </w:p>
    <w:p w14:paraId="3CD30457" w14:textId="77777777" w:rsidR="00F51346" w:rsidRDefault="00F51346" w:rsidP="00906298">
      <w:pPr>
        <w:tabs>
          <w:tab w:val="left" w:pos="360"/>
        </w:tabs>
        <w:autoSpaceDE w:val="0"/>
        <w:autoSpaceDN w:val="0"/>
        <w:adjustRightInd w:val="0"/>
        <w:ind w:left="360" w:hanging="360"/>
        <w:rPr>
          <w:szCs w:val="24"/>
        </w:rPr>
      </w:pPr>
    </w:p>
    <w:p w14:paraId="4F55CA90" w14:textId="26A9EEB4" w:rsidR="001C3F46" w:rsidRDefault="001C3F46">
      <w:pPr>
        <w:rPr>
          <w:szCs w:val="24"/>
        </w:rPr>
      </w:pPr>
    </w:p>
    <w:tbl>
      <w:tblPr>
        <w:tblStyle w:val="TableGrid"/>
        <w:tblW w:w="10890" w:type="dxa"/>
        <w:tblInd w:w="-95" w:type="dxa"/>
        <w:tblLook w:val="04A0" w:firstRow="1" w:lastRow="0" w:firstColumn="1" w:lastColumn="0" w:noHBand="0" w:noVBand="1"/>
      </w:tblPr>
      <w:tblGrid>
        <w:gridCol w:w="10890"/>
      </w:tblGrid>
      <w:tr w:rsidR="00093010" w14:paraId="51B7EEC2" w14:textId="77777777" w:rsidTr="001C3F46">
        <w:tc>
          <w:tcPr>
            <w:tcW w:w="10890" w:type="dxa"/>
          </w:tcPr>
          <w:p w14:paraId="2948E79B" w14:textId="77777777" w:rsidR="00093010" w:rsidRDefault="00093010" w:rsidP="00093010">
            <w:pPr>
              <w:tabs>
                <w:tab w:val="left" w:pos="360"/>
              </w:tabs>
              <w:autoSpaceDE w:val="0"/>
              <w:autoSpaceDN w:val="0"/>
              <w:adjustRightInd w:val="0"/>
              <w:spacing w:before="60"/>
              <w:ind w:left="360" w:hanging="360"/>
            </w:pPr>
            <w:r>
              <w:rPr>
                <w:szCs w:val="24"/>
              </w:rPr>
              <w:t xml:space="preserve">(c) </w:t>
            </w:r>
            <w:r>
              <w:rPr>
                <w:szCs w:val="24"/>
              </w:rPr>
              <w:tab/>
            </w:r>
            <w:r w:rsidRPr="00DC42D2">
              <w:rPr>
                <w:b/>
              </w:rPr>
              <w:t>FOR DISCUSSION IN SECTION ONLY</w:t>
            </w:r>
            <w:r>
              <w:rPr>
                <w:b/>
              </w:rPr>
              <w:t>:</w:t>
            </w:r>
            <w:r>
              <w:t xml:space="preserve"> </w:t>
            </w:r>
          </w:p>
          <w:p w14:paraId="6CE9F15C" w14:textId="77777777" w:rsidR="00093010" w:rsidRDefault="00093010" w:rsidP="00093010">
            <w:pPr>
              <w:tabs>
                <w:tab w:val="left" w:pos="360"/>
              </w:tabs>
              <w:autoSpaceDE w:val="0"/>
              <w:autoSpaceDN w:val="0"/>
              <w:adjustRightInd w:val="0"/>
              <w:ind w:left="360" w:hanging="360"/>
              <w:rPr>
                <w:szCs w:val="24"/>
              </w:rPr>
            </w:pPr>
            <w:r>
              <w:rPr>
                <w:szCs w:val="24"/>
              </w:rPr>
              <w:tab/>
              <w:t xml:space="preserve">The authors contend that the incidence of testicular cancer has increased from 1968 to 2002 in the Slovak Republic.  </w:t>
            </w:r>
            <w:r w:rsidR="007B7BE3">
              <w:rPr>
                <w:szCs w:val="24"/>
              </w:rPr>
              <w:t xml:space="preserve">We take this to mean that the biologic occurrence of testicular cancer in men has increased in a relatively short period of time in this country.  From a public health perspective, this is a very worrisome development — a very big </w:t>
            </w:r>
            <w:r w:rsidR="00DB4589">
              <w:rPr>
                <w:szCs w:val="24"/>
              </w:rPr>
              <w:t>concern</w:t>
            </w:r>
            <w:r w:rsidR="007B7BE3">
              <w:rPr>
                <w:szCs w:val="24"/>
              </w:rPr>
              <w:t xml:space="preserve">.  </w:t>
            </w:r>
            <w:r>
              <w:rPr>
                <w:szCs w:val="24"/>
              </w:rPr>
              <w:t xml:space="preserve">Can you describe any alternative explanations for their data?  </w:t>
            </w:r>
          </w:p>
          <w:p w14:paraId="7B9301C5" w14:textId="77777777" w:rsidR="00093010" w:rsidRDefault="00093010" w:rsidP="00C93F0B">
            <w:pPr>
              <w:tabs>
                <w:tab w:val="left" w:pos="360"/>
              </w:tabs>
              <w:autoSpaceDE w:val="0"/>
              <w:autoSpaceDN w:val="0"/>
              <w:adjustRightInd w:val="0"/>
              <w:ind w:left="360"/>
              <w:rPr>
                <w:szCs w:val="24"/>
              </w:rPr>
            </w:pPr>
          </w:p>
        </w:tc>
      </w:tr>
    </w:tbl>
    <w:p w14:paraId="184F5CA0" w14:textId="77777777" w:rsidR="00F51346" w:rsidRDefault="00F51346" w:rsidP="00093010">
      <w:pPr>
        <w:tabs>
          <w:tab w:val="left" w:pos="360"/>
        </w:tabs>
        <w:autoSpaceDE w:val="0"/>
        <w:autoSpaceDN w:val="0"/>
        <w:adjustRightInd w:val="0"/>
        <w:ind w:left="360" w:hanging="360"/>
        <w:rPr>
          <w:szCs w:val="24"/>
        </w:rPr>
      </w:pPr>
      <w:r>
        <w:t xml:space="preserve"> </w:t>
      </w:r>
    </w:p>
    <w:p w14:paraId="37A118ED" w14:textId="654DDCFC" w:rsidR="00E605B1" w:rsidRDefault="00E605B1">
      <w:r>
        <w:br w:type="page"/>
      </w:r>
    </w:p>
    <w:p w14:paraId="7D5F391A" w14:textId="77777777" w:rsidR="00E605B1" w:rsidRPr="005760BE" w:rsidRDefault="00E605B1" w:rsidP="00E605B1">
      <w:pPr>
        <w:rPr>
          <w:b/>
          <w:szCs w:val="24"/>
        </w:rPr>
      </w:pPr>
      <w:r w:rsidRPr="005760BE">
        <w:rPr>
          <w:b/>
          <w:szCs w:val="24"/>
        </w:rPr>
        <w:lastRenderedPageBreak/>
        <w:t>ANSWERS TO PRACTICE QUESTIONS 1a-e:</w:t>
      </w:r>
    </w:p>
    <w:p w14:paraId="55574AD4" w14:textId="10DE7D7C" w:rsidR="00E605B1" w:rsidRDefault="00E605B1" w:rsidP="00906298">
      <w:pPr>
        <w:ind w:left="720"/>
      </w:pPr>
    </w:p>
    <w:p w14:paraId="5FBA22B5" w14:textId="3FBB4314" w:rsidR="00E605B1" w:rsidRPr="00E605B1" w:rsidRDefault="00E605B1" w:rsidP="00E605B1">
      <w:pPr>
        <w:pStyle w:val="BodyTextIndent"/>
        <w:tabs>
          <w:tab w:val="left" w:pos="360"/>
        </w:tabs>
        <w:ind w:hanging="360"/>
        <w:rPr>
          <w:szCs w:val="24"/>
        </w:rPr>
      </w:pPr>
      <w:r w:rsidRPr="00E86919">
        <w:t>(a)</w:t>
      </w:r>
      <w:r>
        <w:t xml:space="preserve"> </w:t>
      </w:r>
      <w:r>
        <w:tab/>
      </w:r>
      <w:bookmarkStart w:id="0" w:name="Q1a"/>
      <w:bookmarkEnd w:id="0"/>
      <w:r w:rsidRPr="00020A71">
        <w:rPr>
          <w:u w:val="single"/>
        </w:rPr>
        <w:t>Answer</w:t>
      </w:r>
      <w:r w:rsidRPr="00E86919">
        <w:t xml:space="preserve">:  Point prevalence of </w:t>
      </w:r>
      <w:r>
        <w:t xml:space="preserve">SARS-CoV-2 RNA-positivity.  Despite this clearly being a prevalence, both scientists and the lay press typically refer to this as the COVID-19 “positivity rate”.  This is another example of terminology confusion.  Regardless of what it is called, it is receiving much attention regarding how much SARS-CoV-2 is in a community and whether a community is performing enough testing to find all or most of its cases.  Other </w:t>
      </w:r>
      <w:r w:rsidRPr="00E605B1">
        <w:rPr>
          <w:szCs w:val="24"/>
        </w:rPr>
        <w:t xml:space="preserve">than extremely high or level prevalence, we find the measure difficult to interpret or follow because it is highly influenced by the nature of what types of persons are tested.  </w:t>
      </w:r>
    </w:p>
    <w:p w14:paraId="02D26834" w14:textId="52E4BEF1" w:rsidR="00E605B1" w:rsidRPr="00E605B1" w:rsidRDefault="00E605B1" w:rsidP="00E605B1">
      <w:pPr>
        <w:pStyle w:val="BodyTextIndent"/>
        <w:tabs>
          <w:tab w:val="left" w:pos="360"/>
        </w:tabs>
        <w:ind w:hanging="360"/>
        <w:rPr>
          <w:szCs w:val="24"/>
        </w:rPr>
      </w:pPr>
    </w:p>
    <w:p w14:paraId="2C7E1538" w14:textId="77777777" w:rsidR="00E605B1" w:rsidRPr="00E605B1" w:rsidRDefault="00E605B1" w:rsidP="00E605B1">
      <w:pPr>
        <w:pStyle w:val="BodyTextIndent"/>
        <w:tabs>
          <w:tab w:val="left" w:pos="360"/>
        </w:tabs>
        <w:ind w:hanging="360"/>
        <w:rPr>
          <w:szCs w:val="24"/>
        </w:rPr>
      </w:pPr>
    </w:p>
    <w:p w14:paraId="5D11D46D" w14:textId="00DFC80C" w:rsidR="00E605B1" w:rsidRPr="00E605B1" w:rsidRDefault="00E605B1" w:rsidP="00E605B1">
      <w:pPr>
        <w:pStyle w:val="BodyTextIndent"/>
        <w:tabs>
          <w:tab w:val="left" w:pos="360"/>
        </w:tabs>
        <w:ind w:hanging="360"/>
        <w:rPr>
          <w:szCs w:val="24"/>
        </w:rPr>
      </w:pPr>
      <w:r w:rsidRPr="00E605B1">
        <w:rPr>
          <w:szCs w:val="24"/>
        </w:rPr>
        <w:t xml:space="preserve">(b) </w:t>
      </w:r>
      <w:r w:rsidRPr="00E605B1">
        <w:rPr>
          <w:szCs w:val="24"/>
        </w:rPr>
        <w:tab/>
      </w:r>
      <w:bookmarkStart w:id="1" w:name="Q1b"/>
      <w:bookmarkEnd w:id="1"/>
      <w:r w:rsidRPr="00E605B1">
        <w:rPr>
          <w:szCs w:val="24"/>
          <w:u w:val="single"/>
        </w:rPr>
        <w:t>Answer</w:t>
      </w:r>
      <w:r w:rsidRPr="00E605B1">
        <w:rPr>
          <w:szCs w:val="24"/>
        </w:rPr>
        <w:t xml:space="preserve">:  Period prevalence of the common cold.  The key element here is that the “common cold” could have occurred anytime during the participant’s prior 12 months of life.  It may have been present at the beginning of the prior one-year period or it may have occurred sometime after the beginning of the period.  Period prevalence is not often used but is most useful for measuring burden of disease for conditions with short-term duration.  This study design should not be confused with a cohort study that would measure incidence.  This is because, first, the design is counting the presence of prevalent common colds at the beginning of the period of questioning.  Cohort designs usually study initially disease-free individuals for their subsequent occurrence of disease.  Second, cohorts are defined by individuals at the beginning of a period of observation who are then followed forward and not by finding a group of persons who are asked about an outcome during some prior period of time.  In this prevalence study, the residents who are questioned about their past year may be different from those who were in the study base at the beginning of the year period of observation.  Specifically, some persons present at the beginning of the observation period may now be dead.  One cannot identify a group of individuals in current time (i.e., today) and declare that they are a fixed “cohort” of persons who have experienced the last, say, 1 year together.   Cohort studies are not constructed by working backwards.  Instead, cohort studies are always defined by time 0 characteristics of its participants. </w:t>
      </w:r>
    </w:p>
    <w:p w14:paraId="240A1D7F" w14:textId="6779B57E" w:rsidR="00E605B1" w:rsidRPr="00E605B1" w:rsidRDefault="00E605B1" w:rsidP="00E605B1">
      <w:pPr>
        <w:pStyle w:val="BodyTextIndent"/>
        <w:tabs>
          <w:tab w:val="left" w:pos="360"/>
        </w:tabs>
        <w:ind w:hanging="360"/>
        <w:rPr>
          <w:szCs w:val="24"/>
        </w:rPr>
      </w:pPr>
    </w:p>
    <w:p w14:paraId="4334927E" w14:textId="77777777" w:rsidR="00E605B1" w:rsidRPr="00E605B1" w:rsidRDefault="00E605B1" w:rsidP="00E605B1">
      <w:pPr>
        <w:pStyle w:val="BodyTextIndent"/>
        <w:tabs>
          <w:tab w:val="left" w:pos="360"/>
        </w:tabs>
        <w:ind w:hanging="360"/>
        <w:rPr>
          <w:szCs w:val="24"/>
        </w:rPr>
      </w:pPr>
    </w:p>
    <w:p w14:paraId="211EADB3" w14:textId="572F6E45" w:rsidR="00E605B1" w:rsidRPr="00E86919" w:rsidRDefault="00E605B1" w:rsidP="00E605B1">
      <w:pPr>
        <w:ind w:left="360" w:hanging="360"/>
      </w:pPr>
      <w:r w:rsidRPr="00E86919">
        <w:t xml:space="preserve">(c) </w:t>
      </w:r>
      <w:r>
        <w:tab/>
      </w:r>
      <w:bookmarkStart w:id="2" w:name="Q1c"/>
      <w:bookmarkEnd w:id="2"/>
      <w:r>
        <w:rPr>
          <w:u w:val="single"/>
        </w:rPr>
        <w:t>An</w:t>
      </w:r>
      <w:r w:rsidRPr="00020A71">
        <w:rPr>
          <w:u w:val="single"/>
        </w:rPr>
        <w:t>swer</w:t>
      </w:r>
      <w:r w:rsidRPr="00E86919">
        <w:t xml:space="preserve">: </w:t>
      </w:r>
      <w:r>
        <w:t xml:space="preserve"> I</w:t>
      </w:r>
      <w:r w:rsidRPr="00E86919">
        <w:t>ncidence rate of HIV infection.</w:t>
      </w:r>
      <w:r>
        <w:t xml:space="preserve"> </w:t>
      </w:r>
      <w:r w:rsidRPr="00E86919">
        <w:t xml:space="preserve"> </w:t>
      </w:r>
      <w:r>
        <w:t>(</w:t>
      </w:r>
      <w:r w:rsidRPr="00627F4C">
        <w:rPr>
          <w:i/>
        </w:rPr>
        <w:t>Not required for credit</w:t>
      </w:r>
      <w:r>
        <w:t xml:space="preserve">:  this is technically an average incidence rate.) </w:t>
      </w:r>
      <w:r w:rsidRPr="00E86919">
        <w:t xml:space="preserve"> Using just the information that is provided, one can only calculate incidence using a person-time denominator</w:t>
      </w:r>
      <w:r>
        <w:t xml:space="preserve"> (i.e., an incidence rate)</w:t>
      </w:r>
      <w:r w:rsidRPr="00E86919">
        <w:t>.  The numerator will be 85 infections and the denominator 600 persons x 6.5 years to give 3900 person-years (the rate would be 2.</w:t>
      </w:r>
      <w:r>
        <w:t>2</w:t>
      </w:r>
      <w:r w:rsidRPr="00E86919">
        <w:t xml:space="preserve"> per 100 person-years).</w:t>
      </w:r>
      <w:r>
        <w:t xml:space="preserve"> </w:t>
      </w:r>
      <w:r w:rsidRPr="00E86919">
        <w:t xml:space="preserve"> </w:t>
      </w:r>
      <w:r>
        <w:t xml:space="preserve">This illustrates how one can estimate an incidence rate with scant information.  We don’t know whether the rate is constant throughout the period of observation, but this does not preclude the calculation of the rate.  </w:t>
      </w:r>
      <w:r w:rsidRPr="00E86919">
        <w:t xml:space="preserve">Although cumulative incidence with the Kaplan-Meier method could theoretically be calculated in the </w:t>
      </w:r>
      <w:r>
        <w:t>group</w:t>
      </w:r>
      <w:r w:rsidRPr="00E86919">
        <w:t>, you would need the time of each HIV infection for that calculation</w:t>
      </w:r>
      <w:r>
        <w:t>,</w:t>
      </w:r>
      <w:r w:rsidRPr="00E86919">
        <w:t xml:space="preserve"> as well as the time of observation for all those who did not develop HIV infection.  </w:t>
      </w:r>
      <w:r>
        <w:t xml:space="preserve">We are told that these data do not exist (or at least they are not available to us).  Therefore, it would be incorrect to say that we can estimate cumulative incidence by the Kaplan-Meier technique.  </w:t>
      </w:r>
      <w:r w:rsidRPr="00E86919">
        <w:t xml:space="preserve">It </w:t>
      </w:r>
      <w:r>
        <w:t>might be</w:t>
      </w:r>
      <w:r w:rsidRPr="00E86919">
        <w:t xml:space="preserve"> possible to construct </w:t>
      </w:r>
      <w:r>
        <w:t>some semblance of a</w:t>
      </w:r>
      <w:r w:rsidRPr="00E86919">
        <w:t xml:space="preserve"> life</w:t>
      </w:r>
      <w:r>
        <w:t xml:space="preserve"> </w:t>
      </w:r>
      <w:r w:rsidRPr="00E86919">
        <w:t xml:space="preserve">table from the information </w:t>
      </w:r>
      <w:r>
        <w:t>given, but only by</w:t>
      </w:r>
      <w:r w:rsidRPr="00E86919">
        <w:t xml:space="preserve"> making some strong assumptions.  For example, you could assume an equal number of infections each year and an equal number of drop outs each year and </w:t>
      </w:r>
      <w:r>
        <w:t>then construct</w:t>
      </w:r>
      <w:r w:rsidRPr="00E86919">
        <w:t xml:space="preserve"> a</w:t>
      </w:r>
      <w:r>
        <w:t xml:space="preserve"> collective</w:t>
      </w:r>
      <w:r w:rsidRPr="00E86919">
        <w:t xml:space="preserve"> population at risk </w:t>
      </w:r>
      <w:r>
        <w:t>over a series of time intervals</w:t>
      </w:r>
      <w:r w:rsidRPr="00E86919">
        <w:t xml:space="preserve"> that would add up to the 3900 person-years</w:t>
      </w:r>
      <w:r>
        <w:t xml:space="preserve">. </w:t>
      </w:r>
      <w:r w:rsidRPr="00E86919">
        <w:t xml:space="preserve"> </w:t>
      </w:r>
      <w:r>
        <w:t>T</w:t>
      </w:r>
      <w:r w:rsidRPr="00E86919">
        <w:t>his</w:t>
      </w:r>
      <w:r>
        <w:t>, however,</w:t>
      </w:r>
      <w:r w:rsidRPr="00E86919">
        <w:t xml:space="preserve"> would be a </w:t>
      </w:r>
      <w:r>
        <w:t xml:space="preserve">lot of work to create and a </w:t>
      </w:r>
      <w:r w:rsidRPr="00E86919">
        <w:t>dubious application of the life</w:t>
      </w:r>
      <w:r>
        <w:t xml:space="preserve"> </w:t>
      </w:r>
      <w:r w:rsidRPr="00E86919">
        <w:t xml:space="preserve">table method </w:t>
      </w:r>
      <w:r>
        <w:t xml:space="preserve">particularly </w:t>
      </w:r>
      <w:r w:rsidRPr="00E86919">
        <w:t xml:space="preserve">because </w:t>
      </w:r>
      <w:r>
        <w:t xml:space="preserve">it seems unlikely that a fixed cohort of men (as represented in a life table) would have a constant rate of HIV infection (instead, one would expect a decline in rate as the susceptibles are exhausted).  Furthermore, the answer obtained in this approach, which takes a lot of work, would be no more accurate than simply using the assumed constant rate in the exponential formula to calculate cumulative incidence at any specific time point (will be explained in later lectures).  </w:t>
      </w:r>
    </w:p>
    <w:p w14:paraId="30FA7C0D" w14:textId="77777777" w:rsidR="00E605B1" w:rsidRPr="00E86919" w:rsidRDefault="00E605B1" w:rsidP="00E605B1">
      <w:pPr>
        <w:pStyle w:val="BodyTextIndent"/>
        <w:tabs>
          <w:tab w:val="left" w:pos="360"/>
          <w:tab w:val="left" w:pos="720"/>
        </w:tabs>
        <w:ind w:hanging="360"/>
      </w:pPr>
    </w:p>
    <w:p w14:paraId="11943E60" w14:textId="6037463B" w:rsidR="00E605B1" w:rsidRDefault="00E605B1" w:rsidP="00E605B1">
      <w:pPr>
        <w:pStyle w:val="BodyTextIndent"/>
        <w:tabs>
          <w:tab w:val="left" w:pos="360"/>
          <w:tab w:val="left" w:pos="720"/>
        </w:tabs>
        <w:ind w:hanging="360"/>
      </w:pPr>
      <w:r w:rsidRPr="00E86919">
        <w:lastRenderedPageBreak/>
        <w:t xml:space="preserve">(d) </w:t>
      </w:r>
      <w:bookmarkStart w:id="3" w:name="Q1d"/>
      <w:bookmarkEnd w:id="3"/>
      <w:r w:rsidRPr="00020A71">
        <w:rPr>
          <w:u w:val="single"/>
        </w:rPr>
        <w:t>Answer</w:t>
      </w:r>
      <w:r w:rsidRPr="00E86919">
        <w:t xml:space="preserve">:  This probability (0.12) is the 10-year cumulative incidence of </w:t>
      </w:r>
      <w:r>
        <w:t>mortality</w:t>
      </w:r>
      <w:r w:rsidRPr="00E86919">
        <w:t xml:space="preserve">.  </w:t>
      </w:r>
      <w:r>
        <w:t xml:space="preserve">It is sometimes given the special term “cumulative mortality”.  </w:t>
      </w:r>
      <w:r w:rsidRPr="00E86919">
        <w:t>Because the estimate is a probability (a proportion)</w:t>
      </w:r>
      <w:r>
        <w:t>,</w:t>
      </w:r>
      <w:r w:rsidRPr="00E86919">
        <w:t xml:space="preserve"> it is based on persons at risk.  It is not a person-time rate.</w:t>
      </w:r>
      <w:r>
        <w:t xml:space="preserve">  The presence of the heart disease outcomes presents no complications in the estimation of the cumulative incidence of death. </w:t>
      </w:r>
    </w:p>
    <w:p w14:paraId="63874051" w14:textId="77777777" w:rsidR="00E605B1" w:rsidRDefault="00E605B1" w:rsidP="00E605B1">
      <w:pPr>
        <w:pStyle w:val="BodyTextIndent"/>
        <w:tabs>
          <w:tab w:val="left" w:pos="360"/>
          <w:tab w:val="left" w:pos="720"/>
        </w:tabs>
        <w:ind w:hanging="360"/>
      </w:pPr>
    </w:p>
    <w:p w14:paraId="7F29B599" w14:textId="77777777" w:rsidR="00E605B1" w:rsidRPr="00977EDA" w:rsidRDefault="00E605B1" w:rsidP="00E605B1">
      <w:pPr>
        <w:rPr>
          <w:sz w:val="16"/>
          <w:szCs w:val="16"/>
          <w:u w:val="single"/>
        </w:rPr>
      </w:pPr>
    </w:p>
    <w:p w14:paraId="41CA0DA3" w14:textId="6546C829" w:rsidR="00E605B1" w:rsidRPr="00584A45" w:rsidRDefault="00E605B1" w:rsidP="00E605B1">
      <w:pPr>
        <w:ind w:left="360" w:hanging="360"/>
      </w:pPr>
      <w:r w:rsidRPr="006D6B47">
        <w:t xml:space="preserve">(e) </w:t>
      </w:r>
      <w:bookmarkStart w:id="4" w:name="Q1e"/>
      <w:bookmarkEnd w:id="4"/>
      <w:r>
        <w:rPr>
          <w:u w:val="single"/>
        </w:rPr>
        <w:t>An</w:t>
      </w:r>
      <w:r w:rsidRPr="006D6B47">
        <w:rPr>
          <w:u w:val="single"/>
        </w:rPr>
        <w:t>swer</w:t>
      </w:r>
      <w:r w:rsidRPr="006D6B47">
        <w:t>:  This study features equal duration of follow-up for all individuals.  Thus, a simple proportion can be used to calculate cumulative incidence.  In this case, the cumulative incidence of diarrhea is 34 out of 125 (27%) at 5 days.  Although the metric in this scenario is commonly referred to as an “attack rate’, it is not a rate.</w:t>
      </w:r>
      <w:r>
        <w:t xml:space="preserve">  Moreover, i</w:t>
      </w:r>
      <w:r w:rsidRPr="00360881">
        <w:t xml:space="preserve">t would </w:t>
      </w:r>
      <w:r>
        <w:t xml:space="preserve">be a considerable stretch to attempt to derive an incidence rate with the available data, and this should not be one’s initial instinct.  To derive an accurate rate, one would need to make some assumption about when the cases occurred in the five-day interval; we can see no practical reason why one would want to construct a rate.  Finally, this could technically be construed as a period prevalence if prevalent diarrhea at the time of the picnic was counted, but this would be very unconventional and non-forward thinking.  Speaking in terms of a cumulative incidence for a cohort at the time of its initial exposure is far more coherent than describing the prior health conditions of a group of people sometime following exposure. </w:t>
      </w:r>
      <w:r w:rsidRPr="00B14468">
        <w:rPr>
          <w:i/>
        </w:rPr>
        <w:t xml:space="preserve"> </w:t>
      </w:r>
    </w:p>
    <w:p w14:paraId="34B2EED5" w14:textId="7403B79D" w:rsidR="00E605B1" w:rsidRPr="006A03D8" w:rsidRDefault="00E605B1" w:rsidP="00E605B1"/>
    <w:sectPr w:rsidR="00E605B1" w:rsidRPr="006A03D8" w:rsidSect="001C3F46">
      <w:headerReference w:type="default" r:id="rId11"/>
      <w:footerReference w:type="even" r:id="rId12"/>
      <w:footerReference w:type="default" r:id="rId13"/>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AE565" w14:textId="77777777" w:rsidR="00361D1D" w:rsidRDefault="00361D1D">
      <w:r>
        <w:separator/>
      </w:r>
    </w:p>
  </w:endnote>
  <w:endnote w:type="continuationSeparator" w:id="0">
    <w:p w14:paraId="45D5914F" w14:textId="77777777" w:rsidR="00361D1D" w:rsidRDefault="00361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99100" w14:textId="77777777" w:rsidR="00FB7314" w:rsidRDefault="00FB731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E6C7B87" w14:textId="77777777" w:rsidR="00FB7314" w:rsidRDefault="00FB73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6839E" w14:textId="6EA732DA" w:rsidR="00FB7314" w:rsidRDefault="00BF4986" w:rsidP="00BF4986">
    <w:pPr>
      <w:pStyle w:val="Footer"/>
      <w:tabs>
        <w:tab w:val="clear" w:pos="4320"/>
        <w:tab w:val="clear" w:pos="8640"/>
        <w:tab w:val="center" w:pos="5220"/>
        <w:tab w:val="right" w:pos="10800"/>
      </w:tabs>
    </w:pPr>
    <w:r w:rsidRPr="006D611E">
      <w:rPr>
        <w:sz w:val="20"/>
      </w:rPr>
      <w:t>Epi Methods Problem Set 2</w:t>
    </w:r>
    <w:r w:rsidRPr="006D611E">
      <w:rPr>
        <w:sz w:val="20"/>
      </w:rPr>
      <w:tab/>
    </w:r>
    <w:r w:rsidRPr="006D611E">
      <w:rPr>
        <w:rStyle w:val="PageNumber"/>
        <w:sz w:val="20"/>
      </w:rPr>
      <w:fldChar w:fldCharType="begin"/>
    </w:r>
    <w:r w:rsidRPr="006D611E">
      <w:rPr>
        <w:rStyle w:val="PageNumber"/>
        <w:sz w:val="20"/>
      </w:rPr>
      <w:instrText xml:space="preserve"> PAGE </w:instrText>
    </w:r>
    <w:r w:rsidRPr="006D611E">
      <w:rPr>
        <w:rStyle w:val="PageNumber"/>
        <w:sz w:val="20"/>
      </w:rPr>
      <w:fldChar w:fldCharType="separate"/>
    </w:r>
    <w:r>
      <w:rPr>
        <w:rStyle w:val="PageNumber"/>
        <w:sz w:val="20"/>
      </w:rPr>
      <w:t>1</w:t>
    </w:r>
    <w:r w:rsidRPr="006D611E">
      <w:rPr>
        <w:rStyle w:val="PageNumber"/>
        <w:sz w:val="20"/>
      </w:rPr>
      <w:fldChar w:fldCharType="end"/>
    </w:r>
    <w:r w:rsidRPr="006D611E">
      <w:rPr>
        <w:sz w:val="20"/>
      </w:rPr>
      <w:t xml:space="preserve">      </w:t>
    </w:r>
    <w:r w:rsidRPr="006D611E">
      <w:rPr>
        <w:sz w:val="20"/>
      </w:rPr>
      <w:tab/>
      <w:t>Disease Occurrence 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DB43C" w14:textId="77777777" w:rsidR="00361D1D" w:rsidRDefault="00361D1D">
      <w:r>
        <w:separator/>
      </w:r>
    </w:p>
  </w:footnote>
  <w:footnote w:type="continuationSeparator" w:id="0">
    <w:p w14:paraId="0CC27C0F" w14:textId="77777777" w:rsidR="00361D1D" w:rsidRDefault="00361D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AA8F9" w14:textId="77777777" w:rsidR="00FB7314" w:rsidRDefault="00FB7314">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7" type="#_x0000_t75" style="width:17.75pt;height:17.75pt" o:bullet="t">
        <v:imagedata r:id="rId1" o:title=""/>
      </v:shape>
    </w:pict>
  </w:numPicBullet>
  <w:abstractNum w:abstractNumId="0" w15:restartNumberingAfterBreak="0">
    <w:nsid w:val="05135108"/>
    <w:multiLevelType w:val="hybridMultilevel"/>
    <w:tmpl w:val="F294A2F4"/>
    <w:lvl w:ilvl="0" w:tplc="5518DC8E">
      <w:start w:val="1"/>
      <w:numFmt w:val="lowerLetter"/>
      <w:lvlText w:val="(%1)"/>
      <w:lvlJc w:val="left"/>
      <w:pPr>
        <w:tabs>
          <w:tab w:val="num" w:pos="735"/>
        </w:tabs>
        <w:ind w:left="735" w:hanging="37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71614C5"/>
    <w:multiLevelType w:val="hybridMultilevel"/>
    <w:tmpl w:val="B100C932"/>
    <w:lvl w:ilvl="0" w:tplc="407C3320">
      <w:start w:val="9"/>
      <w:numFmt w:val="decimal"/>
      <w:lvlText w:val="%1."/>
      <w:lvlJc w:val="left"/>
      <w:pPr>
        <w:tabs>
          <w:tab w:val="num" w:pos="270"/>
        </w:tabs>
        <w:ind w:left="270" w:hanging="360"/>
      </w:pPr>
      <w:rPr>
        <w:rFonts w:cs="Times New Roman" w:hint="default"/>
      </w:rPr>
    </w:lvl>
    <w:lvl w:ilvl="1" w:tplc="04090019" w:tentative="1">
      <w:start w:val="1"/>
      <w:numFmt w:val="lowerLetter"/>
      <w:lvlText w:val="%2."/>
      <w:lvlJc w:val="left"/>
      <w:pPr>
        <w:tabs>
          <w:tab w:val="num" w:pos="990"/>
        </w:tabs>
        <w:ind w:left="990" w:hanging="360"/>
      </w:pPr>
      <w:rPr>
        <w:rFonts w:cs="Times New Roman"/>
      </w:rPr>
    </w:lvl>
    <w:lvl w:ilvl="2" w:tplc="0409001B" w:tentative="1">
      <w:start w:val="1"/>
      <w:numFmt w:val="lowerRoman"/>
      <w:lvlText w:val="%3."/>
      <w:lvlJc w:val="right"/>
      <w:pPr>
        <w:tabs>
          <w:tab w:val="num" w:pos="1710"/>
        </w:tabs>
        <w:ind w:left="1710" w:hanging="180"/>
      </w:pPr>
      <w:rPr>
        <w:rFonts w:cs="Times New Roman"/>
      </w:rPr>
    </w:lvl>
    <w:lvl w:ilvl="3" w:tplc="0409000F" w:tentative="1">
      <w:start w:val="1"/>
      <w:numFmt w:val="decimal"/>
      <w:lvlText w:val="%4."/>
      <w:lvlJc w:val="left"/>
      <w:pPr>
        <w:tabs>
          <w:tab w:val="num" w:pos="2430"/>
        </w:tabs>
        <w:ind w:left="2430" w:hanging="360"/>
      </w:pPr>
      <w:rPr>
        <w:rFonts w:cs="Times New Roman"/>
      </w:rPr>
    </w:lvl>
    <w:lvl w:ilvl="4" w:tplc="04090019" w:tentative="1">
      <w:start w:val="1"/>
      <w:numFmt w:val="lowerLetter"/>
      <w:lvlText w:val="%5."/>
      <w:lvlJc w:val="left"/>
      <w:pPr>
        <w:tabs>
          <w:tab w:val="num" w:pos="3150"/>
        </w:tabs>
        <w:ind w:left="3150" w:hanging="360"/>
      </w:pPr>
      <w:rPr>
        <w:rFonts w:cs="Times New Roman"/>
      </w:rPr>
    </w:lvl>
    <w:lvl w:ilvl="5" w:tplc="0409001B" w:tentative="1">
      <w:start w:val="1"/>
      <w:numFmt w:val="lowerRoman"/>
      <w:lvlText w:val="%6."/>
      <w:lvlJc w:val="right"/>
      <w:pPr>
        <w:tabs>
          <w:tab w:val="num" w:pos="3870"/>
        </w:tabs>
        <w:ind w:left="3870" w:hanging="180"/>
      </w:pPr>
      <w:rPr>
        <w:rFonts w:cs="Times New Roman"/>
      </w:rPr>
    </w:lvl>
    <w:lvl w:ilvl="6" w:tplc="0409000F" w:tentative="1">
      <w:start w:val="1"/>
      <w:numFmt w:val="decimal"/>
      <w:lvlText w:val="%7."/>
      <w:lvlJc w:val="left"/>
      <w:pPr>
        <w:tabs>
          <w:tab w:val="num" w:pos="4590"/>
        </w:tabs>
        <w:ind w:left="4590" w:hanging="360"/>
      </w:pPr>
      <w:rPr>
        <w:rFonts w:cs="Times New Roman"/>
      </w:rPr>
    </w:lvl>
    <w:lvl w:ilvl="7" w:tplc="04090019" w:tentative="1">
      <w:start w:val="1"/>
      <w:numFmt w:val="lowerLetter"/>
      <w:lvlText w:val="%8."/>
      <w:lvlJc w:val="left"/>
      <w:pPr>
        <w:tabs>
          <w:tab w:val="num" w:pos="5310"/>
        </w:tabs>
        <w:ind w:left="5310" w:hanging="360"/>
      </w:pPr>
      <w:rPr>
        <w:rFonts w:cs="Times New Roman"/>
      </w:rPr>
    </w:lvl>
    <w:lvl w:ilvl="8" w:tplc="0409001B" w:tentative="1">
      <w:start w:val="1"/>
      <w:numFmt w:val="lowerRoman"/>
      <w:lvlText w:val="%9."/>
      <w:lvlJc w:val="right"/>
      <w:pPr>
        <w:tabs>
          <w:tab w:val="num" w:pos="6030"/>
        </w:tabs>
        <w:ind w:left="6030" w:hanging="180"/>
      </w:pPr>
      <w:rPr>
        <w:rFonts w:cs="Times New Roman"/>
      </w:rPr>
    </w:lvl>
  </w:abstractNum>
  <w:abstractNum w:abstractNumId="2" w15:restartNumberingAfterBreak="0">
    <w:nsid w:val="0C2D431C"/>
    <w:multiLevelType w:val="hybridMultilevel"/>
    <w:tmpl w:val="7CDED544"/>
    <w:lvl w:ilvl="0" w:tplc="893A210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13233BB"/>
    <w:multiLevelType w:val="hybridMultilevel"/>
    <w:tmpl w:val="0D282118"/>
    <w:lvl w:ilvl="0" w:tplc="186E90A8">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34D09CD"/>
    <w:multiLevelType w:val="hybridMultilevel"/>
    <w:tmpl w:val="9592AE0E"/>
    <w:lvl w:ilvl="0" w:tplc="9474B844">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F807F93"/>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6" w15:restartNumberingAfterBreak="0">
    <w:nsid w:val="4FCF0A62"/>
    <w:multiLevelType w:val="hybridMultilevel"/>
    <w:tmpl w:val="3D38EFEA"/>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54951CBD"/>
    <w:multiLevelType w:val="hybridMultilevel"/>
    <w:tmpl w:val="693A5C6A"/>
    <w:lvl w:ilvl="0" w:tplc="C400B79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B415F0"/>
    <w:multiLevelType w:val="hybridMultilevel"/>
    <w:tmpl w:val="5492C254"/>
    <w:lvl w:ilvl="0" w:tplc="152A5182">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560249E0"/>
    <w:multiLevelType w:val="hybridMultilevel"/>
    <w:tmpl w:val="6DE67800"/>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578F4158"/>
    <w:multiLevelType w:val="hybridMultilevel"/>
    <w:tmpl w:val="88BE6128"/>
    <w:lvl w:ilvl="0" w:tplc="04090017">
      <w:start w:val="2"/>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5BFF05B2"/>
    <w:multiLevelType w:val="singleLevel"/>
    <w:tmpl w:val="5BFA0E7A"/>
    <w:lvl w:ilvl="0">
      <w:start w:val="1"/>
      <w:numFmt w:val="lowerLetter"/>
      <w:lvlText w:val="(%1)"/>
      <w:lvlJc w:val="left"/>
      <w:pPr>
        <w:tabs>
          <w:tab w:val="num" w:pos="720"/>
        </w:tabs>
        <w:ind w:left="720" w:hanging="360"/>
      </w:pPr>
      <w:rPr>
        <w:rFonts w:cs="Times New Roman" w:hint="default"/>
      </w:rPr>
    </w:lvl>
  </w:abstractNum>
  <w:abstractNum w:abstractNumId="12" w15:restartNumberingAfterBreak="0">
    <w:nsid w:val="5E4A01E9"/>
    <w:multiLevelType w:val="hybridMultilevel"/>
    <w:tmpl w:val="01CC53C2"/>
    <w:lvl w:ilvl="0" w:tplc="B5D0613E">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E9E12D2"/>
    <w:multiLevelType w:val="hybridMultilevel"/>
    <w:tmpl w:val="3D60D86C"/>
    <w:lvl w:ilvl="0" w:tplc="893A210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AE402B3"/>
    <w:multiLevelType w:val="hybridMultilevel"/>
    <w:tmpl w:val="E054891A"/>
    <w:lvl w:ilvl="0" w:tplc="DF4AC0F4">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C246FD7"/>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6" w15:restartNumberingAfterBreak="0">
    <w:nsid w:val="706C2BF2"/>
    <w:multiLevelType w:val="hybridMultilevel"/>
    <w:tmpl w:val="EF088984"/>
    <w:lvl w:ilvl="0" w:tplc="6A92BC88">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6D236DC"/>
    <w:multiLevelType w:val="hybridMultilevel"/>
    <w:tmpl w:val="7750A4C6"/>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89D643D"/>
    <w:multiLevelType w:val="hybridMultilevel"/>
    <w:tmpl w:val="2C94A1AE"/>
    <w:lvl w:ilvl="0" w:tplc="45289652">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579289863">
    <w:abstractNumId w:val="5"/>
  </w:num>
  <w:num w:numId="2" w16cid:durableId="15813388">
    <w:abstractNumId w:val="11"/>
  </w:num>
  <w:num w:numId="3" w16cid:durableId="70275983">
    <w:abstractNumId w:val="12"/>
  </w:num>
  <w:num w:numId="4" w16cid:durableId="172884854">
    <w:abstractNumId w:val="14"/>
  </w:num>
  <w:num w:numId="5" w16cid:durableId="248664208">
    <w:abstractNumId w:val="17"/>
  </w:num>
  <w:num w:numId="6" w16cid:durableId="1357734455">
    <w:abstractNumId w:val="4"/>
  </w:num>
  <w:num w:numId="7" w16cid:durableId="191695028">
    <w:abstractNumId w:val="0"/>
  </w:num>
  <w:num w:numId="8" w16cid:durableId="593635336">
    <w:abstractNumId w:val="2"/>
  </w:num>
  <w:num w:numId="9" w16cid:durableId="1230267237">
    <w:abstractNumId w:val="16"/>
  </w:num>
  <w:num w:numId="10" w16cid:durableId="933785500">
    <w:abstractNumId w:val="15"/>
  </w:num>
  <w:num w:numId="11" w16cid:durableId="351763698">
    <w:abstractNumId w:val="9"/>
  </w:num>
  <w:num w:numId="12" w16cid:durableId="404187475">
    <w:abstractNumId w:val="13"/>
  </w:num>
  <w:num w:numId="13" w16cid:durableId="511840413">
    <w:abstractNumId w:val="18"/>
  </w:num>
  <w:num w:numId="14" w16cid:durableId="1681665820">
    <w:abstractNumId w:val="3"/>
  </w:num>
  <w:num w:numId="15" w16cid:durableId="1355764877">
    <w:abstractNumId w:val="10"/>
  </w:num>
  <w:num w:numId="16" w16cid:durableId="1640068781">
    <w:abstractNumId w:val="1"/>
  </w:num>
  <w:num w:numId="17" w16cid:durableId="1483082809">
    <w:abstractNumId w:val="8"/>
  </w:num>
  <w:num w:numId="18" w16cid:durableId="10737709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109935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E84"/>
    <w:rsid w:val="00000F63"/>
    <w:rsid w:val="0000707A"/>
    <w:rsid w:val="000074A2"/>
    <w:rsid w:val="00011AB8"/>
    <w:rsid w:val="00014AA1"/>
    <w:rsid w:val="00020A71"/>
    <w:rsid w:val="0002619A"/>
    <w:rsid w:val="0003050E"/>
    <w:rsid w:val="00031B7C"/>
    <w:rsid w:val="0003309C"/>
    <w:rsid w:val="00035FBD"/>
    <w:rsid w:val="00037158"/>
    <w:rsid w:val="0004510E"/>
    <w:rsid w:val="0004533B"/>
    <w:rsid w:val="0005162A"/>
    <w:rsid w:val="0005267B"/>
    <w:rsid w:val="00055060"/>
    <w:rsid w:val="00055178"/>
    <w:rsid w:val="0005538C"/>
    <w:rsid w:val="000636EE"/>
    <w:rsid w:val="000656C0"/>
    <w:rsid w:val="000670D4"/>
    <w:rsid w:val="00070003"/>
    <w:rsid w:val="000713A4"/>
    <w:rsid w:val="000764D5"/>
    <w:rsid w:val="00076C6E"/>
    <w:rsid w:val="000770DB"/>
    <w:rsid w:val="0008023B"/>
    <w:rsid w:val="0008032D"/>
    <w:rsid w:val="00080CBE"/>
    <w:rsid w:val="00083F9C"/>
    <w:rsid w:val="00083FFF"/>
    <w:rsid w:val="00085F66"/>
    <w:rsid w:val="0008668E"/>
    <w:rsid w:val="000909A5"/>
    <w:rsid w:val="00093010"/>
    <w:rsid w:val="00095609"/>
    <w:rsid w:val="0009762F"/>
    <w:rsid w:val="000A558A"/>
    <w:rsid w:val="000A6012"/>
    <w:rsid w:val="000A63A1"/>
    <w:rsid w:val="000A77C3"/>
    <w:rsid w:val="000A7CCC"/>
    <w:rsid w:val="000B18BD"/>
    <w:rsid w:val="000B34C0"/>
    <w:rsid w:val="000B49AE"/>
    <w:rsid w:val="000B6C50"/>
    <w:rsid w:val="000B7942"/>
    <w:rsid w:val="000C1732"/>
    <w:rsid w:val="000C3370"/>
    <w:rsid w:val="000C4AF5"/>
    <w:rsid w:val="000D2713"/>
    <w:rsid w:val="000D4002"/>
    <w:rsid w:val="000D63F8"/>
    <w:rsid w:val="000E1897"/>
    <w:rsid w:val="000E2A6B"/>
    <w:rsid w:val="000E34CD"/>
    <w:rsid w:val="000E5621"/>
    <w:rsid w:val="000F0D12"/>
    <w:rsid w:val="000F123F"/>
    <w:rsid w:val="000F2450"/>
    <w:rsid w:val="000F25F3"/>
    <w:rsid w:val="000F3448"/>
    <w:rsid w:val="000F4479"/>
    <w:rsid w:val="000F50A8"/>
    <w:rsid w:val="000F6348"/>
    <w:rsid w:val="000F6541"/>
    <w:rsid w:val="000F6AA6"/>
    <w:rsid w:val="000F7640"/>
    <w:rsid w:val="001011E0"/>
    <w:rsid w:val="00106BB9"/>
    <w:rsid w:val="001070A9"/>
    <w:rsid w:val="001107FD"/>
    <w:rsid w:val="00110F95"/>
    <w:rsid w:val="001174D8"/>
    <w:rsid w:val="00121068"/>
    <w:rsid w:val="00121AA5"/>
    <w:rsid w:val="00121F9A"/>
    <w:rsid w:val="00122C5C"/>
    <w:rsid w:val="00127E72"/>
    <w:rsid w:val="00130D33"/>
    <w:rsid w:val="00133F23"/>
    <w:rsid w:val="00134E55"/>
    <w:rsid w:val="00137C19"/>
    <w:rsid w:val="0014106A"/>
    <w:rsid w:val="0014176F"/>
    <w:rsid w:val="00141C75"/>
    <w:rsid w:val="00142C0F"/>
    <w:rsid w:val="00143335"/>
    <w:rsid w:val="00145157"/>
    <w:rsid w:val="00146A91"/>
    <w:rsid w:val="001479B6"/>
    <w:rsid w:val="001556AA"/>
    <w:rsid w:val="00157646"/>
    <w:rsid w:val="00162C08"/>
    <w:rsid w:val="001714F9"/>
    <w:rsid w:val="00171EA2"/>
    <w:rsid w:val="001734D6"/>
    <w:rsid w:val="00173DD2"/>
    <w:rsid w:val="00176789"/>
    <w:rsid w:val="00176808"/>
    <w:rsid w:val="00176ECF"/>
    <w:rsid w:val="001778BA"/>
    <w:rsid w:val="0019152C"/>
    <w:rsid w:val="001921D2"/>
    <w:rsid w:val="00193218"/>
    <w:rsid w:val="001A3658"/>
    <w:rsid w:val="001A724F"/>
    <w:rsid w:val="001C1777"/>
    <w:rsid w:val="001C3F46"/>
    <w:rsid w:val="001C761B"/>
    <w:rsid w:val="001D603D"/>
    <w:rsid w:val="001D6AF9"/>
    <w:rsid w:val="001E123F"/>
    <w:rsid w:val="001E6463"/>
    <w:rsid w:val="001F2D02"/>
    <w:rsid w:val="00200A4B"/>
    <w:rsid w:val="00207A9E"/>
    <w:rsid w:val="002137B7"/>
    <w:rsid w:val="00223DA6"/>
    <w:rsid w:val="002243D0"/>
    <w:rsid w:val="0022761D"/>
    <w:rsid w:val="00240FE2"/>
    <w:rsid w:val="00242A26"/>
    <w:rsid w:val="00244510"/>
    <w:rsid w:val="0025321F"/>
    <w:rsid w:val="00256BD7"/>
    <w:rsid w:val="0026221F"/>
    <w:rsid w:val="00271CFB"/>
    <w:rsid w:val="00274C07"/>
    <w:rsid w:val="00275791"/>
    <w:rsid w:val="002859FB"/>
    <w:rsid w:val="00286F4E"/>
    <w:rsid w:val="00290BFD"/>
    <w:rsid w:val="002A1C7A"/>
    <w:rsid w:val="002A45EE"/>
    <w:rsid w:val="002A6C5B"/>
    <w:rsid w:val="002B15F0"/>
    <w:rsid w:val="002B235A"/>
    <w:rsid w:val="002B4862"/>
    <w:rsid w:val="002B635A"/>
    <w:rsid w:val="002B6CCB"/>
    <w:rsid w:val="002B6FED"/>
    <w:rsid w:val="002C526B"/>
    <w:rsid w:val="002C54E0"/>
    <w:rsid w:val="002D1294"/>
    <w:rsid w:val="002D1E29"/>
    <w:rsid w:val="002D2134"/>
    <w:rsid w:val="002D3E4B"/>
    <w:rsid w:val="002D5617"/>
    <w:rsid w:val="002D595F"/>
    <w:rsid w:val="002D6AEA"/>
    <w:rsid w:val="002E330D"/>
    <w:rsid w:val="002E781D"/>
    <w:rsid w:val="002F1374"/>
    <w:rsid w:val="002F21E7"/>
    <w:rsid w:val="002F69C7"/>
    <w:rsid w:val="002F70F9"/>
    <w:rsid w:val="00300854"/>
    <w:rsid w:val="00302249"/>
    <w:rsid w:val="00302C5B"/>
    <w:rsid w:val="00305670"/>
    <w:rsid w:val="00310D8F"/>
    <w:rsid w:val="00311093"/>
    <w:rsid w:val="00312BD3"/>
    <w:rsid w:val="00315052"/>
    <w:rsid w:val="0032065A"/>
    <w:rsid w:val="00323CB1"/>
    <w:rsid w:val="00333029"/>
    <w:rsid w:val="003357ED"/>
    <w:rsid w:val="003379A2"/>
    <w:rsid w:val="003474F4"/>
    <w:rsid w:val="00347DF2"/>
    <w:rsid w:val="00360881"/>
    <w:rsid w:val="00360CD4"/>
    <w:rsid w:val="00360E70"/>
    <w:rsid w:val="00361D1D"/>
    <w:rsid w:val="00362CF7"/>
    <w:rsid w:val="00365A03"/>
    <w:rsid w:val="00365E84"/>
    <w:rsid w:val="003740FC"/>
    <w:rsid w:val="0037441B"/>
    <w:rsid w:val="003764C6"/>
    <w:rsid w:val="00376948"/>
    <w:rsid w:val="003779D8"/>
    <w:rsid w:val="00382767"/>
    <w:rsid w:val="00382A86"/>
    <w:rsid w:val="0038368F"/>
    <w:rsid w:val="00386CF4"/>
    <w:rsid w:val="00387611"/>
    <w:rsid w:val="003950C6"/>
    <w:rsid w:val="003964A3"/>
    <w:rsid w:val="003A262A"/>
    <w:rsid w:val="003A4C38"/>
    <w:rsid w:val="003A5D9A"/>
    <w:rsid w:val="003B1B4E"/>
    <w:rsid w:val="003B592B"/>
    <w:rsid w:val="003C0D01"/>
    <w:rsid w:val="003C6B0F"/>
    <w:rsid w:val="003C794B"/>
    <w:rsid w:val="003D1549"/>
    <w:rsid w:val="003D1C49"/>
    <w:rsid w:val="003D72A2"/>
    <w:rsid w:val="003D757F"/>
    <w:rsid w:val="003E03FF"/>
    <w:rsid w:val="003E0B34"/>
    <w:rsid w:val="003E4615"/>
    <w:rsid w:val="003E63EB"/>
    <w:rsid w:val="003E7F4C"/>
    <w:rsid w:val="003F0029"/>
    <w:rsid w:val="003F0989"/>
    <w:rsid w:val="003F3288"/>
    <w:rsid w:val="003F72CD"/>
    <w:rsid w:val="00400DC9"/>
    <w:rsid w:val="0040641C"/>
    <w:rsid w:val="00406AA6"/>
    <w:rsid w:val="00406C33"/>
    <w:rsid w:val="00407F7C"/>
    <w:rsid w:val="004144AD"/>
    <w:rsid w:val="00420D42"/>
    <w:rsid w:val="00421A6B"/>
    <w:rsid w:val="0042374B"/>
    <w:rsid w:val="004243DC"/>
    <w:rsid w:val="004245F7"/>
    <w:rsid w:val="004255BB"/>
    <w:rsid w:val="004306A3"/>
    <w:rsid w:val="0043695C"/>
    <w:rsid w:val="00441F18"/>
    <w:rsid w:val="004424E9"/>
    <w:rsid w:val="00446D8D"/>
    <w:rsid w:val="0045426C"/>
    <w:rsid w:val="004628F4"/>
    <w:rsid w:val="00466225"/>
    <w:rsid w:val="00474ABC"/>
    <w:rsid w:val="0048053F"/>
    <w:rsid w:val="004839F3"/>
    <w:rsid w:val="004911F1"/>
    <w:rsid w:val="00496591"/>
    <w:rsid w:val="00497B34"/>
    <w:rsid w:val="00497FE8"/>
    <w:rsid w:val="004B1970"/>
    <w:rsid w:val="004B2ACB"/>
    <w:rsid w:val="004C16F3"/>
    <w:rsid w:val="004D0A1C"/>
    <w:rsid w:val="004D0E29"/>
    <w:rsid w:val="004D2519"/>
    <w:rsid w:val="004E109C"/>
    <w:rsid w:val="004E4583"/>
    <w:rsid w:val="004F083C"/>
    <w:rsid w:val="004F35B1"/>
    <w:rsid w:val="00504543"/>
    <w:rsid w:val="00505E8B"/>
    <w:rsid w:val="00512024"/>
    <w:rsid w:val="0051734E"/>
    <w:rsid w:val="005205AA"/>
    <w:rsid w:val="005216F2"/>
    <w:rsid w:val="00523D20"/>
    <w:rsid w:val="005274D1"/>
    <w:rsid w:val="005304CA"/>
    <w:rsid w:val="0053092E"/>
    <w:rsid w:val="00533BAF"/>
    <w:rsid w:val="0053735C"/>
    <w:rsid w:val="00542E6B"/>
    <w:rsid w:val="00544243"/>
    <w:rsid w:val="005442A1"/>
    <w:rsid w:val="005511CD"/>
    <w:rsid w:val="00551D63"/>
    <w:rsid w:val="00554BAE"/>
    <w:rsid w:val="00557F63"/>
    <w:rsid w:val="0056495F"/>
    <w:rsid w:val="00564EC2"/>
    <w:rsid w:val="00571C52"/>
    <w:rsid w:val="0057290F"/>
    <w:rsid w:val="00573290"/>
    <w:rsid w:val="00574A32"/>
    <w:rsid w:val="00583491"/>
    <w:rsid w:val="00584A45"/>
    <w:rsid w:val="005854D0"/>
    <w:rsid w:val="00593E96"/>
    <w:rsid w:val="005A0602"/>
    <w:rsid w:val="005A0777"/>
    <w:rsid w:val="005B20D9"/>
    <w:rsid w:val="005B22B2"/>
    <w:rsid w:val="005B6DF5"/>
    <w:rsid w:val="005B6ECC"/>
    <w:rsid w:val="005B787A"/>
    <w:rsid w:val="005C2BC8"/>
    <w:rsid w:val="005C3A53"/>
    <w:rsid w:val="005C3AFE"/>
    <w:rsid w:val="005C3E98"/>
    <w:rsid w:val="005C45E2"/>
    <w:rsid w:val="005D0573"/>
    <w:rsid w:val="005D5AAF"/>
    <w:rsid w:val="005D6E65"/>
    <w:rsid w:val="005D6E9F"/>
    <w:rsid w:val="005D7A93"/>
    <w:rsid w:val="005E03C9"/>
    <w:rsid w:val="005E073C"/>
    <w:rsid w:val="005E2333"/>
    <w:rsid w:val="005E4A2C"/>
    <w:rsid w:val="005E57D4"/>
    <w:rsid w:val="005E6210"/>
    <w:rsid w:val="005E643D"/>
    <w:rsid w:val="005E72DA"/>
    <w:rsid w:val="005E76A1"/>
    <w:rsid w:val="005F31B7"/>
    <w:rsid w:val="005F4A7B"/>
    <w:rsid w:val="005F6748"/>
    <w:rsid w:val="00601A51"/>
    <w:rsid w:val="00605281"/>
    <w:rsid w:val="00605650"/>
    <w:rsid w:val="006058F4"/>
    <w:rsid w:val="00606E8E"/>
    <w:rsid w:val="00610B81"/>
    <w:rsid w:val="00612C29"/>
    <w:rsid w:val="00615495"/>
    <w:rsid w:val="00625F13"/>
    <w:rsid w:val="00626638"/>
    <w:rsid w:val="00627F4C"/>
    <w:rsid w:val="00631763"/>
    <w:rsid w:val="00632BA2"/>
    <w:rsid w:val="0063509B"/>
    <w:rsid w:val="006350EE"/>
    <w:rsid w:val="00645297"/>
    <w:rsid w:val="00645F78"/>
    <w:rsid w:val="006509E4"/>
    <w:rsid w:val="00651DDD"/>
    <w:rsid w:val="006530CA"/>
    <w:rsid w:val="006575A9"/>
    <w:rsid w:val="006622AF"/>
    <w:rsid w:val="0066259D"/>
    <w:rsid w:val="00662E2B"/>
    <w:rsid w:val="0066339C"/>
    <w:rsid w:val="00671AA7"/>
    <w:rsid w:val="006735BF"/>
    <w:rsid w:val="0068054D"/>
    <w:rsid w:val="00680C6E"/>
    <w:rsid w:val="00681BDC"/>
    <w:rsid w:val="00685779"/>
    <w:rsid w:val="00691371"/>
    <w:rsid w:val="00692194"/>
    <w:rsid w:val="0069600B"/>
    <w:rsid w:val="006972EB"/>
    <w:rsid w:val="006A03D8"/>
    <w:rsid w:val="006A6ADE"/>
    <w:rsid w:val="006B09D0"/>
    <w:rsid w:val="006B4B58"/>
    <w:rsid w:val="006C047B"/>
    <w:rsid w:val="006C3E7E"/>
    <w:rsid w:val="006C4BEA"/>
    <w:rsid w:val="006C61F2"/>
    <w:rsid w:val="006C6F25"/>
    <w:rsid w:val="006C70A2"/>
    <w:rsid w:val="006D3C82"/>
    <w:rsid w:val="006D4529"/>
    <w:rsid w:val="006D4B75"/>
    <w:rsid w:val="006D5A4F"/>
    <w:rsid w:val="006D63F4"/>
    <w:rsid w:val="006D6631"/>
    <w:rsid w:val="006D6B47"/>
    <w:rsid w:val="006D7793"/>
    <w:rsid w:val="006E05FB"/>
    <w:rsid w:val="006E3469"/>
    <w:rsid w:val="006E471D"/>
    <w:rsid w:val="006E4D06"/>
    <w:rsid w:val="006E7B51"/>
    <w:rsid w:val="006F009A"/>
    <w:rsid w:val="006F06DF"/>
    <w:rsid w:val="006F5A4F"/>
    <w:rsid w:val="006F7E5A"/>
    <w:rsid w:val="00705460"/>
    <w:rsid w:val="0070560D"/>
    <w:rsid w:val="00706EDD"/>
    <w:rsid w:val="00716F01"/>
    <w:rsid w:val="0071763C"/>
    <w:rsid w:val="007214F9"/>
    <w:rsid w:val="00723F25"/>
    <w:rsid w:val="0072678C"/>
    <w:rsid w:val="0073477B"/>
    <w:rsid w:val="00735A71"/>
    <w:rsid w:val="007363CE"/>
    <w:rsid w:val="007416E4"/>
    <w:rsid w:val="007419BE"/>
    <w:rsid w:val="00742552"/>
    <w:rsid w:val="00745907"/>
    <w:rsid w:val="00750CB7"/>
    <w:rsid w:val="00755C7C"/>
    <w:rsid w:val="007602AF"/>
    <w:rsid w:val="00762AF2"/>
    <w:rsid w:val="007646C9"/>
    <w:rsid w:val="00765764"/>
    <w:rsid w:val="00765E3A"/>
    <w:rsid w:val="00773D80"/>
    <w:rsid w:val="00775C32"/>
    <w:rsid w:val="00776410"/>
    <w:rsid w:val="00777344"/>
    <w:rsid w:val="007872D0"/>
    <w:rsid w:val="00790640"/>
    <w:rsid w:val="0079711B"/>
    <w:rsid w:val="00797213"/>
    <w:rsid w:val="007A4459"/>
    <w:rsid w:val="007B1BE0"/>
    <w:rsid w:val="007B1C56"/>
    <w:rsid w:val="007B2320"/>
    <w:rsid w:val="007B2807"/>
    <w:rsid w:val="007B4178"/>
    <w:rsid w:val="007B6C75"/>
    <w:rsid w:val="007B7BE3"/>
    <w:rsid w:val="007C28AC"/>
    <w:rsid w:val="007C2B7B"/>
    <w:rsid w:val="007C5420"/>
    <w:rsid w:val="007D173F"/>
    <w:rsid w:val="007D75F2"/>
    <w:rsid w:val="007E00DD"/>
    <w:rsid w:val="007E10AF"/>
    <w:rsid w:val="007E52CC"/>
    <w:rsid w:val="007E5536"/>
    <w:rsid w:val="007E71C9"/>
    <w:rsid w:val="007E7979"/>
    <w:rsid w:val="007F01ED"/>
    <w:rsid w:val="007F0264"/>
    <w:rsid w:val="007F5E96"/>
    <w:rsid w:val="00802715"/>
    <w:rsid w:val="008027B7"/>
    <w:rsid w:val="00804342"/>
    <w:rsid w:val="008053EB"/>
    <w:rsid w:val="0080605F"/>
    <w:rsid w:val="008063E4"/>
    <w:rsid w:val="0080743E"/>
    <w:rsid w:val="00817706"/>
    <w:rsid w:val="00821C02"/>
    <w:rsid w:val="00834947"/>
    <w:rsid w:val="00837C15"/>
    <w:rsid w:val="00840491"/>
    <w:rsid w:val="00845280"/>
    <w:rsid w:val="00845ED2"/>
    <w:rsid w:val="008526B2"/>
    <w:rsid w:val="00852AB2"/>
    <w:rsid w:val="00857524"/>
    <w:rsid w:val="00857563"/>
    <w:rsid w:val="0085782E"/>
    <w:rsid w:val="00862AB1"/>
    <w:rsid w:val="00863341"/>
    <w:rsid w:val="00863C76"/>
    <w:rsid w:val="00864E06"/>
    <w:rsid w:val="00871363"/>
    <w:rsid w:val="008740DA"/>
    <w:rsid w:val="00877142"/>
    <w:rsid w:val="008771A1"/>
    <w:rsid w:val="00883ECF"/>
    <w:rsid w:val="008855A9"/>
    <w:rsid w:val="008927BC"/>
    <w:rsid w:val="0089537E"/>
    <w:rsid w:val="00895BD4"/>
    <w:rsid w:val="00896E30"/>
    <w:rsid w:val="008A0885"/>
    <w:rsid w:val="008A3820"/>
    <w:rsid w:val="008A4180"/>
    <w:rsid w:val="008A449C"/>
    <w:rsid w:val="008B1080"/>
    <w:rsid w:val="008B290B"/>
    <w:rsid w:val="008B414E"/>
    <w:rsid w:val="008B5972"/>
    <w:rsid w:val="008B6899"/>
    <w:rsid w:val="008D0920"/>
    <w:rsid w:val="008D0CDA"/>
    <w:rsid w:val="008D1028"/>
    <w:rsid w:val="008D3176"/>
    <w:rsid w:val="008E0F66"/>
    <w:rsid w:val="008E28CC"/>
    <w:rsid w:val="008E3B27"/>
    <w:rsid w:val="008E474D"/>
    <w:rsid w:val="008E54DF"/>
    <w:rsid w:val="008E5511"/>
    <w:rsid w:val="008E77A4"/>
    <w:rsid w:val="008F2C46"/>
    <w:rsid w:val="008F6D8B"/>
    <w:rsid w:val="008F7C86"/>
    <w:rsid w:val="009018E4"/>
    <w:rsid w:val="00903AE3"/>
    <w:rsid w:val="00906259"/>
    <w:rsid w:val="00906298"/>
    <w:rsid w:val="00907B06"/>
    <w:rsid w:val="00910060"/>
    <w:rsid w:val="00910082"/>
    <w:rsid w:val="00912AFB"/>
    <w:rsid w:val="00917DFA"/>
    <w:rsid w:val="00920CB1"/>
    <w:rsid w:val="00921001"/>
    <w:rsid w:val="0092288B"/>
    <w:rsid w:val="00922B6C"/>
    <w:rsid w:val="00925174"/>
    <w:rsid w:val="00926785"/>
    <w:rsid w:val="00932C44"/>
    <w:rsid w:val="0094386D"/>
    <w:rsid w:val="00944897"/>
    <w:rsid w:val="00945BD9"/>
    <w:rsid w:val="00953F8A"/>
    <w:rsid w:val="009564EB"/>
    <w:rsid w:val="0096330E"/>
    <w:rsid w:val="0097223C"/>
    <w:rsid w:val="00975202"/>
    <w:rsid w:val="00975F8D"/>
    <w:rsid w:val="00976C57"/>
    <w:rsid w:val="00976F9B"/>
    <w:rsid w:val="00977EDA"/>
    <w:rsid w:val="0099126C"/>
    <w:rsid w:val="00991C76"/>
    <w:rsid w:val="009A0797"/>
    <w:rsid w:val="009A3572"/>
    <w:rsid w:val="009B1BB4"/>
    <w:rsid w:val="009C49AF"/>
    <w:rsid w:val="009D1B65"/>
    <w:rsid w:val="009D351C"/>
    <w:rsid w:val="009D707B"/>
    <w:rsid w:val="009E2196"/>
    <w:rsid w:val="009E31B9"/>
    <w:rsid w:val="009E464A"/>
    <w:rsid w:val="009E4EF4"/>
    <w:rsid w:val="009E5353"/>
    <w:rsid w:val="009F52DE"/>
    <w:rsid w:val="00A00689"/>
    <w:rsid w:val="00A07BCB"/>
    <w:rsid w:val="00A07C73"/>
    <w:rsid w:val="00A07E48"/>
    <w:rsid w:val="00A1222D"/>
    <w:rsid w:val="00A161CF"/>
    <w:rsid w:val="00A16A1A"/>
    <w:rsid w:val="00A2482A"/>
    <w:rsid w:val="00A25A60"/>
    <w:rsid w:val="00A25AB6"/>
    <w:rsid w:val="00A306F6"/>
    <w:rsid w:val="00A317BC"/>
    <w:rsid w:val="00A321C3"/>
    <w:rsid w:val="00A3363C"/>
    <w:rsid w:val="00A33FD0"/>
    <w:rsid w:val="00A34366"/>
    <w:rsid w:val="00A354C6"/>
    <w:rsid w:val="00A44A03"/>
    <w:rsid w:val="00A46F19"/>
    <w:rsid w:val="00A510EC"/>
    <w:rsid w:val="00A5183F"/>
    <w:rsid w:val="00A5539E"/>
    <w:rsid w:val="00A6108A"/>
    <w:rsid w:val="00A65CE3"/>
    <w:rsid w:val="00A70349"/>
    <w:rsid w:val="00A70E48"/>
    <w:rsid w:val="00A71963"/>
    <w:rsid w:val="00A76B8E"/>
    <w:rsid w:val="00A7764B"/>
    <w:rsid w:val="00A85000"/>
    <w:rsid w:val="00A85AF2"/>
    <w:rsid w:val="00A94368"/>
    <w:rsid w:val="00A96B57"/>
    <w:rsid w:val="00AA0FDD"/>
    <w:rsid w:val="00AA5F46"/>
    <w:rsid w:val="00AA618D"/>
    <w:rsid w:val="00AA7515"/>
    <w:rsid w:val="00AA7594"/>
    <w:rsid w:val="00AB2681"/>
    <w:rsid w:val="00AB2B47"/>
    <w:rsid w:val="00AB722B"/>
    <w:rsid w:val="00AB73EF"/>
    <w:rsid w:val="00AC532F"/>
    <w:rsid w:val="00AC6369"/>
    <w:rsid w:val="00AD4476"/>
    <w:rsid w:val="00AD4CAA"/>
    <w:rsid w:val="00AD7CB9"/>
    <w:rsid w:val="00AE714F"/>
    <w:rsid w:val="00AE7274"/>
    <w:rsid w:val="00AF02C7"/>
    <w:rsid w:val="00AF04BD"/>
    <w:rsid w:val="00AF0E84"/>
    <w:rsid w:val="00AF1B83"/>
    <w:rsid w:val="00AF1D66"/>
    <w:rsid w:val="00B130FC"/>
    <w:rsid w:val="00B1337D"/>
    <w:rsid w:val="00B139FA"/>
    <w:rsid w:val="00B14468"/>
    <w:rsid w:val="00B15F41"/>
    <w:rsid w:val="00B17C8C"/>
    <w:rsid w:val="00B22FD4"/>
    <w:rsid w:val="00B233CB"/>
    <w:rsid w:val="00B26220"/>
    <w:rsid w:val="00B34196"/>
    <w:rsid w:val="00B34B88"/>
    <w:rsid w:val="00B3500D"/>
    <w:rsid w:val="00B4134E"/>
    <w:rsid w:val="00B43A88"/>
    <w:rsid w:val="00B47EE3"/>
    <w:rsid w:val="00B614A4"/>
    <w:rsid w:val="00B66B5F"/>
    <w:rsid w:val="00B73BB8"/>
    <w:rsid w:val="00B76DA5"/>
    <w:rsid w:val="00B816CC"/>
    <w:rsid w:val="00B84D0B"/>
    <w:rsid w:val="00B86F60"/>
    <w:rsid w:val="00B91D83"/>
    <w:rsid w:val="00B921F9"/>
    <w:rsid w:val="00B94E49"/>
    <w:rsid w:val="00BA0779"/>
    <w:rsid w:val="00BA20A1"/>
    <w:rsid w:val="00BA6F17"/>
    <w:rsid w:val="00BC0D5C"/>
    <w:rsid w:val="00BC1EBC"/>
    <w:rsid w:val="00BC3282"/>
    <w:rsid w:val="00BC4EB3"/>
    <w:rsid w:val="00BC7EBD"/>
    <w:rsid w:val="00BD4D05"/>
    <w:rsid w:val="00BD58A0"/>
    <w:rsid w:val="00BE45D3"/>
    <w:rsid w:val="00BE4ADA"/>
    <w:rsid w:val="00BF305B"/>
    <w:rsid w:val="00BF4986"/>
    <w:rsid w:val="00C0026D"/>
    <w:rsid w:val="00C01FB5"/>
    <w:rsid w:val="00C03F89"/>
    <w:rsid w:val="00C122A6"/>
    <w:rsid w:val="00C13AD1"/>
    <w:rsid w:val="00C140DF"/>
    <w:rsid w:val="00C164A4"/>
    <w:rsid w:val="00C16F7A"/>
    <w:rsid w:val="00C17E59"/>
    <w:rsid w:val="00C2321B"/>
    <w:rsid w:val="00C24079"/>
    <w:rsid w:val="00C3129F"/>
    <w:rsid w:val="00C3511D"/>
    <w:rsid w:val="00C35723"/>
    <w:rsid w:val="00C367C7"/>
    <w:rsid w:val="00C37676"/>
    <w:rsid w:val="00C40124"/>
    <w:rsid w:val="00C43265"/>
    <w:rsid w:val="00C444D4"/>
    <w:rsid w:val="00C47874"/>
    <w:rsid w:val="00C56BD8"/>
    <w:rsid w:val="00C6678E"/>
    <w:rsid w:val="00C758E4"/>
    <w:rsid w:val="00C76920"/>
    <w:rsid w:val="00C76C34"/>
    <w:rsid w:val="00C778BE"/>
    <w:rsid w:val="00C80DF0"/>
    <w:rsid w:val="00C84554"/>
    <w:rsid w:val="00C900E6"/>
    <w:rsid w:val="00C902A2"/>
    <w:rsid w:val="00C927CD"/>
    <w:rsid w:val="00C93F0B"/>
    <w:rsid w:val="00C96735"/>
    <w:rsid w:val="00C974AE"/>
    <w:rsid w:val="00CA088C"/>
    <w:rsid w:val="00CA528E"/>
    <w:rsid w:val="00CB06D3"/>
    <w:rsid w:val="00CB1BBD"/>
    <w:rsid w:val="00CB3B03"/>
    <w:rsid w:val="00CB423C"/>
    <w:rsid w:val="00CB6AFB"/>
    <w:rsid w:val="00CB6F08"/>
    <w:rsid w:val="00CC46A2"/>
    <w:rsid w:val="00CC5463"/>
    <w:rsid w:val="00CC5B5C"/>
    <w:rsid w:val="00CC6250"/>
    <w:rsid w:val="00CD37C7"/>
    <w:rsid w:val="00CE26C2"/>
    <w:rsid w:val="00CE30DA"/>
    <w:rsid w:val="00CE59F3"/>
    <w:rsid w:val="00D0229F"/>
    <w:rsid w:val="00D022FE"/>
    <w:rsid w:val="00D03697"/>
    <w:rsid w:val="00D04B60"/>
    <w:rsid w:val="00D069EE"/>
    <w:rsid w:val="00D12CD6"/>
    <w:rsid w:val="00D1306F"/>
    <w:rsid w:val="00D156A9"/>
    <w:rsid w:val="00D15FE9"/>
    <w:rsid w:val="00D20F6E"/>
    <w:rsid w:val="00D21394"/>
    <w:rsid w:val="00D23333"/>
    <w:rsid w:val="00D37D4E"/>
    <w:rsid w:val="00D410A1"/>
    <w:rsid w:val="00D44E60"/>
    <w:rsid w:val="00D509CD"/>
    <w:rsid w:val="00D532DD"/>
    <w:rsid w:val="00D54A38"/>
    <w:rsid w:val="00D54E75"/>
    <w:rsid w:val="00D55E83"/>
    <w:rsid w:val="00D640D2"/>
    <w:rsid w:val="00D7302F"/>
    <w:rsid w:val="00D73306"/>
    <w:rsid w:val="00D76CD4"/>
    <w:rsid w:val="00D843F8"/>
    <w:rsid w:val="00D85A32"/>
    <w:rsid w:val="00D904CB"/>
    <w:rsid w:val="00D911D1"/>
    <w:rsid w:val="00D931BC"/>
    <w:rsid w:val="00D9438F"/>
    <w:rsid w:val="00DA0C68"/>
    <w:rsid w:val="00DA3C4B"/>
    <w:rsid w:val="00DB4589"/>
    <w:rsid w:val="00DB4647"/>
    <w:rsid w:val="00DB49C5"/>
    <w:rsid w:val="00DB6B65"/>
    <w:rsid w:val="00DC236E"/>
    <w:rsid w:val="00DC42D2"/>
    <w:rsid w:val="00DD0715"/>
    <w:rsid w:val="00DD1075"/>
    <w:rsid w:val="00DD202D"/>
    <w:rsid w:val="00DD4C2D"/>
    <w:rsid w:val="00DD66EF"/>
    <w:rsid w:val="00DD68D2"/>
    <w:rsid w:val="00DE2886"/>
    <w:rsid w:val="00DE4C7D"/>
    <w:rsid w:val="00DE7FC5"/>
    <w:rsid w:val="00DF1C3B"/>
    <w:rsid w:val="00DF40BB"/>
    <w:rsid w:val="00DF6211"/>
    <w:rsid w:val="00E00C74"/>
    <w:rsid w:val="00E05ECC"/>
    <w:rsid w:val="00E138B2"/>
    <w:rsid w:val="00E144DD"/>
    <w:rsid w:val="00E1482C"/>
    <w:rsid w:val="00E16195"/>
    <w:rsid w:val="00E24951"/>
    <w:rsid w:val="00E26589"/>
    <w:rsid w:val="00E33D4A"/>
    <w:rsid w:val="00E33E92"/>
    <w:rsid w:val="00E35F0A"/>
    <w:rsid w:val="00E4005A"/>
    <w:rsid w:val="00E45661"/>
    <w:rsid w:val="00E47A0C"/>
    <w:rsid w:val="00E507D7"/>
    <w:rsid w:val="00E50A62"/>
    <w:rsid w:val="00E51F42"/>
    <w:rsid w:val="00E5577D"/>
    <w:rsid w:val="00E57EDB"/>
    <w:rsid w:val="00E605B1"/>
    <w:rsid w:val="00E64117"/>
    <w:rsid w:val="00E64BE4"/>
    <w:rsid w:val="00E65102"/>
    <w:rsid w:val="00E66892"/>
    <w:rsid w:val="00E70333"/>
    <w:rsid w:val="00E72E5E"/>
    <w:rsid w:val="00E7332F"/>
    <w:rsid w:val="00E73F95"/>
    <w:rsid w:val="00E75AA5"/>
    <w:rsid w:val="00E766E0"/>
    <w:rsid w:val="00E86919"/>
    <w:rsid w:val="00E872B0"/>
    <w:rsid w:val="00E934EE"/>
    <w:rsid w:val="00EA0079"/>
    <w:rsid w:val="00EA2447"/>
    <w:rsid w:val="00EA283E"/>
    <w:rsid w:val="00EA3A2B"/>
    <w:rsid w:val="00EA7861"/>
    <w:rsid w:val="00EB45F0"/>
    <w:rsid w:val="00EB500A"/>
    <w:rsid w:val="00EC0EA1"/>
    <w:rsid w:val="00EC4C66"/>
    <w:rsid w:val="00EC5DDF"/>
    <w:rsid w:val="00ED569B"/>
    <w:rsid w:val="00ED5F2B"/>
    <w:rsid w:val="00ED6AC0"/>
    <w:rsid w:val="00EE2BD4"/>
    <w:rsid w:val="00EE3033"/>
    <w:rsid w:val="00EE53D5"/>
    <w:rsid w:val="00EE633E"/>
    <w:rsid w:val="00EE7F62"/>
    <w:rsid w:val="00EF56A8"/>
    <w:rsid w:val="00EF5A42"/>
    <w:rsid w:val="00F023BF"/>
    <w:rsid w:val="00F04E0D"/>
    <w:rsid w:val="00F06983"/>
    <w:rsid w:val="00F101CC"/>
    <w:rsid w:val="00F106C4"/>
    <w:rsid w:val="00F11540"/>
    <w:rsid w:val="00F1521D"/>
    <w:rsid w:val="00F2186F"/>
    <w:rsid w:val="00F249BB"/>
    <w:rsid w:val="00F26343"/>
    <w:rsid w:val="00F27965"/>
    <w:rsid w:val="00F300E8"/>
    <w:rsid w:val="00F32DA8"/>
    <w:rsid w:val="00F35F65"/>
    <w:rsid w:val="00F410EA"/>
    <w:rsid w:val="00F425CF"/>
    <w:rsid w:val="00F45F5F"/>
    <w:rsid w:val="00F46E69"/>
    <w:rsid w:val="00F50C4E"/>
    <w:rsid w:val="00F51346"/>
    <w:rsid w:val="00F529D2"/>
    <w:rsid w:val="00F530AF"/>
    <w:rsid w:val="00F55101"/>
    <w:rsid w:val="00F55642"/>
    <w:rsid w:val="00F6213C"/>
    <w:rsid w:val="00F659C6"/>
    <w:rsid w:val="00F70FF5"/>
    <w:rsid w:val="00F713DB"/>
    <w:rsid w:val="00F800D5"/>
    <w:rsid w:val="00F82AEC"/>
    <w:rsid w:val="00F84B69"/>
    <w:rsid w:val="00F87469"/>
    <w:rsid w:val="00F974F5"/>
    <w:rsid w:val="00FB0FA6"/>
    <w:rsid w:val="00FB283A"/>
    <w:rsid w:val="00FB410B"/>
    <w:rsid w:val="00FB4D5C"/>
    <w:rsid w:val="00FB7314"/>
    <w:rsid w:val="00FB7F04"/>
    <w:rsid w:val="00FC1729"/>
    <w:rsid w:val="00FC1FA0"/>
    <w:rsid w:val="00FC2AF5"/>
    <w:rsid w:val="00FD1432"/>
    <w:rsid w:val="00FD2437"/>
    <w:rsid w:val="00FD35C4"/>
    <w:rsid w:val="00FD455A"/>
    <w:rsid w:val="00FE0099"/>
    <w:rsid w:val="00FE6246"/>
    <w:rsid w:val="00FF085F"/>
    <w:rsid w:val="00FF7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309FAC"/>
  <w15:docId w15:val="{069286C8-2337-4448-9441-FD284DB61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23C"/>
    <w:rPr>
      <w:sz w:val="24"/>
      <w:szCs w:val="20"/>
    </w:rPr>
  </w:style>
  <w:style w:type="paragraph" w:styleId="Heading2">
    <w:name w:val="heading 2"/>
    <w:basedOn w:val="Normal"/>
    <w:next w:val="Normal"/>
    <w:link w:val="Heading2Char"/>
    <w:uiPriority w:val="99"/>
    <w:qFormat/>
    <w:rsid w:val="0097223C"/>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A70349"/>
    <w:rPr>
      <w:rFonts w:ascii="Cambria" w:hAnsi="Cambria" w:cs="Times New Roman"/>
      <w:b/>
      <w:bCs/>
      <w:i/>
      <w:iCs/>
      <w:sz w:val="28"/>
      <w:szCs w:val="28"/>
    </w:rPr>
  </w:style>
  <w:style w:type="paragraph" w:styleId="BodyTextIndent">
    <w:name w:val="Body Text Indent"/>
    <w:basedOn w:val="Normal"/>
    <w:link w:val="BodyTextIndentChar"/>
    <w:uiPriority w:val="99"/>
    <w:rsid w:val="0097223C"/>
    <w:pPr>
      <w:ind w:left="360"/>
    </w:pPr>
  </w:style>
  <w:style w:type="character" w:customStyle="1" w:styleId="BodyTextIndentChar">
    <w:name w:val="Body Text Indent Char"/>
    <w:basedOn w:val="DefaultParagraphFont"/>
    <w:link w:val="BodyTextIndent"/>
    <w:uiPriority w:val="99"/>
    <w:semiHidden/>
    <w:locked/>
    <w:rsid w:val="00A70349"/>
    <w:rPr>
      <w:rFonts w:cs="Times New Roman"/>
      <w:sz w:val="20"/>
      <w:szCs w:val="20"/>
    </w:rPr>
  </w:style>
  <w:style w:type="paragraph" w:customStyle="1" w:styleId="DefinitionList">
    <w:name w:val="Definition List"/>
    <w:basedOn w:val="Normal"/>
    <w:next w:val="Normal"/>
    <w:uiPriority w:val="99"/>
    <w:rsid w:val="0097223C"/>
    <w:pPr>
      <w:autoSpaceDE w:val="0"/>
      <w:autoSpaceDN w:val="0"/>
      <w:adjustRightInd w:val="0"/>
      <w:ind w:left="360"/>
    </w:pPr>
    <w:rPr>
      <w:szCs w:val="24"/>
    </w:rPr>
  </w:style>
  <w:style w:type="paragraph" w:styleId="Footer">
    <w:name w:val="footer"/>
    <w:basedOn w:val="Normal"/>
    <w:link w:val="FooterChar"/>
    <w:uiPriority w:val="99"/>
    <w:rsid w:val="0097223C"/>
    <w:pPr>
      <w:tabs>
        <w:tab w:val="center" w:pos="4320"/>
        <w:tab w:val="right" w:pos="8640"/>
      </w:tabs>
    </w:pPr>
  </w:style>
  <w:style w:type="character" w:customStyle="1" w:styleId="FooterChar">
    <w:name w:val="Footer Char"/>
    <w:basedOn w:val="DefaultParagraphFont"/>
    <w:link w:val="Footer"/>
    <w:uiPriority w:val="99"/>
    <w:semiHidden/>
    <w:locked/>
    <w:rsid w:val="00A70349"/>
    <w:rPr>
      <w:rFonts w:cs="Times New Roman"/>
      <w:sz w:val="20"/>
      <w:szCs w:val="20"/>
    </w:rPr>
  </w:style>
  <w:style w:type="character" w:styleId="PageNumber">
    <w:name w:val="page number"/>
    <w:basedOn w:val="DefaultParagraphFont"/>
    <w:uiPriority w:val="99"/>
    <w:rsid w:val="0097223C"/>
    <w:rPr>
      <w:rFonts w:cs="Times New Roman"/>
    </w:rPr>
  </w:style>
  <w:style w:type="paragraph" w:styleId="BodyTextIndent3">
    <w:name w:val="Body Text Indent 3"/>
    <w:basedOn w:val="Normal"/>
    <w:link w:val="BodyTextIndent3Char"/>
    <w:uiPriority w:val="99"/>
    <w:rsid w:val="0097223C"/>
    <w:pPr>
      <w:ind w:left="270"/>
    </w:pPr>
  </w:style>
  <w:style w:type="character" w:customStyle="1" w:styleId="BodyTextIndent3Char">
    <w:name w:val="Body Text Indent 3 Char"/>
    <w:basedOn w:val="DefaultParagraphFont"/>
    <w:link w:val="BodyTextIndent3"/>
    <w:uiPriority w:val="99"/>
    <w:semiHidden/>
    <w:locked/>
    <w:rsid w:val="00A70349"/>
    <w:rPr>
      <w:rFonts w:cs="Times New Roman"/>
      <w:sz w:val="16"/>
      <w:szCs w:val="16"/>
    </w:rPr>
  </w:style>
  <w:style w:type="paragraph" w:styleId="BodyTextIndent2">
    <w:name w:val="Body Text Indent 2"/>
    <w:basedOn w:val="Normal"/>
    <w:link w:val="BodyTextIndent2Char"/>
    <w:uiPriority w:val="99"/>
    <w:rsid w:val="0097223C"/>
    <w:pPr>
      <w:ind w:left="720" w:hanging="360"/>
    </w:pPr>
  </w:style>
  <w:style w:type="character" w:customStyle="1" w:styleId="BodyTextIndent2Char">
    <w:name w:val="Body Text Indent 2 Char"/>
    <w:basedOn w:val="DefaultParagraphFont"/>
    <w:link w:val="BodyTextIndent2"/>
    <w:uiPriority w:val="99"/>
    <w:semiHidden/>
    <w:locked/>
    <w:rsid w:val="00A70349"/>
    <w:rPr>
      <w:rFonts w:cs="Times New Roman"/>
      <w:sz w:val="20"/>
      <w:szCs w:val="20"/>
    </w:rPr>
  </w:style>
  <w:style w:type="paragraph" w:styleId="PlainText">
    <w:name w:val="Plain Text"/>
    <w:basedOn w:val="Normal"/>
    <w:link w:val="PlainTextChar"/>
    <w:uiPriority w:val="99"/>
    <w:rsid w:val="0097223C"/>
    <w:rPr>
      <w:rFonts w:ascii="Courier New" w:hAnsi="Courier New"/>
      <w:sz w:val="20"/>
    </w:rPr>
  </w:style>
  <w:style w:type="character" w:customStyle="1" w:styleId="PlainTextChar">
    <w:name w:val="Plain Text Char"/>
    <w:basedOn w:val="DefaultParagraphFont"/>
    <w:link w:val="PlainText"/>
    <w:uiPriority w:val="99"/>
    <w:semiHidden/>
    <w:locked/>
    <w:rsid w:val="00A70349"/>
    <w:rPr>
      <w:rFonts w:ascii="Courier New" w:hAnsi="Courier New" w:cs="Courier New"/>
      <w:sz w:val="20"/>
      <w:szCs w:val="20"/>
    </w:rPr>
  </w:style>
  <w:style w:type="paragraph" w:styleId="BalloonText">
    <w:name w:val="Balloon Text"/>
    <w:basedOn w:val="Normal"/>
    <w:link w:val="BalloonTextChar"/>
    <w:uiPriority w:val="99"/>
    <w:semiHidden/>
    <w:rsid w:val="0097223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70349"/>
    <w:rPr>
      <w:rFonts w:cs="Times New Roman"/>
      <w:sz w:val="2"/>
    </w:rPr>
  </w:style>
  <w:style w:type="paragraph" w:styleId="BodyText">
    <w:name w:val="Body Text"/>
    <w:basedOn w:val="Normal"/>
    <w:link w:val="BodyTextChar"/>
    <w:uiPriority w:val="99"/>
    <w:rsid w:val="0097223C"/>
    <w:rPr>
      <w:i/>
      <w:iCs/>
    </w:rPr>
  </w:style>
  <w:style w:type="character" w:customStyle="1" w:styleId="BodyTextChar">
    <w:name w:val="Body Text Char"/>
    <w:basedOn w:val="DefaultParagraphFont"/>
    <w:link w:val="BodyText"/>
    <w:uiPriority w:val="99"/>
    <w:semiHidden/>
    <w:locked/>
    <w:rsid w:val="00A70349"/>
    <w:rPr>
      <w:rFonts w:cs="Times New Roman"/>
      <w:sz w:val="20"/>
      <w:szCs w:val="20"/>
    </w:rPr>
  </w:style>
  <w:style w:type="paragraph" w:styleId="Header">
    <w:name w:val="header"/>
    <w:basedOn w:val="Normal"/>
    <w:link w:val="HeaderChar"/>
    <w:uiPriority w:val="99"/>
    <w:rsid w:val="0097223C"/>
    <w:pPr>
      <w:tabs>
        <w:tab w:val="center" w:pos="4320"/>
        <w:tab w:val="right" w:pos="8640"/>
      </w:tabs>
    </w:pPr>
  </w:style>
  <w:style w:type="character" w:customStyle="1" w:styleId="HeaderChar">
    <w:name w:val="Header Char"/>
    <w:basedOn w:val="DefaultParagraphFont"/>
    <w:link w:val="Header"/>
    <w:uiPriority w:val="99"/>
    <w:semiHidden/>
    <w:locked/>
    <w:rsid w:val="00A70349"/>
    <w:rPr>
      <w:rFonts w:cs="Times New Roman"/>
      <w:sz w:val="20"/>
      <w:szCs w:val="20"/>
    </w:rPr>
  </w:style>
  <w:style w:type="table" w:styleId="TableGrid">
    <w:name w:val="Table Grid"/>
    <w:basedOn w:val="TableNormal"/>
    <w:uiPriority w:val="99"/>
    <w:rsid w:val="006530C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5A06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locked/>
    <w:rsid w:val="00A70349"/>
    <w:rPr>
      <w:rFonts w:ascii="Courier New" w:hAnsi="Courier New" w:cs="Courier New"/>
      <w:sz w:val="20"/>
      <w:szCs w:val="20"/>
    </w:rPr>
  </w:style>
  <w:style w:type="character" w:styleId="CommentReference">
    <w:name w:val="annotation reference"/>
    <w:basedOn w:val="DefaultParagraphFont"/>
    <w:uiPriority w:val="99"/>
    <w:semiHidden/>
    <w:rsid w:val="005F31B7"/>
    <w:rPr>
      <w:rFonts w:cs="Times New Roman"/>
      <w:sz w:val="16"/>
      <w:szCs w:val="16"/>
    </w:rPr>
  </w:style>
  <w:style w:type="paragraph" w:styleId="CommentText">
    <w:name w:val="annotation text"/>
    <w:basedOn w:val="Normal"/>
    <w:link w:val="CommentTextChar"/>
    <w:uiPriority w:val="99"/>
    <w:semiHidden/>
    <w:rsid w:val="005F31B7"/>
    <w:rPr>
      <w:sz w:val="20"/>
    </w:rPr>
  </w:style>
  <w:style w:type="character" w:customStyle="1" w:styleId="CommentTextChar">
    <w:name w:val="Comment Text Char"/>
    <w:basedOn w:val="DefaultParagraphFont"/>
    <w:link w:val="CommentText"/>
    <w:uiPriority w:val="99"/>
    <w:semiHidden/>
    <w:locked/>
    <w:rsid w:val="00A70349"/>
    <w:rPr>
      <w:rFonts w:cs="Times New Roman"/>
      <w:sz w:val="20"/>
      <w:szCs w:val="20"/>
    </w:rPr>
  </w:style>
  <w:style w:type="paragraph" w:styleId="CommentSubject">
    <w:name w:val="annotation subject"/>
    <w:basedOn w:val="CommentText"/>
    <w:next w:val="CommentText"/>
    <w:link w:val="CommentSubjectChar"/>
    <w:uiPriority w:val="99"/>
    <w:semiHidden/>
    <w:rsid w:val="005F31B7"/>
    <w:rPr>
      <w:b/>
      <w:bCs/>
    </w:rPr>
  </w:style>
  <w:style w:type="character" w:customStyle="1" w:styleId="CommentSubjectChar">
    <w:name w:val="Comment Subject Char"/>
    <w:basedOn w:val="CommentTextChar"/>
    <w:link w:val="CommentSubject"/>
    <w:uiPriority w:val="99"/>
    <w:semiHidden/>
    <w:locked/>
    <w:rsid w:val="00A70349"/>
    <w:rPr>
      <w:rFonts w:cs="Times New Roman"/>
      <w:b/>
      <w:bCs/>
      <w:sz w:val="20"/>
      <w:szCs w:val="20"/>
    </w:rPr>
  </w:style>
  <w:style w:type="paragraph" w:styleId="Revision">
    <w:name w:val="Revision"/>
    <w:hidden/>
    <w:uiPriority w:val="99"/>
    <w:semiHidden/>
    <w:rsid w:val="004839F3"/>
    <w:rPr>
      <w:sz w:val="24"/>
      <w:szCs w:val="20"/>
    </w:rPr>
  </w:style>
  <w:style w:type="paragraph" w:styleId="ListParagraph">
    <w:name w:val="List Paragraph"/>
    <w:basedOn w:val="Normal"/>
    <w:uiPriority w:val="34"/>
    <w:qFormat/>
    <w:rsid w:val="001E123F"/>
    <w:pPr>
      <w:ind w:left="720"/>
      <w:contextualSpacing/>
    </w:pPr>
  </w:style>
  <w:style w:type="character" w:styleId="Hyperlink">
    <w:name w:val="Hyperlink"/>
    <w:basedOn w:val="DefaultParagraphFont"/>
    <w:uiPriority w:val="99"/>
    <w:unhideWhenUsed/>
    <w:rsid w:val="00E605B1"/>
    <w:rPr>
      <w:color w:val="0000FF" w:themeColor="hyperlink"/>
      <w:u w:val="single"/>
    </w:rPr>
  </w:style>
  <w:style w:type="character" w:styleId="FollowedHyperlink">
    <w:name w:val="FollowedHyperlink"/>
    <w:basedOn w:val="DefaultParagraphFont"/>
    <w:uiPriority w:val="99"/>
    <w:semiHidden/>
    <w:unhideWhenUsed/>
    <w:rsid w:val="0031505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4505894">
      <w:marLeft w:val="0"/>
      <w:marRight w:val="0"/>
      <w:marTop w:val="0"/>
      <w:marBottom w:val="0"/>
      <w:divBdr>
        <w:top w:val="none" w:sz="0" w:space="0" w:color="auto"/>
        <w:left w:val="none" w:sz="0" w:space="0" w:color="auto"/>
        <w:bottom w:val="none" w:sz="0" w:space="0" w:color="auto"/>
        <w:right w:val="none" w:sz="0" w:space="0" w:color="auto"/>
      </w:divBdr>
      <w:divsChild>
        <w:div w:id="1594505893">
          <w:marLeft w:val="0"/>
          <w:marRight w:val="0"/>
          <w:marTop w:val="240"/>
          <w:marBottom w:val="0"/>
          <w:divBdr>
            <w:top w:val="none" w:sz="0" w:space="0" w:color="auto"/>
            <w:left w:val="none" w:sz="0" w:space="0" w:color="auto"/>
            <w:bottom w:val="none" w:sz="0" w:space="0" w:color="auto"/>
            <w:right w:val="none" w:sz="0" w:space="0" w:color="auto"/>
          </w:divBdr>
          <w:divsChild>
            <w:div w:id="1594505892">
              <w:marLeft w:val="0"/>
              <w:marRight w:val="0"/>
              <w:marTop w:val="0"/>
              <w:marBottom w:val="0"/>
              <w:divBdr>
                <w:top w:val="none" w:sz="0" w:space="0" w:color="auto"/>
                <w:left w:val="none" w:sz="0" w:space="0" w:color="auto"/>
                <w:bottom w:val="none" w:sz="0" w:space="0" w:color="auto"/>
                <w:right w:val="none" w:sz="0" w:space="0" w:color="auto"/>
              </w:divBdr>
              <w:divsChild>
                <w:div w:id="159450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73B9F-0EDB-4482-BD9D-4E05C3942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3721</Words>
  <Characters>18983</Characters>
  <Application>Microsoft Office Word</Application>
  <DocSecurity>0</DocSecurity>
  <Lines>395</Lines>
  <Paragraphs>122</Paragraphs>
  <ScaleCrop>false</ScaleCrop>
  <HeadingPairs>
    <vt:vector size="2" baseType="variant">
      <vt:variant>
        <vt:lpstr>Title</vt:lpstr>
      </vt:variant>
      <vt:variant>
        <vt:i4>1</vt:i4>
      </vt:variant>
    </vt:vector>
  </HeadingPairs>
  <TitlesOfParts>
    <vt:vector size="1" baseType="lpstr">
      <vt:lpstr>Epidemiologic Methods (Epi 203)</vt:lpstr>
    </vt:vector>
  </TitlesOfParts>
  <Company>UCSF</Company>
  <LinksUpToDate>false</LinksUpToDate>
  <CharactersWithSpaces>22582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Epidemiologic Methods (Epi 203)</dc:title>
  <dc:subject/>
  <dc:creator>Dennis Osmond</dc:creator>
  <cp:keywords/>
  <dc:description/>
  <cp:lastModifiedBy>Trish Hue</cp:lastModifiedBy>
  <cp:revision>3</cp:revision>
  <cp:lastPrinted>2011-09-20T15:33:00Z</cp:lastPrinted>
  <dcterms:created xsi:type="dcterms:W3CDTF">2022-09-21T13:56:00Z</dcterms:created>
  <dcterms:modified xsi:type="dcterms:W3CDTF">2022-09-21T13:58:00Z</dcterms:modified>
</cp:coreProperties>
</file>