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F770" w14:textId="77777777" w:rsidR="00174331" w:rsidRPr="00174331" w:rsidRDefault="00174331" w:rsidP="00174331">
      <w:pPr>
        <w:shd w:val="clear" w:color="auto" w:fill="FFFFFF"/>
        <w:jc w:val="center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  <w:r w:rsidRPr="00174331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SAN FRANCISCO LATINO TASK FORCE LAUNCHES TRILINGUAL COVID-19 WEBSITE</w:t>
      </w:r>
    </w:p>
    <w:p w14:paraId="05D53C69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</w:p>
    <w:p w14:paraId="607B4EE0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  <w:r w:rsidRPr="00174331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  <w:t>San Francisco, CA - </w:t>
      </w: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The San Francisco Latino Task Force (LTF) launches a one-stop trilingual website to help the Latino community navigate the various COVID-19 resources online: </w:t>
      </w:r>
      <w:hyperlink r:id="rId4" w:tgtFrame="_blank" w:history="1">
        <w:r w:rsidRPr="0017433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</w:rPr>
          <w:t>www.LTFrespuestalatina.com</w:t>
        </w:r>
      </w:hyperlink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. The website provides information and resources in English, Spanish, and Mayan languages. Resources on the website </w:t>
      </w:r>
      <w:proofErr w:type="gramStart"/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include:</w:t>
      </w:r>
      <w:proofErr w:type="gramEnd"/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 health, food, education, small businesses, housing, employment, artists, and more.</w:t>
      </w:r>
    </w:p>
    <w:p w14:paraId="758DD332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</w:p>
    <w:p w14:paraId="5CEC0D9D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“This website is a testament to our community’s ability to come together, collaborate and overcome any challenge brought by COVID-19,” noted Julio Lara, Latino Task Force member and lead website designer. “Our goal from the beginning was to create a site that is culturally-accessible, relevant and welcoming to Latinos who call San Francisco home,” says Julio.  </w:t>
      </w:r>
    </w:p>
    <w:p w14:paraId="66D321F7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</w:p>
    <w:p w14:paraId="4CCAEA14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The San Francisco Latino Task Force on COVID-19 is a group of Latino leaders and community-based organizations that are working to meet the needs of our community members city-wide. Collectively, they are helping minimize the barriers between Latino families and the resources available by the City and County of San Francisco, the State of California, and nationwide.</w:t>
      </w:r>
    </w:p>
    <w:p w14:paraId="1F82E9F1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</w:p>
    <w:p w14:paraId="7C5592DF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“Data shows how deeply Latinos are impacted by COVID-19. What it doesn't show is the overwhelming community response in addressing the multiple needs of the community,” said Valerie </w:t>
      </w:r>
      <w:proofErr w:type="spellStart"/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Tulier-Laiwa</w:t>
      </w:r>
      <w:proofErr w:type="spellEnd"/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, Coordinator of the Latino Task Force. “This comprehensive user-friendly website is a tri-lingual tool that offers numerous resources to our community city-wide and beyond. This is an example of the demonstrated community-led and community-implemented spirit and approach that we practice.”</w:t>
      </w:r>
    </w:p>
    <w:p w14:paraId="79F06A6C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</w:rPr>
      </w:pPr>
    </w:p>
    <w:p w14:paraId="172FA35A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99A7FC0" w14:textId="77777777" w:rsidR="00174331" w:rsidRPr="00174331" w:rsidRDefault="00174331" w:rsidP="00174331">
      <w:pPr>
        <w:shd w:val="clear" w:color="auto" w:fill="FFFFFF"/>
        <w:jc w:val="center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  <w:r w:rsidRPr="00174331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  <w:lang w:val="es-US"/>
        </w:rPr>
        <w:t>EL LATINO TASK FORCE DE SAN FRANCISCO LANZA SU SITIO WEB TRILINGÜE CON RECURSOS PARA EL COVID-19</w:t>
      </w:r>
    </w:p>
    <w:p w14:paraId="5723AA3C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lang w:val="es-US"/>
        </w:rPr>
      </w:pPr>
    </w:p>
    <w:p w14:paraId="0E46B690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lang w:val="es-US"/>
        </w:rPr>
      </w:pPr>
    </w:p>
    <w:p w14:paraId="49D661F7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lang w:val="es-US"/>
        </w:rPr>
      </w:pPr>
    </w:p>
    <w:p w14:paraId="40792EA7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lang w:val="es-US"/>
        </w:rPr>
      </w:pPr>
      <w:r w:rsidRPr="00174331">
        <w:rPr>
          <w:rFonts w:ascii="Century Gothic" w:eastAsia="Times New Roman" w:hAnsi="Century Gothic" w:cs="Times New Roman"/>
          <w:color w:val="000000"/>
          <w:lang w:val="es-US"/>
        </w:rPr>
        <w:t> </w:t>
      </w:r>
      <w:r w:rsidRPr="00174331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val="es-US"/>
        </w:rPr>
        <w:t>San Francisco, CA</w:t>
      </w: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US"/>
        </w:rPr>
        <w:t> - El Latino Task Force (LTF) de San Francisco lanza su sitio web trilingüe para ayudar a la comunidad latina a navegar por los diversos recursos de COVID-19 en línea: </w:t>
      </w:r>
      <w:hyperlink r:id="rId5" w:tgtFrame="_blank" w:history="1">
        <w:r w:rsidRPr="0017433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www.LTFrespuestaLatina.com</w:t>
        </w:r>
      </w:hyperlink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US"/>
        </w:rPr>
        <w:t>. El sitio web proporciona información y recursos en inglés, español y maya. Los recursos en el sitio web incluyen: salud, alimentación, educación, pequeños negocios, vivienda, empleo, las artes y más.</w:t>
      </w:r>
    </w:p>
    <w:p w14:paraId="03FF820E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</w:p>
    <w:p w14:paraId="7C2D0E33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US"/>
        </w:rPr>
        <w:t>"Este sitio web es un testimonio de la capacidad de nuestra comunidad para unirse, colaborar y superar cualquier desafío presentado por el COVID-19", señaló Julio Lara, miembro del Latino Task Force y diseñador principal del sitio web. "Nuestro objetivo desde el principio fue crear un sitio que sea culturalmente accesible, relevante y acogedor para los latinos que llaman a la ciudad de San Francisco su hogar", dice Julio.</w:t>
      </w:r>
    </w:p>
    <w:p w14:paraId="6786C6CA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</w:p>
    <w:p w14:paraId="388534C9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US"/>
        </w:rPr>
        <w:t xml:space="preserve">El Latino Task Force de San Francisco es un grupo de líderes latina/os y organizaciones comunitarias que trabajan para satisfacer las necesidades de los miembros de nuestra </w:t>
      </w: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US"/>
        </w:rPr>
        <w:lastRenderedPageBreak/>
        <w:t>comunidad en toda la ciudad. Colectivamente, están ayudando a minimizar las barreras entre las familias latinas y los recursos hechos disponibles por la ciudad de San Francisco, el estado de California y al nivel nacional.</w:t>
      </w:r>
    </w:p>
    <w:p w14:paraId="6946D118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</w:p>
    <w:p w14:paraId="5CD069E5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bdr w:val="none" w:sz="0" w:space="0" w:color="auto" w:frame="1"/>
          <w:lang w:val="es-US"/>
        </w:rPr>
      </w:pPr>
      <w:r w:rsidRPr="0017433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es-US"/>
        </w:rPr>
        <w:t>“Los datos muestran que tan profundamente los latinos se ven afectados por el COVID-19. Lo que nos muestra es la abrumadora respuesta de la comunidad al abordar las múltiples necesidades de la comunidad ", dijo Valerie Tulier-Laiwa, Coordinadora del Latino Task Force. “Este sitio web completo y fácil de usar es una herramienta trilingüe que ofrece numerosos recursos a nuestra comunidad en toda la ciudad y más allá. Este es un ejemplo del espíritu,  enfoque, y unión de nuestra comunidad”.</w:t>
      </w:r>
    </w:p>
    <w:p w14:paraId="427B70C6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000000"/>
          <w:lang w:val="es-US"/>
        </w:rPr>
      </w:pPr>
    </w:p>
    <w:p w14:paraId="14A23C11" w14:textId="77777777" w:rsidR="00174331" w:rsidRPr="00174331" w:rsidRDefault="00174331" w:rsidP="00174331">
      <w:pPr>
        <w:shd w:val="clear" w:color="auto" w:fill="FFFFFF"/>
        <w:textAlignment w:val="baseline"/>
        <w:rPr>
          <w:rFonts w:ascii="Century Gothic" w:eastAsia="Times New Roman" w:hAnsi="Century Gothic" w:cs="Segoe UI"/>
          <w:color w:val="000000"/>
          <w:lang w:val="es-US"/>
        </w:rPr>
      </w:pPr>
    </w:p>
    <w:p w14:paraId="2EE70D60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174331">
        <w:rPr>
          <w:rFonts w:ascii="Candara" w:eastAsia="Times New Roman" w:hAnsi="Candara" w:cs="Calibri"/>
          <w:color w:val="000000"/>
          <w:bdr w:val="none" w:sz="0" w:space="0" w:color="auto" w:frame="1"/>
        </w:rPr>
        <w:t>Isela</w:t>
      </w:r>
      <w:r w:rsidRPr="00174331">
        <w:rPr>
          <w:rFonts w:ascii="Candara" w:eastAsia="Times New Roman" w:hAnsi="Candara" w:cs="Calibri"/>
          <w:color w:val="000000"/>
          <w:bdr w:val="none" w:sz="0" w:space="0" w:color="auto" w:frame="1"/>
        </w:rPr>
        <w:br/>
      </w:r>
    </w:p>
    <w:p w14:paraId="70F8F45D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174331">
        <w:rPr>
          <w:rFonts w:ascii="Candara" w:eastAsia="Times New Roman" w:hAnsi="Candara" w:cs="Calibri"/>
          <w:color w:val="000000"/>
          <w:bdr w:val="none" w:sz="0" w:space="0" w:color="auto" w:frame="1"/>
        </w:rPr>
        <w:br/>
      </w:r>
    </w:p>
    <w:p w14:paraId="19C3817C" w14:textId="77777777" w:rsidR="00174331" w:rsidRPr="00174331" w:rsidRDefault="00174331" w:rsidP="0017433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174331">
        <w:rPr>
          <w:rFonts w:ascii="Calibri" w:eastAsia="Times New Roman" w:hAnsi="Calibri" w:cs="Calibri"/>
          <w:b/>
          <w:bCs/>
          <w:color w:val="0F5C1A"/>
          <w:bdr w:val="none" w:sz="0" w:space="0" w:color="auto" w:frame="1"/>
          <w:shd w:val="clear" w:color="auto" w:fill="FFFFFF"/>
        </w:rPr>
        <w:t>COVID-19 Activation</w:t>
      </w:r>
      <w:r w:rsidRPr="00174331">
        <w:rPr>
          <w:rFonts w:ascii="Candara" w:eastAsia="Times New Roman" w:hAnsi="Candara" w:cs="Calibri"/>
          <w:b/>
          <w:bCs/>
          <w:color w:val="0F5C1A"/>
          <w:bdr w:val="none" w:sz="0" w:space="0" w:color="auto" w:frame="1"/>
          <w:shd w:val="clear" w:color="auto" w:fill="FFFFFF"/>
        </w:rPr>
        <w:t>: April 27-May31, 2020</w:t>
      </w:r>
    </w:p>
    <w:p w14:paraId="7C4B2286" w14:textId="77777777" w:rsidR="00174331" w:rsidRPr="00174331" w:rsidRDefault="00174331" w:rsidP="0017433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174331">
        <w:rPr>
          <w:rFonts w:ascii="Calibri" w:eastAsia="Times New Roman" w:hAnsi="Calibri" w:cs="Calibri"/>
          <w:b/>
          <w:bCs/>
          <w:color w:val="0F5C1A"/>
          <w:bdr w:val="none" w:sz="0" w:space="0" w:color="auto" w:frame="1"/>
          <w:shd w:val="clear" w:color="auto" w:fill="FFFFFF"/>
        </w:rPr>
        <w:t>Community Mitigation and Engagement Branch</w:t>
      </w:r>
    </w:p>
    <w:p w14:paraId="69785C86" w14:textId="77777777" w:rsidR="00174331" w:rsidRPr="00174331" w:rsidRDefault="00174331" w:rsidP="0017433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</w:p>
    <w:p w14:paraId="4982659C" w14:textId="77777777" w:rsidR="00174331" w:rsidRPr="00174331" w:rsidRDefault="00174331" w:rsidP="0017433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174331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174331">
        <w:rPr>
          <w:rFonts w:ascii="Calibri" w:eastAsia="Times New Roman" w:hAnsi="Calibri" w:cs="Calibri"/>
          <w:b/>
          <w:bCs/>
          <w:color w:val="DE6A19"/>
          <w:bdr w:val="none" w:sz="0" w:space="0" w:color="auto" w:frame="1"/>
          <w:shd w:val="clear" w:color="auto" w:fill="FFFFFF"/>
        </w:rPr>
        <w:t>For DPH Information and Guidance approved docs visit website at </w:t>
      </w:r>
      <w:hyperlink r:id="rId6" w:tgtFrame="_blank" w:tooltip="https://www.sfcdcp.org/infectious-diseases-a-to-z/coronavirus-2019-novel-coronavirus/" w:history="1">
        <w:r w:rsidRPr="00174331">
          <w:rPr>
            <w:rFonts w:ascii="Calibri" w:eastAsia="Times New Roman" w:hAnsi="Calibri" w:cs="Calibri"/>
            <w:b/>
            <w:bCs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www.sfcdcp.org/covid19</w:t>
        </w:r>
      </w:hyperlink>
    </w:p>
    <w:p w14:paraId="2A80DEDA" w14:textId="77777777" w:rsidR="00174331" w:rsidRPr="00174331" w:rsidRDefault="00174331" w:rsidP="00174331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174331">
        <w:rPr>
          <w:rFonts w:ascii="Candara" w:eastAsia="Times New Roman" w:hAnsi="Candara" w:cs="Calibri"/>
          <w:color w:val="000000"/>
          <w:bdr w:val="none" w:sz="0" w:space="0" w:color="auto" w:frame="1"/>
        </w:rPr>
        <w:t>~~~~~~~~~~~~~~~~~~~~~~~~~~~~~~~~~~~~~~~~~~~~~~~~~~~~~~~~~</w:t>
      </w:r>
    </w:p>
    <w:p w14:paraId="2CF2081F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</w:rPr>
        <w:t>Isela Ford, MPA</w:t>
      </w:r>
    </w:p>
    <w:p w14:paraId="5C2E4635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174331">
        <w:rPr>
          <w:rFonts w:ascii="Candara" w:eastAsia="Times New Roman" w:hAnsi="Candara" w:cs="Tahoma"/>
          <w:i/>
          <w:iCs/>
          <w:color w:val="006FC9"/>
          <w:sz w:val="20"/>
          <w:szCs w:val="20"/>
          <w:bdr w:val="none" w:sz="0" w:space="0" w:color="auto" w:frame="1"/>
        </w:rPr>
        <w:t>Preferred pronouns: She/Her/Hers</w:t>
      </w: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</w:rPr>
        <w:br/>
      </w:r>
    </w:p>
    <w:p w14:paraId="76483AE3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</w:rPr>
        <w:t>Facilities Manager-25 Van Ness</w:t>
      </w: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</w:rPr>
        <w:br/>
      </w:r>
    </w:p>
    <w:p w14:paraId="4C081C49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</w:rPr>
        <w:t>Office of Operations, Finance, and Performance Management</w:t>
      </w:r>
    </w:p>
    <w:p w14:paraId="6E32063E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nb-NO"/>
        </w:rPr>
      </w:pP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  <w:lang w:val="nb-NO"/>
        </w:rPr>
        <w:t>25 Van Ness Ave, Suite 500 SF, CA 94102</w:t>
      </w:r>
    </w:p>
    <w:p w14:paraId="10265DAE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nb-NO"/>
        </w:rPr>
      </w:pP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  <w:lang w:val="nb-NO"/>
        </w:rPr>
        <w:br/>
      </w:r>
    </w:p>
    <w:p w14:paraId="2AE49815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pt-BR"/>
        </w:rPr>
      </w:pPr>
      <w:r w:rsidRPr="00174331">
        <w:rPr>
          <w:rFonts w:ascii="Candara" w:eastAsia="Times New Roman" w:hAnsi="Candara" w:cs="Tahoma"/>
          <w:i/>
          <w:iCs/>
          <w:color w:val="000000"/>
          <w:sz w:val="20"/>
          <w:szCs w:val="20"/>
          <w:bdr w:val="none" w:sz="0" w:space="0" w:color="auto" w:frame="1"/>
          <w:lang w:val="pt-BR"/>
        </w:rPr>
        <w:t>O</w:t>
      </w: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  <w:lang w:val="pt-BR"/>
        </w:rPr>
        <w:t>: (628) 217-6233</w:t>
      </w: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  <w:lang w:val="pt-BR"/>
        </w:rPr>
        <w:br/>
      </w:r>
    </w:p>
    <w:p w14:paraId="1EAB1621" w14:textId="77777777" w:rsidR="00174331" w:rsidRPr="00174331" w:rsidRDefault="00174331" w:rsidP="00174331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20"/>
          <w:szCs w:val="20"/>
          <w:lang w:val="pt-BR"/>
        </w:rPr>
      </w:pPr>
      <w:r w:rsidRPr="00174331">
        <w:rPr>
          <w:rFonts w:ascii="Candara" w:eastAsia="Times New Roman" w:hAnsi="Candara" w:cs="Tahoma"/>
          <w:color w:val="000000"/>
          <w:sz w:val="20"/>
          <w:szCs w:val="20"/>
          <w:bdr w:val="none" w:sz="0" w:space="0" w:color="auto" w:frame="1"/>
          <w:lang w:val="pt-BR"/>
        </w:rPr>
        <w:t>E: isela.ford@sfdph.org</w:t>
      </w:r>
    </w:p>
    <w:p w14:paraId="7A11F296" w14:textId="77777777" w:rsidR="003D058A" w:rsidRPr="00174331" w:rsidRDefault="003D058A">
      <w:pPr>
        <w:rPr>
          <w:lang w:val="pt-BR"/>
        </w:rPr>
      </w:pPr>
    </w:p>
    <w:sectPr w:rsidR="003D058A" w:rsidRPr="00174331" w:rsidSect="003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31"/>
    <w:rsid w:val="00174331"/>
    <w:rsid w:val="001B72D6"/>
    <w:rsid w:val="00301911"/>
    <w:rsid w:val="003D058A"/>
    <w:rsid w:val="007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C52ED"/>
  <w15:chartTrackingRefBased/>
  <w15:docId w15:val="{8B0CDED9-0B63-1E4C-BABB-3FED2D1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3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7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2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31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www.sfcdcp.org_infectious-2Ddiseases-2Da-2Dto-2Dz_coronavirus-2D2019-2Dnovel-2Dcoronavirus_&amp;d=DwMF-g&amp;c=iORugZls2LlYyCAZRB3XLg&amp;r=mT-L_vtFiUhtrvDr_ZeRkY354_mbV9rSKL9A2ziYC04&amp;m=ZMd-PlESzp7S-bDy1qQ8lmi1cSgqKOaACCuL9ct_-DQ&amp;s=atugQTZGTO_2v8bf-aDnRiikr7CD_gzWtOWanSAM2bE&amp;e=" TargetMode="External"/><Relationship Id="rId5" Type="http://schemas.openxmlformats.org/officeDocument/2006/relationships/hyperlink" Target="https://urldefense.proofpoint.com/v2/url?u=http-3A__www.ltfrespuestalatina.com&amp;d=DwMF-g&amp;c=iORugZls2LlYyCAZRB3XLg&amp;r=mT-L_vtFiUhtrvDr_ZeRkY354_mbV9rSKL9A2ziYC04&amp;m=ZMd-PlESzp7S-bDy1qQ8lmi1cSgqKOaACCuL9ct_-DQ&amp;s=ylXdZnfIHkarM9k-3O86DD7C8VqvibDLTZ7bRzU778A&amp;e=" TargetMode="External"/><Relationship Id="rId4" Type="http://schemas.openxmlformats.org/officeDocument/2006/relationships/hyperlink" Target="https://urldefense.proofpoint.com/v2/url?u=http-3A__www.ltfrespuestalatina.com&amp;d=DwMF-g&amp;c=iORugZls2LlYyCAZRB3XLg&amp;r=mT-L_vtFiUhtrvDr_ZeRkY354_mbV9rSKL9A2ziYC04&amp;m=ZMd-PlESzp7S-bDy1qQ8lmi1cSgqKOaACCuL9ct_-DQ&amp;s=ylXdZnfIHkarM9k-3O86DD7C8VqvibDLTZ7bRzU778A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2</cp:revision>
  <dcterms:created xsi:type="dcterms:W3CDTF">2020-05-23T00:22:00Z</dcterms:created>
  <dcterms:modified xsi:type="dcterms:W3CDTF">2020-05-23T00:22:00Z</dcterms:modified>
</cp:coreProperties>
</file>