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1F920F" w14:textId="4FDA1553" w:rsidR="004A6919" w:rsidRPr="00643AC3" w:rsidRDefault="004A6919" w:rsidP="004A6919">
      <w:pPr>
        <w:jc w:val="center"/>
        <w:rPr>
          <w:b/>
        </w:rPr>
      </w:pPr>
      <w:r w:rsidRPr="00643AC3">
        <w:rPr>
          <w:b/>
        </w:rPr>
        <w:t xml:space="preserve">Project </w:t>
      </w:r>
      <w:r>
        <w:rPr>
          <w:b/>
        </w:rPr>
        <w:t>2</w:t>
      </w:r>
      <w:r w:rsidRPr="00643AC3">
        <w:rPr>
          <w:b/>
        </w:rPr>
        <w:t xml:space="preserve"> – </w:t>
      </w:r>
      <w:r w:rsidR="00F43825">
        <w:rPr>
          <w:b/>
        </w:rPr>
        <w:t>Kidney Renal Clear Cell Carcinoma</w:t>
      </w:r>
      <w:r w:rsidR="002C1495">
        <w:rPr>
          <w:b/>
        </w:rPr>
        <w:t xml:space="preserve"> Survival</w:t>
      </w:r>
    </w:p>
    <w:p w14:paraId="293346E2" w14:textId="77777777" w:rsidR="004A6919" w:rsidRDefault="004A6919" w:rsidP="004A6919">
      <w:pPr>
        <w:jc w:val="center"/>
      </w:pPr>
    </w:p>
    <w:p w14:paraId="08D9AA70" w14:textId="6E10D5E9" w:rsidR="002C4B61" w:rsidRDefault="004A6919" w:rsidP="002C4B61">
      <w:r w:rsidRPr="00643AC3">
        <w:rPr>
          <w:b/>
        </w:rPr>
        <w:t>Description</w:t>
      </w:r>
      <w:r w:rsidRPr="00F73A40">
        <w:rPr>
          <w:b/>
          <w:bCs/>
        </w:rPr>
        <w:t>:</w:t>
      </w:r>
      <w:r>
        <w:t xml:space="preserve"> </w:t>
      </w:r>
      <w:r w:rsidR="00F43825">
        <w:t xml:space="preserve">The Cancer Genome Atlas (TCGA) Program is a landmark cancer genomics program </w:t>
      </w:r>
      <w:r w:rsidR="001362D1">
        <w:t xml:space="preserve">co-sponsored by the National Cancer Institute and the National Human Genome Research Institute </w:t>
      </w:r>
      <w:r w:rsidR="00F43825">
        <w:t>with the ambitious goal of molecularly characterizing over 20,000 samples spanning both healthy and cancerous tissues.</w:t>
      </w:r>
      <w:r w:rsidR="001362D1">
        <w:t xml:space="preserve"> The data is collected to </w:t>
      </w:r>
      <w:r w:rsidR="00DD4DC5">
        <w:t>improve researchers’ abilities to diagnose, treat, and prevent cancer.</w:t>
      </w:r>
      <w:r w:rsidR="00F43825">
        <w:t xml:space="preserve"> For this project, we consider a subset of patients diagnosed with kidney renal clear cell carcinoma (KIRC). The dataset is incredibly rich, containing clinical covariates (e.g. cancer stage, </w:t>
      </w:r>
      <w:r w:rsidR="00DD4DC5">
        <w:t xml:space="preserve">tumor </w:t>
      </w:r>
      <w:r w:rsidR="00F43825">
        <w:t>grade, and survival status), messenger RNA (mRNA) expression, micro RNA (miRNA) expression, and copy number variation (CNV).</w:t>
      </w:r>
      <w:r w:rsidR="001362D1">
        <w:t xml:space="preserve"> Several interesting research questions can be investigated using supervised and unsupervised machine learning techniques</w:t>
      </w:r>
      <w:r w:rsidR="00DD4DC5">
        <w:t>, as described below.</w:t>
      </w:r>
    </w:p>
    <w:p w14:paraId="0AA5A639" w14:textId="0FE68BF6" w:rsidR="001362D1" w:rsidRDefault="001362D1" w:rsidP="002C4B61"/>
    <w:p w14:paraId="1A941923" w14:textId="6311C7AA" w:rsidR="001362D1" w:rsidRPr="00DD4DC5" w:rsidRDefault="001362D1" w:rsidP="00F73A40">
      <w:pPr>
        <w:ind w:left="720"/>
      </w:pPr>
      <w:r>
        <w:rPr>
          <w:u w:val="single"/>
        </w:rPr>
        <w:t>Cancer surviva</w:t>
      </w:r>
      <w:r w:rsidR="00DD4DC5">
        <w:rPr>
          <w:u w:val="single"/>
        </w:rPr>
        <w:t>l:</w:t>
      </w:r>
      <w:r w:rsidR="00DD4DC5">
        <w:t xml:space="preserve"> While clinical covariates (e.g. cancer stage and tumor grade) have historically been used as indicators of survival, molecular data may provide additional information. Build predictive models of cancer survival based on clinical data alone, molecular data alone, and some combination of the two datatypes and compare the accuracy of these models to answer the question, “does molecular data improve </w:t>
      </w:r>
      <w:r w:rsidR="00DD4DC5">
        <w:t xml:space="preserve">prediction of </w:t>
      </w:r>
      <w:r w:rsidR="00F2123C">
        <w:t xml:space="preserve">KIRC </w:t>
      </w:r>
      <w:r w:rsidR="00DD4DC5">
        <w:t>survival</w:t>
      </w:r>
      <w:r w:rsidR="00DD4DC5">
        <w:t xml:space="preserve"> compared to clinical data</w:t>
      </w:r>
      <w:r w:rsidR="00DD4DC5">
        <w:t>?</w:t>
      </w:r>
      <w:r w:rsidR="00DD4DC5">
        <w:t>”.</w:t>
      </w:r>
    </w:p>
    <w:p w14:paraId="49A23276" w14:textId="6E76AB10" w:rsidR="001362D1" w:rsidRDefault="001362D1" w:rsidP="002C4B61">
      <w:pPr>
        <w:rPr>
          <w:u w:val="single"/>
        </w:rPr>
      </w:pPr>
    </w:p>
    <w:p w14:paraId="4D8C0A86" w14:textId="3B3152EB" w:rsidR="002C1495" w:rsidRPr="001362D1" w:rsidRDefault="001362D1" w:rsidP="00F73A40">
      <w:pPr>
        <w:ind w:left="720"/>
      </w:pPr>
      <w:r>
        <w:rPr>
          <w:u w:val="single"/>
        </w:rPr>
        <w:t>Cancer subtyping:</w:t>
      </w:r>
      <w:r>
        <w:t xml:space="preserve"> Do KIRC tumors have distinct subgroups based on molecular characteristics? Unsupervised learning techniques can help uncover whether or not tumors cluster</w:t>
      </w:r>
      <w:r w:rsidR="00DD4DC5">
        <w:t xml:space="preserve"> based on molecular information. Do potential </w:t>
      </w:r>
      <w:r w:rsidR="00F2123C">
        <w:t xml:space="preserve">tumor </w:t>
      </w:r>
      <w:r w:rsidR="00DD4DC5">
        <w:t xml:space="preserve">clusters share common clinical characteristics, e.g. </w:t>
      </w:r>
      <w:r w:rsidR="00DD4DC5">
        <w:t>cancer stage, tumor grade, and survival status</w:t>
      </w:r>
      <w:r w:rsidR="00DD4DC5">
        <w:t>?</w:t>
      </w:r>
    </w:p>
    <w:p w14:paraId="75D75CA4" w14:textId="6209FCA2" w:rsidR="00F43825" w:rsidRDefault="00F43825" w:rsidP="002C4B61"/>
    <w:p w14:paraId="403E7E76" w14:textId="01816B4D" w:rsidR="00F43825" w:rsidRDefault="00DD4DC5" w:rsidP="002C4B61">
      <w:r>
        <w:t xml:space="preserve">For any molecular signatures of interest, try using the internet to look up known information or associations to see if </w:t>
      </w:r>
      <w:r w:rsidR="00F2123C">
        <w:t>your results</w:t>
      </w:r>
      <w:r>
        <w:t xml:space="preserve"> </w:t>
      </w:r>
      <w:proofErr w:type="gramStart"/>
      <w:r>
        <w:t>seems</w:t>
      </w:r>
      <w:proofErr w:type="gramEnd"/>
      <w:r>
        <w:t xml:space="preserve"> convincing or spurious. </w:t>
      </w:r>
      <w:r w:rsidR="001362D1" w:rsidRPr="00DD4DC5">
        <w:rPr>
          <w:i/>
          <w:iCs/>
        </w:rPr>
        <w:t xml:space="preserve">If you use any procedures that require </w:t>
      </w:r>
      <w:proofErr w:type="gramStart"/>
      <w:r w:rsidR="001362D1" w:rsidRPr="00DD4DC5">
        <w:rPr>
          <w:i/>
          <w:iCs/>
        </w:rPr>
        <w:t>distance based</w:t>
      </w:r>
      <w:proofErr w:type="gramEnd"/>
      <w:r w:rsidR="001362D1" w:rsidRPr="00DD4DC5">
        <w:rPr>
          <w:i/>
          <w:iCs/>
        </w:rPr>
        <w:t xml:space="preserve"> metrics</w:t>
      </w:r>
      <w:r w:rsidR="001362D1">
        <w:t xml:space="preserve"> (e.g. k-means clustering, k-nearest neighbors, or principal components analysis), remember to standardize</w:t>
      </w:r>
      <w:r w:rsidR="001362D1" w:rsidRPr="001362D1">
        <w:t xml:space="preserve"> </w:t>
      </w:r>
      <w:r w:rsidR="001362D1">
        <w:t xml:space="preserve">molecular data (i.e. transforming continuous variables such that they have mean zero and a standard deviation of 1) prior to analysis. </w:t>
      </w:r>
    </w:p>
    <w:p w14:paraId="11334233" w14:textId="77777777" w:rsidR="00F43825" w:rsidRDefault="00F43825" w:rsidP="002C4B61"/>
    <w:p w14:paraId="5D3C4504" w14:textId="79B8CE51" w:rsidR="002C1495" w:rsidRDefault="00F43825" w:rsidP="002C4B61">
      <w:pPr>
        <w:rPr>
          <w:rFonts w:eastAsia="Times New Roman" w:cs="Times New Roman"/>
        </w:rPr>
      </w:pPr>
      <w:r>
        <w:t xml:space="preserve">For more details, please see visit the TCGA </w:t>
      </w:r>
      <w:proofErr w:type="spellStart"/>
      <w:r>
        <w:t>Pancancer</w:t>
      </w:r>
      <w:proofErr w:type="spellEnd"/>
      <w:r>
        <w:t xml:space="preserve"> Survival Prediction Challenge</w:t>
      </w:r>
      <w:r w:rsidR="002C4B61" w:rsidRPr="002C4B61">
        <w:t xml:space="preserve"> </w:t>
      </w:r>
      <w:r w:rsidR="00F2123C">
        <w:t>website (</w:t>
      </w:r>
      <w:hyperlink r:id="rId5" w:history="1">
        <w:r w:rsidR="00F2123C" w:rsidRPr="00CA1641">
          <w:rPr>
            <w:rStyle w:val="Hyperlink"/>
            <w:rFonts w:eastAsia="Times New Roman" w:cs="Times New Roman"/>
          </w:rPr>
          <w:t>https://www.synapse.org/#!Synapse:syn1710282/wiki</w:t>
        </w:r>
        <w:r w:rsidR="00F2123C" w:rsidRPr="00CA1641">
          <w:rPr>
            <w:rStyle w:val="Hyperlink"/>
            <w:rFonts w:eastAsia="Times New Roman" w:cs="Times New Roman"/>
          </w:rPr>
          <w:t>/</w:t>
        </w:r>
        <w:r w:rsidR="00F2123C" w:rsidRPr="00CA1641">
          <w:rPr>
            <w:rStyle w:val="Hyperlink"/>
            <w:rFonts w:eastAsia="Times New Roman" w:cs="Times New Roman"/>
          </w:rPr>
          <w:t>27303</w:t>
        </w:r>
      </w:hyperlink>
      <w:r w:rsidR="00F2123C">
        <w:rPr>
          <w:rFonts w:eastAsia="Times New Roman" w:cs="Times New Roman"/>
          <w:color w:val="0000FF"/>
          <w:u w:val="single"/>
        </w:rPr>
        <w:t>)</w:t>
      </w:r>
      <w:r w:rsidR="00DD4DC5">
        <w:rPr>
          <w:rFonts w:eastAsia="Times New Roman" w:cs="Times New Roman"/>
        </w:rPr>
        <w:t>.</w:t>
      </w:r>
    </w:p>
    <w:p w14:paraId="457AEC7C" w14:textId="77777777" w:rsidR="002C1495" w:rsidRDefault="002C1495" w:rsidP="00E23177"/>
    <w:p w14:paraId="20D70ED9" w14:textId="5C122725" w:rsidR="002C4B61" w:rsidRDefault="00C02A98" w:rsidP="00E23177">
      <w:r w:rsidRPr="00C02A98">
        <w:rPr>
          <w:b/>
          <w:bCs/>
        </w:rPr>
        <w:t>Reference:</w:t>
      </w:r>
      <w:r>
        <w:t xml:space="preserve"> </w:t>
      </w:r>
      <w:r w:rsidR="00E23177">
        <w:t xml:space="preserve">Yuan, Y., Van Allen, E. M., </w:t>
      </w:r>
      <w:proofErr w:type="spellStart"/>
      <w:r w:rsidR="00E23177">
        <w:t>Omberg</w:t>
      </w:r>
      <w:proofErr w:type="spellEnd"/>
      <w:r w:rsidR="00E23177">
        <w:t>, L., Wagle, N., Amin-Mansour, A., Sokolov, A.,</w:t>
      </w:r>
      <w:r w:rsidR="002C1495">
        <w:t xml:space="preserve"> </w:t>
      </w:r>
      <w:r w:rsidR="00E23177">
        <w:t>Liang, H. (2014). Assessing the clinical utility of cancer genomic and proteomic data across tumor types. Nature Biotechnology, 32(7), 644–652.</w:t>
      </w:r>
    </w:p>
    <w:p w14:paraId="093B2B4A" w14:textId="77777777" w:rsidR="002C4B61" w:rsidRDefault="002C4B61" w:rsidP="002C4B61"/>
    <w:p w14:paraId="3E454342" w14:textId="49CFD734" w:rsidR="004A6919" w:rsidRDefault="004A6919" w:rsidP="004A6919">
      <w:r w:rsidRPr="00643AC3">
        <w:rPr>
          <w:b/>
        </w:rPr>
        <w:t xml:space="preserve">Data </w:t>
      </w:r>
      <w:r>
        <w:rPr>
          <w:b/>
        </w:rPr>
        <w:t>description</w:t>
      </w:r>
      <w:r w:rsidRPr="00643AC3">
        <w:rPr>
          <w:b/>
        </w:rPr>
        <w:t>:</w:t>
      </w:r>
      <w:r>
        <w:t xml:space="preserve"> </w:t>
      </w:r>
      <w:r>
        <w:tab/>
        <w:t xml:space="preserve">Subjects: </w:t>
      </w:r>
      <w:r w:rsidR="002C1495">
        <w:t>243</w:t>
      </w:r>
    </w:p>
    <w:p w14:paraId="023221DB" w14:textId="78E78239" w:rsidR="004A6919" w:rsidRDefault="004A6919" w:rsidP="004A6919">
      <w:r>
        <w:tab/>
      </w:r>
      <w:r>
        <w:tab/>
        <w:t xml:space="preserve">      </w:t>
      </w:r>
      <w:r>
        <w:tab/>
        <w:t xml:space="preserve">Variables:  </w:t>
      </w:r>
      <w:r w:rsidR="002C1495">
        <w:t>2165</w:t>
      </w:r>
      <w:r w:rsidR="00DD4DC5">
        <w:t>0</w:t>
      </w:r>
    </w:p>
    <w:p w14:paraId="58499118" w14:textId="77777777" w:rsidR="004A6919" w:rsidRDefault="004A6919" w:rsidP="004A6919"/>
    <w:p w14:paraId="19502AF4" w14:textId="464CF31C" w:rsidR="004A6919" w:rsidRDefault="004A6919" w:rsidP="007F0563">
      <w:pPr>
        <w:ind w:left="720" w:hanging="720"/>
      </w:pPr>
      <w:r w:rsidRPr="00643AC3">
        <w:rPr>
          <w:b/>
        </w:rPr>
        <w:t>Files</w:t>
      </w:r>
      <w:r w:rsidRPr="00C02A98">
        <w:rPr>
          <w:b/>
          <w:bCs/>
        </w:rPr>
        <w:t>:</w:t>
      </w:r>
      <w:r>
        <w:tab/>
        <w:t xml:space="preserve">Project 2 – </w:t>
      </w:r>
      <w:r w:rsidR="002C1495">
        <w:t>Cancer</w:t>
      </w:r>
      <w:r w:rsidR="007F0563">
        <w:t xml:space="preserve"> Survival</w:t>
      </w:r>
      <w:r>
        <w:t xml:space="preserve"> Data</w:t>
      </w:r>
      <w:r w:rsidR="007F0563">
        <w:t>.csv</w:t>
      </w:r>
      <w:r>
        <w:t xml:space="preserve">: </w:t>
      </w:r>
      <w:bookmarkStart w:id="0" w:name="_GoBack"/>
      <w:bookmarkEnd w:id="0"/>
      <w:r>
        <w:t>file containing cancer diagnosis</w:t>
      </w:r>
      <w:r w:rsidR="002C1495">
        <w:t xml:space="preserve">, clinical variables, </w:t>
      </w:r>
      <w:r>
        <w:t>gene expression data</w:t>
      </w:r>
      <w:r w:rsidR="002C1495">
        <w:t>, non-coding miRNA, and copy number variants</w:t>
      </w:r>
      <w:r>
        <w:t>.</w:t>
      </w:r>
    </w:p>
    <w:p w14:paraId="2742BEB1" w14:textId="402C389E" w:rsidR="0010309A" w:rsidRDefault="007F0563">
      <w:r>
        <w:tab/>
        <w:t xml:space="preserve">Project 2 – </w:t>
      </w:r>
      <w:r w:rsidR="002C1495">
        <w:t>Cancer</w:t>
      </w:r>
      <w:r>
        <w:t xml:space="preserve"> Survival Data Codebook.xlsx:</w:t>
      </w:r>
      <w:r w:rsidR="009E1235">
        <w:t xml:space="preserve"> codebook for KIRC data</w:t>
      </w:r>
    </w:p>
    <w:sectPr w:rsidR="0010309A" w:rsidSect="001426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53E18"/>
    <w:multiLevelType w:val="hybridMultilevel"/>
    <w:tmpl w:val="A776DEB6"/>
    <w:lvl w:ilvl="0" w:tplc="5EE012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0146DE"/>
    <w:multiLevelType w:val="hybridMultilevel"/>
    <w:tmpl w:val="09263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EA1733"/>
    <w:multiLevelType w:val="multilevel"/>
    <w:tmpl w:val="597450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105463"/>
    <w:multiLevelType w:val="hybridMultilevel"/>
    <w:tmpl w:val="64C07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E414C0"/>
    <w:multiLevelType w:val="hybridMultilevel"/>
    <w:tmpl w:val="5BD68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19"/>
    <w:rsid w:val="000D237E"/>
    <w:rsid w:val="0010309A"/>
    <w:rsid w:val="001362D1"/>
    <w:rsid w:val="00142657"/>
    <w:rsid w:val="002C1495"/>
    <w:rsid w:val="002C4B61"/>
    <w:rsid w:val="004A6919"/>
    <w:rsid w:val="007F0563"/>
    <w:rsid w:val="009E1235"/>
    <w:rsid w:val="00C02A98"/>
    <w:rsid w:val="00DB3AB7"/>
    <w:rsid w:val="00DD4DC5"/>
    <w:rsid w:val="00E23177"/>
    <w:rsid w:val="00F2123C"/>
    <w:rsid w:val="00F43825"/>
    <w:rsid w:val="00F73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ACFA09"/>
  <w15:chartTrackingRefBased/>
  <w15:docId w15:val="{60AD1A27-D4F7-EC42-8F10-97238B6C4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9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4B61"/>
    <w:rPr>
      <w:color w:val="0000FF"/>
      <w:u w:val="single"/>
    </w:rPr>
  </w:style>
  <w:style w:type="paragraph" w:styleId="NormalWeb">
    <w:name w:val="Normal (Web)"/>
    <w:basedOn w:val="Normal"/>
    <w:uiPriority w:val="99"/>
    <w:semiHidden/>
    <w:unhideWhenUsed/>
    <w:rsid w:val="00E23177"/>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2C1495"/>
    <w:pPr>
      <w:ind w:left="720"/>
      <w:contextualSpacing/>
    </w:pPr>
  </w:style>
  <w:style w:type="character" w:styleId="UnresolvedMention">
    <w:name w:val="Unresolved Mention"/>
    <w:basedOn w:val="DefaultParagraphFont"/>
    <w:uiPriority w:val="99"/>
    <w:semiHidden/>
    <w:unhideWhenUsed/>
    <w:rsid w:val="00F2123C"/>
    <w:rPr>
      <w:color w:val="605E5C"/>
      <w:shd w:val="clear" w:color="auto" w:fill="E1DFDD"/>
    </w:rPr>
  </w:style>
  <w:style w:type="character" w:styleId="FollowedHyperlink">
    <w:name w:val="FollowedHyperlink"/>
    <w:basedOn w:val="DefaultParagraphFont"/>
    <w:uiPriority w:val="99"/>
    <w:semiHidden/>
    <w:unhideWhenUsed/>
    <w:rsid w:val="00F212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5380393">
      <w:bodyDiv w:val="1"/>
      <w:marLeft w:val="0"/>
      <w:marRight w:val="0"/>
      <w:marTop w:val="0"/>
      <w:marBottom w:val="0"/>
      <w:divBdr>
        <w:top w:val="none" w:sz="0" w:space="0" w:color="auto"/>
        <w:left w:val="none" w:sz="0" w:space="0" w:color="auto"/>
        <w:bottom w:val="none" w:sz="0" w:space="0" w:color="auto"/>
        <w:right w:val="none" w:sz="0" w:space="0" w:color="auto"/>
      </w:divBdr>
    </w:div>
    <w:div w:id="1843081167">
      <w:bodyDiv w:val="1"/>
      <w:marLeft w:val="0"/>
      <w:marRight w:val="0"/>
      <w:marTop w:val="0"/>
      <w:marBottom w:val="0"/>
      <w:divBdr>
        <w:top w:val="none" w:sz="0" w:space="0" w:color="auto"/>
        <w:left w:val="none" w:sz="0" w:space="0" w:color="auto"/>
        <w:bottom w:val="none" w:sz="0" w:space="0" w:color="auto"/>
        <w:right w:val="none" w:sz="0" w:space="0" w:color="auto"/>
      </w:divBdr>
      <w:divsChild>
        <w:div w:id="1010640638">
          <w:marLeft w:val="0"/>
          <w:marRight w:val="0"/>
          <w:marTop w:val="0"/>
          <w:marBottom w:val="0"/>
          <w:divBdr>
            <w:top w:val="none" w:sz="0" w:space="0" w:color="auto"/>
            <w:left w:val="none" w:sz="0" w:space="0" w:color="auto"/>
            <w:bottom w:val="none" w:sz="0" w:space="0" w:color="auto"/>
            <w:right w:val="none" w:sz="0" w:space="0" w:color="auto"/>
          </w:divBdr>
        </w:div>
      </w:divsChild>
    </w:div>
    <w:div w:id="207893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ynapse.org/#!Synapse:syn1710282/wiki/2730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398</TotalTime>
  <Pages>1</Pages>
  <Words>440</Words>
  <Characters>2509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Scheffler, Aaron</dc:creator>
  <cp:keywords/>
  <dc:description/>
  <cp:lastModifiedBy>Scheffler, Aaron</cp:lastModifiedBy>
  <cp:revision>6</cp:revision>
  <dcterms:created xsi:type="dcterms:W3CDTF">2019-08-02T23:23:00Z</dcterms:created>
  <dcterms:modified xsi:type="dcterms:W3CDTF">2019-08-04T23:53:00Z</dcterms:modified>
</cp:coreProperties>
</file>