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917AE" w14:textId="3170CCBE" w:rsidR="00104D54" w:rsidRDefault="00104D54" w:rsidP="00104D54">
      <w:pPr>
        <w:pStyle w:val="NormalWeb"/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Instructions for written protocol review, DCR 2021</w:t>
      </w:r>
    </w:p>
    <w:p w14:paraId="36E60855" w14:textId="77777777" w:rsidR="00104D54" w:rsidRDefault="00104D54" w:rsidP="00104D54">
      <w:pPr>
        <w:pStyle w:val="NormalWeb"/>
        <w:spacing w:line="288" w:lineRule="auto"/>
        <w:rPr>
          <w:rFonts w:ascii="Arial" w:hAnsi="Arial" w:cs="Arial"/>
        </w:rPr>
      </w:pPr>
    </w:p>
    <w:p w14:paraId="38C0718A" w14:textId="3F402E40" w:rsidR="00104D54" w:rsidRPr="00831E8E" w:rsidRDefault="00104D54" w:rsidP="00104D54">
      <w:pPr>
        <w:pStyle w:val="NormalWeb"/>
        <w:spacing w:line="288" w:lineRule="auto"/>
        <w:rPr>
          <w:rFonts w:ascii="Arial" w:hAnsi="Arial" w:cs="Arial"/>
        </w:rPr>
      </w:pPr>
      <w:r w:rsidRPr="00831E8E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are</w:t>
      </w:r>
      <w:r w:rsidRPr="00831E8E">
        <w:rPr>
          <w:rFonts w:ascii="Arial" w:hAnsi="Arial" w:cs="Arial"/>
        </w:rPr>
        <w:t xml:space="preserve"> encouraged to participate in the </w:t>
      </w:r>
      <w:r w:rsidRPr="00831E8E">
        <w:rPr>
          <w:rStyle w:val="Strong"/>
          <w:rFonts w:ascii="Arial" w:hAnsi="Arial" w:cs="Arial"/>
        </w:rPr>
        <w:t>written protocol review/critique</w:t>
      </w:r>
      <w:r w:rsidRPr="00831E8E">
        <w:rPr>
          <w:rFonts w:ascii="Arial" w:hAnsi="Arial" w:cs="Arial"/>
        </w:rPr>
        <w:t xml:space="preserve"> at the end of th</w:t>
      </w:r>
      <w:r>
        <w:rPr>
          <w:rFonts w:ascii="Arial" w:hAnsi="Arial" w:cs="Arial"/>
        </w:rPr>
        <w:t>is</w:t>
      </w:r>
      <w:r w:rsidRPr="00831E8E">
        <w:rPr>
          <w:rFonts w:ascii="Arial" w:hAnsi="Arial" w:cs="Arial"/>
        </w:rPr>
        <w:t xml:space="preserve"> course. This is an excellent opportunity to get fresh, personal feedback on your study plans from a faculty </w:t>
      </w:r>
      <w:r>
        <w:rPr>
          <w:rFonts w:ascii="Arial" w:hAnsi="Arial" w:cs="Arial"/>
        </w:rPr>
        <w:t>reviewer</w:t>
      </w:r>
      <w:r w:rsidRPr="00831E8E">
        <w:rPr>
          <w:rFonts w:ascii="Arial" w:hAnsi="Arial" w:cs="Arial"/>
        </w:rPr>
        <w:t xml:space="preserve"> who isn’t your usual section leader, along with a DCR student from a different section.</w:t>
      </w:r>
    </w:p>
    <w:p w14:paraId="49D07D98" w14:textId="552D5640" w:rsidR="00104D54" w:rsidRPr="00831E8E" w:rsidRDefault="00104D54" w:rsidP="00104D54">
      <w:pPr>
        <w:pStyle w:val="NormalWeb"/>
        <w:spacing w:line="288" w:lineRule="auto"/>
        <w:rPr>
          <w:rFonts w:ascii="Arial" w:hAnsi="Arial" w:cs="Arial"/>
        </w:rPr>
      </w:pPr>
      <w:r w:rsidRPr="00831E8E">
        <w:rPr>
          <w:rFonts w:ascii="Arial" w:hAnsi="Arial" w:cs="Arial"/>
        </w:rPr>
        <w:t>For the written protocol review,</w:t>
      </w:r>
      <w:r w:rsidRPr="00831E8E">
        <w:rPr>
          <w:rStyle w:val="Strong"/>
          <w:rFonts w:ascii="Arial" w:hAnsi="Arial" w:cs="Arial"/>
        </w:rPr>
        <w:t xml:space="preserve"> you’ll be expected to give feedback as well as receiving it</w:t>
      </w:r>
      <w:r w:rsidRPr="00831E8E">
        <w:rPr>
          <w:rFonts w:ascii="Arial" w:hAnsi="Arial" w:cs="Arial"/>
        </w:rPr>
        <w:t xml:space="preserve">. That is, your fresh faculty reviewer and student reviewer will be asked to read your protocol and provide you with constructive feedback, but </w:t>
      </w:r>
      <w:r w:rsidRPr="00831E8E">
        <w:rPr>
          <w:rStyle w:val="Strong"/>
          <w:rFonts w:ascii="Arial" w:hAnsi="Arial" w:cs="Arial"/>
        </w:rPr>
        <w:t xml:space="preserve">you’ll also need to do the same for </w:t>
      </w:r>
      <w:r>
        <w:rPr>
          <w:rStyle w:val="Strong"/>
          <w:rFonts w:ascii="Arial" w:hAnsi="Arial" w:cs="Arial"/>
        </w:rPr>
        <w:t>one other</w:t>
      </w:r>
      <w:r w:rsidRPr="00831E8E">
        <w:rPr>
          <w:rStyle w:val="Strong"/>
          <w:rFonts w:ascii="Arial" w:hAnsi="Arial" w:cs="Arial"/>
        </w:rPr>
        <w:t xml:space="preserve"> student</w:t>
      </w:r>
      <w:r w:rsidRPr="00831E8E">
        <w:rPr>
          <w:rFonts w:ascii="Arial" w:hAnsi="Arial" w:cs="Arial"/>
        </w:rPr>
        <w:t xml:space="preserve">. </w:t>
      </w:r>
    </w:p>
    <w:p w14:paraId="1BA961B9" w14:textId="6728E379" w:rsidR="00104D54" w:rsidRDefault="00104D54" w:rsidP="00104D54">
      <w:pPr>
        <w:pStyle w:val="NormalWeb"/>
        <w:spacing w:line="288" w:lineRule="auto"/>
        <w:rPr>
          <w:rStyle w:val="Strong"/>
          <w:rFonts w:ascii="Arial" w:hAnsi="Arial" w:cs="Arial"/>
        </w:rPr>
      </w:pPr>
      <w:r w:rsidRPr="00831E8E">
        <w:rPr>
          <w:rFonts w:ascii="Arial" w:hAnsi="Arial" w:cs="Arial"/>
        </w:rPr>
        <w:t>If you don’t want to get a written critique of your protocol-- or fulfill the</w:t>
      </w:r>
      <w:r w:rsidR="00471C6E">
        <w:rPr>
          <w:rFonts w:ascii="Arial" w:hAnsi="Arial" w:cs="Arial"/>
        </w:rPr>
        <w:t xml:space="preserve"> necessary</w:t>
      </w:r>
      <w:r w:rsidRPr="00831E8E">
        <w:rPr>
          <w:rFonts w:ascii="Arial" w:hAnsi="Arial" w:cs="Arial"/>
        </w:rPr>
        <w:t xml:space="preserve"> condition of reviewing another student's protocol in return—you can opt out of this. </w:t>
      </w:r>
      <w:r w:rsidRPr="00831E8E">
        <w:rPr>
          <w:rStyle w:val="Strong"/>
          <w:rFonts w:ascii="Arial" w:hAnsi="Arial" w:cs="Arial"/>
        </w:rPr>
        <w:t xml:space="preserve">However, please aware that if you do opt out, you will </w:t>
      </w:r>
      <w:r w:rsidRPr="00831E8E">
        <w:rPr>
          <w:rStyle w:val="Strong"/>
          <w:rFonts w:ascii="Arial" w:hAnsi="Arial" w:cs="Arial"/>
          <w:u w:val="single"/>
        </w:rPr>
        <w:t>not</w:t>
      </w:r>
      <w:r w:rsidRPr="00831E8E">
        <w:rPr>
          <w:rStyle w:val="Strong"/>
          <w:rFonts w:ascii="Arial" w:hAnsi="Arial" w:cs="Arial"/>
        </w:rPr>
        <w:t xml:space="preserve"> receive additional feedback on the protocol you submit, even from your own section leader. </w:t>
      </w:r>
    </w:p>
    <w:p w14:paraId="5E6F0E7A" w14:textId="6E5BBA06" w:rsidR="00104D54" w:rsidRDefault="00104D54" w:rsidP="00104D54">
      <w:pPr>
        <w:pStyle w:val="NormalWeb"/>
        <w:spacing w:line="288" w:lineRule="auto"/>
        <w:rPr>
          <w:rFonts w:ascii="Arial" w:hAnsi="Arial" w:cs="Arial"/>
        </w:rPr>
      </w:pPr>
      <w:r w:rsidRPr="00831E8E">
        <w:rPr>
          <w:rFonts w:ascii="Arial" w:hAnsi="Arial" w:cs="Arial"/>
        </w:rPr>
        <w:t>This is because you've been getting input on your protocols all along from your own section leader</w:t>
      </w:r>
      <w:r w:rsidR="00B12CDE">
        <w:rPr>
          <w:rFonts w:ascii="Arial" w:hAnsi="Arial" w:cs="Arial"/>
        </w:rPr>
        <w:t xml:space="preserve"> (and other students in yo</w:t>
      </w:r>
      <w:r w:rsidR="00EE41D4">
        <w:rPr>
          <w:rFonts w:ascii="Arial" w:hAnsi="Arial" w:cs="Arial"/>
        </w:rPr>
        <w:t>ur</w:t>
      </w:r>
      <w:r w:rsidR="00B12CDE">
        <w:rPr>
          <w:rFonts w:ascii="Arial" w:hAnsi="Arial" w:cs="Arial"/>
        </w:rPr>
        <w:t xml:space="preserve"> section)</w:t>
      </w:r>
      <w:r w:rsidRPr="00831E8E">
        <w:rPr>
          <w:rFonts w:ascii="Arial" w:hAnsi="Arial" w:cs="Arial"/>
        </w:rPr>
        <w:t xml:space="preserve"> through your section discussion and assignments</w:t>
      </w:r>
      <w:r>
        <w:rPr>
          <w:rFonts w:ascii="Arial" w:hAnsi="Arial" w:cs="Arial"/>
        </w:rPr>
        <w:t>. A</w:t>
      </w:r>
      <w:r w:rsidRPr="00831E8E">
        <w:rPr>
          <w:rFonts w:ascii="Arial" w:hAnsi="Arial" w:cs="Arial"/>
        </w:rPr>
        <w:t>dditional feedback from the same person</w:t>
      </w:r>
      <w:r>
        <w:rPr>
          <w:rFonts w:ascii="Arial" w:hAnsi="Arial" w:cs="Arial"/>
        </w:rPr>
        <w:t>s</w:t>
      </w:r>
      <w:r w:rsidRPr="00831E8E">
        <w:rPr>
          <w:rFonts w:ascii="Arial" w:hAnsi="Arial" w:cs="Arial"/>
        </w:rPr>
        <w:t xml:space="preserve"> is less likely to be helpful.</w:t>
      </w:r>
    </w:p>
    <w:p w14:paraId="69F6650A" w14:textId="7718B146" w:rsidR="00104D54" w:rsidRDefault="00104D54" w:rsidP="00104D54">
      <w:pPr>
        <w:pStyle w:val="NormalWeb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also think that it’s important to experience the peer review process from both perspectives. </w:t>
      </w:r>
      <w:r w:rsidR="00B14D76">
        <w:rPr>
          <w:rFonts w:ascii="Arial" w:hAnsi="Arial" w:cs="Arial"/>
        </w:rPr>
        <w:t>W</w:t>
      </w:r>
      <w:r w:rsidR="00B9385D">
        <w:rPr>
          <w:rFonts w:ascii="Arial" w:hAnsi="Arial" w:cs="Arial"/>
        </w:rPr>
        <w:t xml:space="preserve">hen you prepare your comments on the other student’s protocol, you’ll be mindful that you yourself will also be on receiving end of this type of feedback. </w:t>
      </w:r>
      <w:r w:rsidR="00B14D76">
        <w:rPr>
          <w:rFonts w:ascii="Arial" w:hAnsi="Arial" w:cs="Arial"/>
        </w:rPr>
        <w:t xml:space="preserve">And when you receive comments on your protocol, you will know what it is like to try to </w:t>
      </w:r>
      <w:r w:rsidR="00B14D76" w:rsidRPr="00104D54">
        <w:rPr>
          <w:rFonts w:ascii="Arial" w:hAnsi="Arial" w:cs="Arial"/>
          <w:b/>
          <w:bCs/>
        </w:rPr>
        <w:t>provide helpful, supportive, but also critical</w:t>
      </w:r>
      <w:r w:rsidR="00B14D76">
        <w:rPr>
          <w:rFonts w:ascii="Arial" w:hAnsi="Arial" w:cs="Arial"/>
        </w:rPr>
        <w:t xml:space="preserve"> feedback on someone else’s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04D54" w14:paraId="6BC05152" w14:textId="77777777" w:rsidTr="00104D54">
        <w:tc>
          <w:tcPr>
            <w:tcW w:w="2337" w:type="dxa"/>
          </w:tcPr>
          <w:p w14:paraId="2BD47729" w14:textId="77777777" w:rsidR="00104D54" w:rsidRDefault="00104D54" w:rsidP="00104D54">
            <w:pPr>
              <w:pStyle w:val="NormalWeb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10EC35B1" w14:textId="599B86AF" w:rsidR="00104D54" w:rsidRDefault="00104D54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protocol by:</w:t>
            </w:r>
          </w:p>
        </w:tc>
        <w:tc>
          <w:tcPr>
            <w:tcW w:w="2338" w:type="dxa"/>
          </w:tcPr>
          <w:p w14:paraId="50D479F4" w14:textId="115C22AB" w:rsidR="00104D54" w:rsidRDefault="00104D54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 review assignments by:</w:t>
            </w:r>
          </w:p>
        </w:tc>
        <w:tc>
          <w:tcPr>
            <w:tcW w:w="2338" w:type="dxa"/>
          </w:tcPr>
          <w:p w14:paraId="02575764" w14:textId="499D820B" w:rsidR="00104D54" w:rsidRDefault="00104D54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critiques by:</w:t>
            </w:r>
          </w:p>
        </w:tc>
      </w:tr>
      <w:tr w:rsidR="00104D54" w14:paraId="0A9968D4" w14:textId="77777777" w:rsidTr="00104D54">
        <w:tc>
          <w:tcPr>
            <w:tcW w:w="2337" w:type="dxa"/>
          </w:tcPr>
          <w:p w14:paraId="4BFCA742" w14:textId="6CE1ADDC" w:rsidR="00104D54" w:rsidRDefault="00104D54" w:rsidP="00104D54">
            <w:pPr>
              <w:pStyle w:val="NormalWeb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 1</w:t>
            </w:r>
          </w:p>
        </w:tc>
        <w:tc>
          <w:tcPr>
            <w:tcW w:w="2337" w:type="dxa"/>
          </w:tcPr>
          <w:p w14:paraId="36A9721C" w14:textId="7DDE2187" w:rsidR="00104D54" w:rsidRDefault="00B9385D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</w:t>
            </w:r>
          </w:p>
        </w:tc>
        <w:tc>
          <w:tcPr>
            <w:tcW w:w="2338" w:type="dxa"/>
          </w:tcPr>
          <w:p w14:paraId="1D8B5B90" w14:textId="05FC4D66" w:rsidR="00104D54" w:rsidRDefault="00B9385D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23</w:t>
            </w:r>
          </w:p>
        </w:tc>
        <w:tc>
          <w:tcPr>
            <w:tcW w:w="2338" w:type="dxa"/>
          </w:tcPr>
          <w:p w14:paraId="0644706B" w14:textId="60F19728" w:rsidR="00104D54" w:rsidRDefault="00B9385D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25</w:t>
            </w:r>
          </w:p>
        </w:tc>
      </w:tr>
      <w:tr w:rsidR="00104D54" w14:paraId="4BAE56CC" w14:textId="77777777" w:rsidTr="00104D54">
        <w:tc>
          <w:tcPr>
            <w:tcW w:w="2337" w:type="dxa"/>
          </w:tcPr>
          <w:p w14:paraId="3A574A15" w14:textId="657EB98A" w:rsidR="00104D54" w:rsidRDefault="00104D54" w:rsidP="00104D54">
            <w:pPr>
              <w:pStyle w:val="NormalWeb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 2</w:t>
            </w:r>
          </w:p>
        </w:tc>
        <w:tc>
          <w:tcPr>
            <w:tcW w:w="2337" w:type="dxa"/>
          </w:tcPr>
          <w:p w14:paraId="41C1E2E4" w14:textId="63177162" w:rsidR="00104D54" w:rsidRDefault="00B9385D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3</w:t>
            </w:r>
          </w:p>
        </w:tc>
        <w:tc>
          <w:tcPr>
            <w:tcW w:w="2338" w:type="dxa"/>
          </w:tcPr>
          <w:p w14:paraId="462A27CF" w14:textId="68CA0977" w:rsidR="00104D54" w:rsidRDefault="00B9385D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6</w:t>
            </w:r>
          </w:p>
        </w:tc>
        <w:tc>
          <w:tcPr>
            <w:tcW w:w="2338" w:type="dxa"/>
          </w:tcPr>
          <w:p w14:paraId="5A460804" w14:textId="50BDD413" w:rsidR="00104D54" w:rsidRDefault="00B9385D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8</w:t>
            </w:r>
          </w:p>
        </w:tc>
      </w:tr>
      <w:tr w:rsidR="00104D54" w14:paraId="071A48F2" w14:textId="77777777" w:rsidTr="00104D54">
        <w:tc>
          <w:tcPr>
            <w:tcW w:w="2337" w:type="dxa"/>
          </w:tcPr>
          <w:p w14:paraId="7A44A5AD" w14:textId="1F78BC4B" w:rsidR="00104D54" w:rsidRDefault="00104D54" w:rsidP="00104D54">
            <w:pPr>
              <w:pStyle w:val="NormalWeb"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 3</w:t>
            </w:r>
          </w:p>
        </w:tc>
        <w:tc>
          <w:tcPr>
            <w:tcW w:w="2337" w:type="dxa"/>
          </w:tcPr>
          <w:p w14:paraId="3694C852" w14:textId="2C7C523D" w:rsidR="00104D54" w:rsidRDefault="00B9385D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1</w:t>
            </w:r>
          </w:p>
        </w:tc>
        <w:tc>
          <w:tcPr>
            <w:tcW w:w="2338" w:type="dxa"/>
          </w:tcPr>
          <w:p w14:paraId="04D5CFFA" w14:textId="646ED300" w:rsidR="00104D54" w:rsidRDefault="00B9385D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4</w:t>
            </w:r>
          </w:p>
        </w:tc>
        <w:tc>
          <w:tcPr>
            <w:tcW w:w="2338" w:type="dxa"/>
          </w:tcPr>
          <w:p w14:paraId="199869A9" w14:textId="4D67C5C8" w:rsidR="00104D54" w:rsidRDefault="00B9385D" w:rsidP="00104D54">
            <w:pPr>
              <w:pStyle w:val="NormalWeb"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6</w:t>
            </w:r>
          </w:p>
        </w:tc>
      </w:tr>
    </w:tbl>
    <w:p w14:paraId="60753CB9" w14:textId="77777777" w:rsidR="00104D54" w:rsidRPr="00831E8E" w:rsidRDefault="00104D54" w:rsidP="00104D54">
      <w:pPr>
        <w:pStyle w:val="NormalWeb"/>
        <w:spacing w:line="288" w:lineRule="auto"/>
        <w:rPr>
          <w:rFonts w:ascii="Arial" w:hAnsi="Arial" w:cs="Arial"/>
        </w:rPr>
      </w:pPr>
    </w:p>
    <w:p w14:paraId="6552DDF4" w14:textId="77777777" w:rsidR="0037517F" w:rsidRDefault="0037517F" w:rsidP="00104D54">
      <w:pPr>
        <w:spacing w:line="288" w:lineRule="auto"/>
      </w:pPr>
    </w:p>
    <w:sectPr w:rsidR="00375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3NTWyNDa2NDQ0szRV0lEKTi0uzszPAykwrAUAEIIonywAAAA="/>
  </w:docVars>
  <w:rsids>
    <w:rsidRoot w:val="00104D54"/>
    <w:rsid w:val="00104D54"/>
    <w:rsid w:val="0037517F"/>
    <w:rsid w:val="00471C6E"/>
    <w:rsid w:val="00B12CDE"/>
    <w:rsid w:val="00B14D76"/>
    <w:rsid w:val="00B9385D"/>
    <w:rsid w:val="00E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1296"/>
  <w15:chartTrackingRefBased/>
  <w15:docId w15:val="{56D8E31A-5CDB-432E-AFCD-83FE60A4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4D54"/>
    <w:rPr>
      <w:b/>
      <w:bCs/>
    </w:rPr>
  </w:style>
  <w:style w:type="table" w:styleId="TableGrid">
    <w:name w:val="Table Grid"/>
    <w:basedOn w:val="TableNormal"/>
    <w:uiPriority w:val="39"/>
    <w:rsid w:val="0010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Alison</dc:creator>
  <cp:keywords/>
  <dc:description/>
  <cp:lastModifiedBy>Huang, Alison</cp:lastModifiedBy>
  <cp:revision>2</cp:revision>
  <dcterms:created xsi:type="dcterms:W3CDTF">2021-08-30T00:02:00Z</dcterms:created>
  <dcterms:modified xsi:type="dcterms:W3CDTF">2021-08-30T00:02:00Z</dcterms:modified>
</cp:coreProperties>
</file>