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04563" w14:textId="24FF74B4" w:rsidR="006E5AEA" w:rsidRDefault="00445E9F" w:rsidP="00445E9F">
      <w:pPr>
        <w:jc w:val="right"/>
      </w:pPr>
      <w:r>
        <w:t>Jenny He</w:t>
      </w:r>
    </w:p>
    <w:p w14:paraId="772CE060" w14:textId="4C45DE2A" w:rsidR="00445E9F" w:rsidRDefault="00445E9F" w:rsidP="00445E9F">
      <w:pPr>
        <w:jc w:val="right"/>
      </w:pPr>
      <w:r>
        <w:t>Track 2</w:t>
      </w:r>
    </w:p>
    <w:p w14:paraId="2F68C1F5" w14:textId="006A13F2" w:rsidR="00445E9F" w:rsidRDefault="00445E9F" w:rsidP="00445E9F">
      <w:pPr>
        <w:jc w:val="right"/>
      </w:pPr>
      <w:r>
        <w:t xml:space="preserve">Valerie </w:t>
      </w:r>
      <w:proofErr w:type="spellStart"/>
      <w:r>
        <w:t>Flaherman</w:t>
      </w:r>
      <w:proofErr w:type="spellEnd"/>
    </w:p>
    <w:p w14:paraId="3D3DB509" w14:textId="77777777" w:rsidR="003F27FB" w:rsidRDefault="003F27FB" w:rsidP="003F27FB"/>
    <w:p w14:paraId="008BCB23" w14:textId="3E794FD4" w:rsidR="003F27FB" w:rsidRDefault="003F27FB" w:rsidP="003F27FB">
      <w:r w:rsidRPr="003F27FB">
        <w:rPr>
          <w:b/>
          <w:bCs/>
        </w:rPr>
        <w:t>Title:</w:t>
      </w:r>
      <w:r>
        <w:t xml:space="preserve"> Comparison of Heparin and Argatroban in Non-Heparin Inducted Thrombocytopenia Patients Requiring Extracorporeal Membrane Oxygenation Therapy </w:t>
      </w:r>
    </w:p>
    <w:p w14:paraId="447B4695" w14:textId="484FA077" w:rsidR="003F27FB" w:rsidRDefault="003F27FB" w:rsidP="003F27FB"/>
    <w:p w14:paraId="27C8C3F5" w14:textId="11A86377" w:rsidR="003F27FB" w:rsidRDefault="003F27FB" w:rsidP="003F27FB">
      <w:r w:rsidRPr="003F27FB">
        <w:rPr>
          <w:b/>
          <w:bCs/>
        </w:rPr>
        <w:t>Investigators:</w:t>
      </w:r>
      <w:r>
        <w:t xml:space="preserve"> Dexter </w:t>
      </w:r>
      <w:proofErr w:type="spellStart"/>
      <w:r>
        <w:t>Wimer</w:t>
      </w:r>
      <w:proofErr w:type="spellEnd"/>
      <w:r>
        <w:t xml:space="preserve">, PharmD; Jenny He, PharmD </w:t>
      </w:r>
    </w:p>
    <w:p w14:paraId="03FC7DD6" w14:textId="087437AA" w:rsidR="003F27FB" w:rsidRDefault="003F27FB" w:rsidP="003F27FB"/>
    <w:p w14:paraId="6D881BB8" w14:textId="6443F8EB" w:rsidR="003F27FB" w:rsidRPr="003F27FB" w:rsidRDefault="003F27FB" w:rsidP="003F27FB">
      <w:pPr>
        <w:rPr>
          <w:b/>
          <w:bCs/>
        </w:rPr>
      </w:pPr>
      <w:r w:rsidRPr="003F27FB">
        <w:rPr>
          <w:b/>
          <w:bCs/>
        </w:rPr>
        <w:t xml:space="preserve">Abstract: </w:t>
      </w:r>
    </w:p>
    <w:p w14:paraId="15082071" w14:textId="77777777" w:rsidR="003F27FB" w:rsidRDefault="003F27FB" w:rsidP="003F27FB">
      <w:pPr>
        <w:pStyle w:val="paragraph"/>
        <w:spacing w:before="0" w:beforeAutospacing="0" w:after="0" w:afterAutospacing="0"/>
        <w:textAlignment w:val="baseline"/>
        <w:rPr>
          <w:rFonts w:ascii="Arial" w:hAnsi="Arial" w:cs="Arial"/>
          <w:color w:val="000000"/>
        </w:rPr>
      </w:pPr>
      <w:r w:rsidRPr="000D6319">
        <w:rPr>
          <w:rFonts w:ascii="Arial" w:hAnsi="Arial" w:cs="Arial"/>
          <w:color w:val="000000"/>
        </w:rPr>
        <w:t>Extracorporeal membrane oxygenation (ECMO) is a therapy indicated for patients with acute severe heart/lung failure and high mortality risk despite adequate conventional treatmen</w:t>
      </w:r>
      <w:r>
        <w:rPr>
          <w:rFonts w:ascii="Arial" w:hAnsi="Arial" w:cs="Arial"/>
          <w:color w:val="000000"/>
        </w:rPr>
        <w:t>t</w:t>
      </w:r>
      <w:r>
        <w:rPr>
          <w:rFonts w:ascii="Arial" w:hAnsi="Arial" w:cs="Arial"/>
          <w:color w:val="000000"/>
          <w:vertAlign w:val="superscript"/>
        </w:rPr>
        <w:t>1</w:t>
      </w:r>
      <w:r w:rsidRPr="000D6319">
        <w:rPr>
          <w:rFonts w:ascii="Arial" w:hAnsi="Arial" w:cs="Arial"/>
          <w:color w:val="000000"/>
        </w:rPr>
        <w:t xml:space="preserve">. During ECMO, patients are in a hypercoagulable state </w:t>
      </w:r>
      <w:r>
        <w:rPr>
          <w:rFonts w:ascii="Arial" w:hAnsi="Arial" w:cs="Arial"/>
          <w:color w:val="000000"/>
        </w:rPr>
        <w:t>where p</w:t>
      </w:r>
      <w:r w:rsidRPr="000D6319">
        <w:rPr>
          <w:rFonts w:ascii="Arial" w:hAnsi="Arial" w:cs="Arial"/>
          <w:color w:val="000000"/>
        </w:rPr>
        <w:t xml:space="preserve">roviders </w:t>
      </w:r>
      <w:r>
        <w:rPr>
          <w:rFonts w:ascii="Arial" w:hAnsi="Arial" w:cs="Arial"/>
          <w:color w:val="000000"/>
        </w:rPr>
        <w:t>may</w:t>
      </w:r>
      <w:r w:rsidRPr="000D6319">
        <w:rPr>
          <w:rFonts w:ascii="Arial" w:hAnsi="Arial" w:cs="Arial"/>
          <w:color w:val="000000"/>
        </w:rPr>
        <w:t xml:space="preserve"> </w:t>
      </w:r>
      <w:proofErr w:type="spellStart"/>
      <w:r w:rsidRPr="000D6319">
        <w:rPr>
          <w:rFonts w:ascii="Arial" w:hAnsi="Arial" w:cs="Arial"/>
          <w:color w:val="000000"/>
        </w:rPr>
        <w:t>anticoagulate</w:t>
      </w:r>
      <w:proofErr w:type="spellEnd"/>
      <w:r w:rsidRPr="000D6319">
        <w:rPr>
          <w:rFonts w:ascii="Arial" w:hAnsi="Arial" w:cs="Arial"/>
          <w:color w:val="000000"/>
        </w:rPr>
        <w:t xml:space="preserve"> patients to reduce clot formation</w:t>
      </w:r>
      <w:r>
        <w:rPr>
          <w:rFonts w:ascii="Arial" w:hAnsi="Arial" w:cs="Arial"/>
          <w:color w:val="000000"/>
          <w:vertAlign w:val="superscript"/>
        </w:rPr>
        <w:t>2</w:t>
      </w:r>
      <w:r>
        <w:rPr>
          <w:rFonts w:ascii="Arial" w:hAnsi="Arial" w:cs="Arial"/>
          <w:color w:val="000000"/>
        </w:rPr>
        <w:t xml:space="preserve">. </w:t>
      </w:r>
      <w:r w:rsidRPr="000D6319">
        <w:rPr>
          <w:rFonts w:ascii="Arial" w:hAnsi="Arial" w:cs="Arial"/>
          <w:color w:val="000000"/>
        </w:rPr>
        <w:t>Heparin, an antithrombin and tissue factor pathway inhibitor, is the most common anticoagulant used in ECMO</w:t>
      </w:r>
      <w:r w:rsidRPr="000D6319">
        <w:rPr>
          <w:rFonts w:ascii="Arial" w:hAnsi="Arial" w:cs="Arial"/>
          <w:color w:val="000000"/>
          <w:sz w:val="14"/>
          <w:szCs w:val="14"/>
          <w:vertAlign w:val="superscript"/>
        </w:rPr>
        <w:t>2</w:t>
      </w:r>
      <w:r w:rsidRPr="000D6319">
        <w:rPr>
          <w:rFonts w:ascii="Arial" w:hAnsi="Arial" w:cs="Arial"/>
          <w:color w:val="000000"/>
        </w:rPr>
        <w:t>. Argatroban, a direct thrombin inhibitor, may be an alternative anticoagulation</w:t>
      </w:r>
      <w:r>
        <w:rPr>
          <w:rFonts w:ascii="Arial" w:hAnsi="Arial" w:cs="Arial"/>
          <w:color w:val="000000"/>
        </w:rPr>
        <w:t xml:space="preserve"> agent</w:t>
      </w:r>
      <w:r w:rsidRPr="000D6319">
        <w:rPr>
          <w:rFonts w:ascii="Arial" w:hAnsi="Arial" w:cs="Arial"/>
          <w:color w:val="000000"/>
        </w:rPr>
        <w:t>. Direct thrombin inhibitors have several advantages over heparin which include predictable pharmacokinetics</w:t>
      </w:r>
      <w:r>
        <w:rPr>
          <w:rFonts w:ascii="Arial" w:hAnsi="Arial" w:cs="Arial"/>
          <w:color w:val="000000"/>
        </w:rPr>
        <w:t xml:space="preserve">, lack of dependence on antithrombin activity, and lack of risk for </w:t>
      </w:r>
      <w:r w:rsidRPr="000D6319">
        <w:rPr>
          <w:rFonts w:ascii="Arial" w:hAnsi="Arial" w:cs="Arial"/>
          <w:color w:val="000000"/>
        </w:rPr>
        <w:t>heparin-induced thrombocytopenia (HIT)</w:t>
      </w:r>
      <w:r w:rsidRPr="000D6319">
        <w:rPr>
          <w:rFonts w:ascii="Arial" w:hAnsi="Arial" w:cs="Arial"/>
          <w:color w:val="000000"/>
          <w:sz w:val="14"/>
          <w:szCs w:val="14"/>
          <w:vertAlign w:val="superscript"/>
        </w:rPr>
        <w:t>2</w:t>
      </w:r>
      <w:r w:rsidRPr="000D6319">
        <w:rPr>
          <w:rFonts w:ascii="Arial" w:hAnsi="Arial" w:cs="Arial"/>
          <w:color w:val="000000"/>
        </w:rPr>
        <w:t xml:space="preserve">.  </w:t>
      </w:r>
      <w:r>
        <w:rPr>
          <w:rFonts w:ascii="Arial" w:hAnsi="Arial" w:cs="Arial"/>
          <w:color w:val="000000"/>
        </w:rPr>
        <w:t>However, u</w:t>
      </w:r>
      <w:r w:rsidRPr="000D6319">
        <w:rPr>
          <w:rFonts w:ascii="Arial" w:hAnsi="Arial" w:cs="Arial"/>
          <w:color w:val="000000"/>
        </w:rPr>
        <w:t xml:space="preserve">nlike heparin, argatroban does not have a reversal agent in the event of </w:t>
      </w:r>
      <w:r>
        <w:rPr>
          <w:rFonts w:ascii="Arial" w:hAnsi="Arial" w:cs="Arial"/>
          <w:color w:val="000000"/>
        </w:rPr>
        <w:t xml:space="preserve">major </w:t>
      </w:r>
      <w:r w:rsidRPr="000D6319">
        <w:rPr>
          <w:rFonts w:ascii="Arial" w:hAnsi="Arial" w:cs="Arial"/>
          <w:color w:val="000000"/>
        </w:rPr>
        <w:t>bleeding which may be a disadvantage. Studies have found that argatroban was non-inferior to heparin regarding bleeds/thrombosis</w:t>
      </w:r>
      <w:r w:rsidRPr="000D6319">
        <w:rPr>
          <w:rFonts w:ascii="Arial" w:hAnsi="Arial" w:cs="Arial"/>
          <w:color w:val="000000"/>
          <w:sz w:val="14"/>
          <w:szCs w:val="14"/>
          <w:vertAlign w:val="superscript"/>
        </w:rPr>
        <w:t>3,5-7</w:t>
      </w:r>
      <w:r w:rsidRPr="000D6319">
        <w:rPr>
          <w:rFonts w:ascii="Arial" w:hAnsi="Arial" w:cs="Arial"/>
          <w:color w:val="000000"/>
        </w:rPr>
        <w:t xml:space="preserve"> and there was no difference in blood/platelet transfusions</w:t>
      </w:r>
      <w:r w:rsidRPr="000D6319">
        <w:rPr>
          <w:rFonts w:ascii="Arial" w:hAnsi="Arial" w:cs="Arial"/>
          <w:color w:val="000000"/>
          <w:sz w:val="14"/>
          <w:szCs w:val="14"/>
          <w:vertAlign w:val="superscript"/>
        </w:rPr>
        <w:t>3-5</w:t>
      </w:r>
      <w:r w:rsidRPr="000D6319">
        <w:rPr>
          <w:rFonts w:ascii="Arial" w:hAnsi="Arial" w:cs="Arial"/>
          <w:color w:val="000000"/>
        </w:rPr>
        <w:t>. O</w:t>
      </w:r>
      <w:r>
        <w:rPr>
          <w:rFonts w:ascii="Arial" w:hAnsi="Arial" w:cs="Arial"/>
          <w:color w:val="000000"/>
        </w:rPr>
        <w:t xml:space="preserve">ther </w:t>
      </w:r>
      <w:r w:rsidRPr="000D6319">
        <w:rPr>
          <w:rFonts w:ascii="Arial" w:hAnsi="Arial" w:cs="Arial"/>
          <w:color w:val="000000"/>
        </w:rPr>
        <w:t>stud</w:t>
      </w:r>
      <w:r>
        <w:rPr>
          <w:rFonts w:ascii="Arial" w:hAnsi="Arial" w:cs="Arial"/>
          <w:color w:val="000000"/>
        </w:rPr>
        <w:t>ies have</w:t>
      </w:r>
      <w:r w:rsidRPr="000D6319">
        <w:rPr>
          <w:rFonts w:ascii="Arial" w:hAnsi="Arial" w:cs="Arial"/>
          <w:color w:val="000000"/>
        </w:rPr>
        <w:t xml:space="preserve"> demonstrated more subtherapeutic </w:t>
      </w:r>
      <w:r>
        <w:rPr>
          <w:rFonts w:ascii="Arial" w:hAnsi="Arial" w:cs="Arial"/>
          <w:color w:val="000000"/>
        </w:rPr>
        <w:t xml:space="preserve">or similar </w:t>
      </w:r>
      <w:r w:rsidRPr="000D6319">
        <w:rPr>
          <w:rFonts w:ascii="Arial" w:hAnsi="Arial" w:cs="Arial"/>
          <w:color w:val="000000"/>
        </w:rPr>
        <w:t xml:space="preserve">aPPT values </w:t>
      </w:r>
      <w:r>
        <w:rPr>
          <w:rFonts w:ascii="Arial" w:hAnsi="Arial" w:cs="Arial"/>
          <w:color w:val="000000"/>
        </w:rPr>
        <w:t>when comparing heparin to argatroban</w:t>
      </w:r>
      <w:r w:rsidRPr="000D6319">
        <w:rPr>
          <w:rFonts w:ascii="Arial" w:hAnsi="Arial" w:cs="Arial"/>
          <w:color w:val="000000"/>
          <w:sz w:val="14"/>
          <w:szCs w:val="14"/>
          <w:vertAlign w:val="superscript"/>
        </w:rPr>
        <w:t>3</w:t>
      </w:r>
      <w:r w:rsidRPr="000D6319">
        <w:rPr>
          <w:rFonts w:ascii="Arial" w:hAnsi="Arial" w:cs="Arial"/>
          <w:color w:val="000000"/>
        </w:rPr>
        <w:t xml:space="preserve">. </w:t>
      </w:r>
    </w:p>
    <w:p w14:paraId="1EB139FF" w14:textId="78E787AF" w:rsidR="003F27FB" w:rsidRDefault="003F27FB" w:rsidP="003F27FB"/>
    <w:p w14:paraId="654D31F8" w14:textId="26D5ED6A" w:rsidR="003F27FB" w:rsidRDefault="003F27FB" w:rsidP="003F27FB">
      <w:pPr>
        <w:rPr>
          <w:rStyle w:val="normaltextrun"/>
          <w:rFonts w:ascii="Arial" w:hAnsi="Arial" w:cs="Arial"/>
          <w:sz w:val="22"/>
          <w:szCs w:val="22"/>
        </w:rPr>
      </w:pPr>
      <w:r w:rsidRPr="003F27FB">
        <w:rPr>
          <w:b/>
          <w:bCs/>
        </w:rPr>
        <w:t>Research question</w:t>
      </w:r>
      <w:r>
        <w:t xml:space="preserve">: </w:t>
      </w:r>
      <w:r>
        <w:rPr>
          <w:rStyle w:val="normaltextrun"/>
          <w:rFonts w:ascii="Arial" w:hAnsi="Arial" w:cs="Arial"/>
          <w:sz w:val="22"/>
          <w:szCs w:val="22"/>
        </w:rPr>
        <w:t>Among ECMO patients, how does time in therapeutic range differ between argatroban and heparin?</w:t>
      </w:r>
    </w:p>
    <w:p w14:paraId="7801BC18" w14:textId="7599D495" w:rsidR="003F27FB" w:rsidRDefault="003F27FB" w:rsidP="003F27FB"/>
    <w:p w14:paraId="47F8CD38" w14:textId="33D04BA8" w:rsidR="003F27FB" w:rsidRPr="003F27FB" w:rsidRDefault="003F27FB" w:rsidP="003F27FB">
      <w:pPr>
        <w:rPr>
          <w:b/>
          <w:bCs/>
        </w:rPr>
      </w:pPr>
      <w:r w:rsidRPr="003F27FB">
        <w:rPr>
          <w:b/>
          <w:bCs/>
        </w:rPr>
        <w:t xml:space="preserve">Specific Aims: </w:t>
      </w:r>
      <w:r w:rsidRPr="003F27FB">
        <w:t xml:space="preserve">To compare time in therapeutic </w:t>
      </w:r>
      <w:proofErr w:type="spellStart"/>
      <w:r w:rsidRPr="003F27FB">
        <w:t>aPTT</w:t>
      </w:r>
      <w:proofErr w:type="spellEnd"/>
      <w:r w:rsidRPr="003F27FB">
        <w:t xml:space="preserve"> and safety between heparin and argatroban in ECMO patients at day 7 of therapy.</w:t>
      </w:r>
    </w:p>
    <w:p w14:paraId="2DD4ED4E" w14:textId="58F334C9" w:rsidR="003F27FB" w:rsidRDefault="003F27FB" w:rsidP="003F27FB"/>
    <w:p w14:paraId="053CEB2C" w14:textId="27A5F680" w:rsidR="003F27FB" w:rsidRDefault="003F27FB" w:rsidP="003F27FB">
      <w:pPr>
        <w:rPr>
          <w:bCs/>
        </w:rPr>
      </w:pPr>
      <w:r>
        <w:rPr>
          <w:b/>
        </w:rPr>
        <w:t>Significance:</w:t>
      </w:r>
      <w:r>
        <w:rPr>
          <w:bCs/>
        </w:rPr>
        <w:t xml:space="preserve"> </w:t>
      </w:r>
    </w:p>
    <w:p w14:paraId="67719971" w14:textId="66EBFC27" w:rsidR="003F27FB" w:rsidRDefault="003F27FB" w:rsidP="003F27FB">
      <w:pPr>
        <w:pStyle w:val="paragraph"/>
        <w:spacing w:before="0" w:beforeAutospacing="0" w:after="0" w:afterAutospacing="0"/>
        <w:textAlignment w:val="baseline"/>
        <w:rPr>
          <w:rFonts w:ascii="Arial" w:hAnsi="Arial" w:cs="Arial"/>
          <w:color w:val="000000"/>
        </w:rPr>
      </w:pPr>
      <w:r>
        <w:rPr>
          <w:rFonts w:ascii="Arial" w:hAnsi="Arial" w:cs="Arial"/>
          <w:color w:val="000000"/>
        </w:rPr>
        <w:t>A</w:t>
      </w:r>
      <w:r w:rsidRPr="000D6319">
        <w:rPr>
          <w:rFonts w:ascii="Arial" w:hAnsi="Arial" w:cs="Arial"/>
          <w:color w:val="000000"/>
        </w:rPr>
        <w:t>rgatroban may be an alternative to heparin as an anticoagulant agent in ECMO</w:t>
      </w:r>
      <w:r>
        <w:rPr>
          <w:rFonts w:ascii="Arial" w:hAnsi="Arial" w:cs="Arial"/>
          <w:color w:val="000000"/>
        </w:rPr>
        <w:t>; however, there</w:t>
      </w:r>
      <w:r w:rsidRPr="000D6319">
        <w:rPr>
          <w:rFonts w:ascii="Arial" w:hAnsi="Arial" w:cs="Arial"/>
          <w:color w:val="000000"/>
        </w:rPr>
        <w:t xml:space="preserve"> is a lack of evidence comparing time in therapeutic </w:t>
      </w:r>
      <w:proofErr w:type="spellStart"/>
      <w:r w:rsidRPr="000D6319">
        <w:rPr>
          <w:rFonts w:ascii="Arial" w:hAnsi="Arial" w:cs="Arial"/>
          <w:color w:val="000000"/>
        </w:rPr>
        <w:t>aPTT</w:t>
      </w:r>
      <w:proofErr w:type="spellEnd"/>
      <w:r w:rsidRPr="000D6319">
        <w:rPr>
          <w:rFonts w:ascii="Arial" w:hAnsi="Arial" w:cs="Arial"/>
          <w:color w:val="000000"/>
        </w:rPr>
        <w:t xml:space="preserve"> between argatroban and heparin. </w:t>
      </w:r>
      <w:r>
        <w:rPr>
          <w:rFonts w:ascii="Arial" w:hAnsi="Arial" w:cs="Arial"/>
          <w:color w:val="000000"/>
        </w:rPr>
        <w:t xml:space="preserve">By evaluating which anticoagulant has a higher time in therapeutic range, this will aid in optimizing anticoagulation plans for patients to optimally avoid. </w:t>
      </w:r>
      <w:r w:rsidRPr="000D6319">
        <w:rPr>
          <w:rFonts w:ascii="Arial" w:hAnsi="Arial" w:cs="Arial"/>
          <w:color w:val="000000"/>
        </w:rPr>
        <w:t>In this study, we compare the efficacy and safety of argatroban to heparin in ECMO patients.</w:t>
      </w:r>
      <w:r>
        <w:rPr>
          <w:rFonts w:ascii="Arial" w:hAnsi="Arial" w:cs="Arial"/>
          <w:color w:val="000000"/>
        </w:rPr>
        <w:t xml:space="preserve"> </w:t>
      </w:r>
    </w:p>
    <w:p w14:paraId="0635546A" w14:textId="46F41DBB" w:rsidR="003F27FB" w:rsidRDefault="003F27FB" w:rsidP="003F27FB">
      <w:pPr>
        <w:pStyle w:val="paragraph"/>
        <w:spacing w:before="0" w:beforeAutospacing="0" w:after="0" w:afterAutospacing="0"/>
        <w:textAlignment w:val="baseline"/>
        <w:rPr>
          <w:rFonts w:ascii="Arial" w:hAnsi="Arial" w:cs="Arial"/>
          <w:color w:val="000000"/>
        </w:rPr>
      </w:pPr>
    </w:p>
    <w:p w14:paraId="1E2563C1" w14:textId="7A7E947E" w:rsidR="003F27FB" w:rsidRPr="003F27FB" w:rsidRDefault="003F27FB" w:rsidP="003F27FB">
      <w:pPr>
        <w:pStyle w:val="paragraph"/>
        <w:spacing w:before="0" w:beforeAutospacing="0" w:after="0" w:afterAutospacing="0"/>
        <w:textAlignment w:val="baseline"/>
        <w:rPr>
          <w:rFonts w:ascii="Segoe UI" w:hAnsi="Segoe UI" w:cs="Segoe UI"/>
          <w:b/>
          <w:bCs/>
          <w:sz w:val="18"/>
          <w:szCs w:val="18"/>
        </w:rPr>
      </w:pPr>
      <w:r>
        <w:rPr>
          <w:rFonts w:ascii="Arial" w:hAnsi="Arial" w:cs="Arial"/>
          <w:b/>
          <w:bCs/>
          <w:color w:val="000000"/>
        </w:rPr>
        <w:t>Methods:</w:t>
      </w:r>
    </w:p>
    <w:p w14:paraId="24EE5CFA" w14:textId="77777777" w:rsidR="003F27FB" w:rsidRPr="003F27FB" w:rsidRDefault="003F27FB" w:rsidP="003F27FB">
      <w:pPr>
        <w:rPr>
          <w:bCs/>
        </w:rPr>
      </w:pPr>
    </w:p>
    <w:p w14:paraId="09869B77" w14:textId="77777777" w:rsidR="003F27FB" w:rsidRDefault="003F27FB" w:rsidP="003F27FB">
      <w:r>
        <w:t xml:space="preserve">This will be a retrospective cohort study looking at adult ECMO patients over first 7 days of 2019-2021. The control group will be ECMO patients anticoagulated with heparin and the intervention group will be ECMO patients anticoagulated with argatroban. Both groups are similar since they require ECMO and need to be anticoagulated. </w:t>
      </w:r>
    </w:p>
    <w:p w14:paraId="0C06D9A8" w14:textId="77777777" w:rsidR="003F27FB" w:rsidRDefault="003F27FB" w:rsidP="003F27FB"/>
    <w:p w14:paraId="7DD8C90F" w14:textId="77777777" w:rsidR="003F27FB" w:rsidRDefault="003F27FB" w:rsidP="003F27FB">
      <w:r>
        <w:t xml:space="preserve">An alternative study design would be a randomized blinded trial comparing argatroban and heparin in adult ECMO patients. With this study design, I would be able to address causality more effectively. This is, unfortunately, not feasible at the moment given time and money constraints. </w:t>
      </w:r>
    </w:p>
    <w:p w14:paraId="00A64C26" w14:textId="77777777" w:rsidR="003F27FB" w:rsidRDefault="003F27FB" w:rsidP="003F27FB"/>
    <w:p w14:paraId="06C3FF7C" w14:textId="77777777" w:rsidR="003F27FB" w:rsidRDefault="003F27FB" w:rsidP="003F27FB">
      <w:r>
        <w:t>The target population would be every adult ECMO patient. The accessible population includes adult ECMO patients at UCSF anticoagulated with heparin or argatroban over a two-year time frame. Patients who will be excluded include those who underwent ECMO for &lt;48 hours, receiving argatroban/heparin for &lt;24 hours, patients with confirmed heparin induced thrombocytopenia (HIT), pregnant/children/fetuses/neonates, and patients &lt;18 years old. This patient population will ensure that the patients have reached steady state on their anticoagulant, stabilized on ECMO, and included patients with similar pharmacokinetics. The selected patient population; however, will not be generalizable to pregnant patients, patients under 18 years old, and patients with HIT. These patients will be samples through retrospective chart review from.</w:t>
      </w:r>
    </w:p>
    <w:p w14:paraId="282CFBEF" w14:textId="77777777" w:rsidR="003F27FB" w:rsidRDefault="003F27FB" w:rsidP="003F27FB"/>
    <w:p w14:paraId="63AECB68" w14:textId="77777777" w:rsidR="003F27FB" w:rsidRPr="00D455CE" w:rsidRDefault="003F27FB" w:rsidP="003F27FB">
      <w:pPr>
        <w:rPr>
          <w:b/>
          <w:bCs/>
        </w:rPr>
      </w:pPr>
      <w:r w:rsidRPr="00D455CE">
        <w:rPr>
          <w:b/>
          <w:bCs/>
        </w:rPr>
        <w:t>Outcomes</w:t>
      </w:r>
    </w:p>
    <w:p w14:paraId="43BE32F7" w14:textId="77777777" w:rsidR="003F27FB" w:rsidRDefault="003F27FB" w:rsidP="003F27FB">
      <w:r>
        <w:t xml:space="preserve">The primary predictor variable is heparin or argatroban as an anticoagulant agent. The main primary outcome variable is time in therapeutic range based on pre-specified </w:t>
      </w:r>
      <w:proofErr w:type="spellStart"/>
      <w:r>
        <w:t>aPTT</w:t>
      </w:r>
      <w:proofErr w:type="spellEnd"/>
      <w:r>
        <w:t xml:space="preserve"> ranges and secondary outcome variables include number of anticoagulant dose changes, number of lab checks, and incidences of bleeding. All the variables will be collected through chart review through objective measures such as labs and dose charting. To minimize systematic errors, we can confirm with informatics on how information is calculated and charted in Epic to ensure we completely understand the final information that is presented to us on the screen during chart review. </w:t>
      </w:r>
    </w:p>
    <w:p w14:paraId="72B613EE" w14:textId="77777777" w:rsidR="003F27FB" w:rsidRDefault="003F27FB" w:rsidP="003F27FB"/>
    <w:p w14:paraId="4E27885F" w14:textId="77777777" w:rsidR="003F27FB" w:rsidRPr="00D455CE" w:rsidRDefault="003F27FB" w:rsidP="003F27FB">
      <w:pPr>
        <w:rPr>
          <w:b/>
          <w:bCs/>
        </w:rPr>
      </w:pPr>
      <w:r w:rsidRPr="00D455CE">
        <w:rPr>
          <w:b/>
          <w:bCs/>
        </w:rPr>
        <w:t>Statistical test</w:t>
      </w:r>
    </w:p>
    <w:p w14:paraId="5DA7888A" w14:textId="77777777" w:rsidR="003F27FB" w:rsidRDefault="003F27FB" w:rsidP="003F27FB">
      <w:r>
        <w:t xml:space="preserve">The primary outcome for this study is the average time in therapeutic range, which is a continuous variable with normal distribution. The predictor variable is heparin or argatroban as the anticoagulant agent, which is a dichotomous variable. We will be using the t-test to analyze data for the primary outcome. Through this study, it can be found that there is no statistically significant difference between argatroban and heparin in average time in therapeutic range for ECMO patients. Therefore, argatroban is not better than heparin and should not be used preferentially over heparin when anticoagulating ECMO patients. </w:t>
      </w:r>
    </w:p>
    <w:p w14:paraId="7F2E02C6" w14:textId="77777777" w:rsidR="003F27FB" w:rsidRDefault="003F27FB" w:rsidP="003F27FB"/>
    <w:p w14:paraId="232D74AC" w14:textId="77777777" w:rsidR="003F27FB" w:rsidRPr="00231400" w:rsidRDefault="003F27FB" w:rsidP="003F27FB">
      <w:pPr>
        <w:rPr>
          <w:b/>
          <w:bCs/>
        </w:rPr>
      </w:pPr>
      <w:r>
        <w:rPr>
          <w:b/>
          <w:bCs/>
        </w:rPr>
        <w:t>S</w:t>
      </w:r>
      <w:r w:rsidRPr="00231400">
        <w:rPr>
          <w:b/>
          <w:bCs/>
        </w:rPr>
        <w:t>ample size calculation</w:t>
      </w:r>
    </w:p>
    <w:p w14:paraId="21E19F03" w14:textId="77777777" w:rsidR="003F27FB" w:rsidRDefault="003F27FB" w:rsidP="003F27FB">
      <w:r>
        <w:t xml:space="preserve">To test the hypothesis that argatroban has a higher average time in therapeutic range than heparin in ECMO patients, we assume that the average time in therapeutic range is 80%. It was calculated that a sample size of 137 patients (46 in the argatroban group and 91 patients in the heparin group), would produce a two-sided level of significant of alpha = 0.05 and a power of 80% to detect a difference of 7.7 hours. </w:t>
      </w:r>
    </w:p>
    <w:p w14:paraId="679DF63A" w14:textId="77777777" w:rsidR="003F27FB" w:rsidRDefault="003F27FB" w:rsidP="003F27FB">
      <w:pPr>
        <w:rPr>
          <w:b/>
          <w:bCs/>
        </w:rPr>
      </w:pPr>
    </w:p>
    <w:p w14:paraId="31FBFB7E" w14:textId="77777777" w:rsidR="003F27FB" w:rsidRDefault="003F27FB" w:rsidP="003F27FB">
      <w:pPr>
        <w:rPr>
          <w:b/>
          <w:bCs/>
        </w:rPr>
      </w:pPr>
      <w:r w:rsidRPr="002B10D3">
        <w:rPr>
          <w:b/>
          <w:bCs/>
        </w:rPr>
        <w:t xml:space="preserve">Confounding variables </w:t>
      </w:r>
    </w:p>
    <w:p w14:paraId="2AEBE43F" w14:textId="77777777" w:rsidR="003F27FB" w:rsidRDefault="003F27FB" w:rsidP="003F27FB">
      <w:r>
        <w:lastRenderedPageBreak/>
        <w:t xml:space="preserve">This retrospective observational study may also be prone to confounding variables. These variables may include congenital coagulopathies, anticoagulation use prior to heparin or argatroban infusion, switch from one study anticoagulant to the other during the study period, </w:t>
      </w:r>
      <w:proofErr w:type="spellStart"/>
      <w:r>
        <w:t>aPTT</w:t>
      </w:r>
      <w:proofErr w:type="spellEnd"/>
      <w:r>
        <w:t xml:space="preserve"> and anti-</w:t>
      </w:r>
      <w:proofErr w:type="spellStart"/>
      <w:r>
        <w:t>Xa</w:t>
      </w:r>
      <w:proofErr w:type="spellEnd"/>
      <w:r>
        <w:t xml:space="preserve"> discordance, periods of time where infusion was held during study period, number of </w:t>
      </w:r>
      <w:proofErr w:type="spellStart"/>
      <w:r>
        <w:t>aPTT</w:t>
      </w:r>
      <w:proofErr w:type="spellEnd"/>
      <w:r>
        <w:t xml:space="preserve"> checks, differences in titration methods for argatroban and heparin infusion, liver dysfunction, current or history of heparin induced thrombocytopenia, and missed </w:t>
      </w:r>
      <w:proofErr w:type="spellStart"/>
      <w:r>
        <w:t>aPTT</w:t>
      </w:r>
      <w:proofErr w:type="spellEnd"/>
      <w:r>
        <w:t xml:space="preserve"> checks.</w:t>
      </w:r>
    </w:p>
    <w:p w14:paraId="36A005B3" w14:textId="77777777" w:rsidR="003F27FB" w:rsidRDefault="003F27FB" w:rsidP="003F27FB"/>
    <w:p w14:paraId="5D3DEF7C" w14:textId="1F23D76F" w:rsidR="003F27FB" w:rsidRDefault="003F27FB" w:rsidP="003F27FB">
      <w:r>
        <w:t xml:space="preserve">One plan to address these confounding variables to lessen its impact on the data is to create a well thought out inclusion and exclusion criteria. By excluding some of these variables, such as history or current heparin induced cytopenia congenital coagulopathies, and anticoagulation use prior to study anticoagulant infusion can eliminate a large source of confounding variable. Another plan to reduce confounding is to train data gatherers to ensure everyone is reading, interpreting, analyzing, and recording the data in the same way. Unfortunately, because this is a retrospective study, it is not possible to train health care personnel to standardize the titration protocol and </w:t>
      </w:r>
      <w:proofErr w:type="spellStart"/>
      <w:r>
        <w:t>aPTT</w:t>
      </w:r>
      <w:proofErr w:type="spellEnd"/>
      <w:r>
        <w:t xml:space="preserve"> checks. However, if this study was redesigned for a prospective study, then training healthcare personnel such as nurses and providers would be a possibility to reduce confounders. For the best plan to address these confounders, excluding variables as well as training data gatherers is the most feasible. Unfortunately, even after implanting this plan, there is still confounding present that we are unable to account for (differences in anticoagulation titration and missed </w:t>
      </w:r>
      <w:proofErr w:type="spellStart"/>
      <w:r>
        <w:t>aPTT</w:t>
      </w:r>
      <w:proofErr w:type="spellEnd"/>
      <w:r>
        <w:t xml:space="preserve"> checks), it makes it difficult to draw causal inferences from the data that will be gathered. Therefore, the results that would be found from this trial can be taken to pave the way for a future study such as a randomized controlled trial to increase the ability to draw causal inferences.</w:t>
      </w:r>
    </w:p>
    <w:p w14:paraId="3D0C8182" w14:textId="23D13D4F" w:rsidR="003F27FB" w:rsidRDefault="003F27FB" w:rsidP="003F27FB"/>
    <w:p w14:paraId="2D29B473" w14:textId="19BBD64B" w:rsidR="003F27FB" w:rsidRDefault="003F27FB" w:rsidP="003F27FB">
      <w:pPr>
        <w:rPr>
          <w:b/>
          <w:bCs/>
        </w:rPr>
      </w:pPr>
      <w:r w:rsidRPr="003F27FB">
        <w:rPr>
          <w:b/>
          <w:bCs/>
        </w:rPr>
        <w:t>Ethical considerations</w:t>
      </w:r>
    </w:p>
    <w:p w14:paraId="5618C99F" w14:textId="36C7C493" w:rsidR="003F27FB" w:rsidRDefault="003F27FB" w:rsidP="003F27FB">
      <w:r>
        <w:t xml:space="preserve">As this project is a retrospective study conducted through medical chart review, there is no harm that will reach participants during this study. </w:t>
      </w:r>
    </w:p>
    <w:p w14:paraId="28CD1731" w14:textId="2AD51BAC" w:rsidR="003F27FB" w:rsidRDefault="003F27FB" w:rsidP="003F27FB">
      <w:pPr>
        <w:rPr>
          <w:b/>
          <w:bCs/>
        </w:rPr>
      </w:pPr>
    </w:p>
    <w:p w14:paraId="4C935FE3" w14:textId="4CD26F77" w:rsidR="003F27FB" w:rsidRDefault="003F27FB" w:rsidP="003F27FB">
      <w:pPr>
        <w:rPr>
          <w:b/>
          <w:bCs/>
        </w:rPr>
      </w:pPr>
    </w:p>
    <w:p w14:paraId="400B0691" w14:textId="0207B675" w:rsidR="003F27FB" w:rsidRDefault="003F27FB" w:rsidP="003F27FB">
      <w:pPr>
        <w:rPr>
          <w:b/>
          <w:bCs/>
        </w:rPr>
      </w:pPr>
    </w:p>
    <w:p w14:paraId="7CEF4871" w14:textId="02BB2220" w:rsidR="003F27FB" w:rsidRDefault="003F27FB" w:rsidP="003F27FB">
      <w:pPr>
        <w:rPr>
          <w:b/>
          <w:bCs/>
        </w:rPr>
      </w:pPr>
    </w:p>
    <w:p w14:paraId="6018CE9C" w14:textId="32BB1E3A" w:rsidR="003F27FB" w:rsidRDefault="003F27FB" w:rsidP="003F27FB">
      <w:pPr>
        <w:rPr>
          <w:b/>
          <w:bCs/>
        </w:rPr>
      </w:pPr>
    </w:p>
    <w:p w14:paraId="4F836299" w14:textId="7E6A6504" w:rsidR="003F27FB" w:rsidRDefault="003F27FB" w:rsidP="003F27FB">
      <w:pPr>
        <w:rPr>
          <w:b/>
          <w:bCs/>
        </w:rPr>
      </w:pPr>
    </w:p>
    <w:p w14:paraId="52B237B3" w14:textId="1A0FA193" w:rsidR="003F27FB" w:rsidRDefault="003F27FB" w:rsidP="003F27FB">
      <w:pPr>
        <w:rPr>
          <w:b/>
          <w:bCs/>
        </w:rPr>
      </w:pPr>
    </w:p>
    <w:p w14:paraId="64B64C2F" w14:textId="4095815D" w:rsidR="003F27FB" w:rsidRDefault="003F27FB" w:rsidP="003F27FB">
      <w:pPr>
        <w:rPr>
          <w:b/>
          <w:bCs/>
        </w:rPr>
      </w:pPr>
    </w:p>
    <w:p w14:paraId="4290A1E7" w14:textId="41A001F2" w:rsidR="003F27FB" w:rsidRDefault="003F27FB" w:rsidP="003F27FB">
      <w:pPr>
        <w:rPr>
          <w:b/>
          <w:bCs/>
        </w:rPr>
      </w:pPr>
    </w:p>
    <w:p w14:paraId="32777163" w14:textId="2B45BFF4" w:rsidR="003F27FB" w:rsidRDefault="003F27FB" w:rsidP="003F27FB">
      <w:pPr>
        <w:rPr>
          <w:b/>
          <w:bCs/>
        </w:rPr>
      </w:pPr>
    </w:p>
    <w:p w14:paraId="2DE1B714" w14:textId="47394006" w:rsidR="003F27FB" w:rsidRDefault="003F27FB" w:rsidP="003F27FB">
      <w:pPr>
        <w:rPr>
          <w:b/>
          <w:bCs/>
        </w:rPr>
      </w:pPr>
    </w:p>
    <w:p w14:paraId="7A5A0423" w14:textId="6A5DAA60" w:rsidR="003F27FB" w:rsidRDefault="003F27FB" w:rsidP="003F27FB">
      <w:pPr>
        <w:rPr>
          <w:b/>
          <w:bCs/>
        </w:rPr>
      </w:pPr>
    </w:p>
    <w:p w14:paraId="265E01DD" w14:textId="7F7A3EB8" w:rsidR="003F27FB" w:rsidRDefault="003F27FB" w:rsidP="003F27FB">
      <w:pPr>
        <w:rPr>
          <w:b/>
          <w:bCs/>
        </w:rPr>
      </w:pPr>
    </w:p>
    <w:p w14:paraId="0FC504F8" w14:textId="145C55C5" w:rsidR="003F27FB" w:rsidRDefault="003F27FB" w:rsidP="003F27FB">
      <w:pPr>
        <w:rPr>
          <w:b/>
          <w:bCs/>
        </w:rPr>
      </w:pPr>
    </w:p>
    <w:p w14:paraId="35531878" w14:textId="4FDE8C62" w:rsidR="003F27FB" w:rsidRDefault="003F27FB" w:rsidP="003F27FB">
      <w:pPr>
        <w:rPr>
          <w:b/>
          <w:bCs/>
        </w:rPr>
      </w:pPr>
    </w:p>
    <w:p w14:paraId="27BC6ECF" w14:textId="77777777" w:rsidR="003F27FB" w:rsidRPr="003F27FB" w:rsidRDefault="003F27FB" w:rsidP="003F27FB">
      <w:pPr>
        <w:rPr>
          <w:b/>
          <w:bCs/>
        </w:rPr>
      </w:pPr>
    </w:p>
    <w:p w14:paraId="33FB6190" w14:textId="13CC974D" w:rsidR="003F27FB" w:rsidRPr="003F27FB" w:rsidRDefault="003F27FB" w:rsidP="003F27FB">
      <w:pPr>
        <w:rPr>
          <w:b/>
          <w:bCs/>
        </w:rPr>
      </w:pPr>
      <w:r w:rsidRPr="003F27FB">
        <w:rPr>
          <w:b/>
          <w:bCs/>
        </w:rPr>
        <w:lastRenderedPageBreak/>
        <w:t xml:space="preserve">References </w:t>
      </w:r>
    </w:p>
    <w:p w14:paraId="1AA13B16" w14:textId="77777777" w:rsidR="003F27FB" w:rsidRDefault="003F27FB" w:rsidP="003F27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1.</w:t>
      </w:r>
      <w:r>
        <w:rPr>
          <w:rStyle w:val="normaltextrun"/>
          <w:color w:val="000000"/>
          <w:sz w:val="22"/>
          <w:szCs w:val="22"/>
        </w:rPr>
        <w:t> </w:t>
      </w:r>
      <w:r>
        <w:rPr>
          <w:rStyle w:val="normaltextrun"/>
          <w:rFonts w:ascii="Arial" w:hAnsi="Arial" w:cs="Arial"/>
          <w:color w:val="000000"/>
          <w:sz w:val="22"/>
          <w:szCs w:val="22"/>
        </w:rPr>
        <w:t>Extracorporeal Life Support Organization (ELSO) General Guidelines for all ECLS Cases. </w:t>
      </w:r>
      <w:r>
        <w:rPr>
          <w:rStyle w:val="normaltextrun"/>
          <w:rFonts w:ascii="Arial" w:hAnsi="Arial" w:cs="Arial"/>
          <w:i/>
          <w:iCs/>
          <w:color w:val="000000"/>
          <w:sz w:val="22"/>
          <w:szCs w:val="22"/>
        </w:rPr>
        <w:t>ELSO Guidelines for Cardiopulmonary Extracorporeal Life Support </w:t>
      </w:r>
      <w:r>
        <w:rPr>
          <w:rStyle w:val="normaltextrun"/>
          <w:rFonts w:ascii="Arial" w:hAnsi="Arial" w:cs="Arial"/>
          <w:color w:val="000000"/>
          <w:sz w:val="22"/>
          <w:szCs w:val="22"/>
        </w:rPr>
        <w:t>Version 1.4</w:t>
      </w:r>
      <w:r>
        <w:rPr>
          <w:rStyle w:val="normaltextrun"/>
          <w:rFonts w:ascii="Arial" w:hAnsi="Arial" w:cs="Arial"/>
          <w:i/>
          <w:iCs/>
          <w:color w:val="000000"/>
          <w:sz w:val="22"/>
          <w:szCs w:val="22"/>
        </w:rPr>
        <w:t>. </w:t>
      </w:r>
      <w:r>
        <w:rPr>
          <w:rStyle w:val="normaltextrun"/>
          <w:rFonts w:ascii="Arial" w:hAnsi="Arial" w:cs="Arial"/>
          <w:color w:val="000000"/>
          <w:sz w:val="22"/>
          <w:szCs w:val="22"/>
        </w:rPr>
        <w:t>Ann Arbor, MI:</w:t>
      </w:r>
      <w:r>
        <w:rPr>
          <w:rStyle w:val="normaltextrun"/>
          <w:rFonts w:ascii="Arial" w:hAnsi="Arial" w:cs="Arial"/>
          <w:i/>
          <w:iCs/>
          <w:color w:val="000000"/>
          <w:sz w:val="22"/>
          <w:szCs w:val="22"/>
        </w:rPr>
        <w:t> </w:t>
      </w:r>
      <w:proofErr w:type="spellStart"/>
      <w:r>
        <w:rPr>
          <w:rStyle w:val="normaltextrun"/>
          <w:rFonts w:ascii="Arial" w:hAnsi="Arial" w:cs="Arial"/>
          <w:color w:val="000000"/>
          <w:sz w:val="22"/>
          <w:szCs w:val="22"/>
        </w:rPr>
        <w:t>Exåtracorporeal</w:t>
      </w:r>
      <w:proofErr w:type="spellEnd"/>
      <w:r>
        <w:rPr>
          <w:rStyle w:val="normaltextrun"/>
          <w:rFonts w:ascii="Arial" w:hAnsi="Arial" w:cs="Arial"/>
          <w:color w:val="000000"/>
          <w:sz w:val="22"/>
          <w:szCs w:val="22"/>
        </w:rPr>
        <w:t> Life Support Organization;2017. Accessed June 20, 2021. </w:t>
      </w:r>
      <w:r>
        <w:rPr>
          <w:rStyle w:val="eop"/>
          <w:rFonts w:ascii="Arial" w:hAnsi="Arial" w:cs="Arial"/>
          <w:color w:val="000000"/>
          <w:sz w:val="22"/>
          <w:szCs w:val="22"/>
        </w:rPr>
        <w:t> </w:t>
      </w:r>
    </w:p>
    <w:p w14:paraId="366477E9" w14:textId="77777777" w:rsidR="003F27FB" w:rsidRDefault="003F27FB" w:rsidP="003F27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2.</w:t>
      </w:r>
      <w:r>
        <w:rPr>
          <w:rStyle w:val="normaltextrun"/>
          <w:color w:val="000000"/>
          <w:sz w:val="22"/>
          <w:szCs w:val="22"/>
        </w:rPr>
        <w:t> </w:t>
      </w:r>
      <w:proofErr w:type="spellStart"/>
      <w:r>
        <w:rPr>
          <w:rStyle w:val="normaltextrun"/>
          <w:rFonts w:ascii="Arial" w:hAnsi="Arial" w:cs="Arial"/>
          <w:color w:val="000000"/>
          <w:sz w:val="22"/>
          <w:szCs w:val="22"/>
        </w:rPr>
        <w:t>Lequier</w:t>
      </w:r>
      <w:proofErr w:type="spellEnd"/>
      <w:r>
        <w:rPr>
          <w:rStyle w:val="normaltextrun"/>
          <w:rFonts w:ascii="Arial" w:hAnsi="Arial" w:cs="Arial"/>
          <w:color w:val="000000"/>
          <w:sz w:val="22"/>
          <w:szCs w:val="22"/>
        </w:rPr>
        <w:t> L, </w:t>
      </w:r>
      <w:proofErr w:type="spellStart"/>
      <w:r>
        <w:rPr>
          <w:rStyle w:val="normaltextrun"/>
          <w:rFonts w:ascii="Arial" w:hAnsi="Arial" w:cs="Arial"/>
          <w:color w:val="000000"/>
          <w:sz w:val="22"/>
          <w:szCs w:val="22"/>
        </w:rPr>
        <w:t>Annich</w:t>
      </w:r>
      <w:proofErr w:type="spellEnd"/>
      <w:r>
        <w:rPr>
          <w:rStyle w:val="normaltextrun"/>
          <w:rFonts w:ascii="Arial" w:hAnsi="Arial" w:cs="Arial"/>
          <w:color w:val="000000"/>
          <w:sz w:val="22"/>
          <w:szCs w:val="22"/>
        </w:rPr>
        <w:t> G, Al-Ibrahim O, et al. ELSO Anticoagulation Guideline. </w:t>
      </w:r>
      <w:r>
        <w:rPr>
          <w:rStyle w:val="eop"/>
          <w:rFonts w:ascii="Arial" w:hAnsi="Arial" w:cs="Arial"/>
          <w:color w:val="000000"/>
          <w:sz w:val="22"/>
          <w:szCs w:val="22"/>
        </w:rPr>
        <w:t> </w:t>
      </w:r>
    </w:p>
    <w:p w14:paraId="4758F2F8" w14:textId="77777777" w:rsidR="003F27FB" w:rsidRDefault="003F27FB" w:rsidP="003F27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3.</w:t>
      </w:r>
      <w:r>
        <w:rPr>
          <w:rStyle w:val="normaltextrun"/>
          <w:color w:val="000000"/>
          <w:sz w:val="22"/>
          <w:szCs w:val="22"/>
        </w:rPr>
        <w:t> </w:t>
      </w:r>
      <w:proofErr w:type="spellStart"/>
      <w:r>
        <w:rPr>
          <w:rStyle w:val="normaltextrun"/>
          <w:rFonts w:ascii="Arial" w:hAnsi="Arial" w:cs="Arial"/>
          <w:color w:val="000000"/>
          <w:sz w:val="22"/>
          <w:szCs w:val="22"/>
        </w:rPr>
        <w:t>Fisser</w:t>
      </w:r>
      <w:proofErr w:type="spellEnd"/>
      <w:r>
        <w:rPr>
          <w:rStyle w:val="normaltextrun"/>
          <w:rFonts w:ascii="Arial" w:hAnsi="Arial" w:cs="Arial"/>
          <w:color w:val="000000"/>
          <w:sz w:val="22"/>
          <w:szCs w:val="22"/>
        </w:rPr>
        <w:t> C, Winkler M, </w:t>
      </w:r>
      <w:proofErr w:type="spellStart"/>
      <w:r>
        <w:rPr>
          <w:rStyle w:val="normaltextrun"/>
          <w:rFonts w:ascii="Arial" w:hAnsi="Arial" w:cs="Arial"/>
          <w:color w:val="000000"/>
          <w:sz w:val="22"/>
          <w:szCs w:val="22"/>
        </w:rPr>
        <w:t>Malfertheiner</w:t>
      </w:r>
      <w:proofErr w:type="spellEnd"/>
      <w:r>
        <w:rPr>
          <w:rStyle w:val="normaltextrun"/>
          <w:rFonts w:ascii="Arial" w:hAnsi="Arial" w:cs="Arial"/>
          <w:color w:val="000000"/>
          <w:sz w:val="22"/>
          <w:szCs w:val="22"/>
        </w:rPr>
        <w:t> MV, et al. Argatroban versus heparin in patients without heparin-induced thrombocytopenia during </w:t>
      </w:r>
      <w:proofErr w:type="spellStart"/>
      <w:r>
        <w:rPr>
          <w:rStyle w:val="normaltextrun"/>
          <w:rFonts w:ascii="Arial" w:hAnsi="Arial" w:cs="Arial"/>
          <w:color w:val="000000"/>
          <w:sz w:val="22"/>
          <w:szCs w:val="22"/>
        </w:rPr>
        <w:t>venovenous</w:t>
      </w:r>
      <w:proofErr w:type="spellEnd"/>
      <w:r>
        <w:rPr>
          <w:rStyle w:val="normaltextrun"/>
          <w:rFonts w:ascii="Arial" w:hAnsi="Arial" w:cs="Arial"/>
          <w:color w:val="000000"/>
          <w:sz w:val="22"/>
          <w:szCs w:val="22"/>
        </w:rPr>
        <w:t> extracorporeal membrane oxygenation: a propensity-score matched study. </w:t>
      </w:r>
      <w:r>
        <w:rPr>
          <w:rStyle w:val="normaltextrun"/>
          <w:rFonts w:ascii="Arial" w:hAnsi="Arial" w:cs="Arial"/>
          <w:i/>
          <w:iCs/>
          <w:color w:val="000000"/>
          <w:sz w:val="22"/>
          <w:szCs w:val="22"/>
        </w:rPr>
        <w:t>Critical Care</w:t>
      </w:r>
      <w:r>
        <w:rPr>
          <w:rStyle w:val="normaltextrun"/>
          <w:rFonts w:ascii="Arial" w:hAnsi="Arial" w:cs="Arial"/>
          <w:color w:val="000000"/>
          <w:sz w:val="22"/>
          <w:szCs w:val="22"/>
        </w:rPr>
        <w:t>. 2021;23(1):160</w:t>
      </w:r>
      <w:r>
        <w:rPr>
          <w:rStyle w:val="eop"/>
          <w:rFonts w:ascii="Arial" w:hAnsi="Arial" w:cs="Arial"/>
          <w:color w:val="000000"/>
          <w:sz w:val="22"/>
          <w:szCs w:val="22"/>
        </w:rPr>
        <w:t> </w:t>
      </w:r>
    </w:p>
    <w:p w14:paraId="3A6DFF51" w14:textId="77777777" w:rsidR="003F27FB" w:rsidRDefault="003F27FB" w:rsidP="003F27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4.</w:t>
      </w:r>
      <w:r>
        <w:rPr>
          <w:rStyle w:val="normaltextrun"/>
          <w:color w:val="000000"/>
          <w:sz w:val="22"/>
          <w:szCs w:val="22"/>
        </w:rPr>
        <w:t> </w:t>
      </w:r>
      <w:r>
        <w:rPr>
          <w:rStyle w:val="normaltextrun"/>
          <w:rFonts w:ascii="Arial" w:hAnsi="Arial" w:cs="Arial"/>
          <w:color w:val="000000"/>
          <w:sz w:val="22"/>
          <w:szCs w:val="22"/>
        </w:rPr>
        <w:t>Patel K, Saraf P, </w:t>
      </w:r>
      <w:proofErr w:type="spellStart"/>
      <w:r>
        <w:rPr>
          <w:rStyle w:val="normaltextrun"/>
          <w:rFonts w:ascii="Arial" w:hAnsi="Arial" w:cs="Arial"/>
          <w:color w:val="000000"/>
          <w:sz w:val="22"/>
          <w:szCs w:val="22"/>
        </w:rPr>
        <w:t>Shiu</w:t>
      </w:r>
      <w:proofErr w:type="spellEnd"/>
      <w:r>
        <w:rPr>
          <w:rStyle w:val="normaltextrun"/>
          <w:rFonts w:ascii="Arial" w:hAnsi="Arial" w:cs="Arial"/>
          <w:color w:val="000000"/>
          <w:sz w:val="22"/>
          <w:szCs w:val="22"/>
        </w:rPr>
        <w:t> D, et al. Safety profile of argatroban vs heparin for anticoagulation in patients requiring extra corporeal membrane oxygenation (ECMO) therap. </w:t>
      </w:r>
      <w:r>
        <w:rPr>
          <w:rStyle w:val="normaltextrun"/>
          <w:rFonts w:ascii="Arial" w:hAnsi="Arial" w:cs="Arial"/>
          <w:i/>
          <w:iCs/>
          <w:color w:val="000000"/>
          <w:sz w:val="22"/>
          <w:szCs w:val="22"/>
        </w:rPr>
        <w:t>Critical Care</w:t>
      </w:r>
      <w:r>
        <w:rPr>
          <w:rStyle w:val="normaltextrun"/>
          <w:rFonts w:ascii="Arial" w:hAnsi="Arial" w:cs="Arial"/>
          <w:color w:val="000000"/>
          <w:sz w:val="22"/>
          <w:szCs w:val="22"/>
        </w:rPr>
        <w:t>. 2015;148(4)193A</w:t>
      </w:r>
      <w:r>
        <w:rPr>
          <w:rStyle w:val="eop"/>
          <w:rFonts w:ascii="Arial" w:hAnsi="Arial" w:cs="Arial"/>
          <w:color w:val="000000"/>
          <w:sz w:val="22"/>
          <w:szCs w:val="22"/>
        </w:rPr>
        <w:t> </w:t>
      </w:r>
    </w:p>
    <w:p w14:paraId="28E89D7F" w14:textId="77777777" w:rsidR="003F27FB" w:rsidRDefault="003F27FB" w:rsidP="003F27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5.</w:t>
      </w:r>
      <w:r>
        <w:rPr>
          <w:rStyle w:val="normaltextrun"/>
          <w:color w:val="000000"/>
          <w:sz w:val="22"/>
          <w:szCs w:val="22"/>
        </w:rPr>
        <w:t> </w:t>
      </w:r>
      <w:proofErr w:type="spellStart"/>
      <w:r>
        <w:rPr>
          <w:rStyle w:val="normaltextrun"/>
          <w:rFonts w:ascii="Arial" w:hAnsi="Arial" w:cs="Arial"/>
          <w:color w:val="000000"/>
          <w:sz w:val="22"/>
          <w:szCs w:val="22"/>
        </w:rPr>
        <w:t>Menk</w:t>
      </w:r>
      <w:proofErr w:type="spellEnd"/>
      <w:r>
        <w:rPr>
          <w:rStyle w:val="normaltextrun"/>
          <w:rFonts w:ascii="Arial" w:hAnsi="Arial" w:cs="Arial"/>
          <w:color w:val="000000"/>
          <w:sz w:val="22"/>
          <w:szCs w:val="22"/>
        </w:rPr>
        <w:t> M, </w:t>
      </w:r>
      <w:proofErr w:type="spellStart"/>
      <w:r>
        <w:rPr>
          <w:rStyle w:val="normaltextrun"/>
          <w:rFonts w:ascii="Arial" w:hAnsi="Arial" w:cs="Arial"/>
          <w:color w:val="000000"/>
          <w:sz w:val="22"/>
          <w:szCs w:val="22"/>
        </w:rPr>
        <w:t>Briem</w:t>
      </w:r>
      <w:proofErr w:type="spellEnd"/>
      <w:r>
        <w:rPr>
          <w:rStyle w:val="normaltextrun"/>
          <w:rFonts w:ascii="Arial" w:hAnsi="Arial" w:cs="Arial"/>
          <w:color w:val="000000"/>
          <w:sz w:val="22"/>
          <w:szCs w:val="22"/>
        </w:rPr>
        <w:t> P, Weiss B, et al. Efficacy and safety of argatroban in patients with acute respiratory distress syndrome and extracorporeal lung support. </w:t>
      </w:r>
      <w:r>
        <w:rPr>
          <w:rStyle w:val="normaltextrun"/>
          <w:rFonts w:ascii="Arial" w:hAnsi="Arial" w:cs="Arial"/>
          <w:i/>
          <w:iCs/>
          <w:color w:val="000000"/>
          <w:sz w:val="22"/>
          <w:szCs w:val="22"/>
        </w:rPr>
        <w:t>Annals of Intensive Care. </w:t>
      </w:r>
      <w:proofErr w:type="gramStart"/>
      <w:r>
        <w:rPr>
          <w:rStyle w:val="normaltextrun"/>
          <w:rFonts w:ascii="Arial" w:hAnsi="Arial" w:cs="Arial"/>
          <w:color w:val="000000"/>
          <w:sz w:val="22"/>
          <w:szCs w:val="22"/>
        </w:rPr>
        <w:t>2017;7:82</w:t>
      </w:r>
      <w:proofErr w:type="gramEnd"/>
      <w:r>
        <w:rPr>
          <w:rStyle w:val="eop"/>
          <w:rFonts w:ascii="Arial" w:hAnsi="Arial" w:cs="Arial"/>
          <w:color w:val="000000"/>
          <w:sz w:val="22"/>
          <w:szCs w:val="22"/>
        </w:rPr>
        <w:t> </w:t>
      </w:r>
    </w:p>
    <w:p w14:paraId="7EEEC728" w14:textId="77777777" w:rsidR="003F27FB" w:rsidRDefault="003F27FB" w:rsidP="003F27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6.</w:t>
      </w:r>
      <w:r>
        <w:rPr>
          <w:rStyle w:val="normaltextrun"/>
          <w:color w:val="000000"/>
          <w:sz w:val="22"/>
          <w:szCs w:val="22"/>
        </w:rPr>
        <w:t> </w:t>
      </w:r>
      <w:proofErr w:type="spellStart"/>
      <w:r>
        <w:rPr>
          <w:rStyle w:val="normaltextrun"/>
          <w:rFonts w:ascii="Arial" w:hAnsi="Arial" w:cs="Arial"/>
          <w:color w:val="000000"/>
          <w:sz w:val="22"/>
          <w:szCs w:val="22"/>
        </w:rPr>
        <w:t>Geli</w:t>
      </w:r>
      <w:proofErr w:type="spellEnd"/>
      <w:r>
        <w:rPr>
          <w:rStyle w:val="normaltextrun"/>
          <w:rFonts w:ascii="Arial" w:hAnsi="Arial" w:cs="Arial"/>
          <w:color w:val="000000"/>
          <w:sz w:val="22"/>
          <w:szCs w:val="22"/>
        </w:rPr>
        <w:t> J, </w:t>
      </w:r>
      <w:proofErr w:type="spellStart"/>
      <w:r>
        <w:rPr>
          <w:rStyle w:val="normaltextrun"/>
          <w:rFonts w:ascii="Arial" w:hAnsi="Arial" w:cs="Arial"/>
          <w:color w:val="000000"/>
          <w:sz w:val="22"/>
          <w:szCs w:val="22"/>
        </w:rPr>
        <w:t>Capoccia</w:t>
      </w:r>
      <w:proofErr w:type="spellEnd"/>
      <w:r>
        <w:rPr>
          <w:rStyle w:val="normaltextrun"/>
          <w:rFonts w:ascii="Arial" w:hAnsi="Arial" w:cs="Arial"/>
          <w:color w:val="000000"/>
          <w:sz w:val="22"/>
          <w:szCs w:val="22"/>
        </w:rPr>
        <w:t> M, </w:t>
      </w:r>
      <w:proofErr w:type="spellStart"/>
      <w:r>
        <w:rPr>
          <w:rStyle w:val="normaltextrun"/>
          <w:rFonts w:ascii="Arial" w:hAnsi="Arial" w:cs="Arial"/>
          <w:color w:val="000000"/>
          <w:sz w:val="22"/>
          <w:szCs w:val="22"/>
        </w:rPr>
        <w:t>Maybauer</w:t>
      </w:r>
      <w:proofErr w:type="spellEnd"/>
      <w:r>
        <w:rPr>
          <w:rStyle w:val="normaltextrun"/>
          <w:rFonts w:ascii="Arial" w:hAnsi="Arial" w:cs="Arial"/>
          <w:color w:val="000000"/>
          <w:sz w:val="22"/>
          <w:szCs w:val="22"/>
        </w:rPr>
        <w:t> D, et al. Argatroban anticoagulation for adult extracorporeal membrane oxygenation: a systematic review. J Intensive Care Med. 2021;885066621993739</w:t>
      </w:r>
      <w:r>
        <w:rPr>
          <w:rStyle w:val="eop"/>
          <w:rFonts w:ascii="Arial" w:hAnsi="Arial" w:cs="Arial"/>
          <w:color w:val="000000"/>
          <w:sz w:val="22"/>
          <w:szCs w:val="22"/>
        </w:rPr>
        <w:t> </w:t>
      </w:r>
    </w:p>
    <w:p w14:paraId="295B4850" w14:textId="77777777" w:rsidR="003F27FB" w:rsidRDefault="003F27FB" w:rsidP="003F27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7.Young G, </w:t>
      </w:r>
      <w:proofErr w:type="spellStart"/>
      <w:r>
        <w:rPr>
          <w:rStyle w:val="normaltextrun"/>
          <w:rFonts w:ascii="Arial" w:hAnsi="Arial" w:cs="Arial"/>
          <w:color w:val="000000"/>
          <w:sz w:val="22"/>
          <w:szCs w:val="22"/>
        </w:rPr>
        <w:t>Yonekawa</w:t>
      </w:r>
      <w:proofErr w:type="spellEnd"/>
      <w:r>
        <w:rPr>
          <w:rStyle w:val="normaltextrun"/>
          <w:rFonts w:ascii="Arial" w:hAnsi="Arial" w:cs="Arial"/>
          <w:color w:val="000000"/>
          <w:sz w:val="22"/>
          <w:szCs w:val="22"/>
        </w:rPr>
        <w:t> K, Nakagawa P. Argatroban as an alternative to heparin in extracorporeal membrane oxygenation circuits. </w:t>
      </w:r>
      <w:r>
        <w:rPr>
          <w:rStyle w:val="normaltextrun"/>
          <w:rFonts w:ascii="Arial" w:hAnsi="Arial" w:cs="Arial"/>
          <w:i/>
          <w:iCs/>
          <w:color w:val="000000"/>
          <w:sz w:val="22"/>
          <w:szCs w:val="22"/>
        </w:rPr>
        <w:t>Perfusion</w:t>
      </w:r>
      <w:r>
        <w:rPr>
          <w:rStyle w:val="normaltextrun"/>
          <w:rFonts w:ascii="Arial" w:hAnsi="Arial" w:cs="Arial"/>
          <w:color w:val="000000"/>
          <w:sz w:val="22"/>
          <w:szCs w:val="22"/>
        </w:rPr>
        <w:t>. 2004;19(5):283-288</w:t>
      </w:r>
      <w:r>
        <w:rPr>
          <w:rStyle w:val="eop"/>
          <w:rFonts w:ascii="Arial" w:hAnsi="Arial" w:cs="Arial"/>
          <w:color w:val="000000"/>
          <w:sz w:val="22"/>
          <w:szCs w:val="22"/>
        </w:rPr>
        <w:t> </w:t>
      </w:r>
    </w:p>
    <w:p w14:paraId="09F1C1B7" w14:textId="77777777" w:rsidR="003F27FB" w:rsidRPr="003F27FB" w:rsidRDefault="003F27FB" w:rsidP="003F27FB"/>
    <w:sectPr w:rsidR="003F27FB" w:rsidRPr="003F2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9F"/>
    <w:rsid w:val="00063660"/>
    <w:rsid w:val="003F27FB"/>
    <w:rsid w:val="004207ED"/>
    <w:rsid w:val="00445E9F"/>
    <w:rsid w:val="00C06F7D"/>
    <w:rsid w:val="00C5393F"/>
    <w:rsid w:val="00DA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33D40E"/>
  <w15:chartTrackingRefBased/>
  <w15:docId w15:val="{7EEC21EC-E98F-AB45-B084-E17A05F8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F27FB"/>
  </w:style>
  <w:style w:type="character" w:customStyle="1" w:styleId="eop">
    <w:name w:val="eop"/>
    <w:basedOn w:val="DefaultParagraphFont"/>
    <w:rsid w:val="003F27FB"/>
  </w:style>
  <w:style w:type="paragraph" w:customStyle="1" w:styleId="paragraph">
    <w:name w:val="paragraph"/>
    <w:basedOn w:val="Normal"/>
    <w:rsid w:val="003F27F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97230">
      <w:bodyDiv w:val="1"/>
      <w:marLeft w:val="0"/>
      <w:marRight w:val="0"/>
      <w:marTop w:val="0"/>
      <w:marBottom w:val="0"/>
      <w:divBdr>
        <w:top w:val="none" w:sz="0" w:space="0" w:color="auto"/>
        <w:left w:val="none" w:sz="0" w:space="0" w:color="auto"/>
        <w:bottom w:val="none" w:sz="0" w:space="0" w:color="auto"/>
        <w:right w:val="none" w:sz="0" w:space="0" w:color="auto"/>
      </w:divBdr>
    </w:div>
    <w:div w:id="677270482">
      <w:bodyDiv w:val="1"/>
      <w:marLeft w:val="0"/>
      <w:marRight w:val="0"/>
      <w:marTop w:val="0"/>
      <w:marBottom w:val="0"/>
      <w:divBdr>
        <w:top w:val="none" w:sz="0" w:space="0" w:color="auto"/>
        <w:left w:val="none" w:sz="0" w:space="0" w:color="auto"/>
        <w:bottom w:val="none" w:sz="0" w:space="0" w:color="auto"/>
        <w:right w:val="none" w:sz="0" w:space="0" w:color="auto"/>
      </w:divBdr>
    </w:div>
    <w:div w:id="819812423">
      <w:bodyDiv w:val="1"/>
      <w:marLeft w:val="0"/>
      <w:marRight w:val="0"/>
      <w:marTop w:val="0"/>
      <w:marBottom w:val="0"/>
      <w:divBdr>
        <w:top w:val="none" w:sz="0" w:space="0" w:color="auto"/>
        <w:left w:val="none" w:sz="0" w:space="0" w:color="auto"/>
        <w:bottom w:val="none" w:sz="0" w:space="0" w:color="auto"/>
        <w:right w:val="none" w:sz="0" w:space="0" w:color="auto"/>
      </w:divBdr>
    </w:div>
    <w:div w:id="2127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1319</Words>
  <Characters>7524</Characters>
  <Application>Microsoft Office Word</Application>
  <DocSecurity>0</DocSecurity>
  <Lines>62</Lines>
  <Paragraphs>17</Paragraphs>
  <ScaleCrop>false</ScaleCrop>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dc:creator>
  <cp:keywords/>
  <dc:description/>
  <cp:lastModifiedBy>Jenny H</cp:lastModifiedBy>
  <cp:revision>2</cp:revision>
  <dcterms:created xsi:type="dcterms:W3CDTF">2021-09-03T23:39:00Z</dcterms:created>
  <dcterms:modified xsi:type="dcterms:W3CDTF">2021-09-03T23:49:00Z</dcterms:modified>
</cp:coreProperties>
</file>