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69" w:type="dxa"/>
        <w:tblLook w:val="04A0"/>
      </w:tblPr>
      <w:tblGrid>
        <w:gridCol w:w="5169"/>
        <w:gridCol w:w="5200"/>
      </w:tblGrid>
      <w:tr w:rsidR="00D4441F" w:rsidRPr="00AA26A0" w:rsidTr="00994739">
        <w:trPr>
          <w:trHeight w:val="346"/>
        </w:trPr>
        <w:tc>
          <w:tcPr>
            <w:tcW w:w="10369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4441F" w:rsidRPr="00AA26A0" w:rsidRDefault="00994739" w:rsidP="00994739">
            <w:pPr>
              <w:jc w:val="center"/>
              <w:rPr>
                <w:rFonts w:asciiTheme="majorHAnsi" w:hAnsiTheme="majorHAnsi"/>
                <w:b/>
                <w:sz w:val="22"/>
                <w:szCs w:val="18"/>
              </w:rPr>
            </w:pPr>
            <w:r>
              <w:rPr>
                <w:rFonts w:asciiTheme="majorHAnsi" w:hAnsiTheme="majorHAnsi"/>
                <w:b/>
                <w:sz w:val="22"/>
                <w:szCs w:val="18"/>
              </w:rPr>
              <w:t>Epidemiology Study D</w:t>
            </w:r>
            <w:r w:rsidR="00D4441F" w:rsidRPr="00AA26A0">
              <w:rPr>
                <w:rFonts w:asciiTheme="majorHAnsi" w:hAnsiTheme="majorHAnsi"/>
                <w:b/>
                <w:sz w:val="22"/>
                <w:szCs w:val="18"/>
              </w:rPr>
              <w:t>esign</w:t>
            </w:r>
            <w:r>
              <w:rPr>
                <w:rFonts w:asciiTheme="majorHAnsi" w:hAnsiTheme="majorHAnsi"/>
                <w:b/>
                <w:sz w:val="22"/>
                <w:szCs w:val="18"/>
              </w:rPr>
              <w:t xml:space="preserve"> Characteristics</w:t>
            </w:r>
          </w:p>
        </w:tc>
      </w:tr>
      <w:tr w:rsidR="00AA26A0" w:rsidRPr="00AA26A0" w:rsidTr="00994739">
        <w:trPr>
          <w:trHeight w:val="236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441F" w:rsidRPr="00AA26A0" w:rsidRDefault="00D4441F" w:rsidP="00994739">
            <w:pPr>
              <w:jc w:val="center"/>
              <w:rPr>
                <w:rFonts w:asciiTheme="majorHAnsi" w:hAnsiTheme="majorHAnsi"/>
                <w:b/>
                <w:i/>
                <w:sz w:val="20"/>
                <w:szCs w:val="18"/>
              </w:rPr>
            </w:pPr>
            <w:r w:rsidRPr="00AA26A0">
              <w:rPr>
                <w:rFonts w:asciiTheme="majorHAnsi" w:hAnsiTheme="majorHAnsi"/>
                <w:b/>
                <w:i/>
                <w:sz w:val="20"/>
                <w:szCs w:val="18"/>
              </w:rPr>
              <w:t>Strengths</w:t>
            </w:r>
          </w:p>
        </w:tc>
        <w:tc>
          <w:tcPr>
            <w:tcW w:w="5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441F" w:rsidRPr="00AA26A0" w:rsidRDefault="00D4441F" w:rsidP="00994739">
            <w:pPr>
              <w:jc w:val="center"/>
              <w:rPr>
                <w:rFonts w:asciiTheme="majorHAnsi" w:hAnsiTheme="majorHAnsi"/>
                <w:b/>
                <w:i/>
                <w:sz w:val="20"/>
                <w:szCs w:val="18"/>
              </w:rPr>
            </w:pPr>
            <w:r w:rsidRPr="00AA26A0">
              <w:rPr>
                <w:rFonts w:asciiTheme="majorHAnsi" w:hAnsiTheme="majorHAnsi"/>
                <w:b/>
                <w:i/>
                <w:sz w:val="20"/>
                <w:szCs w:val="18"/>
              </w:rPr>
              <w:t>Weaknesses</w:t>
            </w:r>
          </w:p>
        </w:tc>
      </w:tr>
      <w:tr w:rsidR="002B153F" w:rsidRPr="00231B2F" w:rsidTr="00994739">
        <w:trPr>
          <w:trHeight w:val="236"/>
        </w:trPr>
        <w:tc>
          <w:tcPr>
            <w:tcW w:w="10369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31B2F">
              <w:rPr>
                <w:rFonts w:asciiTheme="majorHAnsi" w:hAnsiTheme="majorHAnsi"/>
                <w:b/>
                <w:sz w:val="18"/>
                <w:szCs w:val="18"/>
              </w:rPr>
              <w:t>Cohort studies</w:t>
            </w:r>
          </w:p>
        </w:tc>
      </w:tr>
      <w:tr w:rsidR="00AA26A0" w:rsidRPr="00231B2F" w:rsidTr="00994739">
        <w:trPr>
          <w:trHeight w:val="250"/>
        </w:trPr>
        <w:tc>
          <w:tcPr>
            <w:tcW w:w="5169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Temporality</w:t>
            </w:r>
          </w:p>
        </w:tc>
        <w:tc>
          <w:tcPr>
            <w:tcW w:w="5200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Not good for rare outcomes</w:t>
            </w:r>
          </w:p>
        </w:tc>
      </w:tr>
      <w:tr w:rsidR="00AA26A0" w:rsidRPr="00231B2F" w:rsidTr="00994739">
        <w:trPr>
          <w:trHeight w:val="236"/>
        </w:trPr>
        <w:tc>
          <w:tcPr>
            <w:tcW w:w="5169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No recall bias</w:t>
            </w:r>
          </w:p>
        </w:tc>
        <w:tc>
          <w:tcPr>
            <w:tcW w:w="5200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Costly, long follow-up</w:t>
            </w:r>
          </w:p>
        </w:tc>
      </w:tr>
      <w:tr w:rsidR="00AA26A0" w:rsidRPr="00231B2F" w:rsidTr="00994739">
        <w:trPr>
          <w:trHeight w:val="285"/>
        </w:trPr>
        <w:tc>
          <w:tcPr>
            <w:tcW w:w="5169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Covariates well defined</w:t>
            </w:r>
          </w:p>
        </w:tc>
        <w:tc>
          <w:tcPr>
            <w:tcW w:w="5200" w:type="dxa"/>
            <w:vAlign w:val="center"/>
          </w:tcPr>
          <w:p w:rsidR="002B153F" w:rsidRPr="00231B2F" w:rsidRDefault="002B153F" w:rsidP="00A727A1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 xml:space="preserve">Potential </w:t>
            </w:r>
            <w:r w:rsidR="00A727A1">
              <w:rPr>
                <w:rFonts w:asciiTheme="majorHAnsi" w:hAnsiTheme="majorHAnsi"/>
                <w:sz w:val="18"/>
                <w:szCs w:val="18"/>
              </w:rPr>
              <w:t>for</w:t>
            </w:r>
            <w:r w:rsidRPr="00231B2F">
              <w:rPr>
                <w:rFonts w:asciiTheme="majorHAnsi" w:hAnsiTheme="majorHAnsi"/>
                <w:sz w:val="18"/>
                <w:szCs w:val="18"/>
              </w:rPr>
              <w:t xml:space="preserve"> loss to follow-up, esp. differential loss to follow-up</w:t>
            </w:r>
          </w:p>
        </w:tc>
      </w:tr>
      <w:tr w:rsidR="00AA26A0" w:rsidRPr="00231B2F" w:rsidTr="00994739">
        <w:trPr>
          <w:trHeight w:val="508"/>
        </w:trPr>
        <w:tc>
          <w:tcPr>
            <w:tcW w:w="5169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Good for multiple exposures (theoretically this is not the “classic” cohort study</w:t>
            </w:r>
            <w:r w:rsidR="00034E0E">
              <w:rPr>
                <w:rFonts w:asciiTheme="majorHAnsi" w:hAnsiTheme="majorHAnsi"/>
                <w:sz w:val="18"/>
                <w:szCs w:val="18"/>
              </w:rPr>
              <w:t>,</w:t>
            </w:r>
            <w:r w:rsidRPr="00231B2F">
              <w:rPr>
                <w:rFonts w:asciiTheme="majorHAnsi" w:hAnsiTheme="majorHAnsi"/>
                <w:sz w:val="18"/>
                <w:szCs w:val="18"/>
              </w:rPr>
              <w:t xml:space="preserve"> but in practice many exposures are assessed)</w:t>
            </w:r>
          </w:p>
        </w:tc>
        <w:tc>
          <w:tcPr>
            <w:tcW w:w="5200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Can’t assign exposure -&gt; not ensured exchangeability between exposed and unexposed</w:t>
            </w:r>
          </w:p>
        </w:tc>
      </w:tr>
      <w:tr w:rsidR="00AA26A0" w:rsidRPr="00231B2F" w:rsidTr="00994739">
        <w:trPr>
          <w:trHeight w:val="250"/>
        </w:trPr>
        <w:tc>
          <w:tcPr>
            <w:tcW w:w="5169" w:type="dxa"/>
            <w:vAlign w:val="center"/>
          </w:tcPr>
          <w:p w:rsidR="002B153F" w:rsidRPr="00231B2F" w:rsidRDefault="00034E0E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Good for multiple outcomes</w:t>
            </w:r>
          </w:p>
        </w:tc>
        <w:tc>
          <w:tcPr>
            <w:tcW w:w="5200" w:type="dxa"/>
            <w:vAlign w:val="center"/>
          </w:tcPr>
          <w:p w:rsidR="002B153F" w:rsidRPr="00231B2F" w:rsidRDefault="00231B2F" w:rsidP="00A727A1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 xml:space="preserve">Possibility of volunteer bias </w:t>
            </w:r>
            <w:r w:rsidR="00A727A1">
              <w:rPr>
                <w:rFonts w:asciiTheme="majorHAnsi" w:hAnsiTheme="majorHAnsi"/>
                <w:sz w:val="18"/>
                <w:szCs w:val="18"/>
              </w:rPr>
              <w:t>at</w:t>
            </w:r>
            <w:r w:rsidRPr="00231B2F">
              <w:rPr>
                <w:rFonts w:asciiTheme="majorHAnsi" w:hAnsiTheme="majorHAnsi"/>
                <w:sz w:val="18"/>
                <w:szCs w:val="18"/>
              </w:rPr>
              <w:t xml:space="preserve"> recruitment</w:t>
            </w:r>
          </w:p>
        </w:tc>
      </w:tr>
      <w:tr w:rsidR="00034E0E" w:rsidRPr="00231B2F" w:rsidTr="00994739">
        <w:trPr>
          <w:trHeight w:val="250"/>
        </w:trPr>
        <w:tc>
          <w:tcPr>
            <w:tcW w:w="5169" w:type="dxa"/>
            <w:vAlign w:val="center"/>
          </w:tcPr>
          <w:p w:rsidR="00034E0E" w:rsidRPr="00231B2F" w:rsidRDefault="00034E0E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Good for rare exposures - efficient</w:t>
            </w:r>
          </w:p>
        </w:tc>
        <w:tc>
          <w:tcPr>
            <w:tcW w:w="5200" w:type="dxa"/>
            <w:vAlign w:val="center"/>
          </w:tcPr>
          <w:p w:rsidR="00034E0E" w:rsidRPr="00231B2F" w:rsidRDefault="00034E0E" w:rsidP="0099473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B153F" w:rsidRPr="00231B2F" w:rsidTr="00994739">
        <w:trPr>
          <w:trHeight w:val="250"/>
        </w:trPr>
        <w:tc>
          <w:tcPr>
            <w:tcW w:w="10369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31B2F">
              <w:rPr>
                <w:rFonts w:asciiTheme="majorHAnsi" w:hAnsiTheme="majorHAnsi"/>
                <w:b/>
                <w:sz w:val="18"/>
                <w:szCs w:val="18"/>
              </w:rPr>
              <w:t>Case-control studies</w:t>
            </w:r>
          </w:p>
        </w:tc>
      </w:tr>
      <w:tr w:rsidR="00AA26A0" w:rsidRPr="00231B2F" w:rsidTr="00994739">
        <w:trPr>
          <w:trHeight w:val="580"/>
        </w:trPr>
        <w:tc>
          <w:tcPr>
            <w:tcW w:w="5169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Efficient (time-wise, cost-wise, statistically speaking)</w:t>
            </w:r>
          </w:p>
        </w:tc>
        <w:tc>
          <w:tcPr>
            <w:tcW w:w="5200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Difficult to select appropriate controls - hard to define and then reach study base population, reach controls that are exchangeable with cases</w:t>
            </w:r>
          </w:p>
        </w:tc>
      </w:tr>
      <w:tr w:rsidR="00AA26A0" w:rsidRPr="00231B2F" w:rsidTr="00994739">
        <w:trPr>
          <w:trHeight w:val="497"/>
        </w:trPr>
        <w:tc>
          <w:tcPr>
            <w:tcW w:w="5169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 xml:space="preserve">Allows for assessment of various measures of association, depending on </w:t>
            </w:r>
            <w:r w:rsidR="006A6C7A">
              <w:rPr>
                <w:rFonts w:asciiTheme="majorHAnsi" w:hAnsiTheme="majorHAnsi"/>
                <w:sz w:val="18"/>
                <w:szCs w:val="18"/>
              </w:rPr>
              <w:t xml:space="preserve">the method of </w:t>
            </w:r>
            <w:r w:rsidRPr="00231B2F">
              <w:rPr>
                <w:rFonts w:asciiTheme="majorHAnsi" w:hAnsiTheme="majorHAnsi"/>
                <w:sz w:val="18"/>
                <w:szCs w:val="18"/>
              </w:rPr>
              <w:t>sampling of controls</w:t>
            </w:r>
          </w:p>
        </w:tc>
        <w:tc>
          <w:tcPr>
            <w:tcW w:w="5200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Possibility of recall bias</w:t>
            </w:r>
          </w:p>
        </w:tc>
      </w:tr>
      <w:tr w:rsidR="00AA26A0" w:rsidRPr="00231B2F" w:rsidTr="00994739">
        <w:trPr>
          <w:trHeight w:val="236"/>
        </w:trPr>
        <w:tc>
          <w:tcPr>
            <w:tcW w:w="5169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Good for rare diseases</w:t>
            </w:r>
          </w:p>
        </w:tc>
        <w:tc>
          <w:tcPr>
            <w:tcW w:w="5200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A26A0" w:rsidRPr="00231B2F" w:rsidTr="00994739">
        <w:trPr>
          <w:trHeight w:val="236"/>
        </w:trPr>
        <w:tc>
          <w:tcPr>
            <w:tcW w:w="5169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Can assess multiple exposures for the same outcome</w:t>
            </w:r>
          </w:p>
        </w:tc>
        <w:tc>
          <w:tcPr>
            <w:tcW w:w="5200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B153F" w:rsidRPr="00FF5B6C" w:rsidTr="00994739">
        <w:trPr>
          <w:trHeight w:val="236"/>
        </w:trPr>
        <w:tc>
          <w:tcPr>
            <w:tcW w:w="10369" w:type="dxa"/>
            <w:gridSpan w:val="2"/>
            <w:shd w:val="clear" w:color="auto" w:fill="B3B3B3"/>
            <w:vAlign w:val="center"/>
          </w:tcPr>
          <w:p w:rsidR="002B153F" w:rsidRPr="00FF5B6C" w:rsidRDefault="002B153F" w:rsidP="0099473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F5B6C">
              <w:rPr>
                <w:rFonts w:asciiTheme="majorHAnsi" w:hAnsiTheme="majorHAnsi"/>
                <w:b/>
                <w:sz w:val="18"/>
                <w:szCs w:val="18"/>
              </w:rPr>
              <w:t>Cross-sectional studies</w:t>
            </w:r>
          </w:p>
        </w:tc>
      </w:tr>
      <w:tr w:rsidR="00AA26A0" w:rsidRPr="00231B2F" w:rsidTr="00994739">
        <w:trPr>
          <w:trHeight w:val="537"/>
        </w:trPr>
        <w:tc>
          <w:tcPr>
            <w:tcW w:w="5169" w:type="dxa"/>
            <w:vAlign w:val="center"/>
          </w:tcPr>
          <w:p w:rsidR="002B153F" w:rsidRPr="00231B2F" w:rsidRDefault="00572C8E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Cost-effective</w:t>
            </w:r>
          </w:p>
        </w:tc>
        <w:tc>
          <w:tcPr>
            <w:tcW w:w="5200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  <w:r w:rsidRPr="00231B2F">
              <w:rPr>
                <w:rFonts w:asciiTheme="majorHAnsi" w:hAnsiTheme="majorHAnsi"/>
                <w:sz w:val="18"/>
                <w:szCs w:val="18"/>
              </w:rPr>
              <w:t>Cases in cross-sectional study will over-represent cases with a long duration of illness and under-represent cases with short duration</w:t>
            </w:r>
          </w:p>
        </w:tc>
      </w:tr>
      <w:tr w:rsidR="00AA26A0" w:rsidRPr="00231B2F" w:rsidTr="00994739">
        <w:trPr>
          <w:trHeight w:val="821"/>
        </w:trPr>
        <w:tc>
          <w:tcPr>
            <w:tcW w:w="5169" w:type="dxa"/>
            <w:vAlign w:val="center"/>
          </w:tcPr>
          <w:p w:rsidR="002B153F" w:rsidRPr="00231B2F" w:rsidRDefault="00572C8E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Good for hypothesis-generating, descriptive for population (gives you prevalence measures depending on sampling scheme)</w:t>
            </w:r>
          </w:p>
        </w:tc>
        <w:tc>
          <w:tcPr>
            <w:tcW w:w="5200" w:type="dxa"/>
            <w:vAlign w:val="center"/>
          </w:tcPr>
          <w:p w:rsidR="002B153F" w:rsidRPr="00231B2F" w:rsidRDefault="00572C8E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Temporality of exposure and outcome not clear</w:t>
            </w:r>
            <w:r w:rsidR="000F5B58">
              <w:rPr>
                <w:rFonts w:asciiTheme="majorHAnsi" w:hAnsiTheme="majorHAnsi"/>
                <w:sz w:val="18"/>
                <w:szCs w:val="18"/>
              </w:rPr>
              <w:t>, making it difficult to impossible to infer causality – more likely to be able to assess correlations (or associations if able to assess temporality)</w:t>
            </w:r>
          </w:p>
        </w:tc>
      </w:tr>
      <w:tr w:rsidR="00AA26A0" w:rsidRPr="00231B2F" w:rsidTr="00994739">
        <w:trPr>
          <w:trHeight w:val="236"/>
        </w:trPr>
        <w:tc>
          <w:tcPr>
            <w:tcW w:w="5169" w:type="dxa"/>
            <w:vAlign w:val="center"/>
          </w:tcPr>
          <w:p w:rsidR="002B153F" w:rsidRPr="00231B2F" w:rsidRDefault="00572C8E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Immediate results possible</w:t>
            </w:r>
          </w:p>
        </w:tc>
        <w:tc>
          <w:tcPr>
            <w:tcW w:w="5200" w:type="dxa"/>
            <w:vAlign w:val="center"/>
          </w:tcPr>
          <w:p w:rsidR="002B153F" w:rsidRPr="00231B2F" w:rsidRDefault="000F5B58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Susceptible to selection bias</w:t>
            </w:r>
          </w:p>
        </w:tc>
      </w:tr>
      <w:tr w:rsidR="00AA26A0" w:rsidRPr="00231B2F" w:rsidTr="00994739">
        <w:trPr>
          <w:trHeight w:val="250"/>
        </w:trPr>
        <w:tc>
          <w:tcPr>
            <w:tcW w:w="5169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00" w:type="dxa"/>
            <w:vAlign w:val="center"/>
          </w:tcPr>
          <w:p w:rsidR="002B153F" w:rsidRPr="00231B2F" w:rsidRDefault="000F5B58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Bad for rare exposures and/or rare outcomes</w:t>
            </w:r>
          </w:p>
        </w:tc>
      </w:tr>
      <w:tr w:rsidR="000F5B58" w:rsidRPr="00FF5B6C" w:rsidTr="00994739">
        <w:trPr>
          <w:trHeight w:val="250"/>
        </w:trPr>
        <w:tc>
          <w:tcPr>
            <w:tcW w:w="10369" w:type="dxa"/>
            <w:gridSpan w:val="2"/>
            <w:shd w:val="clear" w:color="auto" w:fill="B3B3B3"/>
            <w:vAlign w:val="center"/>
          </w:tcPr>
          <w:p w:rsidR="000F5B58" w:rsidRPr="00FF5B6C" w:rsidRDefault="00FF5B6C" w:rsidP="0099473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F5B6C">
              <w:rPr>
                <w:rFonts w:asciiTheme="majorHAnsi" w:hAnsiTheme="majorHAnsi"/>
                <w:b/>
                <w:sz w:val="18"/>
                <w:szCs w:val="18"/>
              </w:rPr>
              <w:t>Case-crossover studies</w:t>
            </w:r>
          </w:p>
        </w:tc>
      </w:tr>
      <w:tr w:rsidR="00AA26A0" w:rsidRPr="00231B2F" w:rsidTr="00994739">
        <w:trPr>
          <w:trHeight w:val="497"/>
        </w:trPr>
        <w:tc>
          <w:tcPr>
            <w:tcW w:w="5169" w:type="dxa"/>
            <w:vAlign w:val="center"/>
          </w:tcPr>
          <w:p w:rsidR="002B153F" w:rsidRPr="00231B2F" w:rsidRDefault="00FF5B6C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Good control for both measured and unmeasured confounders</w:t>
            </w:r>
          </w:p>
        </w:tc>
        <w:tc>
          <w:tcPr>
            <w:tcW w:w="5200" w:type="dxa"/>
            <w:vAlign w:val="center"/>
          </w:tcPr>
          <w:p w:rsidR="002B153F" w:rsidRPr="00231B2F" w:rsidRDefault="00FF5B6C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Need to be sure about length of exposure period</w:t>
            </w:r>
            <w:r w:rsidR="00626914">
              <w:rPr>
                <w:rFonts w:asciiTheme="majorHAnsi" w:hAnsiTheme="majorHAnsi"/>
                <w:sz w:val="18"/>
                <w:szCs w:val="18"/>
              </w:rPr>
              <w:t>, otherwise vulnerable to bias</w:t>
            </w:r>
          </w:p>
        </w:tc>
      </w:tr>
      <w:tr w:rsidR="00AA26A0" w:rsidRPr="00231B2F" w:rsidTr="00994739">
        <w:trPr>
          <w:trHeight w:val="527"/>
        </w:trPr>
        <w:tc>
          <w:tcPr>
            <w:tcW w:w="5169" w:type="dxa"/>
            <w:vAlign w:val="center"/>
          </w:tcPr>
          <w:p w:rsidR="002B153F" w:rsidRPr="00231B2F" w:rsidRDefault="00FF5B6C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Statistically efficient</w:t>
            </w:r>
          </w:p>
        </w:tc>
        <w:tc>
          <w:tcPr>
            <w:tcW w:w="5200" w:type="dxa"/>
            <w:vAlign w:val="center"/>
          </w:tcPr>
          <w:p w:rsidR="002B153F" w:rsidRPr="00231B2F" w:rsidRDefault="00FF5B6C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Study design only appropriate for specific exposures and outcomes</w:t>
            </w:r>
            <w:r w:rsidR="00626914">
              <w:rPr>
                <w:rFonts w:asciiTheme="majorHAnsi" w:hAnsiTheme="majorHAnsi"/>
                <w:sz w:val="18"/>
                <w:szCs w:val="18"/>
              </w:rPr>
              <w:t xml:space="preserve"> (quick “onset” and “offset” exposures and outcomes)</w:t>
            </w:r>
          </w:p>
        </w:tc>
      </w:tr>
      <w:tr w:rsidR="00AA26A0" w:rsidRPr="00231B2F" w:rsidTr="00994739">
        <w:trPr>
          <w:trHeight w:val="236"/>
        </w:trPr>
        <w:tc>
          <w:tcPr>
            <w:tcW w:w="5169" w:type="dxa"/>
            <w:vAlign w:val="center"/>
          </w:tcPr>
          <w:p w:rsidR="002B153F" w:rsidRPr="00231B2F" w:rsidRDefault="00FF5B6C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Cheap – enroll half as many subjects</w:t>
            </w:r>
          </w:p>
        </w:tc>
        <w:tc>
          <w:tcPr>
            <w:tcW w:w="5200" w:type="dxa"/>
            <w:vAlign w:val="center"/>
          </w:tcPr>
          <w:p w:rsidR="002B153F" w:rsidRPr="00231B2F" w:rsidRDefault="00626914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Takes longer to gather exposure data </w:t>
            </w:r>
          </w:p>
        </w:tc>
      </w:tr>
      <w:tr w:rsidR="00AA26A0" w:rsidRPr="00231B2F" w:rsidTr="00994739">
        <w:trPr>
          <w:trHeight w:val="497"/>
        </w:trPr>
        <w:tc>
          <w:tcPr>
            <w:tcW w:w="5169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00" w:type="dxa"/>
            <w:vAlign w:val="center"/>
          </w:tcPr>
          <w:p w:rsidR="002B153F" w:rsidRPr="00231B2F" w:rsidRDefault="00626914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Overmatching – maybe not eno</w:t>
            </w:r>
            <w:r w:rsidR="00D4441F">
              <w:rPr>
                <w:rFonts w:asciiTheme="majorHAnsi" w:hAnsiTheme="majorHAnsi"/>
                <w:sz w:val="18"/>
                <w:szCs w:val="18"/>
              </w:rPr>
              <w:t>ugh variation in certain exposur</w:t>
            </w:r>
            <w:r>
              <w:rPr>
                <w:rFonts w:asciiTheme="majorHAnsi" w:hAnsiTheme="majorHAnsi"/>
                <w:sz w:val="18"/>
                <w:szCs w:val="18"/>
              </w:rPr>
              <w:t>es/covariates</w:t>
            </w:r>
          </w:p>
        </w:tc>
      </w:tr>
      <w:tr w:rsidR="00AA26A0" w:rsidRPr="00231B2F" w:rsidTr="00994739">
        <w:trPr>
          <w:trHeight w:val="236"/>
        </w:trPr>
        <w:tc>
          <w:tcPr>
            <w:tcW w:w="5169" w:type="dxa"/>
            <w:vAlign w:val="center"/>
          </w:tcPr>
          <w:p w:rsidR="002B153F" w:rsidRPr="00231B2F" w:rsidRDefault="002B153F" w:rsidP="0099473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00" w:type="dxa"/>
            <w:vAlign w:val="center"/>
          </w:tcPr>
          <w:p w:rsidR="002B153F" w:rsidRPr="00231B2F" w:rsidRDefault="00626914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Vulnerable to time-varying confounding</w:t>
            </w:r>
          </w:p>
        </w:tc>
      </w:tr>
      <w:tr w:rsidR="00626914" w:rsidRPr="00231B2F" w:rsidTr="00994739">
        <w:trPr>
          <w:trHeight w:val="250"/>
        </w:trPr>
        <w:tc>
          <w:tcPr>
            <w:tcW w:w="10369" w:type="dxa"/>
            <w:gridSpan w:val="2"/>
            <w:shd w:val="clear" w:color="auto" w:fill="B3B3B3"/>
            <w:vAlign w:val="center"/>
          </w:tcPr>
          <w:p w:rsidR="00626914" w:rsidRPr="00626914" w:rsidRDefault="00626914" w:rsidP="0099473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26914">
              <w:rPr>
                <w:rFonts w:asciiTheme="majorHAnsi" w:hAnsiTheme="majorHAnsi"/>
                <w:b/>
                <w:sz w:val="18"/>
                <w:szCs w:val="18"/>
              </w:rPr>
              <w:t>Genetic studies</w:t>
            </w:r>
          </w:p>
        </w:tc>
      </w:tr>
      <w:tr w:rsidR="00AA26A0" w:rsidRPr="00231B2F" w:rsidTr="00994739">
        <w:trPr>
          <w:trHeight w:val="757"/>
        </w:trPr>
        <w:tc>
          <w:tcPr>
            <w:tcW w:w="5169" w:type="dxa"/>
            <w:vAlign w:val="center"/>
          </w:tcPr>
          <w:p w:rsidR="00626914" w:rsidRPr="00231B2F" w:rsidRDefault="004B6CEE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Can use a case-control study and not be susceptible to recall bias</w:t>
            </w:r>
            <w:r w:rsidR="00643590">
              <w:rPr>
                <w:rFonts w:asciiTheme="majorHAnsi" w:hAnsiTheme="majorHAnsi"/>
                <w:sz w:val="18"/>
                <w:szCs w:val="18"/>
              </w:rPr>
              <w:t xml:space="preserve"> (in fact sometimes gene is used in place of exposure measure open to recall bias)</w:t>
            </w:r>
          </w:p>
        </w:tc>
        <w:tc>
          <w:tcPr>
            <w:tcW w:w="5200" w:type="dxa"/>
            <w:vAlign w:val="center"/>
          </w:tcPr>
          <w:p w:rsidR="00626914" w:rsidRPr="00231B2F" w:rsidRDefault="00626914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Prone to overmatching, since family members are going to have similar genotypes in all respects</w:t>
            </w:r>
            <w:r w:rsidR="004B6CEE">
              <w:rPr>
                <w:rFonts w:asciiTheme="majorHAnsi" w:hAnsiTheme="majorHAnsi"/>
                <w:sz w:val="18"/>
                <w:szCs w:val="18"/>
              </w:rPr>
              <w:t xml:space="preserve"> (makes family studies less efficient than population-based studies, and may take more recruitment efforts)</w:t>
            </w:r>
          </w:p>
        </w:tc>
      </w:tr>
      <w:tr w:rsidR="00AA26A0" w:rsidRPr="00231B2F" w:rsidTr="00994739">
        <w:trPr>
          <w:trHeight w:val="508"/>
        </w:trPr>
        <w:tc>
          <w:tcPr>
            <w:tcW w:w="5169" w:type="dxa"/>
            <w:vAlign w:val="center"/>
          </w:tcPr>
          <w:p w:rsidR="00626914" w:rsidRPr="00231B2F" w:rsidRDefault="00626914" w:rsidP="0099473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00" w:type="dxa"/>
            <w:vAlign w:val="center"/>
          </w:tcPr>
          <w:p w:rsidR="00626914" w:rsidRPr="00231B2F" w:rsidRDefault="00643590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Huge potential for false-positive finding, often due to population stratification (essentially confounding by ancestry)</w:t>
            </w:r>
          </w:p>
        </w:tc>
      </w:tr>
      <w:tr w:rsidR="00D4441F" w:rsidRPr="00231B2F" w:rsidTr="00994739">
        <w:trPr>
          <w:trHeight w:val="236"/>
        </w:trPr>
        <w:tc>
          <w:tcPr>
            <w:tcW w:w="10369" w:type="dxa"/>
            <w:gridSpan w:val="2"/>
            <w:shd w:val="clear" w:color="auto" w:fill="B3B3B3"/>
            <w:vAlign w:val="center"/>
          </w:tcPr>
          <w:p w:rsidR="00D4441F" w:rsidRPr="00626914" w:rsidRDefault="00D4441F" w:rsidP="0099473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Ecologic</w:t>
            </w:r>
            <w:r w:rsidRPr="00626914">
              <w:rPr>
                <w:rFonts w:asciiTheme="majorHAnsi" w:hAnsiTheme="majorHAnsi"/>
                <w:b/>
                <w:sz w:val="18"/>
                <w:szCs w:val="18"/>
              </w:rPr>
              <w:t xml:space="preserve"> studies</w:t>
            </w:r>
          </w:p>
        </w:tc>
      </w:tr>
      <w:tr w:rsidR="00AA26A0" w:rsidRPr="00231B2F" w:rsidTr="00994739">
        <w:trPr>
          <w:trHeight w:val="236"/>
        </w:trPr>
        <w:tc>
          <w:tcPr>
            <w:tcW w:w="5169" w:type="dxa"/>
            <w:vAlign w:val="center"/>
          </w:tcPr>
          <w:p w:rsidR="00643590" w:rsidRPr="00231B2F" w:rsidRDefault="00AA26A0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Sometimes data only measured at aggregate/community level</w:t>
            </w:r>
          </w:p>
        </w:tc>
        <w:tc>
          <w:tcPr>
            <w:tcW w:w="5200" w:type="dxa"/>
            <w:vAlign w:val="center"/>
          </w:tcPr>
          <w:p w:rsidR="00643590" w:rsidRPr="00231B2F" w:rsidRDefault="00D4441F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Ecologic fallacy – association at group level may not hold for individuals</w:t>
            </w:r>
          </w:p>
        </w:tc>
      </w:tr>
      <w:tr w:rsidR="00AA26A0" w:rsidRPr="00231B2F" w:rsidTr="00994739">
        <w:trPr>
          <w:trHeight w:val="250"/>
        </w:trPr>
        <w:tc>
          <w:tcPr>
            <w:tcW w:w="5169" w:type="dxa"/>
            <w:vAlign w:val="center"/>
          </w:tcPr>
          <w:p w:rsidR="00AA26A0" w:rsidRPr="00231B2F" w:rsidRDefault="00AA26A0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Inexpensive and fast (cheap &amp; rewarding)</w:t>
            </w:r>
          </w:p>
        </w:tc>
        <w:tc>
          <w:tcPr>
            <w:tcW w:w="5200" w:type="dxa"/>
            <w:vAlign w:val="center"/>
          </w:tcPr>
          <w:p w:rsidR="00AA26A0" w:rsidRPr="00231B2F" w:rsidRDefault="00AA26A0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Difficult to impossible to assess/control for confounders or effect modifiers</w:t>
            </w:r>
          </w:p>
        </w:tc>
      </w:tr>
      <w:tr w:rsidR="00AA26A0" w:rsidRPr="00231B2F" w:rsidTr="00994739">
        <w:trPr>
          <w:trHeight w:val="236"/>
        </w:trPr>
        <w:tc>
          <w:tcPr>
            <w:tcW w:w="5169" w:type="dxa"/>
            <w:vAlign w:val="center"/>
          </w:tcPr>
          <w:p w:rsidR="00AA26A0" w:rsidRPr="00231B2F" w:rsidRDefault="00AA26A0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Data are often already in existence and often publicly available</w:t>
            </w:r>
          </w:p>
        </w:tc>
        <w:tc>
          <w:tcPr>
            <w:tcW w:w="5200" w:type="dxa"/>
            <w:vAlign w:val="center"/>
          </w:tcPr>
          <w:p w:rsidR="00AA26A0" w:rsidRPr="00231B2F" w:rsidRDefault="00AA26A0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Statistics and interpretations not straight-forward</w:t>
            </w:r>
          </w:p>
        </w:tc>
      </w:tr>
      <w:tr w:rsidR="00AA26A0" w:rsidRPr="00231B2F" w:rsidTr="00994739">
        <w:trPr>
          <w:trHeight w:val="250"/>
        </w:trPr>
        <w:tc>
          <w:tcPr>
            <w:tcW w:w="5169" w:type="dxa"/>
            <w:vAlign w:val="center"/>
          </w:tcPr>
          <w:p w:rsidR="00AA26A0" w:rsidRPr="00231B2F" w:rsidRDefault="00AA26A0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No individual-level data = no IRB</w:t>
            </w:r>
          </w:p>
        </w:tc>
        <w:tc>
          <w:tcPr>
            <w:tcW w:w="5200" w:type="dxa"/>
            <w:vAlign w:val="center"/>
          </w:tcPr>
          <w:p w:rsidR="00AA26A0" w:rsidRPr="00231B2F" w:rsidRDefault="00AA26A0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Often high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co</w:t>
            </w:r>
            <w:r w:rsidR="006A6C7A">
              <w:rPr>
                <w:rFonts w:asciiTheme="majorHAnsi" w:hAnsiTheme="majorHAnsi"/>
                <w:sz w:val="18"/>
                <w:szCs w:val="18"/>
              </w:rPr>
              <w:t>l</w:t>
            </w:r>
            <w:r>
              <w:rPr>
                <w:rFonts w:asciiTheme="majorHAnsi" w:hAnsiTheme="majorHAnsi"/>
                <w:sz w:val="18"/>
                <w:szCs w:val="18"/>
              </w:rPr>
              <w:t>linearity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between exposures</w:t>
            </w:r>
          </w:p>
        </w:tc>
      </w:tr>
      <w:tr w:rsidR="00AA26A0" w:rsidRPr="00231B2F" w:rsidTr="00994739">
        <w:trPr>
          <w:trHeight w:val="250"/>
        </w:trPr>
        <w:tc>
          <w:tcPr>
            <w:tcW w:w="5169" w:type="dxa"/>
            <w:vAlign w:val="center"/>
          </w:tcPr>
          <w:p w:rsidR="00AA26A0" w:rsidRDefault="00AA26A0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You can measure impact of small changes over a large area</w:t>
            </w:r>
          </w:p>
        </w:tc>
        <w:tc>
          <w:tcPr>
            <w:tcW w:w="5200" w:type="dxa"/>
            <w:vAlign w:val="center"/>
          </w:tcPr>
          <w:p w:rsidR="00AA26A0" w:rsidRPr="00231B2F" w:rsidRDefault="00AA26A0" w:rsidP="00994739">
            <w:pPr>
              <w:rPr>
                <w:rFonts w:asciiTheme="majorHAnsi" w:hAnsiTheme="majorHAns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A26A0" w:rsidRPr="00231B2F" w:rsidTr="00994739">
        <w:trPr>
          <w:trHeight w:val="250"/>
        </w:trPr>
        <w:tc>
          <w:tcPr>
            <w:tcW w:w="5169" w:type="dxa"/>
            <w:vAlign w:val="center"/>
          </w:tcPr>
          <w:p w:rsidR="00AA26A0" w:rsidRDefault="00AA26A0" w:rsidP="0099473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Sometimes the only study design you can do!</w:t>
            </w:r>
          </w:p>
        </w:tc>
        <w:tc>
          <w:tcPr>
            <w:tcW w:w="5200" w:type="dxa"/>
            <w:vAlign w:val="center"/>
          </w:tcPr>
          <w:p w:rsidR="00AA26A0" w:rsidRPr="00231B2F" w:rsidRDefault="00AA26A0" w:rsidP="0099473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E63DC" w:rsidRDefault="006E63DC"/>
    <w:sectPr w:rsidR="006E63DC" w:rsidSect="00AA26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2B153F"/>
    <w:rsid w:val="00034E0E"/>
    <w:rsid w:val="000F5B58"/>
    <w:rsid w:val="00231B2F"/>
    <w:rsid w:val="002B153F"/>
    <w:rsid w:val="002F3F82"/>
    <w:rsid w:val="004B6CEE"/>
    <w:rsid w:val="00572C8E"/>
    <w:rsid w:val="00626914"/>
    <w:rsid w:val="00643590"/>
    <w:rsid w:val="006A6C7A"/>
    <w:rsid w:val="006E63DC"/>
    <w:rsid w:val="008B5523"/>
    <w:rsid w:val="008E1551"/>
    <w:rsid w:val="00994739"/>
    <w:rsid w:val="00A727A1"/>
    <w:rsid w:val="00A97528"/>
    <w:rsid w:val="00AA26A0"/>
    <w:rsid w:val="00D4441F"/>
    <w:rsid w:val="00FF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Cecily Miller</dc:creator>
  <cp:keywords/>
  <dc:description/>
  <cp:lastModifiedBy>Clair Dunne</cp:lastModifiedBy>
  <cp:revision>2</cp:revision>
  <dcterms:created xsi:type="dcterms:W3CDTF">2014-02-03T18:00:00Z</dcterms:created>
  <dcterms:modified xsi:type="dcterms:W3CDTF">2014-02-03T18:00:00Z</dcterms:modified>
</cp:coreProperties>
</file>