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E09486" w14:textId="2EDB9D8E" w:rsidR="009B0C3B" w:rsidRPr="0072476C" w:rsidRDefault="0006554C" w:rsidP="0072476C">
      <w:pPr>
        <w:shd w:val="clear" w:color="auto" w:fill="FFFFFF"/>
        <w:spacing w:after="0" w:line="240" w:lineRule="atLeast"/>
        <w:ind w:right="240"/>
        <w:jc w:val="center"/>
        <w:rPr>
          <w:rFonts w:asciiTheme="majorHAnsi" w:eastAsia="Times New Roman" w:hAnsiTheme="majorHAnsi" w:cs="Arial"/>
          <w:b/>
          <w:bCs/>
          <w:color w:val="000000"/>
          <w:sz w:val="20"/>
          <w:szCs w:val="20"/>
        </w:rPr>
      </w:pPr>
      <w:r w:rsidRPr="0072476C">
        <w:rPr>
          <w:rFonts w:asciiTheme="majorHAnsi" w:eastAsia="Times New Roman" w:hAnsiTheme="majorHAnsi" w:cs="Arial"/>
          <w:b/>
          <w:bCs/>
          <w:color w:val="000000"/>
          <w:sz w:val="20"/>
          <w:szCs w:val="20"/>
        </w:rPr>
        <w:t xml:space="preserve">The </w:t>
      </w:r>
      <w:r w:rsidR="009B0C3B" w:rsidRPr="0072476C">
        <w:rPr>
          <w:rFonts w:asciiTheme="majorHAnsi" w:eastAsia="Times New Roman" w:hAnsiTheme="majorHAnsi" w:cs="Arial"/>
          <w:b/>
          <w:bCs/>
          <w:color w:val="000000"/>
          <w:sz w:val="20"/>
          <w:szCs w:val="20"/>
        </w:rPr>
        <w:t>CRANIUM Protocol</w:t>
      </w:r>
      <w:r w:rsidR="0072476C">
        <w:rPr>
          <w:rFonts w:asciiTheme="majorHAnsi" w:eastAsia="Times New Roman" w:hAnsiTheme="majorHAnsi" w:cs="Arial"/>
          <w:b/>
          <w:bCs/>
          <w:color w:val="000000"/>
          <w:sz w:val="20"/>
          <w:szCs w:val="20"/>
        </w:rPr>
        <w:t xml:space="preserve"> to Improve Diabetes Screening and Preliminary Treatment in Community Mental Health Clinics</w:t>
      </w:r>
    </w:p>
    <w:p w14:paraId="0B8145A1" w14:textId="77777777" w:rsidR="009B0C3B" w:rsidRDefault="009B0C3B" w:rsidP="009B0C3B">
      <w:pPr>
        <w:shd w:val="clear" w:color="auto" w:fill="FFFFFF"/>
        <w:spacing w:after="0" w:line="240" w:lineRule="atLeast"/>
        <w:ind w:right="240"/>
        <w:jc w:val="center"/>
        <w:rPr>
          <w:rFonts w:asciiTheme="majorHAnsi" w:eastAsia="Times New Roman" w:hAnsiTheme="majorHAnsi" w:cs="Arial"/>
          <w:b/>
          <w:bCs/>
          <w:color w:val="000000"/>
          <w:sz w:val="20"/>
          <w:szCs w:val="20"/>
        </w:rPr>
      </w:pPr>
    </w:p>
    <w:p w14:paraId="3A380E8D" w14:textId="13931962" w:rsidR="008E17BC" w:rsidRPr="000F42C5" w:rsidRDefault="008E17BC" w:rsidP="009B0C3B">
      <w:pPr>
        <w:shd w:val="clear" w:color="auto" w:fill="FFFFFF"/>
        <w:spacing w:after="0" w:line="240" w:lineRule="atLeast"/>
        <w:ind w:right="240"/>
        <w:jc w:val="center"/>
        <w:rPr>
          <w:rFonts w:asciiTheme="majorHAnsi" w:eastAsia="Times New Roman" w:hAnsiTheme="majorHAnsi" w:cs="Arial"/>
          <w:b/>
          <w:bCs/>
          <w:color w:val="548DD4" w:themeColor="text2" w:themeTint="99"/>
          <w:sz w:val="20"/>
          <w:szCs w:val="20"/>
          <w:u w:val="single"/>
        </w:rPr>
      </w:pPr>
      <w:r w:rsidRPr="000F42C5">
        <w:rPr>
          <w:rFonts w:asciiTheme="majorHAnsi" w:eastAsia="Times New Roman" w:hAnsiTheme="majorHAnsi" w:cs="Arial"/>
          <w:b/>
          <w:bCs/>
          <w:color w:val="548DD4" w:themeColor="text2" w:themeTint="99"/>
          <w:sz w:val="20"/>
          <w:szCs w:val="20"/>
          <w:u w:val="single"/>
        </w:rPr>
        <w:t>Translating Evidence</w:t>
      </w:r>
    </w:p>
    <w:p w14:paraId="0D417622" w14:textId="77777777" w:rsidR="008E17BC" w:rsidRPr="000F42C5" w:rsidRDefault="008E17BC" w:rsidP="009B0C3B">
      <w:pPr>
        <w:shd w:val="clear" w:color="auto" w:fill="FFFFFF"/>
        <w:spacing w:after="0" w:line="240" w:lineRule="atLeast"/>
        <w:ind w:right="240"/>
        <w:jc w:val="center"/>
        <w:rPr>
          <w:rFonts w:asciiTheme="majorHAnsi" w:eastAsia="Times New Roman" w:hAnsiTheme="majorHAnsi" w:cs="Arial"/>
          <w:b/>
          <w:bCs/>
          <w:color w:val="548DD4" w:themeColor="text2" w:themeTint="99"/>
          <w:sz w:val="20"/>
          <w:szCs w:val="20"/>
          <w:u w:val="single"/>
        </w:rPr>
      </w:pPr>
    </w:p>
    <w:p w14:paraId="67828C26" w14:textId="5F4B325B" w:rsidR="00506403" w:rsidRPr="000F42C5" w:rsidRDefault="00506403" w:rsidP="00506403">
      <w:pPr>
        <w:shd w:val="clear" w:color="auto" w:fill="FFFFFF"/>
        <w:spacing w:after="0" w:line="240" w:lineRule="atLeast"/>
        <w:ind w:right="240"/>
        <w:rPr>
          <w:rFonts w:asciiTheme="majorHAnsi" w:eastAsia="Times New Roman" w:hAnsiTheme="majorHAnsi" w:cs="Arial"/>
          <w:color w:val="548DD4" w:themeColor="text2" w:themeTint="99"/>
          <w:sz w:val="20"/>
          <w:szCs w:val="20"/>
        </w:rPr>
      </w:pPr>
      <w:r w:rsidRPr="000F42C5">
        <w:rPr>
          <w:rFonts w:asciiTheme="majorHAnsi" w:eastAsia="Times New Roman" w:hAnsiTheme="majorHAnsi" w:cs="Arial"/>
          <w:b/>
          <w:bCs/>
          <w:color w:val="548DD4" w:themeColor="text2" w:themeTint="99"/>
          <w:sz w:val="20"/>
          <w:szCs w:val="20"/>
        </w:rPr>
        <w:t>A.     What evidence are you proposing to translate into practice?</w:t>
      </w:r>
      <w:r w:rsidRPr="000F42C5">
        <w:rPr>
          <w:rFonts w:asciiTheme="majorHAnsi" w:eastAsia="Times New Roman" w:hAnsiTheme="majorHAnsi" w:cs="Arial"/>
          <w:color w:val="548DD4" w:themeColor="text2" w:themeTint="99"/>
          <w:sz w:val="20"/>
          <w:szCs w:val="20"/>
        </w:rPr>
        <w:t xml:space="preserve">  </w:t>
      </w:r>
      <w:r w:rsidRPr="000F42C5">
        <w:rPr>
          <w:rFonts w:asciiTheme="majorHAnsi" w:eastAsiaTheme="minorEastAsia" w:hAnsiTheme="majorHAnsi" w:cs="Arial"/>
          <w:color w:val="548DD4" w:themeColor="text2" w:themeTint="99"/>
          <w:sz w:val="20"/>
          <w:szCs w:val="20"/>
        </w:rPr>
        <w:t>I am proposing improving annual metabolic screening of people taking second-generation antipsychotic medications, who are being served in community mental health clinics.</w:t>
      </w:r>
      <w:r w:rsidR="009B0C3B" w:rsidRPr="000F42C5">
        <w:rPr>
          <w:rFonts w:asciiTheme="majorHAnsi" w:eastAsiaTheme="minorEastAsia" w:hAnsiTheme="majorHAnsi" w:cs="Arial"/>
          <w:color w:val="548DD4" w:themeColor="text2" w:themeTint="99"/>
          <w:sz w:val="20"/>
          <w:szCs w:val="20"/>
        </w:rPr>
        <w:t xml:space="preserve">  I may try to find other models in the HIV literature where they are also trying to improve metabolic screening</w:t>
      </w:r>
    </w:p>
    <w:p w14:paraId="39181DBA" w14:textId="6BC1F17A" w:rsidR="00506403" w:rsidRPr="000F42C5" w:rsidRDefault="00506403" w:rsidP="00506403">
      <w:pPr>
        <w:pStyle w:val="ListParagraph"/>
        <w:numPr>
          <w:ilvl w:val="0"/>
          <w:numId w:val="9"/>
        </w:numPr>
        <w:shd w:val="clear" w:color="auto" w:fill="FFFFFF"/>
        <w:spacing w:after="0" w:line="240" w:lineRule="atLeast"/>
        <w:ind w:right="240"/>
        <w:rPr>
          <w:rFonts w:asciiTheme="majorHAnsi" w:eastAsia="Times New Roman" w:hAnsiTheme="majorHAnsi" w:cs="Arial"/>
          <w:color w:val="548DD4" w:themeColor="text2" w:themeTint="99"/>
          <w:sz w:val="20"/>
          <w:szCs w:val="20"/>
        </w:rPr>
      </w:pPr>
      <w:r w:rsidRPr="000F42C5">
        <w:rPr>
          <w:rFonts w:asciiTheme="majorHAnsi" w:eastAsia="Times New Roman" w:hAnsiTheme="majorHAnsi" w:cs="Arial"/>
          <w:b/>
          <w:bCs/>
          <w:color w:val="548DD4" w:themeColor="text2" w:themeTint="99"/>
          <w:sz w:val="20"/>
          <w:szCs w:val="20"/>
        </w:rPr>
        <w:t xml:space="preserve">Justify that this evidence is “ready for translation.”  </w:t>
      </w:r>
      <w:r w:rsidRPr="000F42C5">
        <w:rPr>
          <w:rFonts w:asciiTheme="majorHAnsi" w:eastAsiaTheme="minorEastAsia" w:hAnsiTheme="majorHAnsi" w:cs="Arial"/>
          <w:color w:val="548DD4" w:themeColor="text2" w:themeTint="99"/>
          <w:sz w:val="20"/>
          <w:szCs w:val="20"/>
        </w:rPr>
        <w:t>The evidence is ready for translation because there have been national guidelines recommended by the American Diabetes Association and the American Psychiatric Association (</w:t>
      </w:r>
      <w:r w:rsidR="00E611A8" w:rsidRPr="000F42C5">
        <w:rPr>
          <w:rFonts w:asciiTheme="majorHAnsi" w:eastAsiaTheme="minorEastAsia" w:hAnsiTheme="majorHAnsi" w:cs="Arial"/>
          <w:color w:val="548DD4" w:themeColor="text2" w:themeTint="99"/>
          <w:sz w:val="20"/>
          <w:szCs w:val="20"/>
        </w:rPr>
        <w:t xml:space="preserve">ADA </w:t>
      </w:r>
      <w:r w:rsidRPr="000F42C5">
        <w:rPr>
          <w:rFonts w:asciiTheme="majorHAnsi" w:eastAsiaTheme="minorEastAsia" w:hAnsiTheme="majorHAnsi" w:cs="Arial"/>
          <w:color w:val="548DD4" w:themeColor="text2" w:themeTint="99"/>
          <w:sz w:val="20"/>
          <w:szCs w:val="20"/>
        </w:rPr>
        <w:t>2004). </w:t>
      </w:r>
      <w:r w:rsidR="009B0C3B" w:rsidRPr="000F42C5">
        <w:rPr>
          <w:rFonts w:asciiTheme="majorHAnsi" w:eastAsiaTheme="minorEastAsia" w:hAnsiTheme="majorHAnsi" w:cs="Arial"/>
          <w:color w:val="548DD4" w:themeColor="text2" w:themeTint="99"/>
          <w:sz w:val="20"/>
          <w:szCs w:val="20"/>
        </w:rPr>
        <w:t xml:space="preserve"> Multiple RCTs and observational studies have shown that most second-generation antipsychotic medications increase metabolic risk.  Expert opinion recommends this annual screening given this increased risk.</w:t>
      </w:r>
    </w:p>
    <w:p w14:paraId="278FE757" w14:textId="7ADFC234" w:rsidR="00506403" w:rsidRPr="000F42C5" w:rsidRDefault="00506403" w:rsidP="00506403">
      <w:pPr>
        <w:pStyle w:val="ListParagraph"/>
        <w:numPr>
          <w:ilvl w:val="0"/>
          <w:numId w:val="9"/>
        </w:numPr>
        <w:shd w:val="clear" w:color="auto" w:fill="FFFFFF"/>
        <w:spacing w:after="0" w:line="240" w:lineRule="atLeast"/>
        <w:ind w:right="240"/>
        <w:rPr>
          <w:rFonts w:asciiTheme="majorHAnsi" w:eastAsia="Times New Roman" w:hAnsiTheme="majorHAnsi" w:cs="Arial"/>
          <w:color w:val="548DD4" w:themeColor="text2" w:themeTint="99"/>
          <w:sz w:val="20"/>
          <w:szCs w:val="20"/>
        </w:rPr>
      </w:pPr>
      <w:r w:rsidRPr="000F42C5">
        <w:rPr>
          <w:rFonts w:asciiTheme="majorHAnsi" w:eastAsia="Times New Roman" w:hAnsiTheme="majorHAnsi" w:cs="Arial"/>
          <w:b/>
          <w:bCs/>
          <w:color w:val="548DD4" w:themeColor="text2" w:themeTint="99"/>
          <w:sz w:val="20"/>
          <w:szCs w:val="20"/>
        </w:rPr>
        <w:t>Identify a single, key behavior change target for your translational activity</w:t>
      </w:r>
      <w:r w:rsidRPr="000F42C5">
        <w:rPr>
          <w:rFonts w:asciiTheme="majorHAnsi" w:eastAsia="Times New Roman" w:hAnsiTheme="majorHAnsi" w:cs="Arial"/>
          <w:color w:val="548DD4" w:themeColor="text2" w:themeTint="99"/>
          <w:sz w:val="20"/>
          <w:szCs w:val="20"/>
        </w:rPr>
        <w:t xml:space="preserve">. </w:t>
      </w:r>
      <w:r w:rsidRPr="000F42C5">
        <w:rPr>
          <w:rFonts w:asciiTheme="majorHAnsi" w:eastAsiaTheme="minorEastAsia" w:hAnsiTheme="majorHAnsi" w:cs="Arial"/>
          <w:color w:val="548DD4" w:themeColor="text2" w:themeTint="99"/>
          <w:sz w:val="20"/>
          <w:szCs w:val="20"/>
        </w:rPr>
        <w:t xml:space="preserve">The behavioral target is </w:t>
      </w:r>
      <w:r w:rsidR="009B0C3B" w:rsidRPr="000F42C5">
        <w:rPr>
          <w:rFonts w:asciiTheme="majorHAnsi" w:eastAsiaTheme="minorEastAsia" w:hAnsiTheme="majorHAnsi" w:cs="Arial"/>
          <w:color w:val="548DD4" w:themeColor="text2" w:themeTint="99"/>
          <w:sz w:val="20"/>
          <w:szCs w:val="20"/>
        </w:rPr>
        <w:t xml:space="preserve">annual </w:t>
      </w:r>
      <w:r w:rsidRPr="000F42C5">
        <w:rPr>
          <w:rFonts w:asciiTheme="majorHAnsi" w:eastAsiaTheme="minorEastAsia" w:hAnsiTheme="majorHAnsi" w:cs="Arial"/>
          <w:color w:val="548DD4" w:themeColor="text2" w:themeTint="99"/>
          <w:sz w:val="20"/>
          <w:szCs w:val="20"/>
        </w:rPr>
        <w:t xml:space="preserve">metabolic screening by psychiatrists in community mental health clinics.  Basically, I want to increase the number of patients who obtain </w:t>
      </w:r>
      <w:r w:rsidR="009B0C3B" w:rsidRPr="000F42C5">
        <w:rPr>
          <w:rFonts w:asciiTheme="majorHAnsi" w:eastAsiaTheme="minorEastAsia" w:hAnsiTheme="majorHAnsi" w:cs="Arial"/>
          <w:color w:val="548DD4" w:themeColor="text2" w:themeTint="99"/>
          <w:sz w:val="20"/>
          <w:szCs w:val="20"/>
        </w:rPr>
        <w:t xml:space="preserve">guideline-recommended annual </w:t>
      </w:r>
      <w:r w:rsidRPr="000F42C5">
        <w:rPr>
          <w:rFonts w:asciiTheme="majorHAnsi" w:eastAsiaTheme="minorEastAsia" w:hAnsiTheme="majorHAnsi" w:cs="Arial"/>
          <w:color w:val="548DD4" w:themeColor="text2" w:themeTint="99"/>
          <w:sz w:val="20"/>
          <w:szCs w:val="20"/>
        </w:rPr>
        <w:t>metabolic screening</w:t>
      </w:r>
      <w:r w:rsidR="00306F00" w:rsidRPr="000F42C5">
        <w:rPr>
          <w:rFonts w:asciiTheme="majorHAnsi" w:eastAsiaTheme="minorEastAsia" w:hAnsiTheme="majorHAnsi" w:cs="Arial"/>
          <w:color w:val="548DD4" w:themeColor="text2" w:themeTint="99"/>
          <w:sz w:val="20"/>
          <w:szCs w:val="20"/>
        </w:rPr>
        <w:t xml:space="preserve"> </w:t>
      </w:r>
      <w:r w:rsidRPr="000F42C5">
        <w:rPr>
          <w:rFonts w:asciiTheme="majorHAnsi" w:eastAsiaTheme="minorEastAsia" w:hAnsiTheme="majorHAnsi" w:cs="Arial"/>
          <w:color w:val="548DD4" w:themeColor="text2" w:themeTint="99"/>
          <w:sz w:val="20"/>
          <w:szCs w:val="20"/>
        </w:rPr>
        <w:t>in community mental health clinics</w:t>
      </w:r>
      <w:r w:rsidR="009B0C3B" w:rsidRPr="000F42C5">
        <w:rPr>
          <w:rFonts w:asciiTheme="majorHAnsi" w:eastAsiaTheme="minorEastAsia" w:hAnsiTheme="majorHAnsi" w:cs="Arial"/>
          <w:color w:val="548DD4" w:themeColor="text2" w:themeTint="99"/>
          <w:sz w:val="20"/>
          <w:szCs w:val="20"/>
        </w:rPr>
        <w:t>.  At minimum, this would involve annual BMI, blood pressure, and fasting lipid/glucose monitoring.</w:t>
      </w:r>
      <w:r w:rsidR="00306F00" w:rsidRPr="000F42C5">
        <w:rPr>
          <w:rFonts w:asciiTheme="majorHAnsi" w:eastAsiaTheme="minorEastAsia" w:hAnsiTheme="majorHAnsi" w:cs="Arial"/>
          <w:color w:val="548DD4" w:themeColor="text2" w:themeTint="99"/>
          <w:sz w:val="20"/>
          <w:szCs w:val="20"/>
        </w:rPr>
        <w:t xml:space="preserve">  Notably, I also plan to link screening to treatment, so will be encouraging preliminary medication treatment (e.g., statins) for any abnormal screening tests.</w:t>
      </w:r>
    </w:p>
    <w:p w14:paraId="08306A6B" w14:textId="1DA443DA" w:rsidR="009B0C3B" w:rsidRPr="000F42C5" w:rsidRDefault="00506403" w:rsidP="00E611A8">
      <w:pPr>
        <w:pStyle w:val="ListParagraph"/>
        <w:numPr>
          <w:ilvl w:val="0"/>
          <w:numId w:val="9"/>
        </w:numPr>
        <w:shd w:val="clear" w:color="auto" w:fill="FFFFFF"/>
        <w:spacing w:after="240" w:line="240" w:lineRule="atLeast"/>
        <w:rPr>
          <w:rFonts w:asciiTheme="majorHAnsi" w:eastAsiaTheme="minorEastAsia" w:hAnsiTheme="majorHAnsi" w:cs="Arial"/>
          <w:color w:val="548DD4" w:themeColor="text2" w:themeTint="99"/>
          <w:sz w:val="20"/>
          <w:szCs w:val="20"/>
        </w:rPr>
      </w:pPr>
      <w:r w:rsidRPr="000F42C5">
        <w:rPr>
          <w:rFonts w:asciiTheme="majorHAnsi" w:eastAsia="Times New Roman" w:hAnsiTheme="majorHAnsi" w:cs="Arial"/>
          <w:b/>
          <w:bCs/>
          <w:color w:val="548DD4" w:themeColor="text2" w:themeTint="99"/>
          <w:sz w:val="20"/>
          <w:szCs w:val="20"/>
        </w:rPr>
        <w:t>Conduct a “gap analysis” of your target behavior.  Look to diverse sources for “best guess” estimates if specific measures are not available.</w:t>
      </w:r>
      <w:r w:rsidRPr="000F42C5">
        <w:rPr>
          <w:rFonts w:asciiTheme="majorHAnsi" w:eastAsiaTheme="minorEastAsia" w:hAnsiTheme="majorHAnsi" w:cs="Arial"/>
          <w:color w:val="548DD4" w:themeColor="text2" w:themeTint="99"/>
          <w:sz w:val="20"/>
          <w:szCs w:val="20"/>
        </w:rPr>
        <w:t xml:space="preserve"> 10 years after the ADA/APA guidelines, metabolic screening rates are still only about 30%</w:t>
      </w:r>
      <w:r w:rsidR="00E611A8" w:rsidRPr="000F42C5">
        <w:rPr>
          <w:rFonts w:asciiTheme="majorHAnsi" w:eastAsiaTheme="minorEastAsia" w:hAnsiTheme="majorHAnsi" w:cs="Arial"/>
          <w:color w:val="548DD4" w:themeColor="text2" w:themeTint="99"/>
          <w:sz w:val="20"/>
          <w:szCs w:val="20"/>
        </w:rPr>
        <w:t xml:space="preserve"> (</w:t>
      </w:r>
      <w:proofErr w:type="spellStart"/>
      <w:r w:rsidR="00E611A8" w:rsidRPr="000F42C5">
        <w:rPr>
          <w:rFonts w:asciiTheme="majorHAnsi" w:eastAsiaTheme="minorEastAsia" w:hAnsiTheme="majorHAnsi" w:cs="Arial"/>
          <w:color w:val="548DD4" w:themeColor="text2" w:themeTint="99"/>
          <w:sz w:val="20"/>
          <w:szCs w:val="20"/>
        </w:rPr>
        <w:t>Morrato</w:t>
      </w:r>
      <w:proofErr w:type="spellEnd"/>
      <w:r w:rsidR="009B0C3B" w:rsidRPr="000F42C5">
        <w:rPr>
          <w:rFonts w:asciiTheme="majorHAnsi" w:eastAsiaTheme="minorEastAsia" w:hAnsiTheme="majorHAnsi" w:cs="Arial"/>
          <w:color w:val="548DD4" w:themeColor="text2" w:themeTint="99"/>
          <w:sz w:val="20"/>
          <w:szCs w:val="20"/>
        </w:rPr>
        <w:t xml:space="preserve"> 2010; Mangurian in manuscript form).</w:t>
      </w:r>
    </w:p>
    <w:p w14:paraId="49A0AE45" w14:textId="6D6B2AF0" w:rsidR="00506403" w:rsidRPr="000F42C5" w:rsidRDefault="00506403" w:rsidP="00506403">
      <w:pPr>
        <w:shd w:val="clear" w:color="auto" w:fill="FFFFFF"/>
        <w:spacing w:after="240" w:line="240" w:lineRule="atLeast"/>
        <w:rPr>
          <w:rFonts w:asciiTheme="majorHAnsi" w:eastAsiaTheme="minorEastAsia" w:hAnsiTheme="majorHAnsi" w:cs="Arial"/>
          <w:color w:val="548DD4" w:themeColor="text2" w:themeTint="99"/>
          <w:sz w:val="20"/>
          <w:szCs w:val="20"/>
        </w:rPr>
      </w:pPr>
      <w:r w:rsidRPr="000F42C5">
        <w:rPr>
          <w:rFonts w:asciiTheme="majorHAnsi" w:eastAsiaTheme="minorEastAsia" w:hAnsiTheme="majorHAnsi" w:cs="Arial"/>
          <w:b/>
          <w:bCs/>
          <w:color w:val="548DD4" w:themeColor="text2" w:themeTint="99"/>
          <w:sz w:val="20"/>
          <w:szCs w:val="20"/>
        </w:rPr>
        <w:t>B.  What is the quality (performance) gap?</w:t>
      </w:r>
      <w:r w:rsidRPr="000F42C5">
        <w:rPr>
          <w:rFonts w:asciiTheme="majorHAnsi" w:eastAsiaTheme="minorEastAsia" w:hAnsiTheme="majorHAnsi" w:cs="Arial"/>
          <w:color w:val="548DD4" w:themeColor="text2" w:themeTint="99"/>
          <w:sz w:val="20"/>
          <w:szCs w:val="20"/>
        </w:rPr>
        <w:t xml:space="preserve">  Only 30% of people with severe mental illness receive metabolic screening by their physicians</w:t>
      </w:r>
      <w:r w:rsidR="00E611A8" w:rsidRPr="000F42C5">
        <w:rPr>
          <w:rFonts w:asciiTheme="majorHAnsi" w:eastAsiaTheme="minorEastAsia" w:hAnsiTheme="majorHAnsi" w:cs="Arial"/>
          <w:color w:val="548DD4" w:themeColor="text2" w:themeTint="99"/>
          <w:sz w:val="20"/>
          <w:szCs w:val="20"/>
        </w:rPr>
        <w:t xml:space="preserve"> (</w:t>
      </w:r>
      <w:proofErr w:type="spellStart"/>
      <w:r w:rsidR="00E611A8" w:rsidRPr="000F42C5">
        <w:rPr>
          <w:rFonts w:asciiTheme="majorHAnsi" w:eastAsiaTheme="minorEastAsia" w:hAnsiTheme="majorHAnsi" w:cs="Arial"/>
          <w:color w:val="548DD4" w:themeColor="text2" w:themeTint="99"/>
          <w:sz w:val="20"/>
          <w:szCs w:val="20"/>
        </w:rPr>
        <w:t>Morrato</w:t>
      </w:r>
      <w:proofErr w:type="spellEnd"/>
      <w:r w:rsidR="00E611A8" w:rsidRPr="000F42C5">
        <w:rPr>
          <w:rFonts w:asciiTheme="majorHAnsi" w:eastAsiaTheme="minorEastAsia" w:hAnsiTheme="majorHAnsi" w:cs="Arial"/>
          <w:color w:val="548DD4" w:themeColor="text2" w:themeTint="99"/>
          <w:sz w:val="20"/>
          <w:szCs w:val="20"/>
        </w:rPr>
        <w:t xml:space="preserve"> 2010)</w:t>
      </w:r>
      <w:r w:rsidRPr="000F42C5">
        <w:rPr>
          <w:rFonts w:asciiTheme="majorHAnsi" w:eastAsiaTheme="minorEastAsia" w:hAnsiTheme="majorHAnsi" w:cs="Arial"/>
          <w:color w:val="548DD4" w:themeColor="text2" w:themeTint="99"/>
          <w:sz w:val="20"/>
          <w:szCs w:val="20"/>
        </w:rPr>
        <w:t>.  Therefore, there is a 70% gap in quality of care for this vulnerable population.  Ideally, I would like to eliminate this gap altogether.  Through my intervention, I aim to realistically reduce this gap for an additional 30% of the population, leaving a gap of 40%.</w:t>
      </w:r>
    </w:p>
    <w:p w14:paraId="2599E11C" w14:textId="01434348" w:rsidR="00506403" w:rsidRPr="000F42C5" w:rsidRDefault="00506403" w:rsidP="00506403">
      <w:pPr>
        <w:shd w:val="clear" w:color="auto" w:fill="FFFFFF"/>
        <w:spacing w:after="240" w:line="240" w:lineRule="atLeast"/>
        <w:rPr>
          <w:rFonts w:asciiTheme="majorHAnsi" w:eastAsiaTheme="minorEastAsia" w:hAnsiTheme="majorHAnsi" w:cs="Arial"/>
          <w:color w:val="548DD4" w:themeColor="text2" w:themeTint="99"/>
          <w:sz w:val="20"/>
          <w:szCs w:val="20"/>
        </w:rPr>
      </w:pPr>
      <w:r w:rsidRPr="000F42C5">
        <w:rPr>
          <w:rFonts w:asciiTheme="majorHAnsi" w:eastAsiaTheme="minorEastAsia" w:hAnsiTheme="majorHAnsi" w:cs="Arial"/>
          <w:b/>
          <w:bCs/>
          <w:color w:val="548DD4" w:themeColor="text2" w:themeTint="99"/>
          <w:sz w:val="20"/>
          <w:szCs w:val="20"/>
        </w:rPr>
        <w:t>C.  What is the outcome gap?</w:t>
      </w:r>
      <w:r w:rsidRPr="000F42C5">
        <w:rPr>
          <w:rFonts w:asciiTheme="majorHAnsi" w:eastAsiaTheme="minorEastAsia" w:hAnsiTheme="majorHAnsi" w:cs="Arial"/>
          <w:color w:val="548DD4" w:themeColor="text2" w:themeTint="99"/>
          <w:sz w:val="20"/>
          <w:szCs w:val="20"/>
        </w:rPr>
        <w:t xml:space="preserve"> </w:t>
      </w:r>
      <w:r w:rsidR="00ED060F" w:rsidRPr="000F42C5">
        <w:rPr>
          <w:rFonts w:asciiTheme="majorHAnsi" w:eastAsiaTheme="minorEastAsia" w:hAnsiTheme="majorHAnsi" w:cs="Arial"/>
          <w:color w:val="548DD4" w:themeColor="text2" w:themeTint="99"/>
          <w:sz w:val="20"/>
          <w:szCs w:val="20"/>
        </w:rPr>
        <w:t>P</w:t>
      </w:r>
      <w:r w:rsidRPr="000F42C5">
        <w:rPr>
          <w:rFonts w:asciiTheme="majorHAnsi" w:eastAsiaTheme="minorEastAsia" w:hAnsiTheme="majorHAnsi" w:cs="Arial"/>
          <w:color w:val="548DD4" w:themeColor="text2" w:themeTint="99"/>
          <w:sz w:val="20"/>
          <w:szCs w:val="20"/>
        </w:rPr>
        <w:t>eople with severe mental illness taking these medications die 25 years earlier than the general population</w:t>
      </w:r>
      <w:r w:rsidR="00E611A8" w:rsidRPr="000F42C5">
        <w:rPr>
          <w:rFonts w:asciiTheme="majorHAnsi" w:eastAsiaTheme="minorEastAsia" w:hAnsiTheme="majorHAnsi" w:cs="Arial"/>
          <w:color w:val="548DD4" w:themeColor="text2" w:themeTint="99"/>
          <w:sz w:val="20"/>
          <w:szCs w:val="20"/>
        </w:rPr>
        <w:t xml:space="preserve"> (Colton 2006)</w:t>
      </w:r>
      <w:r w:rsidRPr="000F42C5">
        <w:rPr>
          <w:rFonts w:asciiTheme="majorHAnsi" w:eastAsiaTheme="minorEastAsia" w:hAnsiTheme="majorHAnsi" w:cs="Arial"/>
          <w:color w:val="548DD4" w:themeColor="text2" w:themeTint="99"/>
          <w:sz w:val="20"/>
          <w:szCs w:val="20"/>
        </w:rPr>
        <w:t xml:space="preserve">.  </w:t>
      </w:r>
      <w:r w:rsidR="00E611A8" w:rsidRPr="000F42C5">
        <w:rPr>
          <w:rFonts w:asciiTheme="majorHAnsi" w:eastAsiaTheme="minorEastAsia" w:hAnsiTheme="majorHAnsi" w:cs="Arial"/>
          <w:color w:val="548DD4" w:themeColor="text2" w:themeTint="99"/>
          <w:sz w:val="20"/>
          <w:szCs w:val="20"/>
        </w:rPr>
        <w:t>A</w:t>
      </w:r>
      <w:r w:rsidR="00ED060F" w:rsidRPr="000F42C5">
        <w:rPr>
          <w:rFonts w:asciiTheme="majorHAnsi" w:eastAsiaTheme="minorEastAsia" w:hAnsiTheme="majorHAnsi" w:cs="Arial"/>
          <w:color w:val="548DD4" w:themeColor="text2" w:themeTint="99"/>
          <w:sz w:val="20"/>
          <w:szCs w:val="20"/>
        </w:rPr>
        <w:t>djusting for age, a</w:t>
      </w:r>
      <w:r w:rsidR="00E611A8" w:rsidRPr="000F42C5">
        <w:rPr>
          <w:rFonts w:asciiTheme="majorHAnsi" w:eastAsiaTheme="minorEastAsia" w:hAnsiTheme="majorHAnsi" w:cs="Arial"/>
          <w:color w:val="548DD4" w:themeColor="text2" w:themeTint="99"/>
          <w:sz w:val="20"/>
          <w:szCs w:val="20"/>
        </w:rPr>
        <w:t>mong Medicaid recipients in six states, the number of deaths among people with SMI ranged from 1.2-4.9 times higher than the general population</w:t>
      </w:r>
      <w:r w:rsidR="00ED060F" w:rsidRPr="000F42C5">
        <w:rPr>
          <w:rFonts w:asciiTheme="majorHAnsi" w:eastAsiaTheme="minorEastAsia" w:hAnsiTheme="majorHAnsi" w:cs="Arial"/>
          <w:color w:val="548DD4" w:themeColor="text2" w:themeTint="99"/>
          <w:sz w:val="20"/>
          <w:szCs w:val="20"/>
        </w:rPr>
        <w:t xml:space="preserve"> (Colton 2006)</w:t>
      </w:r>
      <w:r w:rsidR="00E611A8" w:rsidRPr="000F42C5">
        <w:rPr>
          <w:rFonts w:asciiTheme="majorHAnsi" w:eastAsiaTheme="minorEastAsia" w:hAnsiTheme="majorHAnsi" w:cs="Arial"/>
          <w:color w:val="548DD4" w:themeColor="text2" w:themeTint="99"/>
          <w:sz w:val="20"/>
          <w:szCs w:val="20"/>
        </w:rPr>
        <w:t xml:space="preserve">.  </w:t>
      </w:r>
      <w:r w:rsidR="00ED060F" w:rsidRPr="000F42C5">
        <w:rPr>
          <w:rFonts w:asciiTheme="majorHAnsi" w:eastAsiaTheme="minorEastAsia" w:hAnsiTheme="majorHAnsi" w:cs="Arial"/>
          <w:color w:val="548DD4" w:themeColor="text2" w:themeTint="99"/>
          <w:sz w:val="20"/>
          <w:szCs w:val="20"/>
        </w:rPr>
        <w:t>The proportion of deaths among due to heart disease were comparable between the general population and those with SMI (~30%) (Colton 2006)</w:t>
      </w:r>
    </w:p>
    <w:p w14:paraId="75CD6297" w14:textId="0C78DBAE" w:rsidR="00506403" w:rsidRPr="000F42C5" w:rsidRDefault="00506403" w:rsidP="00506403">
      <w:pPr>
        <w:shd w:val="clear" w:color="auto" w:fill="FFFFFF"/>
        <w:spacing w:after="240" w:line="240" w:lineRule="atLeast"/>
        <w:rPr>
          <w:rFonts w:asciiTheme="majorHAnsi" w:eastAsiaTheme="minorEastAsia" w:hAnsiTheme="majorHAnsi" w:cs="Arial"/>
          <w:color w:val="548DD4" w:themeColor="text2" w:themeTint="99"/>
          <w:sz w:val="20"/>
          <w:szCs w:val="20"/>
        </w:rPr>
      </w:pPr>
      <w:r w:rsidRPr="000F42C5">
        <w:rPr>
          <w:rFonts w:asciiTheme="majorHAnsi" w:eastAsiaTheme="minorEastAsia" w:hAnsiTheme="majorHAnsi" w:cs="Arial"/>
          <w:b/>
          <w:bCs/>
          <w:color w:val="548DD4" w:themeColor="text2" w:themeTint="99"/>
          <w:sz w:val="20"/>
          <w:szCs w:val="20"/>
        </w:rPr>
        <w:t>D.  Is there evidence that changing performance will improve health (clinical outcomes)? </w:t>
      </w:r>
      <w:r w:rsidRPr="000F42C5">
        <w:rPr>
          <w:rFonts w:asciiTheme="majorHAnsi" w:eastAsiaTheme="minorEastAsia" w:hAnsiTheme="majorHAnsi" w:cs="Arial"/>
          <w:color w:val="548DD4" w:themeColor="text2" w:themeTint="99"/>
          <w:sz w:val="20"/>
          <w:szCs w:val="20"/>
        </w:rPr>
        <w:t xml:space="preserve"> There is strong evidence that early detection and treatment of </w:t>
      </w:r>
      <w:proofErr w:type="spellStart"/>
      <w:r w:rsidRPr="000F42C5">
        <w:rPr>
          <w:rFonts w:asciiTheme="majorHAnsi" w:eastAsiaTheme="minorEastAsia" w:hAnsiTheme="majorHAnsi" w:cs="Arial"/>
          <w:color w:val="548DD4" w:themeColor="text2" w:themeTint="99"/>
          <w:sz w:val="20"/>
          <w:szCs w:val="20"/>
        </w:rPr>
        <w:t>prediabetes</w:t>
      </w:r>
      <w:proofErr w:type="spellEnd"/>
      <w:r w:rsidRPr="000F42C5">
        <w:rPr>
          <w:rFonts w:asciiTheme="majorHAnsi" w:eastAsiaTheme="minorEastAsia" w:hAnsiTheme="majorHAnsi" w:cs="Arial"/>
          <w:color w:val="548DD4" w:themeColor="text2" w:themeTint="99"/>
          <w:sz w:val="20"/>
          <w:szCs w:val="20"/>
        </w:rPr>
        <w:t>, diabetes, hypertension, and dyslipidemia will reduce cardiovascular disease</w:t>
      </w:r>
      <w:r w:rsidR="00ED060F" w:rsidRPr="000F42C5">
        <w:rPr>
          <w:rFonts w:asciiTheme="majorHAnsi" w:eastAsiaTheme="minorEastAsia" w:hAnsiTheme="majorHAnsi" w:cs="Arial"/>
          <w:color w:val="548DD4" w:themeColor="text2" w:themeTint="99"/>
          <w:sz w:val="20"/>
          <w:szCs w:val="20"/>
        </w:rPr>
        <w:t>.  Unfortunately, there is no evidence to date about this prevention effort among people with severe mental illness.</w:t>
      </w:r>
    </w:p>
    <w:p w14:paraId="5F006104" w14:textId="77777777" w:rsidR="008E17BC" w:rsidRDefault="008E17BC">
      <w:pPr>
        <w:spacing w:after="0" w:line="240" w:lineRule="auto"/>
        <w:rPr>
          <w:rFonts w:asciiTheme="majorHAnsi" w:eastAsiaTheme="minorEastAsia" w:hAnsiTheme="majorHAnsi" w:cs="Arial"/>
          <w:b/>
          <w:bCs/>
          <w:color w:val="000000"/>
          <w:sz w:val="20"/>
          <w:szCs w:val="20"/>
          <w:u w:val="single"/>
        </w:rPr>
      </w:pPr>
      <w:r>
        <w:rPr>
          <w:rFonts w:asciiTheme="majorHAnsi" w:eastAsiaTheme="minorEastAsia" w:hAnsiTheme="majorHAnsi" w:cs="Arial"/>
          <w:b/>
          <w:bCs/>
          <w:color w:val="000000"/>
          <w:sz w:val="20"/>
          <w:szCs w:val="20"/>
          <w:u w:val="single"/>
        </w:rPr>
        <w:br w:type="page"/>
      </w:r>
      <w:bookmarkStart w:id="0" w:name="_GoBack"/>
      <w:bookmarkEnd w:id="0"/>
    </w:p>
    <w:p w14:paraId="069D61DE" w14:textId="6F45ACBA" w:rsidR="00ED060F" w:rsidRPr="000F42C5" w:rsidRDefault="00ED060F" w:rsidP="008E17BC">
      <w:pPr>
        <w:shd w:val="clear" w:color="auto" w:fill="FFFFFF"/>
        <w:spacing w:after="0" w:line="240" w:lineRule="atLeast"/>
        <w:jc w:val="center"/>
        <w:rPr>
          <w:rFonts w:asciiTheme="majorHAnsi" w:eastAsiaTheme="minorEastAsia" w:hAnsiTheme="majorHAnsi" w:cs="Arial"/>
          <w:b/>
          <w:bCs/>
          <w:color w:val="4F81BD" w:themeColor="accent1"/>
          <w:sz w:val="20"/>
          <w:szCs w:val="20"/>
          <w:u w:val="single"/>
        </w:rPr>
      </w:pPr>
      <w:r w:rsidRPr="000F42C5">
        <w:rPr>
          <w:rFonts w:asciiTheme="majorHAnsi" w:eastAsiaTheme="minorEastAsia" w:hAnsiTheme="majorHAnsi" w:cs="Arial"/>
          <w:b/>
          <w:bCs/>
          <w:color w:val="4F81BD" w:themeColor="accent1"/>
          <w:sz w:val="20"/>
          <w:szCs w:val="20"/>
          <w:u w:val="single"/>
        </w:rPr>
        <w:lastRenderedPageBreak/>
        <w:t>Community Engagement</w:t>
      </w:r>
    </w:p>
    <w:p w14:paraId="235DAC4D" w14:textId="77777777" w:rsidR="008E17BC" w:rsidRPr="000F42C5" w:rsidRDefault="008E17BC" w:rsidP="008E17BC">
      <w:pPr>
        <w:shd w:val="clear" w:color="auto" w:fill="FFFFFF"/>
        <w:spacing w:after="0" w:line="240" w:lineRule="atLeast"/>
        <w:jc w:val="center"/>
        <w:rPr>
          <w:rFonts w:asciiTheme="majorHAnsi" w:eastAsiaTheme="minorEastAsia" w:hAnsiTheme="majorHAnsi" w:cs="Arial"/>
          <w:b/>
          <w:bCs/>
          <w:color w:val="4F81BD" w:themeColor="accent1"/>
          <w:sz w:val="20"/>
          <w:szCs w:val="20"/>
          <w:u w:val="single"/>
        </w:rPr>
      </w:pPr>
    </w:p>
    <w:p w14:paraId="0BACED03" w14:textId="0B692E0F" w:rsidR="00ED060F" w:rsidRPr="000F42C5" w:rsidRDefault="00ED060F" w:rsidP="00ED060F">
      <w:pPr>
        <w:pStyle w:val="ListParagraph"/>
        <w:numPr>
          <w:ilvl w:val="0"/>
          <w:numId w:val="11"/>
        </w:numPr>
        <w:shd w:val="clear" w:color="auto" w:fill="FFFFFF"/>
        <w:spacing w:after="240" w:line="240" w:lineRule="atLeast"/>
        <w:ind w:left="360"/>
        <w:rPr>
          <w:rFonts w:asciiTheme="majorHAnsi" w:eastAsiaTheme="minorEastAsia" w:hAnsiTheme="majorHAnsi" w:cs="Arial"/>
          <w:b/>
          <w:bCs/>
          <w:color w:val="4F81BD" w:themeColor="accent1"/>
          <w:sz w:val="20"/>
          <w:szCs w:val="20"/>
        </w:rPr>
      </w:pPr>
      <w:r w:rsidRPr="000F42C5">
        <w:rPr>
          <w:rFonts w:asciiTheme="majorHAnsi" w:eastAsiaTheme="minorEastAsia" w:hAnsiTheme="majorHAnsi" w:cs="Arial"/>
          <w:b/>
          <w:bCs/>
          <w:color w:val="4F81BD" w:themeColor="accent1"/>
          <w:sz w:val="20"/>
          <w:szCs w:val="20"/>
        </w:rPr>
        <w:t xml:space="preserve">Define the </w:t>
      </w:r>
      <w:proofErr w:type="spellStart"/>
      <w:proofErr w:type="gramStart"/>
      <w:r w:rsidRPr="000F42C5">
        <w:rPr>
          <w:rFonts w:asciiTheme="majorHAnsi" w:eastAsiaTheme="minorEastAsia" w:hAnsiTheme="majorHAnsi" w:cs="Arial"/>
          <w:b/>
          <w:bCs/>
          <w:color w:val="4F81BD" w:themeColor="accent1"/>
          <w:sz w:val="20"/>
          <w:szCs w:val="20"/>
        </w:rPr>
        <w:t>communit</w:t>
      </w:r>
      <w:proofErr w:type="spellEnd"/>
      <w:r w:rsidRPr="000F42C5">
        <w:rPr>
          <w:rFonts w:asciiTheme="majorHAnsi" w:eastAsiaTheme="minorEastAsia" w:hAnsiTheme="majorHAnsi" w:cs="Arial"/>
          <w:b/>
          <w:bCs/>
          <w:color w:val="4F81BD" w:themeColor="accent1"/>
          <w:sz w:val="20"/>
          <w:szCs w:val="20"/>
        </w:rPr>
        <w:t>(</w:t>
      </w:r>
      <w:proofErr w:type="spellStart"/>
      <w:proofErr w:type="gramEnd"/>
      <w:r w:rsidRPr="000F42C5">
        <w:rPr>
          <w:rFonts w:asciiTheme="majorHAnsi" w:eastAsiaTheme="minorEastAsia" w:hAnsiTheme="majorHAnsi" w:cs="Arial"/>
          <w:b/>
          <w:bCs/>
          <w:color w:val="4F81BD" w:themeColor="accent1"/>
          <w:sz w:val="20"/>
          <w:szCs w:val="20"/>
        </w:rPr>
        <w:t>ies</w:t>
      </w:r>
      <w:proofErr w:type="spellEnd"/>
      <w:r w:rsidRPr="000F42C5">
        <w:rPr>
          <w:rFonts w:asciiTheme="majorHAnsi" w:eastAsiaTheme="minorEastAsia" w:hAnsiTheme="majorHAnsi" w:cs="Arial"/>
          <w:b/>
          <w:bCs/>
          <w:color w:val="4F81BD" w:themeColor="accent1"/>
          <w:sz w:val="20"/>
          <w:szCs w:val="20"/>
        </w:rPr>
        <w:t>) for your project and explain why each is a stakeholder for your study.</w:t>
      </w:r>
    </w:p>
    <w:p w14:paraId="1DD85102" w14:textId="77777777" w:rsidR="00BB23E1" w:rsidRPr="000F42C5" w:rsidRDefault="00BB23E1" w:rsidP="00BB23E1">
      <w:pPr>
        <w:pStyle w:val="ListParagraph"/>
        <w:numPr>
          <w:ilvl w:val="0"/>
          <w:numId w:val="12"/>
        </w:numPr>
        <w:shd w:val="clear" w:color="auto" w:fill="FFFFFF"/>
        <w:spacing w:after="240" w:line="240" w:lineRule="atLeast"/>
        <w:ind w:left="720"/>
        <w:rPr>
          <w:rFonts w:asciiTheme="majorHAnsi" w:eastAsiaTheme="minorEastAsia" w:hAnsiTheme="majorHAnsi" w:cs="Arial"/>
          <w:color w:val="4F81BD" w:themeColor="accent1"/>
          <w:sz w:val="20"/>
          <w:szCs w:val="20"/>
        </w:rPr>
      </w:pPr>
      <w:r w:rsidRPr="000F42C5">
        <w:rPr>
          <w:rFonts w:asciiTheme="majorHAnsi" w:eastAsiaTheme="minorEastAsia" w:hAnsiTheme="majorHAnsi" w:cs="Arial"/>
          <w:color w:val="4F81BD" w:themeColor="accent1"/>
          <w:sz w:val="20"/>
          <w:szCs w:val="20"/>
        </w:rPr>
        <w:t>Psychiatrists: These are the people who will be asked to change their behavior.</w:t>
      </w:r>
    </w:p>
    <w:p w14:paraId="0EA8736D" w14:textId="77777777" w:rsidR="00BB23E1" w:rsidRPr="000F42C5" w:rsidRDefault="00BB23E1" w:rsidP="00BB23E1">
      <w:pPr>
        <w:pStyle w:val="ListParagraph"/>
        <w:numPr>
          <w:ilvl w:val="0"/>
          <w:numId w:val="12"/>
        </w:numPr>
        <w:shd w:val="clear" w:color="auto" w:fill="FFFFFF"/>
        <w:spacing w:after="240" w:line="240" w:lineRule="atLeast"/>
        <w:ind w:left="720"/>
        <w:rPr>
          <w:rFonts w:asciiTheme="majorHAnsi" w:eastAsiaTheme="minorEastAsia" w:hAnsiTheme="majorHAnsi" w:cs="Arial"/>
          <w:color w:val="4F81BD" w:themeColor="accent1"/>
          <w:sz w:val="20"/>
          <w:szCs w:val="20"/>
        </w:rPr>
      </w:pPr>
      <w:r w:rsidRPr="000F42C5">
        <w:rPr>
          <w:rFonts w:asciiTheme="majorHAnsi" w:eastAsiaTheme="minorEastAsia" w:hAnsiTheme="majorHAnsi" w:cs="Arial"/>
          <w:color w:val="4F81BD" w:themeColor="accent1"/>
          <w:sz w:val="20"/>
          <w:szCs w:val="20"/>
        </w:rPr>
        <w:t>Primary care providers: These are the people who will be referred to and potentially have their “turf” challenged.</w:t>
      </w:r>
    </w:p>
    <w:p w14:paraId="140D3E90" w14:textId="198E00AE" w:rsidR="00ED060F" w:rsidRPr="000F42C5" w:rsidRDefault="00ED060F" w:rsidP="00ED060F">
      <w:pPr>
        <w:pStyle w:val="ListParagraph"/>
        <w:numPr>
          <w:ilvl w:val="0"/>
          <w:numId w:val="12"/>
        </w:numPr>
        <w:shd w:val="clear" w:color="auto" w:fill="FFFFFF"/>
        <w:spacing w:after="240" w:line="240" w:lineRule="atLeast"/>
        <w:ind w:left="720"/>
        <w:rPr>
          <w:rFonts w:asciiTheme="majorHAnsi" w:eastAsiaTheme="minorEastAsia" w:hAnsiTheme="majorHAnsi" w:cs="Arial"/>
          <w:color w:val="4F81BD" w:themeColor="accent1"/>
          <w:sz w:val="20"/>
          <w:szCs w:val="20"/>
        </w:rPr>
      </w:pPr>
      <w:r w:rsidRPr="000F42C5">
        <w:rPr>
          <w:rFonts w:asciiTheme="majorHAnsi" w:eastAsiaTheme="minorEastAsia" w:hAnsiTheme="majorHAnsi" w:cs="Arial"/>
          <w:color w:val="4F81BD" w:themeColor="accent1"/>
          <w:sz w:val="20"/>
          <w:szCs w:val="20"/>
        </w:rPr>
        <w:t>Consumers (patients) with SMI:  These are the people who will benefit from the improved primary care.</w:t>
      </w:r>
    </w:p>
    <w:p w14:paraId="2FB86570" w14:textId="50184823" w:rsidR="00714870" w:rsidRPr="000F42C5" w:rsidRDefault="00714870" w:rsidP="00ED060F">
      <w:pPr>
        <w:pStyle w:val="ListParagraph"/>
        <w:numPr>
          <w:ilvl w:val="0"/>
          <w:numId w:val="12"/>
        </w:numPr>
        <w:shd w:val="clear" w:color="auto" w:fill="FFFFFF"/>
        <w:spacing w:after="240" w:line="240" w:lineRule="atLeast"/>
        <w:ind w:left="720"/>
        <w:rPr>
          <w:rFonts w:asciiTheme="majorHAnsi" w:eastAsiaTheme="minorEastAsia" w:hAnsiTheme="majorHAnsi" w:cs="Arial"/>
          <w:color w:val="4F81BD" w:themeColor="accent1"/>
          <w:sz w:val="20"/>
          <w:szCs w:val="20"/>
        </w:rPr>
      </w:pPr>
      <w:r w:rsidRPr="000F42C5">
        <w:rPr>
          <w:rFonts w:asciiTheme="majorHAnsi" w:eastAsiaTheme="minorEastAsia" w:hAnsiTheme="majorHAnsi" w:cs="Arial"/>
          <w:color w:val="4F81BD" w:themeColor="accent1"/>
          <w:sz w:val="20"/>
          <w:szCs w:val="20"/>
        </w:rPr>
        <w:t xml:space="preserve">Caregivers of people with SMI: These people are obviously invested and concerned in the </w:t>
      </w:r>
      <w:proofErr w:type="gramStart"/>
      <w:r w:rsidRPr="000F42C5">
        <w:rPr>
          <w:rFonts w:asciiTheme="majorHAnsi" w:eastAsiaTheme="minorEastAsia" w:hAnsiTheme="majorHAnsi" w:cs="Arial"/>
          <w:color w:val="4F81BD" w:themeColor="accent1"/>
          <w:sz w:val="20"/>
          <w:szCs w:val="20"/>
        </w:rPr>
        <w:t>well-being</w:t>
      </w:r>
      <w:proofErr w:type="gramEnd"/>
      <w:r w:rsidRPr="000F42C5">
        <w:rPr>
          <w:rFonts w:asciiTheme="majorHAnsi" w:eastAsiaTheme="minorEastAsia" w:hAnsiTheme="majorHAnsi" w:cs="Arial"/>
          <w:color w:val="4F81BD" w:themeColor="accent1"/>
          <w:sz w:val="20"/>
          <w:szCs w:val="20"/>
        </w:rPr>
        <w:t xml:space="preserve"> of their loved ones.  </w:t>
      </w:r>
    </w:p>
    <w:p w14:paraId="360F84CC" w14:textId="77777777" w:rsidR="00ED060F" w:rsidRPr="000F42C5" w:rsidRDefault="00ED060F" w:rsidP="00ED060F">
      <w:pPr>
        <w:pStyle w:val="ListParagraph"/>
        <w:numPr>
          <w:ilvl w:val="0"/>
          <w:numId w:val="12"/>
        </w:numPr>
        <w:shd w:val="clear" w:color="auto" w:fill="FFFFFF"/>
        <w:spacing w:after="240" w:line="240" w:lineRule="atLeast"/>
        <w:ind w:left="720"/>
        <w:rPr>
          <w:rFonts w:asciiTheme="majorHAnsi" w:eastAsiaTheme="minorEastAsia" w:hAnsiTheme="majorHAnsi" w:cs="Arial"/>
          <w:color w:val="4F81BD" w:themeColor="accent1"/>
          <w:sz w:val="20"/>
          <w:szCs w:val="20"/>
        </w:rPr>
      </w:pPr>
      <w:r w:rsidRPr="000F42C5">
        <w:rPr>
          <w:rFonts w:asciiTheme="majorHAnsi" w:eastAsiaTheme="minorEastAsia" w:hAnsiTheme="majorHAnsi" w:cs="Arial"/>
          <w:color w:val="4F81BD" w:themeColor="accent1"/>
          <w:sz w:val="20"/>
          <w:szCs w:val="20"/>
        </w:rPr>
        <w:t>SF DPH administrators: These are people who will have to “OK” this proposal and this expansion of focus.</w:t>
      </w:r>
    </w:p>
    <w:p w14:paraId="78B0E350" w14:textId="0C664700" w:rsidR="00ED060F" w:rsidRPr="000F42C5" w:rsidRDefault="00ED060F" w:rsidP="00ED060F">
      <w:pPr>
        <w:pStyle w:val="ListParagraph"/>
        <w:numPr>
          <w:ilvl w:val="0"/>
          <w:numId w:val="12"/>
        </w:numPr>
        <w:shd w:val="clear" w:color="auto" w:fill="FFFFFF"/>
        <w:spacing w:after="240" w:line="240" w:lineRule="atLeast"/>
        <w:ind w:left="720"/>
        <w:rPr>
          <w:rFonts w:asciiTheme="majorHAnsi" w:eastAsiaTheme="minorEastAsia" w:hAnsiTheme="majorHAnsi" w:cs="Arial"/>
          <w:color w:val="4F81BD" w:themeColor="accent1"/>
          <w:sz w:val="20"/>
          <w:szCs w:val="20"/>
        </w:rPr>
      </w:pPr>
      <w:r w:rsidRPr="000F42C5">
        <w:rPr>
          <w:rFonts w:asciiTheme="majorHAnsi" w:eastAsiaTheme="minorEastAsia" w:hAnsiTheme="majorHAnsi" w:cs="Arial"/>
          <w:color w:val="4F81BD" w:themeColor="accent1"/>
          <w:sz w:val="20"/>
          <w:szCs w:val="20"/>
        </w:rPr>
        <w:t>Payers: These are the people who will pay for the services provided.</w:t>
      </w:r>
    </w:p>
    <w:p w14:paraId="37A6DC12" w14:textId="1734CA7E" w:rsidR="00306F00" w:rsidRPr="000F42C5" w:rsidRDefault="00ED060F" w:rsidP="00821EDD">
      <w:pPr>
        <w:pStyle w:val="ListParagraph"/>
        <w:numPr>
          <w:ilvl w:val="0"/>
          <w:numId w:val="11"/>
        </w:numPr>
        <w:shd w:val="clear" w:color="auto" w:fill="FFFFFF"/>
        <w:spacing w:after="240" w:line="240" w:lineRule="atLeast"/>
        <w:ind w:left="360"/>
        <w:rPr>
          <w:rFonts w:asciiTheme="majorHAnsi" w:eastAsiaTheme="minorEastAsia" w:hAnsiTheme="majorHAnsi" w:cs="Arial"/>
          <w:color w:val="4F81BD" w:themeColor="accent1"/>
          <w:sz w:val="20"/>
          <w:szCs w:val="20"/>
        </w:rPr>
      </w:pPr>
      <w:r w:rsidRPr="000F42C5">
        <w:rPr>
          <w:rFonts w:asciiTheme="majorHAnsi" w:eastAsiaTheme="minorEastAsia" w:hAnsiTheme="majorHAnsi" w:cs="Arial"/>
          <w:b/>
          <w:bCs/>
          <w:color w:val="4F81BD" w:themeColor="accent1"/>
          <w:sz w:val="20"/>
          <w:szCs w:val="20"/>
        </w:rPr>
        <w:t>Describe your plan for approaching potential community partners to ask for their involvement.</w:t>
      </w:r>
      <w:r w:rsidR="00821EDD" w:rsidRPr="000F42C5">
        <w:rPr>
          <w:rFonts w:asciiTheme="majorHAnsi" w:eastAsiaTheme="minorEastAsia" w:hAnsiTheme="majorHAnsi" w:cs="Arial"/>
          <w:b/>
          <w:bCs/>
          <w:color w:val="4F81BD" w:themeColor="accent1"/>
          <w:sz w:val="20"/>
          <w:szCs w:val="20"/>
        </w:rPr>
        <w:t xml:space="preserve">  </w:t>
      </w:r>
      <w:r w:rsidRPr="000F42C5">
        <w:rPr>
          <w:rFonts w:asciiTheme="majorHAnsi" w:eastAsiaTheme="minorEastAsia" w:hAnsiTheme="majorHAnsi" w:cs="Arial"/>
          <w:color w:val="4F81BD" w:themeColor="accent1"/>
          <w:sz w:val="20"/>
          <w:szCs w:val="20"/>
        </w:rPr>
        <w:t>Focus groups with consumers, psychiatrists, primary care providers, and ad</w:t>
      </w:r>
      <w:r w:rsidR="00BB23E1" w:rsidRPr="000F42C5">
        <w:rPr>
          <w:rFonts w:asciiTheme="majorHAnsi" w:eastAsiaTheme="minorEastAsia" w:hAnsiTheme="majorHAnsi" w:cs="Arial"/>
          <w:color w:val="4F81BD" w:themeColor="accent1"/>
          <w:sz w:val="20"/>
          <w:szCs w:val="20"/>
        </w:rPr>
        <w:t>ministrators have happened.</w:t>
      </w:r>
      <w:r w:rsidR="00821EDD" w:rsidRPr="000F42C5">
        <w:rPr>
          <w:rFonts w:asciiTheme="majorHAnsi" w:eastAsiaTheme="minorEastAsia" w:hAnsiTheme="majorHAnsi" w:cs="Arial"/>
          <w:color w:val="4F81BD" w:themeColor="accent1"/>
          <w:sz w:val="20"/>
          <w:szCs w:val="20"/>
        </w:rPr>
        <w:t xml:space="preserve">  I plan to conduct a stakeholder workgroup at the clinic comprised of the following people (</w:t>
      </w:r>
      <w:r w:rsidRPr="000F42C5">
        <w:rPr>
          <w:rFonts w:asciiTheme="majorHAnsi" w:eastAsiaTheme="minorEastAsia" w:hAnsiTheme="majorHAnsi" w:cs="Arial"/>
          <w:color w:val="4F81BD" w:themeColor="accent1"/>
          <w:sz w:val="20"/>
          <w:szCs w:val="20"/>
        </w:rPr>
        <w:t xml:space="preserve">all psychiatrists at the pilot clinic, a primary care provider, a </w:t>
      </w:r>
      <w:r w:rsidR="00714870" w:rsidRPr="000F42C5">
        <w:rPr>
          <w:rFonts w:asciiTheme="majorHAnsi" w:eastAsiaTheme="minorEastAsia" w:hAnsiTheme="majorHAnsi" w:cs="Arial"/>
          <w:color w:val="4F81BD" w:themeColor="accent1"/>
          <w:sz w:val="20"/>
          <w:szCs w:val="20"/>
        </w:rPr>
        <w:t xml:space="preserve">patient </w:t>
      </w:r>
      <w:r w:rsidRPr="000F42C5">
        <w:rPr>
          <w:rFonts w:asciiTheme="majorHAnsi" w:eastAsiaTheme="minorEastAsia" w:hAnsiTheme="majorHAnsi" w:cs="Arial"/>
          <w:color w:val="4F81BD" w:themeColor="accent1"/>
          <w:sz w:val="20"/>
          <w:szCs w:val="20"/>
        </w:rPr>
        <w:t xml:space="preserve">consumer, </w:t>
      </w:r>
      <w:r w:rsidR="00821EDD" w:rsidRPr="000F42C5">
        <w:rPr>
          <w:rFonts w:asciiTheme="majorHAnsi" w:eastAsiaTheme="minorEastAsia" w:hAnsiTheme="majorHAnsi" w:cs="Arial"/>
          <w:color w:val="4F81BD" w:themeColor="accent1"/>
          <w:sz w:val="20"/>
          <w:szCs w:val="20"/>
        </w:rPr>
        <w:t xml:space="preserve">a caregiver, </w:t>
      </w:r>
      <w:r w:rsidRPr="000F42C5">
        <w:rPr>
          <w:rFonts w:asciiTheme="majorHAnsi" w:eastAsiaTheme="minorEastAsia" w:hAnsiTheme="majorHAnsi" w:cs="Arial"/>
          <w:color w:val="4F81BD" w:themeColor="accent1"/>
          <w:sz w:val="20"/>
          <w:szCs w:val="20"/>
        </w:rPr>
        <w:t>and l</w:t>
      </w:r>
      <w:r w:rsidR="00306F00" w:rsidRPr="000F42C5">
        <w:rPr>
          <w:rFonts w:asciiTheme="majorHAnsi" w:eastAsiaTheme="minorEastAsia" w:hAnsiTheme="majorHAnsi" w:cs="Arial"/>
          <w:color w:val="4F81BD" w:themeColor="accent1"/>
          <w:sz w:val="20"/>
          <w:szCs w:val="20"/>
        </w:rPr>
        <w:t>ocal leaders at the clinic</w:t>
      </w:r>
      <w:r w:rsidR="00821EDD" w:rsidRPr="000F42C5">
        <w:rPr>
          <w:rFonts w:asciiTheme="majorHAnsi" w:eastAsiaTheme="minorEastAsia" w:hAnsiTheme="majorHAnsi" w:cs="Arial"/>
          <w:color w:val="4F81BD" w:themeColor="accent1"/>
          <w:sz w:val="20"/>
          <w:szCs w:val="20"/>
        </w:rPr>
        <w:t xml:space="preserve">).  I also need to establish a CAB, which will include a psychiatrist, primary care provider, </w:t>
      </w:r>
      <w:r w:rsidRPr="000F42C5">
        <w:rPr>
          <w:rFonts w:asciiTheme="majorHAnsi" w:eastAsiaTheme="minorEastAsia" w:hAnsiTheme="majorHAnsi" w:cs="Arial"/>
          <w:color w:val="4F81BD" w:themeColor="accent1"/>
          <w:sz w:val="20"/>
          <w:szCs w:val="20"/>
        </w:rPr>
        <w:t xml:space="preserve">SF DPH </w:t>
      </w:r>
      <w:r w:rsidR="00821EDD" w:rsidRPr="000F42C5">
        <w:rPr>
          <w:rFonts w:asciiTheme="majorHAnsi" w:eastAsiaTheme="minorEastAsia" w:hAnsiTheme="majorHAnsi" w:cs="Arial"/>
          <w:color w:val="4F81BD" w:themeColor="accent1"/>
          <w:sz w:val="20"/>
          <w:szCs w:val="20"/>
        </w:rPr>
        <w:t>administrators, consumers, payers, and caregivers.  In approaching each of these partners</w:t>
      </w:r>
      <w:r w:rsidR="00B91273" w:rsidRPr="000F42C5">
        <w:rPr>
          <w:rFonts w:asciiTheme="majorHAnsi" w:eastAsiaTheme="minorEastAsia" w:hAnsiTheme="majorHAnsi" w:cs="Arial"/>
          <w:color w:val="4F81BD" w:themeColor="accent1"/>
          <w:sz w:val="20"/>
          <w:szCs w:val="20"/>
        </w:rPr>
        <w:t xml:space="preserve"> individually</w:t>
      </w:r>
      <w:r w:rsidR="00821EDD" w:rsidRPr="000F42C5">
        <w:rPr>
          <w:rFonts w:asciiTheme="majorHAnsi" w:eastAsiaTheme="minorEastAsia" w:hAnsiTheme="majorHAnsi" w:cs="Arial"/>
          <w:color w:val="4F81BD" w:themeColor="accent1"/>
          <w:sz w:val="20"/>
          <w:szCs w:val="20"/>
        </w:rPr>
        <w:t xml:space="preserve">, I plan to </w:t>
      </w:r>
      <w:r w:rsidR="00B91273" w:rsidRPr="000F42C5">
        <w:rPr>
          <w:rFonts w:asciiTheme="majorHAnsi" w:eastAsiaTheme="minorEastAsia" w:hAnsiTheme="majorHAnsi" w:cs="Arial"/>
          <w:color w:val="4F81BD" w:themeColor="accent1"/>
          <w:sz w:val="20"/>
          <w:szCs w:val="20"/>
        </w:rPr>
        <w:t>emphasize how they will benefit the project and how they will benefit specifically:</w:t>
      </w:r>
    </w:p>
    <w:p w14:paraId="6DAD4F35" w14:textId="2F80F1A8" w:rsidR="00B91273" w:rsidRPr="000F42C5" w:rsidRDefault="00B91273" w:rsidP="0006554C">
      <w:pPr>
        <w:pStyle w:val="ListParagraph"/>
        <w:numPr>
          <w:ilvl w:val="0"/>
          <w:numId w:val="16"/>
        </w:numPr>
        <w:shd w:val="clear" w:color="auto" w:fill="FFFFFF"/>
        <w:spacing w:after="240" w:line="240" w:lineRule="atLeast"/>
        <w:ind w:left="720"/>
        <w:rPr>
          <w:rFonts w:asciiTheme="majorHAnsi" w:eastAsiaTheme="minorEastAsia" w:hAnsiTheme="majorHAnsi" w:cs="Arial"/>
          <w:color w:val="4F81BD" w:themeColor="accent1"/>
          <w:sz w:val="20"/>
          <w:szCs w:val="20"/>
        </w:rPr>
      </w:pPr>
      <w:r w:rsidRPr="000F42C5">
        <w:rPr>
          <w:rFonts w:asciiTheme="majorHAnsi" w:eastAsiaTheme="minorEastAsia" w:hAnsiTheme="majorHAnsi" w:cs="Arial"/>
          <w:bCs/>
          <w:color w:val="4F81BD" w:themeColor="accent1"/>
          <w:sz w:val="20"/>
          <w:szCs w:val="20"/>
        </w:rPr>
        <w:t>Consumers (patients): The project will benefit by understanding the real barriers in care and opinions of the patients.  It will also be much more patient-centered by included their perspectives.  The patients will benefit from having a community clinic that addresses all of their needs (mental and physical) while they are quite ill.</w:t>
      </w:r>
    </w:p>
    <w:p w14:paraId="370FCEC1" w14:textId="77777777" w:rsidR="00B91273" w:rsidRPr="000F42C5" w:rsidRDefault="00B91273" w:rsidP="0006554C">
      <w:pPr>
        <w:pStyle w:val="ListParagraph"/>
        <w:numPr>
          <w:ilvl w:val="0"/>
          <w:numId w:val="16"/>
        </w:numPr>
        <w:shd w:val="clear" w:color="auto" w:fill="FFFFFF"/>
        <w:spacing w:after="240" w:line="240" w:lineRule="atLeast"/>
        <w:ind w:left="720"/>
        <w:rPr>
          <w:rFonts w:asciiTheme="majorHAnsi" w:eastAsiaTheme="minorEastAsia" w:hAnsiTheme="majorHAnsi" w:cs="Arial"/>
          <w:color w:val="4F81BD" w:themeColor="accent1"/>
          <w:sz w:val="20"/>
          <w:szCs w:val="20"/>
        </w:rPr>
      </w:pPr>
      <w:r w:rsidRPr="000F42C5">
        <w:rPr>
          <w:rFonts w:asciiTheme="majorHAnsi" w:eastAsiaTheme="minorEastAsia" w:hAnsiTheme="majorHAnsi" w:cs="Arial"/>
          <w:bCs/>
          <w:color w:val="4F81BD" w:themeColor="accent1"/>
          <w:sz w:val="20"/>
          <w:szCs w:val="20"/>
        </w:rPr>
        <w:t>Caregivers:  The project will benefit by recognizing more of the role that the family provides in terms of this health.  The caregivers will benefit because the program will hopefully reduce cardiovascular risk in their loved ones.</w:t>
      </w:r>
    </w:p>
    <w:p w14:paraId="7FCFC76E" w14:textId="510DCD52" w:rsidR="00B91273" w:rsidRPr="000F42C5" w:rsidRDefault="00B91273" w:rsidP="0006554C">
      <w:pPr>
        <w:pStyle w:val="ListParagraph"/>
        <w:numPr>
          <w:ilvl w:val="0"/>
          <w:numId w:val="16"/>
        </w:numPr>
        <w:shd w:val="clear" w:color="auto" w:fill="FFFFFF"/>
        <w:spacing w:after="240" w:line="240" w:lineRule="atLeast"/>
        <w:ind w:left="720"/>
        <w:rPr>
          <w:rFonts w:asciiTheme="majorHAnsi" w:eastAsiaTheme="minorEastAsia" w:hAnsiTheme="majorHAnsi" w:cs="Arial"/>
          <w:color w:val="4F81BD" w:themeColor="accent1"/>
          <w:sz w:val="20"/>
          <w:szCs w:val="20"/>
        </w:rPr>
      </w:pPr>
      <w:r w:rsidRPr="000F42C5">
        <w:rPr>
          <w:rFonts w:asciiTheme="majorHAnsi" w:eastAsiaTheme="minorEastAsia" w:hAnsiTheme="majorHAnsi" w:cs="Arial"/>
          <w:bCs/>
          <w:color w:val="4F81BD" w:themeColor="accent1"/>
          <w:sz w:val="20"/>
          <w:szCs w:val="20"/>
        </w:rPr>
        <w:t xml:space="preserve">Psychiatrists: The project will benefit by being able to tailor the intervention to the needs of the psychiatrists (the main target of behavioral change in this study).  The psychiatrists will benefit by having a system of care that provides the supports they need to better care for their patients (e.g., reminders, primary care consultation, </w:t>
      </w:r>
      <w:proofErr w:type="spellStart"/>
      <w:r w:rsidRPr="000F42C5">
        <w:rPr>
          <w:rFonts w:asciiTheme="majorHAnsi" w:eastAsiaTheme="minorEastAsia" w:hAnsiTheme="majorHAnsi" w:cs="Arial"/>
          <w:bCs/>
          <w:color w:val="4F81BD" w:themeColor="accent1"/>
          <w:sz w:val="20"/>
          <w:szCs w:val="20"/>
        </w:rPr>
        <w:t>etc</w:t>
      </w:r>
      <w:proofErr w:type="spellEnd"/>
      <w:r w:rsidRPr="000F42C5">
        <w:rPr>
          <w:rFonts w:asciiTheme="majorHAnsi" w:eastAsiaTheme="minorEastAsia" w:hAnsiTheme="majorHAnsi" w:cs="Arial"/>
          <w:bCs/>
          <w:color w:val="4F81BD" w:themeColor="accent1"/>
          <w:sz w:val="20"/>
          <w:szCs w:val="20"/>
        </w:rPr>
        <w:t>).</w:t>
      </w:r>
    </w:p>
    <w:p w14:paraId="198A9D61" w14:textId="5E9C3ADA" w:rsidR="00B91273" w:rsidRPr="000F42C5" w:rsidRDefault="00B91273" w:rsidP="0006554C">
      <w:pPr>
        <w:pStyle w:val="ListParagraph"/>
        <w:numPr>
          <w:ilvl w:val="0"/>
          <w:numId w:val="16"/>
        </w:numPr>
        <w:shd w:val="clear" w:color="auto" w:fill="FFFFFF"/>
        <w:spacing w:after="240" w:line="240" w:lineRule="atLeast"/>
        <w:ind w:left="720"/>
        <w:rPr>
          <w:rFonts w:asciiTheme="majorHAnsi" w:eastAsiaTheme="minorEastAsia" w:hAnsiTheme="majorHAnsi" w:cs="Arial"/>
          <w:color w:val="4F81BD" w:themeColor="accent1"/>
          <w:sz w:val="20"/>
          <w:szCs w:val="20"/>
        </w:rPr>
      </w:pPr>
      <w:r w:rsidRPr="000F42C5">
        <w:rPr>
          <w:rFonts w:asciiTheme="majorHAnsi" w:eastAsiaTheme="minorEastAsia" w:hAnsiTheme="majorHAnsi" w:cs="Arial"/>
          <w:bCs/>
          <w:color w:val="4F81BD" w:themeColor="accent1"/>
          <w:sz w:val="20"/>
          <w:szCs w:val="20"/>
        </w:rPr>
        <w:t>Primary care providers:  This project will benefit from the content expertise of primary care providers and the increased capacity to build stronger collaborative relationships with this provider group.  The primary care providers will benefit by having more of their patients obtain metabolic screening and preliminary treatment—thereby being able to focus efforts on those with more serious illness.</w:t>
      </w:r>
    </w:p>
    <w:p w14:paraId="59745A39" w14:textId="0EC8BD60" w:rsidR="00B91273" w:rsidRPr="000F42C5" w:rsidRDefault="00B91273" w:rsidP="0006554C">
      <w:pPr>
        <w:pStyle w:val="ListParagraph"/>
        <w:numPr>
          <w:ilvl w:val="0"/>
          <w:numId w:val="16"/>
        </w:numPr>
        <w:shd w:val="clear" w:color="auto" w:fill="FFFFFF"/>
        <w:spacing w:after="240" w:line="240" w:lineRule="atLeast"/>
        <w:ind w:left="720"/>
        <w:rPr>
          <w:rFonts w:asciiTheme="majorHAnsi" w:eastAsiaTheme="minorEastAsia" w:hAnsiTheme="majorHAnsi" w:cs="Arial"/>
          <w:color w:val="4F81BD" w:themeColor="accent1"/>
          <w:sz w:val="20"/>
          <w:szCs w:val="20"/>
        </w:rPr>
      </w:pPr>
      <w:r w:rsidRPr="000F42C5">
        <w:rPr>
          <w:rFonts w:asciiTheme="majorHAnsi" w:eastAsiaTheme="minorEastAsia" w:hAnsiTheme="majorHAnsi" w:cs="Arial"/>
          <w:bCs/>
          <w:color w:val="4F81BD" w:themeColor="accent1"/>
          <w:sz w:val="20"/>
          <w:szCs w:val="20"/>
        </w:rPr>
        <w:t>SF DPH administrators:  This project will benefit from this group’s ability to identify systemic hurdles that may need to be overcome</w:t>
      </w:r>
      <w:r w:rsidR="0006554C" w:rsidRPr="000F42C5">
        <w:rPr>
          <w:rFonts w:asciiTheme="majorHAnsi" w:eastAsiaTheme="minorEastAsia" w:hAnsiTheme="majorHAnsi" w:cs="Arial"/>
          <w:bCs/>
          <w:color w:val="4F81BD" w:themeColor="accent1"/>
          <w:sz w:val="20"/>
          <w:szCs w:val="20"/>
        </w:rPr>
        <w:t xml:space="preserve"> (e.g., documentation of this medical service)</w:t>
      </w:r>
      <w:r w:rsidRPr="000F42C5">
        <w:rPr>
          <w:rFonts w:asciiTheme="majorHAnsi" w:eastAsiaTheme="minorEastAsia" w:hAnsiTheme="majorHAnsi" w:cs="Arial"/>
          <w:bCs/>
          <w:color w:val="4F81BD" w:themeColor="accent1"/>
          <w:sz w:val="20"/>
          <w:szCs w:val="20"/>
        </w:rPr>
        <w:t>.  The administrators will benefit by having improved quality of care for this vulnerable population (streamlining), and improved patient satisfaction.</w:t>
      </w:r>
    </w:p>
    <w:p w14:paraId="528E763E" w14:textId="51000EB8" w:rsidR="00B91273" w:rsidRPr="000F42C5" w:rsidRDefault="00B91273" w:rsidP="0006554C">
      <w:pPr>
        <w:pStyle w:val="ListParagraph"/>
        <w:numPr>
          <w:ilvl w:val="0"/>
          <w:numId w:val="16"/>
        </w:numPr>
        <w:shd w:val="clear" w:color="auto" w:fill="FFFFFF"/>
        <w:spacing w:after="240" w:line="240" w:lineRule="atLeast"/>
        <w:ind w:left="720"/>
        <w:rPr>
          <w:rFonts w:asciiTheme="majorHAnsi" w:eastAsiaTheme="minorEastAsia" w:hAnsiTheme="majorHAnsi" w:cs="Arial"/>
          <w:color w:val="4F81BD" w:themeColor="accent1"/>
          <w:sz w:val="20"/>
          <w:szCs w:val="20"/>
        </w:rPr>
      </w:pPr>
      <w:r w:rsidRPr="000F42C5">
        <w:rPr>
          <w:rFonts w:asciiTheme="majorHAnsi" w:eastAsiaTheme="minorEastAsia" w:hAnsiTheme="majorHAnsi" w:cs="Arial"/>
          <w:bCs/>
          <w:color w:val="4F81BD" w:themeColor="accent1"/>
          <w:sz w:val="20"/>
          <w:szCs w:val="20"/>
        </w:rPr>
        <w:t xml:space="preserve">Payers: Similarly, the </w:t>
      </w:r>
      <w:r w:rsidR="0006554C" w:rsidRPr="000F42C5">
        <w:rPr>
          <w:rFonts w:asciiTheme="majorHAnsi" w:eastAsiaTheme="minorEastAsia" w:hAnsiTheme="majorHAnsi" w:cs="Arial"/>
          <w:bCs/>
          <w:color w:val="4F81BD" w:themeColor="accent1"/>
          <w:sz w:val="20"/>
          <w:szCs w:val="20"/>
        </w:rPr>
        <w:t>project will benefit from this group’s ability to identify financial hurdles that may need to be over</w:t>
      </w:r>
      <w:r w:rsidR="008E17BC" w:rsidRPr="000F42C5">
        <w:rPr>
          <w:rFonts w:asciiTheme="majorHAnsi" w:eastAsiaTheme="minorEastAsia" w:hAnsiTheme="majorHAnsi" w:cs="Arial"/>
          <w:bCs/>
          <w:color w:val="4F81BD" w:themeColor="accent1"/>
          <w:sz w:val="20"/>
          <w:szCs w:val="20"/>
        </w:rPr>
        <w:t xml:space="preserve">come (e.g., </w:t>
      </w:r>
      <w:proofErr w:type="gramStart"/>
      <w:r w:rsidR="008E17BC" w:rsidRPr="000F42C5">
        <w:rPr>
          <w:rFonts w:asciiTheme="majorHAnsi" w:eastAsiaTheme="minorEastAsia" w:hAnsiTheme="majorHAnsi" w:cs="Arial"/>
          <w:bCs/>
          <w:color w:val="4F81BD" w:themeColor="accent1"/>
          <w:sz w:val="20"/>
          <w:szCs w:val="20"/>
        </w:rPr>
        <w:t xml:space="preserve">billing </w:t>
      </w:r>
      <w:r w:rsidR="0006554C" w:rsidRPr="000F42C5">
        <w:rPr>
          <w:rFonts w:asciiTheme="majorHAnsi" w:eastAsiaTheme="minorEastAsia" w:hAnsiTheme="majorHAnsi" w:cs="Arial"/>
          <w:bCs/>
          <w:color w:val="4F81BD" w:themeColor="accent1"/>
          <w:sz w:val="20"/>
          <w:szCs w:val="20"/>
        </w:rPr>
        <w:t>)</w:t>
      </w:r>
      <w:proofErr w:type="gramEnd"/>
      <w:r w:rsidR="0006554C" w:rsidRPr="000F42C5">
        <w:rPr>
          <w:rFonts w:asciiTheme="majorHAnsi" w:eastAsiaTheme="minorEastAsia" w:hAnsiTheme="majorHAnsi" w:cs="Arial"/>
          <w:bCs/>
          <w:color w:val="4F81BD" w:themeColor="accent1"/>
          <w:sz w:val="20"/>
          <w:szCs w:val="20"/>
        </w:rPr>
        <w:t>.  I will try to include potential cost-savings that may be realized by this streamlined approach, the improved quality of care for this vulnerable population, and the improved patient satisfaction.</w:t>
      </w:r>
    </w:p>
    <w:p w14:paraId="679BD5CF" w14:textId="6F60CAD3" w:rsidR="00BB23E1" w:rsidRPr="000F42C5" w:rsidRDefault="00ED060F" w:rsidP="00ED060F">
      <w:pPr>
        <w:pStyle w:val="ListParagraph"/>
        <w:numPr>
          <w:ilvl w:val="0"/>
          <w:numId w:val="11"/>
        </w:numPr>
        <w:shd w:val="clear" w:color="auto" w:fill="FFFFFF"/>
        <w:spacing w:after="240" w:line="240" w:lineRule="atLeast"/>
        <w:ind w:left="360"/>
        <w:rPr>
          <w:rFonts w:asciiTheme="majorHAnsi" w:eastAsiaTheme="minorEastAsia" w:hAnsiTheme="majorHAnsi" w:cs="Arial"/>
          <w:color w:val="4F81BD" w:themeColor="accent1"/>
          <w:sz w:val="20"/>
          <w:szCs w:val="20"/>
        </w:rPr>
      </w:pPr>
      <w:r w:rsidRPr="000F42C5">
        <w:rPr>
          <w:rFonts w:asciiTheme="majorHAnsi" w:eastAsiaTheme="minorEastAsia" w:hAnsiTheme="majorHAnsi" w:cs="Arial"/>
          <w:b/>
          <w:bCs/>
          <w:color w:val="4F81BD" w:themeColor="accent1"/>
          <w:sz w:val="20"/>
          <w:szCs w:val="20"/>
        </w:rPr>
        <w:t>Identify which stages of your project you'll incorporate community input, and describe what types of input you'll solicit.</w:t>
      </w:r>
      <w:r w:rsidR="00BB23E1" w:rsidRPr="000F42C5">
        <w:rPr>
          <w:rFonts w:asciiTheme="majorHAnsi" w:eastAsiaTheme="minorEastAsia" w:hAnsiTheme="majorHAnsi" w:cs="Arial"/>
          <w:b/>
          <w:bCs/>
          <w:color w:val="4F81BD" w:themeColor="accent1"/>
          <w:sz w:val="20"/>
          <w:szCs w:val="20"/>
        </w:rPr>
        <w:t xml:space="preserve">  </w:t>
      </w:r>
      <w:r w:rsidRPr="000F42C5">
        <w:rPr>
          <w:rFonts w:asciiTheme="majorHAnsi" w:eastAsiaTheme="minorEastAsia" w:hAnsiTheme="majorHAnsi" w:cs="Arial"/>
          <w:color w:val="4F81BD" w:themeColor="accent1"/>
          <w:sz w:val="20"/>
          <w:szCs w:val="20"/>
        </w:rPr>
        <w:t>I will need to incorporate community input throughout.  Specifically,</w:t>
      </w:r>
      <w:r w:rsidR="00BB23E1" w:rsidRPr="000F42C5">
        <w:rPr>
          <w:rFonts w:asciiTheme="majorHAnsi" w:eastAsiaTheme="minorEastAsia" w:hAnsiTheme="majorHAnsi" w:cs="Arial"/>
          <w:color w:val="4F81BD" w:themeColor="accent1"/>
          <w:sz w:val="20"/>
          <w:szCs w:val="20"/>
        </w:rPr>
        <w:t xml:space="preserve"> I’ll plan on the following:</w:t>
      </w:r>
    </w:p>
    <w:p w14:paraId="18C472B7" w14:textId="77777777" w:rsidR="0006554C" w:rsidRPr="000F42C5" w:rsidRDefault="0006554C" w:rsidP="0006554C">
      <w:pPr>
        <w:pStyle w:val="ListParagraph"/>
        <w:numPr>
          <w:ilvl w:val="0"/>
          <w:numId w:val="14"/>
        </w:numPr>
        <w:shd w:val="clear" w:color="auto" w:fill="FFFFFF"/>
        <w:spacing w:after="240" w:line="240" w:lineRule="atLeast"/>
        <w:rPr>
          <w:rFonts w:asciiTheme="majorHAnsi" w:eastAsiaTheme="minorEastAsia" w:hAnsiTheme="majorHAnsi" w:cs="Arial"/>
          <w:color w:val="4F81BD" w:themeColor="accent1"/>
          <w:sz w:val="20"/>
          <w:szCs w:val="20"/>
        </w:rPr>
      </w:pPr>
      <w:r w:rsidRPr="000F42C5">
        <w:rPr>
          <w:rFonts w:asciiTheme="majorHAnsi" w:eastAsiaTheme="minorEastAsia" w:hAnsiTheme="majorHAnsi" w:cs="Arial"/>
          <w:color w:val="4F81BD" w:themeColor="accent1"/>
          <w:sz w:val="20"/>
          <w:szCs w:val="20"/>
        </w:rPr>
        <w:t>Weekly stakeholder workgroup at pilot site.  I’d like input from the multidisciplinary workgroup on various aspects of the proposal from design, implementation, and analysis.  They will give input throughout of regular hurdles we have to overcome.</w:t>
      </w:r>
    </w:p>
    <w:p w14:paraId="437199B1" w14:textId="77777777" w:rsidR="0006554C" w:rsidRPr="000F42C5" w:rsidRDefault="0006554C" w:rsidP="0006554C">
      <w:pPr>
        <w:pStyle w:val="ListParagraph"/>
        <w:numPr>
          <w:ilvl w:val="0"/>
          <w:numId w:val="14"/>
        </w:numPr>
        <w:shd w:val="clear" w:color="auto" w:fill="FFFFFF"/>
        <w:spacing w:after="240" w:line="240" w:lineRule="atLeast"/>
        <w:rPr>
          <w:rFonts w:asciiTheme="majorHAnsi" w:eastAsiaTheme="minorEastAsia" w:hAnsiTheme="majorHAnsi" w:cs="Arial"/>
          <w:color w:val="4F81BD" w:themeColor="accent1"/>
          <w:sz w:val="20"/>
          <w:szCs w:val="20"/>
        </w:rPr>
      </w:pPr>
      <w:r w:rsidRPr="000F42C5">
        <w:rPr>
          <w:rFonts w:asciiTheme="majorHAnsi" w:eastAsiaTheme="minorEastAsia" w:hAnsiTheme="majorHAnsi" w:cs="Arial"/>
          <w:color w:val="4F81BD" w:themeColor="accent1"/>
          <w:sz w:val="20"/>
          <w:szCs w:val="20"/>
        </w:rPr>
        <w:t xml:space="preserve">Quarterly CAB: I’d like input from the multidisciplinary workgroup on various aspects of the proposal from design, implementation, and analysis.  </w:t>
      </w:r>
    </w:p>
    <w:p w14:paraId="6CD19BB0" w14:textId="4D8552F5" w:rsidR="00BB23E1" w:rsidRPr="000F42C5" w:rsidRDefault="00ED060F" w:rsidP="0006554C">
      <w:pPr>
        <w:pStyle w:val="ListParagraph"/>
        <w:numPr>
          <w:ilvl w:val="0"/>
          <w:numId w:val="14"/>
        </w:numPr>
        <w:shd w:val="clear" w:color="auto" w:fill="FFFFFF"/>
        <w:spacing w:after="240" w:line="240" w:lineRule="atLeast"/>
        <w:rPr>
          <w:rFonts w:asciiTheme="majorHAnsi" w:eastAsiaTheme="minorEastAsia" w:hAnsiTheme="majorHAnsi" w:cs="Arial"/>
          <w:color w:val="4F81BD" w:themeColor="accent1"/>
          <w:sz w:val="20"/>
          <w:szCs w:val="20"/>
        </w:rPr>
      </w:pPr>
      <w:r w:rsidRPr="000F42C5">
        <w:rPr>
          <w:rFonts w:asciiTheme="majorHAnsi" w:eastAsiaTheme="minorEastAsia" w:hAnsiTheme="majorHAnsi" w:cs="Arial"/>
          <w:color w:val="4F81BD" w:themeColor="accent1"/>
          <w:sz w:val="20"/>
          <w:szCs w:val="20"/>
        </w:rPr>
        <w:t>Monthly meetings with CBHS M</w:t>
      </w:r>
      <w:r w:rsidR="00BB23E1" w:rsidRPr="000F42C5">
        <w:rPr>
          <w:rFonts w:asciiTheme="majorHAnsi" w:eastAsiaTheme="minorEastAsia" w:hAnsiTheme="majorHAnsi" w:cs="Arial"/>
          <w:color w:val="4F81BD" w:themeColor="accent1"/>
          <w:sz w:val="20"/>
          <w:szCs w:val="20"/>
        </w:rPr>
        <w:t>edical Director, Irene Sung</w:t>
      </w:r>
      <w:r w:rsidR="0006554C" w:rsidRPr="000F42C5">
        <w:rPr>
          <w:rFonts w:asciiTheme="majorHAnsi" w:eastAsiaTheme="minorEastAsia" w:hAnsiTheme="majorHAnsi" w:cs="Arial"/>
          <w:color w:val="4F81BD" w:themeColor="accent1"/>
          <w:sz w:val="20"/>
          <w:szCs w:val="20"/>
        </w:rPr>
        <w:t xml:space="preserve"> (this is already happening).  I’d like to incorporate input on the systemic barriers from these meetings.  </w:t>
      </w:r>
    </w:p>
    <w:p w14:paraId="6F5203A0" w14:textId="2CE90DF9" w:rsidR="00BB23E1" w:rsidRPr="000F42C5" w:rsidRDefault="0006554C" w:rsidP="00BB23E1">
      <w:pPr>
        <w:pStyle w:val="ListParagraph"/>
        <w:numPr>
          <w:ilvl w:val="0"/>
          <w:numId w:val="14"/>
        </w:numPr>
        <w:shd w:val="clear" w:color="auto" w:fill="FFFFFF"/>
        <w:spacing w:after="240" w:line="240" w:lineRule="atLeast"/>
        <w:rPr>
          <w:rFonts w:asciiTheme="majorHAnsi" w:eastAsiaTheme="minorEastAsia" w:hAnsiTheme="majorHAnsi" w:cs="Arial"/>
          <w:color w:val="4F81BD" w:themeColor="accent1"/>
          <w:sz w:val="20"/>
          <w:szCs w:val="20"/>
        </w:rPr>
      </w:pPr>
      <w:r w:rsidRPr="000F42C5">
        <w:rPr>
          <w:rFonts w:asciiTheme="majorHAnsi" w:eastAsiaTheme="minorEastAsia" w:hAnsiTheme="majorHAnsi" w:cs="Arial"/>
          <w:color w:val="4F81BD" w:themeColor="accent1"/>
          <w:sz w:val="20"/>
          <w:szCs w:val="20"/>
        </w:rPr>
        <w:t>Quarterly meeting with the CBS</w:t>
      </w:r>
      <w:r w:rsidR="00BB23E1" w:rsidRPr="000F42C5">
        <w:rPr>
          <w:rFonts w:asciiTheme="majorHAnsi" w:eastAsiaTheme="minorEastAsia" w:hAnsiTheme="majorHAnsi" w:cs="Arial"/>
          <w:color w:val="4F81BD" w:themeColor="accent1"/>
          <w:sz w:val="20"/>
          <w:szCs w:val="20"/>
        </w:rPr>
        <w:t>H Integration of Care group</w:t>
      </w:r>
      <w:r w:rsidRPr="000F42C5">
        <w:rPr>
          <w:rFonts w:asciiTheme="majorHAnsi" w:eastAsiaTheme="minorEastAsia" w:hAnsiTheme="majorHAnsi" w:cs="Arial"/>
          <w:color w:val="4F81BD" w:themeColor="accent1"/>
          <w:sz w:val="20"/>
          <w:szCs w:val="20"/>
        </w:rPr>
        <w:t xml:space="preserve"> (during their regularly scheduled time).  I’d like to incorporate input on how this project fits into the overall plan to integrate care in CBHS.</w:t>
      </w:r>
    </w:p>
    <w:p w14:paraId="05FDCF41" w14:textId="03C9D54A" w:rsidR="00BB23E1" w:rsidRPr="000F42C5" w:rsidRDefault="00BB23E1" w:rsidP="00BB23E1">
      <w:pPr>
        <w:pStyle w:val="ListParagraph"/>
        <w:numPr>
          <w:ilvl w:val="0"/>
          <w:numId w:val="14"/>
        </w:numPr>
        <w:shd w:val="clear" w:color="auto" w:fill="FFFFFF"/>
        <w:spacing w:after="240" w:line="240" w:lineRule="atLeast"/>
        <w:rPr>
          <w:rFonts w:asciiTheme="majorHAnsi" w:eastAsiaTheme="minorEastAsia" w:hAnsiTheme="majorHAnsi" w:cs="Arial"/>
          <w:color w:val="4F81BD" w:themeColor="accent1"/>
          <w:sz w:val="20"/>
          <w:szCs w:val="20"/>
        </w:rPr>
      </w:pPr>
      <w:r w:rsidRPr="000F42C5">
        <w:rPr>
          <w:rFonts w:asciiTheme="majorHAnsi" w:eastAsiaTheme="minorEastAsia" w:hAnsiTheme="majorHAnsi" w:cs="Arial"/>
          <w:color w:val="4F81BD" w:themeColor="accent1"/>
          <w:sz w:val="20"/>
          <w:szCs w:val="20"/>
        </w:rPr>
        <w:t>Quarterly meetings with DPH Primary Care Director</w:t>
      </w:r>
      <w:r w:rsidR="0006554C" w:rsidRPr="000F42C5">
        <w:rPr>
          <w:rFonts w:asciiTheme="majorHAnsi" w:eastAsiaTheme="minorEastAsia" w:hAnsiTheme="majorHAnsi" w:cs="Arial"/>
          <w:color w:val="4F81BD" w:themeColor="accent1"/>
          <w:sz w:val="20"/>
          <w:szCs w:val="20"/>
        </w:rPr>
        <w:t xml:space="preserve"> (during their regularly scheduled time). I’d like to incorporate input on how this project fits into the overall plan to integrate care in CBHS.</w:t>
      </w:r>
    </w:p>
    <w:p w14:paraId="42DCFAA9" w14:textId="498D4C53" w:rsidR="00BB23E1" w:rsidRPr="000F42C5" w:rsidRDefault="00ED060F" w:rsidP="00ED060F">
      <w:pPr>
        <w:pStyle w:val="ListParagraph"/>
        <w:numPr>
          <w:ilvl w:val="0"/>
          <w:numId w:val="11"/>
        </w:numPr>
        <w:shd w:val="clear" w:color="auto" w:fill="FFFFFF"/>
        <w:spacing w:after="240" w:line="240" w:lineRule="atLeast"/>
        <w:ind w:left="360"/>
        <w:rPr>
          <w:rFonts w:asciiTheme="majorHAnsi" w:eastAsiaTheme="minorEastAsia" w:hAnsiTheme="majorHAnsi" w:cs="Arial"/>
          <w:color w:val="4F81BD" w:themeColor="accent1"/>
          <w:sz w:val="20"/>
          <w:szCs w:val="20"/>
        </w:rPr>
      </w:pPr>
      <w:r w:rsidRPr="000F42C5">
        <w:rPr>
          <w:rFonts w:asciiTheme="majorHAnsi" w:eastAsiaTheme="minorEastAsia" w:hAnsiTheme="majorHAnsi" w:cs="Arial"/>
          <w:b/>
          <w:bCs/>
          <w:color w:val="4F81BD" w:themeColor="accent1"/>
          <w:sz w:val="20"/>
          <w:szCs w:val="20"/>
        </w:rPr>
        <w:t>Name three ways you plan to share your results, beyond writing an academic article or presenting at an academic conference.</w:t>
      </w:r>
      <w:r w:rsidR="00BB23E1" w:rsidRPr="000F42C5">
        <w:rPr>
          <w:rFonts w:asciiTheme="majorHAnsi" w:eastAsiaTheme="minorEastAsia" w:hAnsiTheme="majorHAnsi" w:cs="Arial"/>
          <w:color w:val="4F81BD" w:themeColor="accent1"/>
          <w:sz w:val="20"/>
          <w:szCs w:val="20"/>
        </w:rPr>
        <w:t xml:space="preserve">  </w:t>
      </w:r>
      <w:r w:rsidRPr="000F42C5">
        <w:rPr>
          <w:rFonts w:asciiTheme="majorHAnsi" w:eastAsiaTheme="minorEastAsia" w:hAnsiTheme="majorHAnsi" w:cs="Arial"/>
          <w:color w:val="4F81BD" w:themeColor="accent1"/>
          <w:sz w:val="20"/>
          <w:szCs w:val="20"/>
        </w:rPr>
        <w:t>I plan to make t</w:t>
      </w:r>
      <w:r w:rsidR="00BB23E1" w:rsidRPr="000F42C5">
        <w:rPr>
          <w:rFonts w:asciiTheme="majorHAnsi" w:eastAsiaTheme="minorEastAsia" w:hAnsiTheme="majorHAnsi" w:cs="Arial"/>
          <w:color w:val="4F81BD" w:themeColor="accent1"/>
          <w:sz w:val="20"/>
          <w:szCs w:val="20"/>
        </w:rPr>
        <w:t>he following presentations:</w:t>
      </w:r>
    </w:p>
    <w:p w14:paraId="3CC8415C" w14:textId="77777777" w:rsidR="00BB23E1" w:rsidRPr="000F42C5" w:rsidRDefault="00BB23E1" w:rsidP="00BB23E1">
      <w:pPr>
        <w:pStyle w:val="ListParagraph"/>
        <w:numPr>
          <w:ilvl w:val="0"/>
          <w:numId w:val="15"/>
        </w:numPr>
        <w:shd w:val="clear" w:color="auto" w:fill="FFFFFF"/>
        <w:spacing w:after="240" w:line="240" w:lineRule="atLeast"/>
        <w:rPr>
          <w:rFonts w:asciiTheme="majorHAnsi" w:eastAsiaTheme="minorEastAsia" w:hAnsiTheme="majorHAnsi" w:cs="Arial"/>
          <w:color w:val="4F81BD" w:themeColor="accent1"/>
          <w:sz w:val="20"/>
          <w:szCs w:val="20"/>
        </w:rPr>
      </w:pPr>
      <w:r w:rsidRPr="000F42C5">
        <w:rPr>
          <w:rFonts w:asciiTheme="majorHAnsi" w:eastAsiaTheme="minorEastAsia" w:hAnsiTheme="majorHAnsi" w:cs="Arial"/>
          <w:color w:val="4F81BD" w:themeColor="accent1"/>
          <w:sz w:val="20"/>
          <w:szCs w:val="20"/>
        </w:rPr>
        <w:t>Pilot clinic</w:t>
      </w:r>
    </w:p>
    <w:p w14:paraId="6CC63DB8" w14:textId="6980402F" w:rsidR="00BB23E1" w:rsidRPr="000F42C5" w:rsidRDefault="00BB23E1" w:rsidP="00BB23E1">
      <w:pPr>
        <w:pStyle w:val="ListParagraph"/>
        <w:numPr>
          <w:ilvl w:val="0"/>
          <w:numId w:val="15"/>
        </w:numPr>
        <w:shd w:val="clear" w:color="auto" w:fill="FFFFFF"/>
        <w:spacing w:after="240" w:line="240" w:lineRule="atLeast"/>
        <w:rPr>
          <w:rFonts w:asciiTheme="majorHAnsi" w:eastAsiaTheme="minorEastAsia" w:hAnsiTheme="majorHAnsi" w:cs="Arial"/>
          <w:color w:val="4F81BD" w:themeColor="accent1"/>
          <w:sz w:val="20"/>
          <w:szCs w:val="20"/>
        </w:rPr>
      </w:pPr>
      <w:r w:rsidRPr="000F42C5">
        <w:rPr>
          <w:rFonts w:asciiTheme="majorHAnsi" w:eastAsiaTheme="minorEastAsia" w:hAnsiTheme="majorHAnsi" w:cs="Arial"/>
          <w:color w:val="4F81BD" w:themeColor="accent1"/>
          <w:sz w:val="20"/>
          <w:szCs w:val="20"/>
        </w:rPr>
        <w:t>CBHS Medical Directors’ meeting</w:t>
      </w:r>
    </w:p>
    <w:p w14:paraId="2F66DACE" w14:textId="77777777" w:rsidR="00BB23E1" w:rsidRPr="000F42C5" w:rsidRDefault="00BB23E1" w:rsidP="00BB23E1">
      <w:pPr>
        <w:pStyle w:val="ListParagraph"/>
        <w:numPr>
          <w:ilvl w:val="0"/>
          <w:numId w:val="15"/>
        </w:numPr>
        <w:shd w:val="clear" w:color="auto" w:fill="FFFFFF"/>
        <w:spacing w:after="240" w:line="240" w:lineRule="atLeast"/>
        <w:rPr>
          <w:rFonts w:asciiTheme="majorHAnsi" w:eastAsiaTheme="minorEastAsia" w:hAnsiTheme="majorHAnsi" w:cs="Arial"/>
          <w:color w:val="4F81BD" w:themeColor="accent1"/>
          <w:sz w:val="20"/>
          <w:szCs w:val="20"/>
        </w:rPr>
      </w:pPr>
      <w:r w:rsidRPr="000F42C5">
        <w:rPr>
          <w:rFonts w:asciiTheme="majorHAnsi" w:eastAsiaTheme="minorEastAsia" w:hAnsiTheme="majorHAnsi" w:cs="Arial"/>
          <w:color w:val="4F81BD" w:themeColor="accent1"/>
          <w:sz w:val="20"/>
          <w:szCs w:val="20"/>
        </w:rPr>
        <w:t>DPH Integration of Care Meeting</w:t>
      </w:r>
    </w:p>
    <w:p w14:paraId="04D3857A" w14:textId="77777777" w:rsidR="00BB23E1" w:rsidRPr="000F42C5" w:rsidRDefault="00ED060F" w:rsidP="00BB23E1">
      <w:pPr>
        <w:pStyle w:val="ListParagraph"/>
        <w:numPr>
          <w:ilvl w:val="0"/>
          <w:numId w:val="15"/>
        </w:numPr>
        <w:shd w:val="clear" w:color="auto" w:fill="FFFFFF"/>
        <w:spacing w:after="240" w:line="240" w:lineRule="atLeast"/>
        <w:rPr>
          <w:rFonts w:asciiTheme="majorHAnsi" w:eastAsiaTheme="minorEastAsia" w:hAnsiTheme="majorHAnsi" w:cs="Arial"/>
          <w:color w:val="4F81BD" w:themeColor="accent1"/>
          <w:sz w:val="20"/>
          <w:szCs w:val="20"/>
        </w:rPr>
      </w:pPr>
      <w:r w:rsidRPr="000F42C5">
        <w:rPr>
          <w:rFonts w:asciiTheme="majorHAnsi" w:eastAsiaTheme="minorEastAsia" w:hAnsiTheme="majorHAnsi" w:cs="Arial"/>
          <w:color w:val="4F81BD" w:themeColor="accent1"/>
          <w:sz w:val="20"/>
          <w:szCs w:val="20"/>
        </w:rPr>
        <w:t>California Safety Net Hos</w:t>
      </w:r>
      <w:r w:rsidR="00BB23E1" w:rsidRPr="000F42C5">
        <w:rPr>
          <w:rFonts w:asciiTheme="majorHAnsi" w:eastAsiaTheme="minorEastAsia" w:hAnsiTheme="majorHAnsi" w:cs="Arial"/>
          <w:color w:val="4F81BD" w:themeColor="accent1"/>
          <w:sz w:val="20"/>
          <w:szCs w:val="20"/>
        </w:rPr>
        <w:t>pital Institute annual meeting.</w:t>
      </w:r>
    </w:p>
    <w:p w14:paraId="0F59A987" w14:textId="569FB0E3" w:rsidR="00714870" w:rsidRPr="000F42C5" w:rsidRDefault="00714870" w:rsidP="00BB23E1">
      <w:pPr>
        <w:pStyle w:val="ListParagraph"/>
        <w:numPr>
          <w:ilvl w:val="0"/>
          <w:numId w:val="15"/>
        </w:numPr>
        <w:shd w:val="clear" w:color="auto" w:fill="FFFFFF"/>
        <w:spacing w:after="240" w:line="240" w:lineRule="atLeast"/>
        <w:rPr>
          <w:rFonts w:asciiTheme="majorHAnsi" w:eastAsiaTheme="minorEastAsia" w:hAnsiTheme="majorHAnsi" w:cs="Arial"/>
          <w:color w:val="4F81BD" w:themeColor="accent1"/>
          <w:sz w:val="20"/>
          <w:szCs w:val="20"/>
        </w:rPr>
      </w:pPr>
      <w:r w:rsidRPr="000F42C5">
        <w:rPr>
          <w:rFonts w:asciiTheme="majorHAnsi" w:eastAsiaTheme="minorEastAsia" w:hAnsiTheme="majorHAnsi" w:cs="Arial"/>
          <w:color w:val="4F81BD" w:themeColor="accent1"/>
          <w:sz w:val="20"/>
          <w:szCs w:val="20"/>
        </w:rPr>
        <w:t>UCSF C</w:t>
      </w:r>
      <w:r w:rsidR="0006554C" w:rsidRPr="000F42C5">
        <w:rPr>
          <w:rFonts w:asciiTheme="majorHAnsi" w:eastAsiaTheme="minorEastAsia" w:hAnsiTheme="majorHAnsi" w:cs="Arial"/>
          <w:color w:val="4F81BD" w:themeColor="accent1"/>
          <w:sz w:val="20"/>
          <w:szCs w:val="20"/>
        </w:rPr>
        <w:t xml:space="preserve">enter of Vulnerable Populations has the capacity to develop training programs and disseminate evidence-based interventions. </w:t>
      </w:r>
    </w:p>
    <w:p w14:paraId="4751E95A" w14:textId="5DAED295" w:rsidR="0006554C" w:rsidRPr="000F42C5" w:rsidRDefault="0006554C" w:rsidP="00BB23E1">
      <w:pPr>
        <w:pStyle w:val="ListParagraph"/>
        <w:numPr>
          <w:ilvl w:val="0"/>
          <w:numId w:val="15"/>
        </w:numPr>
        <w:shd w:val="clear" w:color="auto" w:fill="FFFFFF"/>
        <w:spacing w:after="240" w:line="240" w:lineRule="atLeast"/>
        <w:rPr>
          <w:rFonts w:asciiTheme="majorHAnsi" w:eastAsiaTheme="minorEastAsia" w:hAnsiTheme="majorHAnsi" w:cs="Arial"/>
          <w:color w:val="4F81BD" w:themeColor="accent1"/>
          <w:sz w:val="20"/>
          <w:szCs w:val="20"/>
        </w:rPr>
      </w:pPr>
      <w:r w:rsidRPr="000F42C5">
        <w:rPr>
          <w:rFonts w:asciiTheme="majorHAnsi" w:eastAsiaTheme="minorEastAsia" w:hAnsiTheme="majorHAnsi" w:cs="Arial"/>
          <w:color w:val="4F81BD" w:themeColor="accent1"/>
          <w:sz w:val="20"/>
          <w:szCs w:val="20"/>
        </w:rPr>
        <w:t>San Francisco National Alliance of the Mentally Ill.</w:t>
      </w:r>
    </w:p>
    <w:p w14:paraId="7E9E6CE7" w14:textId="77777777" w:rsidR="00BB23E1" w:rsidRPr="000F42C5" w:rsidRDefault="00ED060F" w:rsidP="00BB23E1">
      <w:pPr>
        <w:pStyle w:val="ListParagraph"/>
        <w:numPr>
          <w:ilvl w:val="0"/>
          <w:numId w:val="15"/>
        </w:numPr>
        <w:shd w:val="clear" w:color="auto" w:fill="FFFFFF"/>
        <w:spacing w:after="240" w:line="240" w:lineRule="atLeast"/>
        <w:rPr>
          <w:rFonts w:asciiTheme="majorHAnsi" w:eastAsiaTheme="minorEastAsia" w:hAnsiTheme="majorHAnsi" w:cs="Arial"/>
          <w:color w:val="4F81BD" w:themeColor="accent1"/>
          <w:sz w:val="20"/>
          <w:szCs w:val="20"/>
        </w:rPr>
      </w:pPr>
      <w:r w:rsidRPr="000F42C5">
        <w:rPr>
          <w:rFonts w:asciiTheme="majorHAnsi" w:eastAsiaTheme="minorEastAsia" w:hAnsiTheme="majorHAnsi" w:cs="Arial"/>
          <w:color w:val="4F81BD" w:themeColor="accent1"/>
          <w:sz w:val="20"/>
          <w:szCs w:val="20"/>
        </w:rPr>
        <w:t xml:space="preserve">National Association of State Mental </w:t>
      </w:r>
      <w:r w:rsidR="00BB23E1" w:rsidRPr="000F42C5">
        <w:rPr>
          <w:rFonts w:asciiTheme="majorHAnsi" w:eastAsiaTheme="minorEastAsia" w:hAnsiTheme="majorHAnsi" w:cs="Arial"/>
          <w:color w:val="4F81BD" w:themeColor="accent1"/>
          <w:sz w:val="20"/>
          <w:szCs w:val="20"/>
        </w:rPr>
        <w:t>Health Directors annual meeting</w:t>
      </w:r>
    </w:p>
    <w:p w14:paraId="2268074C" w14:textId="4D782221" w:rsidR="00ED060F" w:rsidRPr="000F42C5" w:rsidRDefault="00ED060F" w:rsidP="009B0C3B">
      <w:pPr>
        <w:pStyle w:val="ListParagraph"/>
        <w:numPr>
          <w:ilvl w:val="0"/>
          <w:numId w:val="15"/>
        </w:numPr>
        <w:shd w:val="clear" w:color="auto" w:fill="FFFFFF"/>
        <w:spacing w:after="240" w:line="240" w:lineRule="atLeast"/>
        <w:rPr>
          <w:rFonts w:asciiTheme="majorHAnsi" w:eastAsiaTheme="minorEastAsia" w:hAnsiTheme="majorHAnsi" w:cs="Arial"/>
          <w:color w:val="4F81BD" w:themeColor="accent1"/>
          <w:sz w:val="20"/>
          <w:szCs w:val="20"/>
        </w:rPr>
      </w:pPr>
      <w:r w:rsidRPr="000F42C5">
        <w:rPr>
          <w:rFonts w:asciiTheme="majorHAnsi" w:eastAsiaTheme="minorEastAsia" w:hAnsiTheme="majorHAnsi" w:cs="Arial"/>
          <w:color w:val="4F81BD" w:themeColor="accent1"/>
          <w:sz w:val="20"/>
          <w:szCs w:val="20"/>
        </w:rPr>
        <w:t>American Psychiatric Association’s Integration of Care Task Force annual meeting.</w:t>
      </w:r>
    </w:p>
    <w:p w14:paraId="1671E4F5" w14:textId="6A505062" w:rsidR="00506403" w:rsidRPr="0072476C" w:rsidRDefault="0072476C" w:rsidP="00B66688">
      <w:pPr>
        <w:rPr>
          <w:rFonts w:asciiTheme="majorHAnsi" w:hAnsiTheme="majorHAnsi" w:cs="Arial"/>
          <w:b/>
          <w:sz w:val="20"/>
          <w:szCs w:val="20"/>
        </w:rPr>
      </w:pPr>
      <w:r w:rsidRPr="0072476C">
        <w:rPr>
          <w:rFonts w:asciiTheme="majorHAnsi" w:hAnsiTheme="majorHAnsi" w:cs="Arial"/>
          <w:b/>
          <w:sz w:val="20"/>
          <w:szCs w:val="20"/>
        </w:rPr>
        <w:t>Mapping</w:t>
      </w:r>
    </w:p>
    <w:p w14:paraId="7859B27B" w14:textId="77777777" w:rsidR="0072476C" w:rsidRDefault="00B66688" w:rsidP="0072476C">
      <w:pPr>
        <w:numPr>
          <w:ilvl w:val="0"/>
          <w:numId w:val="2"/>
        </w:numPr>
        <w:tabs>
          <w:tab w:val="num" w:pos="360"/>
        </w:tabs>
        <w:spacing w:after="120" w:line="240" w:lineRule="auto"/>
        <w:ind w:left="360"/>
        <w:rPr>
          <w:rFonts w:asciiTheme="majorHAnsi" w:hAnsiTheme="majorHAnsi" w:cs="Arial"/>
          <w:sz w:val="20"/>
          <w:szCs w:val="20"/>
        </w:rPr>
      </w:pPr>
      <w:r w:rsidRPr="0072476C">
        <w:rPr>
          <w:rFonts w:asciiTheme="majorHAnsi" w:hAnsiTheme="majorHAnsi" w:cs="Arial"/>
          <w:b/>
          <w:sz w:val="20"/>
          <w:szCs w:val="20"/>
        </w:rPr>
        <w:t>Identify a patient or community group that contributes to or is involved in the principal behavior you are attempting to improve with your intervention.</w:t>
      </w:r>
      <w:r w:rsidR="0072476C">
        <w:rPr>
          <w:rFonts w:asciiTheme="majorHAnsi" w:hAnsiTheme="majorHAnsi" w:cs="Arial"/>
          <w:sz w:val="20"/>
          <w:szCs w:val="20"/>
        </w:rPr>
        <w:t xml:space="preserve">  Community psychiatrists are my target group.  I am attempting to improve diabetes screening and preliminary treatment for any abnormalities with metformin.</w:t>
      </w:r>
    </w:p>
    <w:p w14:paraId="543D5726" w14:textId="41DF5D57" w:rsidR="009F3509" w:rsidRPr="008E17BC" w:rsidRDefault="0072476C" w:rsidP="008E17BC">
      <w:pPr>
        <w:numPr>
          <w:ilvl w:val="0"/>
          <w:numId w:val="2"/>
        </w:numPr>
        <w:tabs>
          <w:tab w:val="num" w:pos="360"/>
        </w:tabs>
        <w:spacing w:after="120" w:line="240" w:lineRule="auto"/>
        <w:ind w:left="360"/>
        <w:rPr>
          <w:rFonts w:asciiTheme="majorHAnsi" w:hAnsiTheme="majorHAnsi" w:cs="Arial"/>
          <w:sz w:val="20"/>
          <w:szCs w:val="20"/>
        </w:rPr>
      </w:pPr>
      <w:r w:rsidRPr="00F80E06">
        <w:rPr>
          <w:rFonts w:asciiTheme="majorHAnsi" w:hAnsiTheme="majorHAnsi" w:cs="Arial"/>
          <w:b/>
          <w:sz w:val="20"/>
          <w:szCs w:val="20"/>
        </w:rPr>
        <w:t xml:space="preserve">Using any of the individual explanatory theories in “Theory at a Glance”, develop an explanatory model for the target behavior (above) that you will be attempting to influence with your intervention.  </w:t>
      </w:r>
      <w:r w:rsidR="00334674" w:rsidRPr="00334674">
        <w:rPr>
          <w:rFonts w:asciiTheme="majorHAnsi" w:hAnsiTheme="majorHAnsi" w:cs="Arial"/>
          <w:sz w:val="20"/>
          <w:szCs w:val="20"/>
        </w:rPr>
        <w:t xml:space="preserve">The Theory of Behavior Change makes the most sense for this problem.  Although the health and behavior model specifies key concepts that are problematic for the psychiatrists (e.g., self-efficacy in knowing how to treat metabolic abnormalities), cues to action (reminders), and barriers (limited access to primary care)—I thought I could incorporate them into </w:t>
      </w:r>
      <w:r w:rsidR="00334674">
        <w:rPr>
          <w:rFonts w:asciiTheme="majorHAnsi" w:hAnsiTheme="majorHAnsi" w:cs="Arial"/>
          <w:sz w:val="20"/>
          <w:szCs w:val="20"/>
        </w:rPr>
        <w:t>model below</w:t>
      </w:r>
    </w:p>
    <w:p w14:paraId="72E9D93B" w14:textId="7D1C705B" w:rsidR="00D1202C" w:rsidRPr="0072476C" w:rsidRDefault="000B17C4" w:rsidP="00B16B78">
      <w:pPr>
        <w:tabs>
          <w:tab w:val="num" w:pos="360"/>
        </w:tabs>
        <w:spacing w:after="0" w:line="240" w:lineRule="auto"/>
        <w:rPr>
          <w:rFonts w:asciiTheme="majorHAnsi" w:hAnsiTheme="majorHAnsi" w:cs="Arial"/>
          <w:sz w:val="20"/>
          <w:szCs w:val="20"/>
        </w:rPr>
      </w:pPr>
      <w:r w:rsidRPr="000B17C4">
        <w:rPr>
          <w:rFonts w:asciiTheme="majorHAnsi" w:hAnsiTheme="majorHAnsi" w:cs="Arial"/>
          <w:sz w:val="20"/>
          <w:szCs w:val="20"/>
        </w:rPr>
        <w:drawing>
          <wp:inline distT="0" distB="0" distL="0" distR="0" wp14:anchorId="727B2B00" wp14:editId="2679D601">
            <wp:extent cx="5943600" cy="4455843"/>
            <wp:effectExtent l="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455843"/>
                    </a:xfrm>
                    <a:prstGeom prst="rect">
                      <a:avLst/>
                    </a:prstGeom>
                    <a:noFill/>
                    <a:ln>
                      <a:noFill/>
                    </a:ln>
                  </pic:spPr>
                </pic:pic>
              </a:graphicData>
            </a:graphic>
          </wp:inline>
        </w:drawing>
      </w:r>
    </w:p>
    <w:p w14:paraId="22119D30" w14:textId="77777777" w:rsidR="007A0AF3" w:rsidRPr="0072476C" w:rsidRDefault="007A0AF3" w:rsidP="007A0AF3">
      <w:pPr>
        <w:spacing w:after="0" w:line="240" w:lineRule="auto"/>
        <w:ind w:left="1080"/>
        <w:rPr>
          <w:rFonts w:asciiTheme="majorHAnsi" w:hAnsiTheme="majorHAnsi" w:cs="Arial"/>
          <w:sz w:val="20"/>
          <w:szCs w:val="20"/>
        </w:rPr>
      </w:pPr>
    </w:p>
    <w:p w14:paraId="18C7F183" w14:textId="77777777" w:rsidR="007A0AF3" w:rsidRPr="0072476C" w:rsidRDefault="007A0AF3" w:rsidP="007A0AF3">
      <w:pPr>
        <w:shd w:val="clear" w:color="auto" w:fill="FFFFFF"/>
        <w:spacing w:after="240" w:line="240" w:lineRule="atLeast"/>
        <w:rPr>
          <w:rFonts w:asciiTheme="majorHAnsi" w:eastAsiaTheme="minorEastAsia" w:hAnsiTheme="majorHAnsi" w:cs="Arial"/>
          <w:color w:val="000000"/>
          <w:sz w:val="20"/>
          <w:szCs w:val="20"/>
        </w:rPr>
      </w:pPr>
      <w:r w:rsidRPr="0072476C">
        <w:rPr>
          <w:rFonts w:asciiTheme="majorHAnsi" w:eastAsiaTheme="minorEastAsia" w:hAnsiTheme="majorHAnsi" w:cs="Arial"/>
          <w:color w:val="000000"/>
          <w:sz w:val="20"/>
          <w:szCs w:val="20"/>
        </w:rPr>
        <w:t xml:space="preserve">It sounds like the behavior that you are targeting is actual ordering of the screening test by providers.  This certainly seems like the most logical place to intervene.  I'm wondering though if there are any studies describing the reasons for non-screening.  I would assume that in many cases the screening tests are simply not ordered, but perhaps there are also other structural, economic, </w:t>
      </w:r>
      <w:proofErr w:type="spellStart"/>
      <w:r w:rsidRPr="0072476C">
        <w:rPr>
          <w:rFonts w:asciiTheme="majorHAnsi" w:eastAsiaTheme="minorEastAsia" w:hAnsiTheme="majorHAnsi" w:cs="Arial"/>
          <w:color w:val="000000"/>
          <w:sz w:val="20"/>
          <w:szCs w:val="20"/>
        </w:rPr>
        <w:t>etc</w:t>
      </w:r>
      <w:proofErr w:type="spellEnd"/>
      <w:r w:rsidRPr="0072476C">
        <w:rPr>
          <w:rFonts w:asciiTheme="majorHAnsi" w:eastAsiaTheme="minorEastAsia" w:hAnsiTheme="majorHAnsi" w:cs="Arial"/>
          <w:color w:val="000000"/>
          <w:sz w:val="20"/>
          <w:szCs w:val="20"/>
        </w:rPr>
        <w:t xml:space="preserve"> reasons as well) (e.g. lack of insurance, expensive co-payments).  </w:t>
      </w:r>
      <w:proofErr w:type="gramStart"/>
      <w:r w:rsidRPr="0072476C">
        <w:rPr>
          <w:rFonts w:asciiTheme="majorHAnsi" w:eastAsiaTheme="minorEastAsia" w:hAnsiTheme="majorHAnsi" w:cs="Arial"/>
          <w:color w:val="000000"/>
          <w:sz w:val="20"/>
          <w:szCs w:val="20"/>
        </w:rPr>
        <w:t>Very interesting and looking forward to seeing how this progresses.</w:t>
      </w:r>
      <w:proofErr w:type="gramEnd"/>
    </w:p>
    <w:p w14:paraId="4EF3EC81" w14:textId="77777777" w:rsidR="00F97E2D" w:rsidRPr="0072476C" w:rsidRDefault="00F97E2D" w:rsidP="00B66688">
      <w:pPr>
        <w:tabs>
          <w:tab w:val="num" w:pos="360"/>
        </w:tabs>
        <w:spacing w:after="0" w:line="240" w:lineRule="auto"/>
        <w:ind w:left="1080"/>
        <w:rPr>
          <w:rFonts w:asciiTheme="majorHAnsi" w:hAnsiTheme="majorHAnsi" w:cs="Arial"/>
          <w:sz w:val="20"/>
          <w:szCs w:val="20"/>
        </w:rPr>
      </w:pPr>
    </w:p>
    <w:p w14:paraId="05281F4E" w14:textId="77777777" w:rsidR="008E17BC" w:rsidRDefault="008E17BC">
      <w:pPr>
        <w:spacing w:after="0" w:line="240" w:lineRule="auto"/>
        <w:rPr>
          <w:rFonts w:asciiTheme="majorHAnsi" w:hAnsiTheme="majorHAnsi" w:cs="Arial"/>
          <w:b/>
          <w:sz w:val="20"/>
          <w:szCs w:val="20"/>
        </w:rPr>
      </w:pPr>
      <w:r>
        <w:rPr>
          <w:rFonts w:asciiTheme="majorHAnsi" w:hAnsiTheme="majorHAnsi" w:cs="Arial"/>
          <w:b/>
          <w:sz w:val="20"/>
          <w:szCs w:val="20"/>
        </w:rPr>
        <w:br w:type="page"/>
      </w:r>
    </w:p>
    <w:p w14:paraId="2D12CA67" w14:textId="3893476E" w:rsidR="00B66688" w:rsidRDefault="00B66688" w:rsidP="0088263D">
      <w:pPr>
        <w:pStyle w:val="ListParagraph"/>
        <w:numPr>
          <w:ilvl w:val="0"/>
          <w:numId w:val="2"/>
        </w:numPr>
        <w:spacing w:after="120" w:line="240" w:lineRule="auto"/>
        <w:ind w:left="360"/>
        <w:rPr>
          <w:rFonts w:asciiTheme="majorHAnsi" w:hAnsiTheme="majorHAnsi" w:cs="Arial"/>
          <w:b/>
          <w:sz w:val="20"/>
          <w:szCs w:val="20"/>
        </w:rPr>
      </w:pPr>
      <w:r w:rsidRPr="000B17C4">
        <w:rPr>
          <w:rFonts w:asciiTheme="majorHAnsi" w:hAnsiTheme="majorHAnsi" w:cs="Arial"/>
          <w:b/>
          <w:sz w:val="20"/>
          <w:szCs w:val="20"/>
        </w:rPr>
        <w:t>Identify how one or more of your specific interventions will target one or more of these key factors contributing to the behavior of interest.</w:t>
      </w:r>
    </w:p>
    <w:p w14:paraId="0278E619" w14:textId="77777777" w:rsidR="000B17C4" w:rsidRPr="000B17C4" w:rsidRDefault="000B17C4" w:rsidP="0088263D">
      <w:pPr>
        <w:pStyle w:val="ListParagraph"/>
        <w:spacing w:after="120" w:line="240" w:lineRule="auto"/>
        <w:ind w:left="1080"/>
        <w:rPr>
          <w:rFonts w:asciiTheme="majorHAnsi" w:hAnsiTheme="majorHAnsi" w:cs="Arial"/>
          <w:b/>
          <w:sz w:val="20"/>
          <w:szCs w:val="20"/>
        </w:rPr>
      </w:pPr>
    </w:p>
    <w:tbl>
      <w:tblPr>
        <w:tblStyle w:val="TableGrid"/>
        <w:tblW w:w="0" w:type="auto"/>
        <w:tblLook w:val="04A0" w:firstRow="1" w:lastRow="0" w:firstColumn="1" w:lastColumn="0" w:noHBand="0" w:noVBand="1"/>
      </w:tblPr>
      <w:tblGrid>
        <w:gridCol w:w="4518"/>
        <w:gridCol w:w="4230"/>
      </w:tblGrid>
      <w:tr w:rsidR="008E17BC" w:rsidRPr="0072476C" w14:paraId="4DA5A15D" w14:textId="6D03C45A" w:rsidTr="008E17BC">
        <w:tc>
          <w:tcPr>
            <w:tcW w:w="4518" w:type="dxa"/>
            <w:shd w:val="clear" w:color="auto" w:fill="BFBFBF" w:themeFill="background1" w:themeFillShade="BF"/>
          </w:tcPr>
          <w:p w14:paraId="2E996432" w14:textId="77777777" w:rsidR="000B17C4" w:rsidRPr="0072476C" w:rsidRDefault="000B17C4" w:rsidP="00DF2E2D">
            <w:pPr>
              <w:spacing w:after="0" w:line="240" w:lineRule="auto"/>
              <w:jc w:val="center"/>
              <w:rPr>
                <w:rFonts w:asciiTheme="majorHAnsi" w:hAnsiTheme="majorHAnsi" w:cs="Arial"/>
                <w:b/>
                <w:sz w:val="20"/>
                <w:szCs w:val="20"/>
              </w:rPr>
            </w:pPr>
            <w:r w:rsidRPr="0072476C">
              <w:rPr>
                <w:rFonts w:asciiTheme="majorHAnsi" w:hAnsiTheme="majorHAnsi" w:cs="Arial"/>
                <w:b/>
                <w:sz w:val="20"/>
                <w:szCs w:val="20"/>
              </w:rPr>
              <w:t>Specific Interventions</w:t>
            </w:r>
          </w:p>
        </w:tc>
        <w:tc>
          <w:tcPr>
            <w:tcW w:w="4230" w:type="dxa"/>
            <w:shd w:val="clear" w:color="auto" w:fill="BFBFBF" w:themeFill="background1" w:themeFillShade="BF"/>
          </w:tcPr>
          <w:p w14:paraId="4490ABE1" w14:textId="2328A250" w:rsidR="000B17C4" w:rsidRPr="0072476C" w:rsidRDefault="000B17C4" w:rsidP="00DF2E2D">
            <w:pPr>
              <w:spacing w:after="0" w:line="240" w:lineRule="auto"/>
              <w:jc w:val="center"/>
              <w:rPr>
                <w:rFonts w:asciiTheme="majorHAnsi" w:hAnsiTheme="majorHAnsi" w:cs="Arial"/>
                <w:b/>
                <w:sz w:val="20"/>
                <w:szCs w:val="20"/>
              </w:rPr>
            </w:pPr>
            <w:r>
              <w:rPr>
                <w:rFonts w:asciiTheme="majorHAnsi" w:hAnsiTheme="majorHAnsi" w:cs="Arial"/>
                <w:b/>
                <w:sz w:val="20"/>
                <w:szCs w:val="20"/>
              </w:rPr>
              <w:t>Behavior Target</w:t>
            </w:r>
          </w:p>
        </w:tc>
      </w:tr>
      <w:tr w:rsidR="008E17BC" w:rsidRPr="0072476C" w14:paraId="1832AC1F" w14:textId="7D1EA1E3" w:rsidTr="008E17BC">
        <w:tc>
          <w:tcPr>
            <w:tcW w:w="4518" w:type="dxa"/>
          </w:tcPr>
          <w:p w14:paraId="4548E2D4" w14:textId="65C0B5C1" w:rsidR="000B17C4" w:rsidRPr="0072476C" w:rsidRDefault="0088263D" w:rsidP="000B17C4">
            <w:pPr>
              <w:spacing w:after="0" w:line="240" w:lineRule="auto"/>
              <w:rPr>
                <w:rFonts w:asciiTheme="majorHAnsi" w:hAnsiTheme="majorHAnsi" w:cs="Arial"/>
                <w:sz w:val="20"/>
                <w:szCs w:val="20"/>
              </w:rPr>
            </w:pPr>
            <w:r>
              <w:rPr>
                <w:rFonts w:asciiTheme="majorHAnsi" w:hAnsiTheme="majorHAnsi" w:cs="Arial"/>
                <w:sz w:val="20"/>
                <w:szCs w:val="20"/>
              </w:rPr>
              <w:t>Champion at the clinic to encourage and champion this culture change.</w:t>
            </w:r>
            <w:r w:rsidR="00C8253C">
              <w:rPr>
                <w:rFonts w:asciiTheme="majorHAnsi" w:hAnsiTheme="majorHAnsi" w:cs="Arial"/>
                <w:sz w:val="20"/>
                <w:szCs w:val="20"/>
              </w:rPr>
              <w:t xml:space="preserve">  Also, social media.</w:t>
            </w:r>
          </w:p>
        </w:tc>
        <w:tc>
          <w:tcPr>
            <w:tcW w:w="4230" w:type="dxa"/>
          </w:tcPr>
          <w:p w14:paraId="1B3588CA" w14:textId="73924C92" w:rsidR="000B17C4" w:rsidRPr="0072476C" w:rsidRDefault="0088263D" w:rsidP="00DF2E2D">
            <w:pPr>
              <w:spacing w:after="0" w:line="240" w:lineRule="auto"/>
              <w:rPr>
                <w:rFonts w:asciiTheme="majorHAnsi" w:hAnsiTheme="majorHAnsi" w:cs="Arial"/>
                <w:sz w:val="20"/>
                <w:szCs w:val="20"/>
              </w:rPr>
            </w:pPr>
            <w:r w:rsidRPr="0088263D">
              <w:rPr>
                <w:rFonts w:asciiTheme="majorHAnsi" w:hAnsiTheme="majorHAnsi" w:cs="Arial"/>
                <w:sz w:val="20"/>
                <w:szCs w:val="20"/>
                <w:u w:val="single"/>
              </w:rPr>
              <w:t>Attitudes</w:t>
            </w:r>
            <w:r>
              <w:rPr>
                <w:rFonts w:asciiTheme="majorHAnsi" w:hAnsiTheme="majorHAnsi" w:cs="Arial"/>
                <w:sz w:val="20"/>
                <w:szCs w:val="20"/>
              </w:rPr>
              <w:t>: “It’s not my role to manage diabetes”</w:t>
            </w:r>
          </w:p>
        </w:tc>
      </w:tr>
      <w:tr w:rsidR="008E17BC" w:rsidRPr="0072476C" w14:paraId="743131A1" w14:textId="6FCD62A7" w:rsidTr="008E17BC">
        <w:tc>
          <w:tcPr>
            <w:tcW w:w="4518" w:type="dxa"/>
          </w:tcPr>
          <w:p w14:paraId="5F69AD7B" w14:textId="6666A450" w:rsidR="000B17C4" w:rsidRPr="0072476C" w:rsidRDefault="0088263D" w:rsidP="00DF2E2D">
            <w:pPr>
              <w:spacing w:after="0" w:line="240" w:lineRule="auto"/>
              <w:rPr>
                <w:rFonts w:asciiTheme="majorHAnsi" w:hAnsiTheme="majorHAnsi" w:cs="Arial"/>
                <w:sz w:val="20"/>
                <w:szCs w:val="20"/>
              </w:rPr>
            </w:pPr>
            <w:r>
              <w:rPr>
                <w:rFonts w:asciiTheme="majorHAnsi" w:hAnsiTheme="majorHAnsi" w:cs="Arial"/>
                <w:sz w:val="20"/>
                <w:szCs w:val="20"/>
              </w:rPr>
              <w:t>Primary care e-consultation and pager for emergencies.</w:t>
            </w:r>
          </w:p>
        </w:tc>
        <w:tc>
          <w:tcPr>
            <w:tcW w:w="4230" w:type="dxa"/>
          </w:tcPr>
          <w:p w14:paraId="354EA67E" w14:textId="2BCEADAD" w:rsidR="000B17C4" w:rsidRPr="0072476C" w:rsidRDefault="0088263D" w:rsidP="00DF2E2D">
            <w:pPr>
              <w:spacing w:after="0" w:line="240" w:lineRule="auto"/>
              <w:rPr>
                <w:rFonts w:asciiTheme="majorHAnsi" w:hAnsiTheme="majorHAnsi" w:cs="Arial"/>
                <w:sz w:val="20"/>
                <w:szCs w:val="20"/>
              </w:rPr>
            </w:pPr>
            <w:r w:rsidRPr="0088263D">
              <w:rPr>
                <w:rFonts w:asciiTheme="majorHAnsi" w:hAnsiTheme="majorHAnsi" w:cs="Arial"/>
                <w:sz w:val="20"/>
                <w:szCs w:val="20"/>
                <w:u w:val="single"/>
              </w:rPr>
              <w:t>Attitudes</w:t>
            </w:r>
            <w:r>
              <w:rPr>
                <w:rFonts w:asciiTheme="majorHAnsi" w:hAnsiTheme="majorHAnsi" w:cs="Arial"/>
                <w:sz w:val="20"/>
                <w:szCs w:val="20"/>
              </w:rPr>
              <w:t>: “What if the diabetes medications I prescribe have adverse effects”</w:t>
            </w:r>
          </w:p>
        </w:tc>
      </w:tr>
      <w:tr w:rsidR="008E17BC" w:rsidRPr="0072476C" w14:paraId="4408E152" w14:textId="2555F323" w:rsidTr="008E17BC">
        <w:tc>
          <w:tcPr>
            <w:tcW w:w="4518" w:type="dxa"/>
          </w:tcPr>
          <w:p w14:paraId="2BDFCEAF" w14:textId="2D098C59" w:rsidR="000B17C4" w:rsidRPr="0072476C" w:rsidRDefault="0088263D" w:rsidP="00DF2E2D">
            <w:pPr>
              <w:spacing w:after="0" w:line="240" w:lineRule="auto"/>
              <w:rPr>
                <w:rFonts w:asciiTheme="majorHAnsi" w:hAnsiTheme="majorHAnsi" w:cs="Arial"/>
                <w:sz w:val="20"/>
                <w:szCs w:val="20"/>
              </w:rPr>
            </w:pPr>
            <w:r>
              <w:rPr>
                <w:rFonts w:asciiTheme="majorHAnsi" w:hAnsiTheme="majorHAnsi" w:cs="Arial"/>
                <w:sz w:val="20"/>
                <w:szCs w:val="20"/>
              </w:rPr>
              <w:t>Champion reframing how their long-term physical health is also important</w:t>
            </w:r>
            <w:r w:rsidR="00C8253C">
              <w:rPr>
                <w:rFonts w:asciiTheme="majorHAnsi" w:hAnsiTheme="majorHAnsi" w:cs="Arial"/>
                <w:sz w:val="20"/>
                <w:szCs w:val="20"/>
              </w:rPr>
              <w:t>.  Also, social media</w:t>
            </w:r>
          </w:p>
        </w:tc>
        <w:tc>
          <w:tcPr>
            <w:tcW w:w="4230" w:type="dxa"/>
          </w:tcPr>
          <w:p w14:paraId="6D5D4481" w14:textId="2227C985" w:rsidR="000B17C4" w:rsidRPr="0072476C" w:rsidRDefault="0088263D" w:rsidP="00DF2E2D">
            <w:pPr>
              <w:spacing w:after="0" w:line="240" w:lineRule="auto"/>
              <w:rPr>
                <w:rFonts w:asciiTheme="majorHAnsi" w:hAnsiTheme="majorHAnsi" w:cs="Arial"/>
                <w:sz w:val="20"/>
                <w:szCs w:val="20"/>
              </w:rPr>
            </w:pPr>
            <w:r w:rsidRPr="0088263D">
              <w:rPr>
                <w:rFonts w:asciiTheme="majorHAnsi" w:hAnsiTheme="majorHAnsi" w:cs="Arial"/>
                <w:sz w:val="20"/>
                <w:szCs w:val="20"/>
                <w:u w:val="single"/>
              </w:rPr>
              <w:t>Attitudes</w:t>
            </w:r>
            <w:r>
              <w:rPr>
                <w:rFonts w:asciiTheme="majorHAnsi" w:hAnsiTheme="majorHAnsi" w:cs="Arial"/>
                <w:sz w:val="20"/>
                <w:szCs w:val="20"/>
              </w:rPr>
              <w:t>: “When patients are so sick, diabetes screening is low on the priority list.”</w:t>
            </w:r>
          </w:p>
        </w:tc>
      </w:tr>
      <w:tr w:rsidR="008E17BC" w:rsidRPr="0072476C" w14:paraId="47E9A863" w14:textId="2E19EAF2" w:rsidTr="008E17BC">
        <w:tc>
          <w:tcPr>
            <w:tcW w:w="4518" w:type="dxa"/>
          </w:tcPr>
          <w:p w14:paraId="16E0C4C6" w14:textId="7A3F155B" w:rsidR="000B17C4" w:rsidRPr="0072476C" w:rsidRDefault="0088263D" w:rsidP="00DF2E2D">
            <w:pPr>
              <w:spacing w:after="0" w:line="240" w:lineRule="auto"/>
              <w:rPr>
                <w:rFonts w:asciiTheme="majorHAnsi" w:hAnsiTheme="majorHAnsi" w:cs="Arial"/>
                <w:sz w:val="20"/>
                <w:szCs w:val="20"/>
              </w:rPr>
            </w:pPr>
            <w:r>
              <w:rPr>
                <w:rFonts w:asciiTheme="majorHAnsi" w:hAnsiTheme="majorHAnsi" w:cs="Arial"/>
                <w:sz w:val="20"/>
                <w:szCs w:val="20"/>
              </w:rPr>
              <w:t>Peer navigators</w:t>
            </w:r>
          </w:p>
        </w:tc>
        <w:tc>
          <w:tcPr>
            <w:tcW w:w="4230" w:type="dxa"/>
          </w:tcPr>
          <w:p w14:paraId="335716EA" w14:textId="0647C1CD" w:rsidR="000B17C4" w:rsidRPr="0072476C" w:rsidRDefault="0088263D" w:rsidP="00DF2E2D">
            <w:pPr>
              <w:spacing w:after="0" w:line="240" w:lineRule="auto"/>
              <w:rPr>
                <w:rFonts w:asciiTheme="majorHAnsi" w:hAnsiTheme="majorHAnsi" w:cs="Arial"/>
                <w:sz w:val="20"/>
                <w:szCs w:val="20"/>
              </w:rPr>
            </w:pPr>
            <w:r w:rsidRPr="0088263D">
              <w:rPr>
                <w:rFonts w:asciiTheme="majorHAnsi" w:hAnsiTheme="majorHAnsi" w:cs="Arial"/>
                <w:sz w:val="20"/>
                <w:szCs w:val="20"/>
                <w:u w:val="single"/>
              </w:rPr>
              <w:t>Attitudes</w:t>
            </w:r>
            <w:r>
              <w:rPr>
                <w:rFonts w:asciiTheme="majorHAnsi" w:hAnsiTheme="majorHAnsi" w:cs="Arial"/>
                <w:sz w:val="20"/>
                <w:szCs w:val="20"/>
              </w:rPr>
              <w:t>: “Even if I order labs, some of my patients are too ill to get them.”</w:t>
            </w:r>
          </w:p>
        </w:tc>
      </w:tr>
      <w:tr w:rsidR="008E17BC" w:rsidRPr="0072476C" w14:paraId="71400DEC" w14:textId="2F16D00C" w:rsidTr="008E17BC">
        <w:tc>
          <w:tcPr>
            <w:tcW w:w="4518" w:type="dxa"/>
          </w:tcPr>
          <w:p w14:paraId="33161568" w14:textId="6A6F2E30" w:rsidR="0088263D" w:rsidRPr="0072476C" w:rsidRDefault="0088263D" w:rsidP="00DF2E2D">
            <w:pPr>
              <w:spacing w:after="0" w:line="240" w:lineRule="auto"/>
              <w:rPr>
                <w:rFonts w:asciiTheme="majorHAnsi" w:hAnsiTheme="majorHAnsi" w:cs="Arial"/>
                <w:sz w:val="20"/>
                <w:szCs w:val="20"/>
              </w:rPr>
            </w:pPr>
            <w:r>
              <w:rPr>
                <w:rFonts w:asciiTheme="majorHAnsi" w:hAnsiTheme="majorHAnsi" w:cs="Arial"/>
                <w:sz w:val="20"/>
                <w:szCs w:val="20"/>
              </w:rPr>
              <w:t>Champion</w:t>
            </w:r>
            <w:r w:rsidR="00C8253C">
              <w:rPr>
                <w:rFonts w:asciiTheme="majorHAnsi" w:hAnsiTheme="majorHAnsi" w:cs="Arial"/>
                <w:sz w:val="20"/>
                <w:szCs w:val="20"/>
              </w:rPr>
              <w:t xml:space="preserve"> and Social Media in clinic</w:t>
            </w:r>
          </w:p>
        </w:tc>
        <w:tc>
          <w:tcPr>
            <w:tcW w:w="4230" w:type="dxa"/>
          </w:tcPr>
          <w:p w14:paraId="19382950" w14:textId="1FE26745" w:rsidR="0088263D" w:rsidRPr="0072476C" w:rsidRDefault="0088263D" w:rsidP="00DF2E2D">
            <w:pPr>
              <w:spacing w:after="0" w:line="240" w:lineRule="auto"/>
              <w:rPr>
                <w:rFonts w:asciiTheme="majorHAnsi" w:hAnsiTheme="majorHAnsi" w:cs="Arial"/>
                <w:sz w:val="20"/>
                <w:szCs w:val="20"/>
              </w:rPr>
            </w:pPr>
            <w:r w:rsidRPr="00C8253C">
              <w:rPr>
                <w:rFonts w:asciiTheme="majorHAnsi" w:hAnsiTheme="majorHAnsi" w:cs="Arial"/>
                <w:sz w:val="20"/>
                <w:szCs w:val="20"/>
                <w:u w:val="single"/>
              </w:rPr>
              <w:t>Subjective Norms</w:t>
            </w:r>
            <w:r>
              <w:rPr>
                <w:rFonts w:asciiTheme="majorHAnsi" w:hAnsiTheme="majorHAnsi" w:cs="Arial"/>
                <w:sz w:val="20"/>
                <w:szCs w:val="20"/>
              </w:rPr>
              <w:t>: “Nobody else is managing diabetes.”</w:t>
            </w:r>
          </w:p>
        </w:tc>
      </w:tr>
      <w:tr w:rsidR="008E17BC" w:rsidRPr="0072476C" w14:paraId="7A2B36CA" w14:textId="77777777" w:rsidTr="008E17BC">
        <w:tc>
          <w:tcPr>
            <w:tcW w:w="4518" w:type="dxa"/>
          </w:tcPr>
          <w:p w14:paraId="59ED8E8D" w14:textId="468751EF" w:rsidR="00C8253C" w:rsidRPr="0072476C" w:rsidRDefault="00C8253C" w:rsidP="00C8253C">
            <w:pPr>
              <w:spacing w:after="0" w:line="240" w:lineRule="auto"/>
              <w:rPr>
                <w:rFonts w:asciiTheme="majorHAnsi" w:hAnsiTheme="majorHAnsi" w:cs="Arial"/>
                <w:sz w:val="20"/>
                <w:szCs w:val="20"/>
              </w:rPr>
            </w:pPr>
            <w:r>
              <w:rPr>
                <w:rFonts w:asciiTheme="majorHAnsi" w:hAnsiTheme="majorHAnsi" w:cs="Arial"/>
                <w:sz w:val="20"/>
                <w:szCs w:val="20"/>
              </w:rPr>
              <w:t>Reassure with pragmatic Medicaid reimbursement policy via DPH</w:t>
            </w:r>
          </w:p>
        </w:tc>
        <w:tc>
          <w:tcPr>
            <w:tcW w:w="4230" w:type="dxa"/>
          </w:tcPr>
          <w:p w14:paraId="51746A9F" w14:textId="505F132B" w:rsidR="00C8253C" w:rsidRPr="0072476C" w:rsidRDefault="00C8253C" w:rsidP="00C8253C">
            <w:pPr>
              <w:spacing w:after="0" w:line="240" w:lineRule="auto"/>
              <w:rPr>
                <w:rFonts w:asciiTheme="majorHAnsi" w:hAnsiTheme="majorHAnsi" w:cs="Arial"/>
                <w:sz w:val="20"/>
                <w:szCs w:val="20"/>
              </w:rPr>
            </w:pPr>
            <w:r w:rsidRPr="00C8253C">
              <w:rPr>
                <w:rFonts w:asciiTheme="majorHAnsi" w:hAnsiTheme="majorHAnsi" w:cs="Arial"/>
                <w:sz w:val="20"/>
                <w:szCs w:val="20"/>
                <w:u w:val="single"/>
              </w:rPr>
              <w:t>Subjective Norms</w:t>
            </w:r>
            <w:r>
              <w:rPr>
                <w:rFonts w:asciiTheme="majorHAnsi" w:hAnsiTheme="majorHAnsi" w:cs="Arial"/>
                <w:sz w:val="20"/>
                <w:szCs w:val="20"/>
              </w:rPr>
              <w:t>: “We can’t get reimbursed.”</w:t>
            </w:r>
          </w:p>
        </w:tc>
      </w:tr>
      <w:tr w:rsidR="008E17BC" w:rsidRPr="0072476C" w14:paraId="7711D4C7" w14:textId="77777777" w:rsidTr="008E17BC">
        <w:tc>
          <w:tcPr>
            <w:tcW w:w="4518" w:type="dxa"/>
          </w:tcPr>
          <w:p w14:paraId="6E8AE758" w14:textId="50243A78" w:rsidR="00C8253C" w:rsidRPr="0072476C" w:rsidRDefault="00C8253C" w:rsidP="00C8253C">
            <w:pPr>
              <w:spacing w:after="0" w:line="240" w:lineRule="auto"/>
              <w:rPr>
                <w:rFonts w:asciiTheme="majorHAnsi" w:hAnsiTheme="majorHAnsi" w:cs="Arial"/>
                <w:sz w:val="20"/>
                <w:szCs w:val="20"/>
              </w:rPr>
            </w:pPr>
            <w:r>
              <w:rPr>
                <w:rFonts w:asciiTheme="majorHAnsi" w:hAnsiTheme="majorHAnsi" w:cs="Arial"/>
                <w:sz w:val="20"/>
                <w:szCs w:val="20"/>
              </w:rPr>
              <w:t>Champion and Social Media in clinic</w:t>
            </w:r>
          </w:p>
        </w:tc>
        <w:tc>
          <w:tcPr>
            <w:tcW w:w="4230" w:type="dxa"/>
          </w:tcPr>
          <w:p w14:paraId="0CF39117" w14:textId="32CB6E95" w:rsidR="00C8253C" w:rsidRPr="0072476C" w:rsidRDefault="00C8253C" w:rsidP="00C8253C">
            <w:pPr>
              <w:spacing w:after="0" w:line="240" w:lineRule="auto"/>
              <w:rPr>
                <w:rFonts w:asciiTheme="majorHAnsi" w:hAnsiTheme="majorHAnsi" w:cs="Arial"/>
                <w:sz w:val="20"/>
                <w:szCs w:val="20"/>
              </w:rPr>
            </w:pPr>
            <w:r w:rsidRPr="00C8253C">
              <w:rPr>
                <w:rFonts w:asciiTheme="majorHAnsi" w:hAnsiTheme="majorHAnsi" w:cs="Arial"/>
                <w:sz w:val="20"/>
                <w:szCs w:val="20"/>
                <w:u w:val="single"/>
              </w:rPr>
              <w:t>Subjective Norms</w:t>
            </w:r>
            <w:r>
              <w:rPr>
                <w:rFonts w:asciiTheme="majorHAnsi" w:hAnsiTheme="majorHAnsi" w:cs="Arial"/>
                <w:sz w:val="20"/>
                <w:szCs w:val="20"/>
              </w:rPr>
              <w:t>: “The electronic systems are separate, so why bother.”</w:t>
            </w:r>
          </w:p>
        </w:tc>
      </w:tr>
      <w:tr w:rsidR="008E17BC" w:rsidRPr="0072476C" w14:paraId="1AF31557" w14:textId="77777777" w:rsidTr="008E17BC">
        <w:tc>
          <w:tcPr>
            <w:tcW w:w="4518" w:type="dxa"/>
          </w:tcPr>
          <w:p w14:paraId="38F1CE77" w14:textId="2F8A8DC3" w:rsidR="00C8253C" w:rsidRDefault="00C8253C" w:rsidP="00C8253C">
            <w:pPr>
              <w:spacing w:after="0" w:line="240" w:lineRule="auto"/>
              <w:rPr>
                <w:rFonts w:asciiTheme="majorHAnsi" w:hAnsiTheme="majorHAnsi" w:cs="Arial"/>
                <w:sz w:val="20"/>
                <w:szCs w:val="20"/>
              </w:rPr>
            </w:pPr>
            <w:r>
              <w:rPr>
                <w:rFonts w:asciiTheme="majorHAnsi" w:hAnsiTheme="majorHAnsi" w:cs="Arial"/>
                <w:sz w:val="20"/>
                <w:szCs w:val="20"/>
              </w:rPr>
              <w:t>--CRANIUM website making management easy (enter values: normal, abnormal and start medication at x dose, highly abnormal and refer)</w:t>
            </w:r>
          </w:p>
          <w:p w14:paraId="6B6F7969" w14:textId="1F861781" w:rsidR="00C8253C" w:rsidRDefault="00C8253C" w:rsidP="00C8253C">
            <w:pPr>
              <w:spacing w:after="0" w:line="240" w:lineRule="auto"/>
              <w:rPr>
                <w:rFonts w:asciiTheme="majorHAnsi" w:hAnsiTheme="majorHAnsi" w:cs="Arial"/>
                <w:sz w:val="20"/>
                <w:szCs w:val="20"/>
              </w:rPr>
            </w:pPr>
            <w:r>
              <w:rPr>
                <w:rFonts w:asciiTheme="majorHAnsi" w:hAnsiTheme="majorHAnsi" w:cs="Arial"/>
                <w:sz w:val="20"/>
                <w:szCs w:val="20"/>
              </w:rPr>
              <w:t>--Videotape of two primary care trainings and slides available on Website</w:t>
            </w:r>
          </w:p>
          <w:p w14:paraId="6D90FBDE" w14:textId="5E7F1876" w:rsidR="00C8253C" w:rsidRPr="0072476C" w:rsidRDefault="00C8253C" w:rsidP="00C8253C">
            <w:pPr>
              <w:spacing w:after="0" w:line="240" w:lineRule="auto"/>
              <w:rPr>
                <w:rFonts w:asciiTheme="majorHAnsi" w:hAnsiTheme="majorHAnsi" w:cs="Arial"/>
                <w:sz w:val="20"/>
                <w:szCs w:val="20"/>
              </w:rPr>
            </w:pPr>
            <w:r>
              <w:rPr>
                <w:rFonts w:asciiTheme="majorHAnsi" w:hAnsiTheme="majorHAnsi" w:cs="Arial"/>
                <w:sz w:val="20"/>
                <w:szCs w:val="20"/>
              </w:rPr>
              <w:t>--Primary care e-consult available and returned with 1-3 business days.  Pager available for emergencies.</w:t>
            </w:r>
          </w:p>
        </w:tc>
        <w:tc>
          <w:tcPr>
            <w:tcW w:w="4230" w:type="dxa"/>
          </w:tcPr>
          <w:p w14:paraId="2E166B88" w14:textId="77777777" w:rsidR="00C8253C" w:rsidRDefault="00C8253C" w:rsidP="00C8253C">
            <w:pPr>
              <w:spacing w:after="0" w:line="240" w:lineRule="auto"/>
              <w:rPr>
                <w:rFonts w:asciiTheme="majorHAnsi" w:hAnsiTheme="majorHAnsi" w:cs="Arial"/>
                <w:sz w:val="20"/>
                <w:szCs w:val="20"/>
              </w:rPr>
            </w:pPr>
            <w:r w:rsidRPr="00C8253C">
              <w:rPr>
                <w:rFonts w:asciiTheme="majorHAnsi" w:hAnsiTheme="majorHAnsi" w:cs="Arial"/>
                <w:sz w:val="20"/>
                <w:szCs w:val="20"/>
                <w:u w:val="single"/>
              </w:rPr>
              <w:t>Perceived Behavioral Control</w:t>
            </w:r>
            <w:r>
              <w:rPr>
                <w:rFonts w:asciiTheme="majorHAnsi" w:hAnsiTheme="majorHAnsi" w:cs="Arial"/>
                <w:sz w:val="20"/>
                <w:szCs w:val="20"/>
              </w:rPr>
              <w:t>: “I wasn’t trained to manage diabetes”</w:t>
            </w:r>
          </w:p>
          <w:p w14:paraId="7195CD54" w14:textId="18E3E629" w:rsidR="00C8253C" w:rsidRPr="0072476C" w:rsidRDefault="00C8253C" w:rsidP="00C8253C">
            <w:pPr>
              <w:spacing w:after="0" w:line="240" w:lineRule="auto"/>
              <w:rPr>
                <w:rFonts w:asciiTheme="majorHAnsi" w:hAnsiTheme="majorHAnsi" w:cs="Arial"/>
                <w:sz w:val="20"/>
                <w:szCs w:val="20"/>
              </w:rPr>
            </w:pPr>
          </w:p>
        </w:tc>
      </w:tr>
      <w:tr w:rsidR="008E17BC" w:rsidRPr="0072476C" w14:paraId="3536A556" w14:textId="77777777" w:rsidTr="008E17BC">
        <w:tc>
          <w:tcPr>
            <w:tcW w:w="4518" w:type="dxa"/>
          </w:tcPr>
          <w:p w14:paraId="45DC62C7" w14:textId="77777777" w:rsidR="00C8253C" w:rsidRPr="0072476C" w:rsidRDefault="00C8253C" w:rsidP="00C8253C">
            <w:pPr>
              <w:spacing w:after="0" w:line="240" w:lineRule="auto"/>
              <w:rPr>
                <w:rFonts w:asciiTheme="majorHAnsi" w:hAnsiTheme="majorHAnsi" w:cs="Arial"/>
                <w:sz w:val="20"/>
                <w:szCs w:val="20"/>
              </w:rPr>
            </w:pPr>
            <w:r>
              <w:rPr>
                <w:rFonts w:asciiTheme="majorHAnsi" w:hAnsiTheme="majorHAnsi" w:cs="Arial"/>
                <w:sz w:val="20"/>
                <w:szCs w:val="20"/>
              </w:rPr>
              <w:t>Work with DPH IT to develop reminders for metabolic monitoring (or with local clinic for their own system of reminders)</w:t>
            </w:r>
          </w:p>
        </w:tc>
        <w:tc>
          <w:tcPr>
            <w:tcW w:w="4230" w:type="dxa"/>
          </w:tcPr>
          <w:p w14:paraId="2507BEFD" w14:textId="669FC203" w:rsidR="00C8253C" w:rsidRPr="0072476C" w:rsidRDefault="00C8253C" w:rsidP="00C8253C">
            <w:pPr>
              <w:spacing w:after="0" w:line="240" w:lineRule="auto"/>
              <w:rPr>
                <w:rFonts w:asciiTheme="majorHAnsi" w:hAnsiTheme="majorHAnsi" w:cs="Arial"/>
                <w:sz w:val="20"/>
                <w:szCs w:val="20"/>
              </w:rPr>
            </w:pPr>
            <w:r>
              <w:rPr>
                <w:rFonts w:asciiTheme="majorHAnsi" w:hAnsiTheme="majorHAnsi" w:cs="Arial"/>
                <w:sz w:val="20"/>
                <w:szCs w:val="20"/>
                <w:u w:val="single"/>
              </w:rPr>
              <w:t>Perceived Behavioral C</w:t>
            </w:r>
            <w:r w:rsidRPr="00C8253C">
              <w:rPr>
                <w:rFonts w:asciiTheme="majorHAnsi" w:hAnsiTheme="majorHAnsi" w:cs="Arial"/>
                <w:sz w:val="20"/>
                <w:szCs w:val="20"/>
                <w:u w:val="single"/>
              </w:rPr>
              <w:t>ontrol</w:t>
            </w:r>
            <w:r>
              <w:rPr>
                <w:rFonts w:asciiTheme="majorHAnsi" w:hAnsiTheme="majorHAnsi" w:cs="Arial"/>
                <w:sz w:val="20"/>
                <w:szCs w:val="20"/>
              </w:rPr>
              <w:t>: “I don’t have any reminders to get the HgA1c.”</w:t>
            </w:r>
          </w:p>
        </w:tc>
      </w:tr>
    </w:tbl>
    <w:p w14:paraId="4162FA17" w14:textId="77777777" w:rsidR="00B16B78" w:rsidRPr="0072476C" w:rsidRDefault="00B16B78" w:rsidP="00B16B78">
      <w:pPr>
        <w:spacing w:after="240" w:line="240" w:lineRule="auto"/>
        <w:rPr>
          <w:rFonts w:asciiTheme="majorHAnsi" w:hAnsiTheme="majorHAnsi" w:cs="Arial"/>
          <w:sz w:val="20"/>
          <w:szCs w:val="20"/>
        </w:rPr>
      </w:pPr>
    </w:p>
    <w:p w14:paraId="1E7589C0" w14:textId="77777777" w:rsidR="00E22D12" w:rsidRDefault="00E22D12" w:rsidP="00E22D12">
      <w:pPr>
        <w:tabs>
          <w:tab w:val="num" w:pos="360"/>
        </w:tabs>
        <w:spacing w:after="0" w:line="240" w:lineRule="auto"/>
        <w:rPr>
          <w:rFonts w:asciiTheme="majorHAnsi" w:hAnsiTheme="majorHAnsi" w:cs="Arial"/>
          <w:sz w:val="20"/>
          <w:szCs w:val="20"/>
        </w:rPr>
      </w:pPr>
      <w:r>
        <w:rPr>
          <w:rFonts w:asciiTheme="majorHAnsi" w:hAnsiTheme="majorHAnsi" w:cs="Arial"/>
          <w:sz w:val="20"/>
          <w:szCs w:val="20"/>
        </w:rPr>
        <w:t>The social marketing campaign will be at the community clinic.  I will likely have a CRANIUM poster (picture of Freud with a stethoscope).  Not sure I’m going to include pictures of patients.  Would be interested in figuring out how to “message” this topic.  The message would have to address:</w:t>
      </w:r>
    </w:p>
    <w:p w14:paraId="0BC8C35F" w14:textId="77777777" w:rsidR="00E22D12" w:rsidRDefault="00E22D12" w:rsidP="00E22D12">
      <w:pPr>
        <w:tabs>
          <w:tab w:val="num" w:pos="360"/>
        </w:tabs>
        <w:spacing w:after="0" w:line="240" w:lineRule="auto"/>
        <w:rPr>
          <w:rFonts w:asciiTheme="majorHAnsi" w:hAnsiTheme="majorHAnsi" w:cs="Arial"/>
          <w:sz w:val="20"/>
          <w:szCs w:val="20"/>
        </w:rPr>
      </w:pPr>
    </w:p>
    <w:p w14:paraId="1FB66B22" w14:textId="77777777" w:rsidR="005A742E" w:rsidRDefault="005A742E" w:rsidP="005A742E">
      <w:pPr>
        <w:pStyle w:val="ListParagraph"/>
        <w:numPr>
          <w:ilvl w:val="0"/>
          <w:numId w:val="18"/>
        </w:numPr>
        <w:tabs>
          <w:tab w:val="num" w:pos="360"/>
        </w:tabs>
        <w:spacing w:after="0" w:line="240" w:lineRule="auto"/>
        <w:ind w:left="360"/>
        <w:rPr>
          <w:rFonts w:asciiTheme="majorHAnsi" w:hAnsiTheme="majorHAnsi" w:cs="Arial"/>
          <w:sz w:val="20"/>
          <w:szCs w:val="20"/>
        </w:rPr>
      </w:pPr>
      <w:r w:rsidRPr="005A742E">
        <w:rPr>
          <w:rFonts w:asciiTheme="majorHAnsi" w:hAnsiTheme="majorHAnsi" w:cs="Arial"/>
          <w:sz w:val="20"/>
          <w:szCs w:val="20"/>
        </w:rPr>
        <w:t xml:space="preserve">If you screen, </w:t>
      </w:r>
      <w:r w:rsidR="00E22D12" w:rsidRPr="005A742E">
        <w:rPr>
          <w:rFonts w:asciiTheme="majorHAnsi" w:hAnsiTheme="majorHAnsi" w:cs="Arial"/>
          <w:sz w:val="20"/>
          <w:szCs w:val="20"/>
        </w:rPr>
        <w:t xml:space="preserve">the </w:t>
      </w:r>
      <w:r w:rsidR="00E22D12" w:rsidRPr="005A742E">
        <w:rPr>
          <w:rFonts w:asciiTheme="majorHAnsi" w:hAnsiTheme="majorHAnsi" w:cs="Arial"/>
          <w:i/>
          <w:sz w:val="20"/>
          <w:szCs w:val="20"/>
        </w:rPr>
        <w:t>good</w:t>
      </w:r>
      <w:r w:rsidR="00E22D12" w:rsidRPr="005A742E">
        <w:rPr>
          <w:rFonts w:asciiTheme="majorHAnsi" w:hAnsiTheme="majorHAnsi" w:cs="Arial"/>
          <w:sz w:val="20"/>
          <w:szCs w:val="20"/>
        </w:rPr>
        <w:t xml:space="preserve"> thing that will happen is that the patients with reduce their cardiovascular disease risk</w:t>
      </w:r>
    </w:p>
    <w:p w14:paraId="0E9943A5" w14:textId="7D5D346B" w:rsidR="00E22D12" w:rsidRDefault="005A742E" w:rsidP="005A742E">
      <w:pPr>
        <w:pStyle w:val="ListParagraph"/>
        <w:numPr>
          <w:ilvl w:val="0"/>
          <w:numId w:val="18"/>
        </w:numPr>
        <w:tabs>
          <w:tab w:val="num" w:pos="360"/>
        </w:tabs>
        <w:spacing w:after="0" w:line="240" w:lineRule="auto"/>
        <w:ind w:left="360"/>
        <w:rPr>
          <w:rFonts w:asciiTheme="majorHAnsi" w:hAnsiTheme="majorHAnsi" w:cs="Arial"/>
          <w:sz w:val="20"/>
          <w:szCs w:val="20"/>
        </w:rPr>
      </w:pPr>
      <w:r>
        <w:rPr>
          <w:rFonts w:asciiTheme="majorHAnsi" w:hAnsiTheme="majorHAnsi" w:cs="Arial"/>
          <w:sz w:val="20"/>
          <w:szCs w:val="20"/>
        </w:rPr>
        <w:t xml:space="preserve">If you screen, </w:t>
      </w:r>
      <w:r w:rsidR="00E22D12" w:rsidRPr="005A742E">
        <w:rPr>
          <w:rFonts w:asciiTheme="majorHAnsi" w:hAnsiTheme="majorHAnsi" w:cs="Arial"/>
          <w:sz w:val="20"/>
          <w:szCs w:val="20"/>
        </w:rPr>
        <w:t xml:space="preserve">the </w:t>
      </w:r>
      <w:r w:rsidR="00E22D12" w:rsidRPr="005A742E">
        <w:rPr>
          <w:rFonts w:asciiTheme="majorHAnsi" w:hAnsiTheme="majorHAnsi" w:cs="Arial"/>
          <w:i/>
          <w:sz w:val="20"/>
          <w:szCs w:val="20"/>
        </w:rPr>
        <w:t>bad</w:t>
      </w:r>
      <w:r w:rsidR="00E22D12" w:rsidRPr="005A742E">
        <w:rPr>
          <w:rFonts w:asciiTheme="majorHAnsi" w:hAnsiTheme="majorHAnsi" w:cs="Arial"/>
          <w:sz w:val="20"/>
          <w:szCs w:val="20"/>
        </w:rPr>
        <w:t xml:space="preserve"> thing that might happen is that they could have side effects from metformin (unlikely)</w:t>
      </w:r>
    </w:p>
    <w:p w14:paraId="72DB8FB8" w14:textId="77777777" w:rsidR="005A742E" w:rsidRDefault="005A742E" w:rsidP="005A742E">
      <w:pPr>
        <w:pStyle w:val="ListParagraph"/>
        <w:spacing w:after="0" w:line="240" w:lineRule="auto"/>
        <w:ind w:left="360"/>
        <w:rPr>
          <w:rFonts w:asciiTheme="majorHAnsi" w:hAnsiTheme="majorHAnsi" w:cs="Arial"/>
          <w:sz w:val="20"/>
          <w:szCs w:val="20"/>
        </w:rPr>
      </w:pPr>
    </w:p>
    <w:p w14:paraId="2A7BC5E6" w14:textId="7532BBEF" w:rsidR="005A742E" w:rsidRDefault="005A742E" w:rsidP="005A742E">
      <w:pPr>
        <w:pStyle w:val="ListParagraph"/>
        <w:numPr>
          <w:ilvl w:val="0"/>
          <w:numId w:val="18"/>
        </w:numPr>
        <w:tabs>
          <w:tab w:val="num" w:pos="360"/>
        </w:tabs>
        <w:spacing w:after="0" w:line="240" w:lineRule="auto"/>
        <w:ind w:left="360"/>
        <w:rPr>
          <w:rFonts w:asciiTheme="majorHAnsi" w:hAnsiTheme="majorHAnsi" w:cs="Arial"/>
          <w:sz w:val="20"/>
          <w:szCs w:val="20"/>
        </w:rPr>
      </w:pPr>
      <w:r>
        <w:rPr>
          <w:rFonts w:asciiTheme="majorHAnsi" w:hAnsiTheme="majorHAnsi" w:cs="Arial"/>
          <w:sz w:val="20"/>
          <w:szCs w:val="20"/>
        </w:rPr>
        <w:t xml:space="preserve">If you don’t screen, the </w:t>
      </w:r>
      <w:r w:rsidRPr="005A742E">
        <w:rPr>
          <w:rFonts w:asciiTheme="majorHAnsi" w:hAnsiTheme="majorHAnsi" w:cs="Arial"/>
          <w:i/>
          <w:sz w:val="20"/>
          <w:szCs w:val="20"/>
        </w:rPr>
        <w:t>g</w:t>
      </w:r>
      <w:r w:rsidR="00E22D12" w:rsidRPr="005A742E">
        <w:rPr>
          <w:rFonts w:asciiTheme="majorHAnsi" w:hAnsiTheme="majorHAnsi" w:cs="Arial"/>
          <w:i/>
          <w:sz w:val="20"/>
          <w:szCs w:val="20"/>
        </w:rPr>
        <w:t>ood</w:t>
      </w:r>
      <w:r w:rsidR="00E22D12">
        <w:rPr>
          <w:rFonts w:asciiTheme="majorHAnsi" w:hAnsiTheme="majorHAnsi" w:cs="Arial"/>
          <w:sz w:val="20"/>
          <w:szCs w:val="20"/>
        </w:rPr>
        <w:t xml:space="preserve"> thing that will happen is that </w:t>
      </w:r>
      <w:r>
        <w:rPr>
          <w:rFonts w:asciiTheme="majorHAnsi" w:hAnsiTheme="majorHAnsi" w:cs="Arial"/>
          <w:sz w:val="20"/>
          <w:szCs w:val="20"/>
        </w:rPr>
        <w:t>you</w:t>
      </w:r>
      <w:r w:rsidR="00E22D12">
        <w:rPr>
          <w:rFonts w:asciiTheme="majorHAnsi" w:hAnsiTheme="majorHAnsi" w:cs="Arial"/>
          <w:sz w:val="20"/>
          <w:szCs w:val="20"/>
        </w:rPr>
        <w:t xml:space="preserve"> will have less wor</w:t>
      </w:r>
      <w:r>
        <w:rPr>
          <w:rFonts w:asciiTheme="majorHAnsi" w:hAnsiTheme="majorHAnsi" w:cs="Arial"/>
          <w:sz w:val="20"/>
          <w:szCs w:val="20"/>
        </w:rPr>
        <w:t>k</w:t>
      </w:r>
    </w:p>
    <w:p w14:paraId="55DD3345" w14:textId="312EFE39" w:rsidR="00E22D12" w:rsidRPr="005A742E" w:rsidRDefault="005A742E" w:rsidP="005A742E">
      <w:pPr>
        <w:pStyle w:val="ListParagraph"/>
        <w:numPr>
          <w:ilvl w:val="0"/>
          <w:numId w:val="18"/>
        </w:numPr>
        <w:tabs>
          <w:tab w:val="num" w:pos="360"/>
        </w:tabs>
        <w:spacing w:after="0" w:line="240" w:lineRule="auto"/>
        <w:ind w:left="360"/>
        <w:rPr>
          <w:rFonts w:asciiTheme="majorHAnsi" w:hAnsiTheme="majorHAnsi" w:cs="Arial"/>
          <w:sz w:val="20"/>
          <w:szCs w:val="20"/>
        </w:rPr>
      </w:pPr>
      <w:r>
        <w:rPr>
          <w:rFonts w:asciiTheme="majorHAnsi" w:hAnsiTheme="majorHAnsi" w:cs="Arial"/>
          <w:sz w:val="20"/>
          <w:szCs w:val="20"/>
        </w:rPr>
        <w:t xml:space="preserve">If you don’t screen, </w:t>
      </w:r>
      <w:r w:rsidR="00E22D12" w:rsidRPr="005A742E">
        <w:rPr>
          <w:rFonts w:asciiTheme="majorHAnsi" w:hAnsiTheme="majorHAnsi" w:cs="Arial"/>
          <w:sz w:val="20"/>
          <w:szCs w:val="20"/>
        </w:rPr>
        <w:t xml:space="preserve">the </w:t>
      </w:r>
      <w:r w:rsidR="00E22D12" w:rsidRPr="005A742E">
        <w:rPr>
          <w:rFonts w:asciiTheme="majorHAnsi" w:hAnsiTheme="majorHAnsi" w:cs="Arial"/>
          <w:i/>
          <w:sz w:val="20"/>
          <w:szCs w:val="20"/>
        </w:rPr>
        <w:t xml:space="preserve">bad </w:t>
      </w:r>
      <w:r w:rsidR="00E22D12" w:rsidRPr="005A742E">
        <w:rPr>
          <w:rFonts w:asciiTheme="majorHAnsi" w:hAnsiTheme="majorHAnsi" w:cs="Arial"/>
          <w:sz w:val="20"/>
          <w:szCs w:val="20"/>
        </w:rPr>
        <w:t>thing that will happen is that the consumer patient will be at higher risk for early morbidity and mortality from cardiovascular disease.</w:t>
      </w:r>
    </w:p>
    <w:p w14:paraId="0D2118CE" w14:textId="77777777" w:rsidR="00B16B78" w:rsidRPr="0072476C" w:rsidRDefault="00B16B78" w:rsidP="00B16B78">
      <w:pPr>
        <w:spacing w:after="240" w:line="240" w:lineRule="auto"/>
        <w:rPr>
          <w:rFonts w:asciiTheme="majorHAnsi" w:hAnsiTheme="majorHAnsi" w:cs="Arial"/>
          <w:sz w:val="20"/>
          <w:szCs w:val="20"/>
        </w:rPr>
      </w:pPr>
    </w:p>
    <w:p w14:paraId="4E8DFF98" w14:textId="77777777" w:rsidR="008E17BC" w:rsidRDefault="008E17BC">
      <w:pPr>
        <w:spacing w:after="0" w:line="240" w:lineRule="auto"/>
        <w:rPr>
          <w:rFonts w:asciiTheme="majorHAnsi" w:hAnsiTheme="majorHAnsi" w:cs="Arial"/>
          <w:b/>
          <w:sz w:val="20"/>
          <w:szCs w:val="20"/>
        </w:rPr>
      </w:pPr>
      <w:r>
        <w:rPr>
          <w:rFonts w:asciiTheme="majorHAnsi" w:hAnsiTheme="majorHAnsi" w:cs="Arial"/>
          <w:b/>
          <w:sz w:val="20"/>
          <w:szCs w:val="20"/>
        </w:rPr>
        <w:br w:type="page"/>
      </w:r>
    </w:p>
    <w:p w14:paraId="49C13F26" w14:textId="310CAE78" w:rsidR="00B66688" w:rsidRPr="005A742E" w:rsidRDefault="00B66688" w:rsidP="005A742E">
      <w:pPr>
        <w:numPr>
          <w:ilvl w:val="0"/>
          <w:numId w:val="2"/>
        </w:numPr>
        <w:spacing w:after="240" w:line="240" w:lineRule="auto"/>
        <w:ind w:left="360"/>
        <w:rPr>
          <w:rFonts w:asciiTheme="majorHAnsi" w:hAnsiTheme="majorHAnsi" w:cs="Arial"/>
          <w:b/>
          <w:sz w:val="20"/>
          <w:szCs w:val="20"/>
        </w:rPr>
      </w:pPr>
      <w:r w:rsidRPr="005A742E">
        <w:rPr>
          <w:rFonts w:asciiTheme="majorHAnsi" w:hAnsiTheme="majorHAnsi" w:cs="Arial"/>
          <w:b/>
          <w:sz w:val="20"/>
          <w:szCs w:val="20"/>
        </w:rPr>
        <w:t xml:space="preserve">Create a framework that draws upon a socio-ecological framework to orient your target behavior within a larger context.  </w:t>
      </w:r>
      <w:proofErr w:type="spellStart"/>
      <w:proofErr w:type="gramStart"/>
      <w:r w:rsidRPr="005A742E">
        <w:rPr>
          <w:rFonts w:asciiTheme="majorHAnsi" w:hAnsiTheme="majorHAnsi" w:cs="Arial"/>
          <w:b/>
          <w:sz w:val="20"/>
          <w:szCs w:val="20"/>
        </w:rPr>
        <w:t>ie</w:t>
      </w:r>
      <w:proofErr w:type="spellEnd"/>
      <w:proofErr w:type="gramEnd"/>
      <w:r w:rsidRPr="005A742E">
        <w:rPr>
          <w:rFonts w:asciiTheme="majorHAnsi" w:hAnsiTheme="majorHAnsi" w:cs="Arial"/>
          <w:b/>
          <w:sz w:val="20"/>
          <w:szCs w:val="20"/>
        </w:rPr>
        <w:t>, what are some of broader, external forces that influence the individual behavior of interest...see Figure 2 of “Theory at a Glance.”</w:t>
      </w:r>
    </w:p>
    <w:p w14:paraId="15A06402" w14:textId="77777777" w:rsidR="00B66688" w:rsidRPr="0072476C" w:rsidRDefault="00B66688" w:rsidP="00B66688">
      <w:pPr>
        <w:spacing w:after="120" w:line="240" w:lineRule="auto"/>
        <w:rPr>
          <w:rFonts w:asciiTheme="majorHAnsi" w:hAnsiTheme="majorHAnsi" w:cs="Arial"/>
          <w:sz w:val="20"/>
          <w:szCs w:val="20"/>
        </w:rPr>
      </w:pPr>
    </w:p>
    <w:p w14:paraId="452953FA" w14:textId="77777777" w:rsidR="0013356F" w:rsidRPr="0072476C" w:rsidRDefault="00DF2E2D">
      <w:pPr>
        <w:rPr>
          <w:rFonts w:asciiTheme="majorHAnsi" w:hAnsiTheme="majorHAnsi" w:cs="Arial"/>
          <w:sz w:val="20"/>
          <w:szCs w:val="20"/>
        </w:rPr>
      </w:pPr>
      <w:r w:rsidRPr="0072476C">
        <w:rPr>
          <w:rFonts w:asciiTheme="majorHAnsi" w:hAnsiTheme="majorHAnsi" w:cs="Arial"/>
          <w:noProof/>
          <w:sz w:val="20"/>
          <w:szCs w:val="20"/>
        </w:rPr>
        <w:drawing>
          <wp:inline distT="0" distB="0" distL="0" distR="0" wp14:anchorId="46BB9002" wp14:editId="05838E21">
            <wp:extent cx="5486400" cy="3200400"/>
            <wp:effectExtent l="50800" t="25400" r="50800" b="7620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7C74B52E" w14:textId="77777777" w:rsidR="00A4711C" w:rsidRPr="0072476C" w:rsidRDefault="00A4711C" w:rsidP="00A4711C">
      <w:pPr>
        <w:shd w:val="clear" w:color="auto" w:fill="FFFFFF"/>
        <w:spacing w:after="0" w:line="240" w:lineRule="auto"/>
        <w:rPr>
          <w:rFonts w:asciiTheme="majorHAnsi" w:eastAsiaTheme="minorEastAsia" w:hAnsiTheme="majorHAnsi" w:cs="Arial"/>
          <w:b/>
          <w:sz w:val="20"/>
          <w:szCs w:val="20"/>
        </w:rPr>
      </w:pPr>
      <w:r w:rsidRPr="0072476C">
        <w:rPr>
          <w:rFonts w:asciiTheme="majorHAnsi" w:eastAsiaTheme="minorEastAsia" w:hAnsiTheme="majorHAnsi" w:cs="Arial"/>
          <w:b/>
          <w:sz w:val="20"/>
          <w:szCs w:val="20"/>
        </w:rPr>
        <w:t>References:</w:t>
      </w:r>
    </w:p>
    <w:p w14:paraId="472DC165" w14:textId="77777777" w:rsidR="005A742E" w:rsidRDefault="005A742E" w:rsidP="005A742E">
      <w:pPr>
        <w:widowControl w:val="0"/>
        <w:autoSpaceDE w:val="0"/>
        <w:autoSpaceDN w:val="0"/>
        <w:adjustRightInd w:val="0"/>
        <w:spacing w:after="0" w:line="240" w:lineRule="auto"/>
        <w:rPr>
          <w:rFonts w:asciiTheme="majorHAnsi" w:eastAsiaTheme="minorEastAsia" w:hAnsiTheme="majorHAnsi" w:cs="Arial"/>
          <w:sz w:val="20"/>
          <w:szCs w:val="20"/>
        </w:rPr>
      </w:pPr>
      <w:r w:rsidRPr="005A742E">
        <w:rPr>
          <w:rFonts w:asciiTheme="majorHAnsi" w:eastAsiaTheme="minorEastAsia" w:hAnsiTheme="majorHAnsi" w:cs="Arial"/>
          <w:bCs/>
          <w:sz w:val="20"/>
          <w:szCs w:val="20"/>
        </w:rPr>
        <w:t>Colton</w:t>
      </w:r>
      <w:r w:rsidRPr="005A742E">
        <w:rPr>
          <w:rFonts w:asciiTheme="majorHAnsi" w:eastAsiaTheme="minorEastAsia" w:hAnsiTheme="majorHAnsi" w:cs="Arial"/>
          <w:sz w:val="20"/>
          <w:szCs w:val="20"/>
        </w:rPr>
        <w:t xml:space="preserve"> CW, et al.  </w:t>
      </w:r>
      <w:hyperlink r:id="rId14" w:history="1">
        <w:r w:rsidRPr="005A742E">
          <w:rPr>
            <w:rFonts w:asciiTheme="majorHAnsi" w:eastAsiaTheme="minorEastAsia" w:hAnsiTheme="majorHAnsi" w:cs="Arial"/>
            <w:sz w:val="20"/>
            <w:szCs w:val="20"/>
          </w:rPr>
          <w:t xml:space="preserve">Congruencies in increased </w:t>
        </w:r>
        <w:r w:rsidRPr="005A742E">
          <w:rPr>
            <w:rFonts w:asciiTheme="majorHAnsi" w:eastAsiaTheme="minorEastAsia" w:hAnsiTheme="majorHAnsi" w:cs="Arial"/>
            <w:bCs/>
            <w:sz w:val="20"/>
            <w:szCs w:val="20"/>
          </w:rPr>
          <w:t>mortality</w:t>
        </w:r>
        <w:r w:rsidRPr="005A742E">
          <w:rPr>
            <w:rFonts w:asciiTheme="majorHAnsi" w:eastAsiaTheme="minorEastAsia" w:hAnsiTheme="majorHAnsi" w:cs="Arial"/>
            <w:sz w:val="20"/>
            <w:szCs w:val="20"/>
          </w:rPr>
          <w:t xml:space="preserve"> rates, years of potential life lost, and causes of death among public </w:t>
        </w:r>
        <w:r w:rsidRPr="005A742E">
          <w:rPr>
            <w:rFonts w:asciiTheme="majorHAnsi" w:eastAsiaTheme="minorEastAsia" w:hAnsiTheme="majorHAnsi" w:cs="Arial"/>
            <w:bCs/>
            <w:sz w:val="20"/>
            <w:szCs w:val="20"/>
          </w:rPr>
          <w:t>mental</w:t>
        </w:r>
        <w:r w:rsidRPr="005A742E">
          <w:rPr>
            <w:rFonts w:asciiTheme="majorHAnsi" w:eastAsiaTheme="minorEastAsia" w:hAnsiTheme="majorHAnsi" w:cs="Arial"/>
            <w:sz w:val="20"/>
            <w:szCs w:val="20"/>
          </w:rPr>
          <w:t xml:space="preserve"> health clients in eight states.</w:t>
        </w:r>
      </w:hyperlink>
      <w:r w:rsidRPr="005A742E">
        <w:rPr>
          <w:rFonts w:asciiTheme="majorHAnsi" w:eastAsiaTheme="minorEastAsia" w:hAnsiTheme="majorHAnsi" w:cs="Arial"/>
          <w:sz w:val="20"/>
          <w:szCs w:val="20"/>
        </w:rPr>
        <w:t xml:space="preserve"> </w:t>
      </w:r>
      <w:proofErr w:type="spellStart"/>
      <w:r w:rsidRPr="005A742E">
        <w:rPr>
          <w:rFonts w:asciiTheme="majorHAnsi" w:eastAsiaTheme="minorEastAsia" w:hAnsiTheme="majorHAnsi" w:cs="Arial"/>
          <w:sz w:val="20"/>
          <w:szCs w:val="20"/>
        </w:rPr>
        <w:t>Prev</w:t>
      </w:r>
      <w:proofErr w:type="spellEnd"/>
      <w:r w:rsidRPr="005A742E">
        <w:rPr>
          <w:rFonts w:asciiTheme="majorHAnsi" w:eastAsiaTheme="minorEastAsia" w:hAnsiTheme="majorHAnsi" w:cs="Arial"/>
          <w:sz w:val="20"/>
          <w:szCs w:val="20"/>
        </w:rPr>
        <w:t xml:space="preserve"> Chronic Dis. 2006</w:t>
      </w:r>
      <w:proofErr w:type="gramStart"/>
      <w:r w:rsidRPr="005A742E">
        <w:rPr>
          <w:rFonts w:asciiTheme="majorHAnsi" w:eastAsiaTheme="minorEastAsia" w:hAnsiTheme="majorHAnsi" w:cs="Arial"/>
          <w:sz w:val="20"/>
          <w:szCs w:val="20"/>
        </w:rPr>
        <w:t>;3</w:t>
      </w:r>
      <w:proofErr w:type="gramEnd"/>
      <w:r w:rsidRPr="005A742E">
        <w:rPr>
          <w:rFonts w:asciiTheme="majorHAnsi" w:eastAsiaTheme="minorEastAsia" w:hAnsiTheme="majorHAnsi" w:cs="Arial"/>
          <w:sz w:val="20"/>
          <w:szCs w:val="20"/>
        </w:rPr>
        <w:t xml:space="preserve">(2):A42. </w:t>
      </w:r>
    </w:p>
    <w:p w14:paraId="41612778" w14:textId="77777777" w:rsidR="005A742E" w:rsidRPr="005A742E" w:rsidRDefault="005A742E" w:rsidP="005A742E">
      <w:pPr>
        <w:widowControl w:val="0"/>
        <w:autoSpaceDE w:val="0"/>
        <w:autoSpaceDN w:val="0"/>
        <w:adjustRightInd w:val="0"/>
        <w:spacing w:after="0" w:line="240" w:lineRule="auto"/>
        <w:rPr>
          <w:rFonts w:asciiTheme="majorHAnsi" w:eastAsiaTheme="minorEastAsia" w:hAnsiTheme="majorHAnsi" w:cs="Arial"/>
          <w:sz w:val="20"/>
          <w:szCs w:val="20"/>
        </w:rPr>
      </w:pPr>
    </w:p>
    <w:p w14:paraId="60E1A9E5" w14:textId="77777777" w:rsidR="00E611A8" w:rsidRPr="0072476C" w:rsidRDefault="00E611A8" w:rsidP="00E611A8">
      <w:pPr>
        <w:shd w:val="clear" w:color="auto" w:fill="FFFFFF"/>
        <w:spacing w:after="0" w:line="240" w:lineRule="auto"/>
        <w:rPr>
          <w:rFonts w:asciiTheme="majorHAnsi" w:eastAsiaTheme="minorEastAsia" w:hAnsiTheme="majorHAnsi" w:cs="Arial"/>
          <w:sz w:val="20"/>
          <w:szCs w:val="20"/>
        </w:rPr>
      </w:pPr>
      <w:proofErr w:type="spellStart"/>
      <w:r w:rsidRPr="0072476C">
        <w:rPr>
          <w:rFonts w:asciiTheme="majorHAnsi" w:eastAsiaTheme="minorEastAsia" w:hAnsiTheme="majorHAnsi" w:cs="Arial"/>
          <w:sz w:val="20"/>
          <w:szCs w:val="20"/>
        </w:rPr>
        <w:t>Morrato</w:t>
      </w:r>
      <w:proofErr w:type="spellEnd"/>
      <w:r w:rsidRPr="0072476C">
        <w:rPr>
          <w:rFonts w:asciiTheme="majorHAnsi" w:eastAsiaTheme="minorEastAsia" w:hAnsiTheme="majorHAnsi" w:cs="Arial"/>
          <w:sz w:val="20"/>
          <w:szCs w:val="20"/>
        </w:rPr>
        <w:t xml:space="preserve"> EH, et al</w:t>
      </w:r>
      <w:r w:rsidR="00A4711C" w:rsidRPr="0072476C">
        <w:rPr>
          <w:rFonts w:asciiTheme="majorHAnsi" w:eastAsiaTheme="minorEastAsia" w:hAnsiTheme="majorHAnsi" w:cs="Arial"/>
          <w:sz w:val="20"/>
          <w:szCs w:val="20"/>
        </w:rPr>
        <w:t xml:space="preserve">.  </w:t>
      </w:r>
      <w:hyperlink r:id="rId15" w:history="1">
        <w:r w:rsidR="00A4711C" w:rsidRPr="0072476C">
          <w:rPr>
            <w:rFonts w:asciiTheme="majorHAnsi" w:eastAsiaTheme="minorEastAsia" w:hAnsiTheme="majorHAnsi" w:cs="Arial"/>
            <w:bCs/>
            <w:sz w:val="20"/>
            <w:szCs w:val="20"/>
          </w:rPr>
          <w:t>Metabolic</w:t>
        </w:r>
        <w:r w:rsidR="00A4711C" w:rsidRPr="0072476C">
          <w:rPr>
            <w:rFonts w:asciiTheme="majorHAnsi" w:eastAsiaTheme="minorEastAsia" w:hAnsiTheme="majorHAnsi" w:cs="Arial"/>
            <w:sz w:val="20"/>
            <w:szCs w:val="20"/>
          </w:rPr>
          <w:t> testing rates in 3 state Medicaid programs after FDA warnings and ADA/APA recommendations for second-generation antipsychotic drugs.</w:t>
        </w:r>
      </w:hyperlink>
      <w:r w:rsidRPr="0072476C">
        <w:rPr>
          <w:rFonts w:asciiTheme="majorHAnsi" w:eastAsiaTheme="minorEastAsia" w:hAnsiTheme="majorHAnsi" w:cs="Arial"/>
          <w:sz w:val="20"/>
          <w:szCs w:val="20"/>
        </w:rPr>
        <w:t xml:space="preserve">  </w:t>
      </w:r>
      <w:r w:rsidRPr="0072476C">
        <w:rPr>
          <w:rFonts w:asciiTheme="majorHAnsi" w:eastAsiaTheme="minorEastAsia" w:hAnsiTheme="majorHAnsi" w:cs="Arial"/>
          <w:i/>
          <w:sz w:val="20"/>
          <w:szCs w:val="20"/>
        </w:rPr>
        <w:t>Arch Gen Psychiatry</w:t>
      </w:r>
      <w:r w:rsidRPr="0072476C">
        <w:rPr>
          <w:rFonts w:asciiTheme="majorHAnsi" w:eastAsiaTheme="minorEastAsia" w:hAnsiTheme="majorHAnsi" w:cs="Arial"/>
          <w:sz w:val="20"/>
          <w:szCs w:val="20"/>
        </w:rPr>
        <w:t xml:space="preserve"> 2010; </w:t>
      </w:r>
      <w:r w:rsidR="00A4711C" w:rsidRPr="0072476C">
        <w:rPr>
          <w:rFonts w:asciiTheme="majorHAnsi" w:eastAsiaTheme="minorEastAsia" w:hAnsiTheme="majorHAnsi" w:cs="Arial"/>
          <w:sz w:val="20"/>
          <w:szCs w:val="20"/>
        </w:rPr>
        <w:t>67(1)</w:t>
      </w:r>
      <w:proofErr w:type="gramStart"/>
      <w:r w:rsidR="00A4711C" w:rsidRPr="0072476C">
        <w:rPr>
          <w:rFonts w:asciiTheme="majorHAnsi" w:eastAsiaTheme="minorEastAsia" w:hAnsiTheme="majorHAnsi" w:cs="Arial"/>
          <w:sz w:val="20"/>
          <w:szCs w:val="20"/>
        </w:rPr>
        <w:t>:17</w:t>
      </w:r>
      <w:proofErr w:type="gramEnd"/>
      <w:r w:rsidR="00A4711C" w:rsidRPr="0072476C">
        <w:rPr>
          <w:rFonts w:asciiTheme="majorHAnsi" w:eastAsiaTheme="minorEastAsia" w:hAnsiTheme="majorHAnsi" w:cs="Arial"/>
          <w:sz w:val="20"/>
          <w:szCs w:val="20"/>
        </w:rPr>
        <w:t>-24. </w:t>
      </w:r>
    </w:p>
    <w:p w14:paraId="40FAACBF" w14:textId="77777777" w:rsidR="00E611A8" w:rsidRPr="0072476C" w:rsidRDefault="00E611A8" w:rsidP="00E611A8">
      <w:pPr>
        <w:shd w:val="clear" w:color="auto" w:fill="FFFFFF"/>
        <w:spacing w:after="0" w:line="240" w:lineRule="auto"/>
        <w:rPr>
          <w:rFonts w:asciiTheme="majorHAnsi" w:eastAsiaTheme="minorEastAsia" w:hAnsiTheme="majorHAnsi" w:cs="Arial"/>
          <w:sz w:val="20"/>
          <w:szCs w:val="20"/>
        </w:rPr>
      </w:pPr>
    </w:p>
    <w:p w14:paraId="31AF3AE2" w14:textId="53758261" w:rsidR="00E611A8" w:rsidRPr="0072476C" w:rsidRDefault="00E611A8" w:rsidP="00E611A8">
      <w:pPr>
        <w:shd w:val="clear" w:color="auto" w:fill="FFFFFF"/>
        <w:spacing w:after="0" w:line="240" w:lineRule="auto"/>
        <w:rPr>
          <w:rFonts w:asciiTheme="majorHAnsi" w:eastAsiaTheme="minorEastAsia" w:hAnsiTheme="majorHAnsi" w:cs="Arial"/>
          <w:color w:val="1A1A1A"/>
          <w:sz w:val="20"/>
          <w:szCs w:val="20"/>
        </w:rPr>
      </w:pPr>
      <w:r w:rsidRPr="0072476C">
        <w:rPr>
          <w:rFonts w:asciiTheme="majorHAnsi" w:eastAsiaTheme="minorEastAsia" w:hAnsiTheme="majorHAnsi" w:cs="Arial"/>
          <w:color w:val="1A1A1A"/>
          <w:sz w:val="20"/>
          <w:szCs w:val="20"/>
        </w:rPr>
        <w:t xml:space="preserve">American Diabetes Association, American Psychiatric Association, American Association of Clinical Endocrinologists, North American Association for the Study of Obesity. </w:t>
      </w:r>
      <w:proofErr w:type="gramStart"/>
      <w:r w:rsidRPr="0072476C">
        <w:rPr>
          <w:rFonts w:asciiTheme="majorHAnsi" w:eastAsiaTheme="minorEastAsia" w:hAnsiTheme="majorHAnsi" w:cs="Arial"/>
          <w:color w:val="1A1A1A"/>
          <w:sz w:val="20"/>
          <w:szCs w:val="20"/>
        </w:rPr>
        <w:t>Consensus development conference on antipsychotic drugs and obesity and diabetes.</w:t>
      </w:r>
      <w:proofErr w:type="gramEnd"/>
      <w:r w:rsidRPr="0072476C">
        <w:rPr>
          <w:rFonts w:asciiTheme="majorHAnsi" w:eastAsiaTheme="minorEastAsia" w:hAnsiTheme="majorHAnsi" w:cs="Arial"/>
          <w:color w:val="1A1A1A"/>
          <w:sz w:val="20"/>
          <w:szCs w:val="20"/>
        </w:rPr>
        <w:t xml:space="preserve"> </w:t>
      </w:r>
      <w:proofErr w:type="gramStart"/>
      <w:r w:rsidRPr="0072476C">
        <w:rPr>
          <w:rFonts w:asciiTheme="majorHAnsi" w:eastAsiaTheme="minorEastAsia" w:hAnsiTheme="majorHAnsi" w:cs="Arial"/>
          <w:i/>
          <w:iCs/>
          <w:color w:val="1A1A1A"/>
          <w:sz w:val="20"/>
          <w:szCs w:val="20"/>
        </w:rPr>
        <w:t>Diabetes Care</w:t>
      </w:r>
      <w:r w:rsidRPr="0072476C">
        <w:rPr>
          <w:rFonts w:asciiTheme="majorHAnsi" w:eastAsiaTheme="minorEastAsia" w:hAnsiTheme="majorHAnsi" w:cs="Arial"/>
          <w:color w:val="1A1A1A"/>
          <w:sz w:val="20"/>
          <w:szCs w:val="20"/>
        </w:rPr>
        <w:t xml:space="preserve"> 2004; </w:t>
      </w:r>
      <w:r w:rsidRPr="0072476C">
        <w:rPr>
          <w:rFonts w:asciiTheme="majorHAnsi" w:eastAsiaTheme="minorEastAsia" w:hAnsiTheme="majorHAnsi" w:cs="Arial"/>
          <w:b/>
          <w:bCs/>
          <w:color w:val="1A1A1A"/>
          <w:sz w:val="20"/>
          <w:szCs w:val="20"/>
        </w:rPr>
        <w:t>27</w:t>
      </w:r>
      <w:r w:rsidRPr="0072476C">
        <w:rPr>
          <w:rFonts w:asciiTheme="majorHAnsi" w:eastAsiaTheme="minorEastAsia" w:hAnsiTheme="majorHAnsi" w:cs="Arial"/>
          <w:color w:val="1A1A1A"/>
          <w:sz w:val="20"/>
          <w:szCs w:val="20"/>
        </w:rPr>
        <w:t>: 596– 601.</w:t>
      </w:r>
      <w:proofErr w:type="gramEnd"/>
    </w:p>
    <w:p w14:paraId="0C2DC89A" w14:textId="77777777" w:rsidR="00E611A8" w:rsidRPr="0072476C" w:rsidRDefault="00E611A8" w:rsidP="00E611A8">
      <w:pPr>
        <w:shd w:val="clear" w:color="auto" w:fill="FFFFFF"/>
        <w:spacing w:after="0" w:line="240" w:lineRule="auto"/>
        <w:rPr>
          <w:rFonts w:asciiTheme="majorHAnsi" w:eastAsiaTheme="minorEastAsia" w:hAnsiTheme="majorHAnsi" w:cs="Arial"/>
          <w:color w:val="1A1A1A"/>
          <w:sz w:val="20"/>
          <w:szCs w:val="20"/>
        </w:rPr>
      </w:pPr>
    </w:p>
    <w:p w14:paraId="5E17932F" w14:textId="20728AD0" w:rsidR="00E611A8" w:rsidRPr="0072476C" w:rsidRDefault="00E611A8" w:rsidP="00E611A8">
      <w:pPr>
        <w:shd w:val="clear" w:color="auto" w:fill="FFFFFF"/>
        <w:spacing w:after="0" w:line="240" w:lineRule="auto"/>
        <w:rPr>
          <w:rFonts w:asciiTheme="majorHAnsi" w:eastAsiaTheme="minorEastAsia" w:hAnsiTheme="majorHAnsi" w:cs="Arial"/>
          <w:color w:val="1A1A1A"/>
          <w:sz w:val="20"/>
          <w:szCs w:val="20"/>
        </w:rPr>
      </w:pPr>
      <w:r w:rsidRPr="0072476C">
        <w:rPr>
          <w:rFonts w:asciiTheme="majorHAnsi" w:eastAsiaTheme="minorEastAsia" w:hAnsiTheme="majorHAnsi" w:cs="Arial"/>
          <w:color w:val="1A1A1A"/>
          <w:sz w:val="20"/>
          <w:szCs w:val="20"/>
        </w:rPr>
        <w:t xml:space="preserve">Mangurian C, et al.  </w:t>
      </w:r>
      <w:proofErr w:type="gramStart"/>
      <w:r w:rsidRPr="0072476C">
        <w:rPr>
          <w:rFonts w:asciiTheme="majorHAnsi" w:eastAsiaTheme="minorEastAsia" w:hAnsiTheme="majorHAnsi" w:cs="Arial"/>
          <w:color w:val="1A1A1A"/>
          <w:sz w:val="20"/>
          <w:szCs w:val="20"/>
        </w:rPr>
        <w:t>Diabetes screening and prevalence among a cohort of Medicaid recipients with severe mental illness in California.</w:t>
      </w:r>
      <w:proofErr w:type="gramEnd"/>
      <w:r w:rsidRPr="0072476C">
        <w:rPr>
          <w:rFonts w:asciiTheme="majorHAnsi" w:eastAsiaTheme="minorEastAsia" w:hAnsiTheme="majorHAnsi" w:cs="Arial"/>
          <w:color w:val="1A1A1A"/>
          <w:sz w:val="20"/>
          <w:szCs w:val="20"/>
        </w:rPr>
        <w:t xml:space="preserve"> </w:t>
      </w:r>
      <w:proofErr w:type="gramStart"/>
      <w:r w:rsidRPr="0072476C">
        <w:rPr>
          <w:rFonts w:asciiTheme="majorHAnsi" w:eastAsiaTheme="minorEastAsia" w:hAnsiTheme="majorHAnsi" w:cs="Arial"/>
          <w:color w:val="1A1A1A"/>
          <w:sz w:val="20"/>
          <w:szCs w:val="20"/>
        </w:rPr>
        <w:t>In Manuscript form.</w:t>
      </w:r>
      <w:proofErr w:type="gramEnd"/>
    </w:p>
    <w:p w14:paraId="79D599EB" w14:textId="77777777" w:rsidR="005A742E" w:rsidRDefault="005A742E">
      <w:pPr>
        <w:rPr>
          <w:rFonts w:eastAsiaTheme="minorEastAsia"/>
          <w:sz w:val="24"/>
          <w:szCs w:val="24"/>
        </w:rPr>
      </w:pPr>
    </w:p>
    <w:sectPr w:rsidR="005A742E" w:rsidSect="008E17BC">
      <w:pgSz w:w="12240" w:h="15840"/>
      <w:pgMar w:top="630" w:right="1080" w:bottom="72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F3ECA3" w14:textId="77777777" w:rsidR="00E22D12" w:rsidRDefault="00E22D12" w:rsidP="00B16B78">
      <w:pPr>
        <w:spacing w:after="0" w:line="240" w:lineRule="auto"/>
      </w:pPr>
      <w:r>
        <w:separator/>
      </w:r>
    </w:p>
  </w:endnote>
  <w:endnote w:type="continuationSeparator" w:id="0">
    <w:p w14:paraId="27FFE711" w14:textId="77777777" w:rsidR="00E22D12" w:rsidRDefault="00E22D12" w:rsidP="00B16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9A506D" w14:textId="77777777" w:rsidR="00E22D12" w:rsidRDefault="00E22D12" w:rsidP="00B16B78">
      <w:pPr>
        <w:spacing w:after="0" w:line="240" w:lineRule="auto"/>
      </w:pPr>
      <w:r>
        <w:separator/>
      </w:r>
    </w:p>
  </w:footnote>
  <w:footnote w:type="continuationSeparator" w:id="0">
    <w:p w14:paraId="54211AE7" w14:textId="77777777" w:rsidR="00E22D12" w:rsidRDefault="00E22D12" w:rsidP="00B16B7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41A0B"/>
    <w:multiLevelType w:val="hybridMultilevel"/>
    <w:tmpl w:val="BCA466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1994108"/>
    <w:multiLevelType w:val="hybridMultilevel"/>
    <w:tmpl w:val="1E0638EC"/>
    <w:lvl w:ilvl="0" w:tplc="FE78EB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7E24A6"/>
    <w:multiLevelType w:val="hybridMultilevel"/>
    <w:tmpl w:val="658AE6F6"/>
    <w:lvl w:ilvl="0" w:tplc="04090001">
      <w:start w:val="1"/>
      <w:numFmt w:val="bullet"/>
      <w:lvlText w:val=""/>
      <w:lvlJc w:val="left"/>
      <w:pPr>
        <w:ind w:left="1486" w:hanging="360"/>
      </w:pPr>
      <w:rPr>
        <w:rFonts w:ascii="Symbol" w:hAnsi="Symbol" w:hint="default"/>
      </w:rPr>
    </w:lvl>
    <w:lvl w:ilvl="1" w:tplc="04090003" w:tentative="1">
      <w:start w:val="1"/>
      <w:numFmt w:val="bullet"/>
      <w:lvlText w:val="o"/>
      <w:lvlJc w:val="left"/>
      <w:pPr>
        <w:ind w:left="2206" w:hanging="360"/>
      </w:pPr>
      <w:rPr>
        <w:rFonts w:ascii="Courier New" w:hAnsi="Courier New" w:hint="default"/>
      </w:rPr>
    </w:lvl>
    <w:lvl w:ilvl="2" w:tplc="04090005" w:tentative="1">
      <w:start w:val="1"/>
      <w:numFmt w:val="bullet"/>
      <w:lvlText w:val=""/>
      <w:lvlJc w:val="left"/>
      <w:pPr>
        <w:ind w:left="2926" w:hanging="360"/>
      </w:pPr>
      <w:rPr>
        <w:rFonts w:ascii="Wingdings" w:hAnsi="Wingdings" w:hint="default"/>
      </w:rPr>
    </w:lvl>
    <w:lvl w:ilvl="3" w:tplc="04090001" w:tentative="1">
      <w:start w:val="1"/>
      <w:numFmt w:val="bullet"/>
      <w:lvlText w:val=""/>
      <w:lvlJc w:val="left"/>
      <w:pPr>
        <w:ind w:left="3646" w:hanging="360"/>
      </w:pPr>
      <w:rPr>
        <w:rFonts w:ascii="Symbol" w:hAnsi="Symbol" w:hint="default"/>
      </w:rPr>
    </w:lvl>
    <w:lvl w:ilvl="4" w:tplc="04090003" w:tentative="1">
      <w:start w:val="1"/>
      <w:numFmt w:val="bullet"/>
      <w:lvlText w:val="o"/>
      <w:lvlJc w:val="left"/>
      <w:pPr>
        <w:ind w:left="4366" w:hanging="360"/>
      </w:pPr>
      <w:rPr>
        <w:rFonts w:ascii="Courier New" w:hAnsi="Courier New" w:hint="default"/>
      </w:rPr>
    </w:lvl>
    <w:lvl w:ilvl="5" w:tplc="04090005" w:tentative="1">
      <w:start w:val="1"/>
      <w:numFmt w:val="bullet"/>
      <w:lvlText w:val=""/>
      <w:lvlJc w:val="left"/>
      <w:pPr>
        <w:ind w:left="5086" w:hanging="360"/>
      </w:pPr>
      <w:rPr>
        <w:rFonts w:ascii="Wingdings" w:hAnsi="Wingdings" w:hint="default"/>
      </w:rPr>
    </w:lvl>
    <w:lvl w:ilvl="6" w:tplc="04090001" w:tentative="1">
      <w:start w:val="1"/>
      <w:numFmt w:val="bullet"/>
      <w:lvlText w:val=""/>
      <w:lvlJc w:val="left"/>
      <w:pPr>
        <w:ind w:left="5806" w:hanging="360"/>
      </w:pPr>
      <w:rPr>
        <w:rFonts w:ascii="Symbol" w:hAnsi="Symbol" w:hint="default"/>
      </w:rPr>
    </w:lvl>
    <w:lvl w:ilvl="7" w:tplc="04090003" w:tentative="1">
      <w:start w:val="1"/>
      <w:numFmt w:val="bullet"/>
      <w:lvlText w:val="o"/>
      <w:lvlJc w:val="left"/>
      <w:pPr>
        <w:ind w:left="6526" w:hanging="360"/>
      </w:pPr>
      <w:rPr>
        <w:rFonts w:ascii="Courier New" w:hAnsi="Courier New" w:hint="default"/>
      </w:rPr>
    </w:lvl>
    <w:lvl w:ilvl="8" w:tplc="04090005" w:tentative="1">
      <w:start w:val="1"/>
      <w:numFmt w:val="bullet"/>
      <w:lvlText w:val=""/>
      <w:lvlJc w:val="left"/>
      <w:pPr>
        <w:ind w:left="7246" w:hanging="360"/>
      </w:pPr>
      <w:rPr>
        <w:rFonts w:ascii="Wingdings" w:hAnsi="Wingdings" w:hint="default"/>
      </w:rPr>
    </w:lvl>
  </w:abstractNum>
  <w:abstractNum w:abstractNumId="3">
    <w:nsid w:val="1E013226"/>
    <w:multiLevelType w:val="hybridMultilevel"/>
    <w:tmpl w:val="1ABAD95E"/>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
    <w:nsid w:val="1E6D7C26"/>
    <w:multiLevelType w:val="hybridMultilevel"/>
    <w:tmpl w:val="0B807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A45A9C"/>
    <w:multiLevelType w:val="multilevel"/>
    <w:tmpl w:val="B0727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84404F3"/>
    <w:multiLevelType w:val="hybridMultilevel"/>
    <w:tmpl w:val="0A76B90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98919BC"/>
    <w:multiLevelType w:val="hybridMultilevel"/>
    <w:tmpl w:val="E0CECE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AB7625F"/>
    <w:multiLevelType w:val="multilevel"/>
    <w:tmpl w:val="25F46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B175E8B"/>
    <w:multiLevelType w:val="multilevel"/>
    <w:tmpl w:val="8F845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CE750FA"/>
    <w:multiLevelType w:val="hybridMultilevel"/>
    <w:tmpl w:val="CE2613FE"/>
    <w:lvl w:ilvl="0" w:tplc="5C98AC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2E3B72"/>
    <w:multiLevelType w:val="hybridMultilevel"/>
    <w:tmpl w:val="0A76B90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1B434DF"/>
    <w:multiLevelType w:val="hybridMultilevel"/>
    <w:tmpl w:val="AF6A2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171596"/>
    <w:multiLevelType w:val="hybridMultilevel"/>
    <w:tmpl w:val="252E9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DA101F"/>
    <w:multiLevelType w:val="multilevel"/>
    <w:tmpl w:val="5B009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6162394"/>
    <w:multiLevelType w:val="hybridMultilevel"/>
    <w:tmpl w:val="41B65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E70188B"/>
    <w:multiLevelType w:val="hybridMultilevel"/>
    <w:tmpl w:val="5E3A6AC2"/>
    <w:lvl w:ilvl="0" w:tplc="5C98AC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53012E"/>
    <w:multiLevelType w:val="multilevel"/>
    <w:tmpl w:val="DB3E6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1"/>
  </w:num>
  <w:num w:numId="3">
    <w:abstractNumId w:val="17"/>
  </w:num>
  <w:num w:numId="4">
    <w:abstractNumId w:val="8"/>
  </w:num>
  <w:num w:numId="5">
    <w:abstractNumId w:val="14"/>
  </w:num>
  <w:num w:numId="6">
    <w:abstractNumId w:val="9"/>
  </w:num>
  <w:num w:numId="7">
    <w:abstractNumId w:val="1"/>
  </w:num>
  <w:num w:numId="8">
    <w:abstractNumId w:val="10"/>
  </w:num>
  <w:num w:numId="9">
    <w:abstractNumId w:val="16"/>
  </w:num>
  <w:num w:numId="10">
    <w:abstractNumId w:val="5"/>
  </w:num>
  <w:num w:numId="11">
    <w:abstractNumId w:val="13"/>
  </w:num>
  <w:num w:numId="12">
    <w:abstractNumId w:val="2"/>
  </w:num>
  <w:num w:numId="13">
    <w:abstractNumId w:val="7"/>
  </w:num>
  <w:num w:numId="14">
    <w:abstractNumId w:val="3"/>
  </w:num>
  <w:num w:numId="15">
    <w:abstractNumId w:val="4"/>
  </w:num>
  <w:num w:numId="16">
    <w:abstractNumId w:val="0"/>
  </w:num>
  <w:num w:numId="17">
    <w:abstractNumId w:val="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688"/>
    <w:rsid w:val="0006554C"/>
    <w:rsid w:val="000B17C4"/>
    <w:rsid w:val="000F42C5"/>
    <w:rsid w:val="0013356F"/>
    <w:rsid w:val="00306F00"/>
    <w:rsid w:val="00334674"/>
    <w:rsid w:val="00506403"/>
    <w:rsid w:val="005A742E"/>
    <w:rsid w:val="005B6F64"/>
    <w:rsid w:val="005D5264"/>
    <w:rsid w:val="006467BF"/>
    <w:rsid w:val="00714870"/>
    <w:rsid w:val="0072476C"/>
    <w:rsid w:val="007A0AF3"/>
    <w:rsid w:val="0081139D"/>
    <w:rsid w:val="00821EDD"/>
    <w:rsid w:val="0088263D"/>
    <w:rsid w:val="008E17BC"/>
    <w:rsid w:val="009539D2"/>
    <w:rsid w:val="009548C1"/>
    <w:rsid w:val="009B0C3B"/>
    <w:rsid w:val="009F3509"/>
    <w:rsid w:val="00A4711C"/>
    <w:rsid w:val="00B16B78"/>
    <w:rsid w:val="00B66688"/>
    <w:rsid w:val="00B91273"/>
    <w:rsid w:val="00BB23E1"/>
    <w:rsid w:val="00C72926"/>
    <w:rsid w:val="00C8253C"/>
    <w:rsid w:val="00D1202C"/>
    <w:rsid w:val="00DF2E2D"/>
    <w:rsid w:val="00E22D12"/>
    <w:rsid w:val="00E5324F"/>
    <w:rsid w:val="00E611A8"/>
    <w:rsid w:val="00ED060F"/>
    <w:rsid w:val="00F80E06"/>
    <w:rsid w:val="00F97E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1FBF99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688"/>
    <w:pPr>
      <w:spacing w:after="200" w:line="276" w:lineRule="auto"/>
    </w:pPr>
    <w:rPr>
      <w:rFonts w:eastAsiaTheme="min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67B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467BF"/>
    <w:rPr>
      <w:rFonts w:ascii="Lucida Grande" w:eastAsiaTheme="minorHAnsi" w:hAnsi="Lucida Grande" w:cs="Lucida Grande"/>
      <w:sz w:val="18"/>
      <w:szCs w:val="18"/>
    </w:rPr>
  </w:style>
  <w:style w:type="paragraph" w:styleId="Header">
    <w:name w:val="header"/>
    <w:basedOn w:val="Normal"/>
    <w:link w:val="HeaderChar"/>
    <w:uiPriority w:val="99"/>
    <w:unhideWhenUsed/>
    <w:rsid w:val="00B16B78"/>
    <w:pPr>
      <w:tabs>
        <w:tab w:val="center" w:pos="4320"/>
        <w:tab w:val="right" w:pos="8640"/>
      </w:tabs>
      <w:spacing w:after="0" w:line="240" w:lineRule="auto"/>
    </w:pPr>
  </w:style>
  <w:style w:type="character" w:customStyle="1" w:styleId="HeaderChar">
    <w:name w:val="Header Char"/>
    <w:basedOn w:val="DefaultParagraphFont"/>
    <w:link w:val="Header"/>
    <w:uiPriority w:val="99"/>
    <w:rsid w:val="00B16B78"/>
    <w:rPr>
      <w:rFonts w:eastAsiaTheme="minorHAnsi"/>
      <w:sz w:val="22"/>
      <w:szCs w:val="22"/>
    </w:rPr>
  </w:style>
  <w:style w:type="paragraph" w:styleId="Footer">
    <w:name w:val="footer"/>
    <w:basedOn w:val="Normal"/>
    <w:link w:val="FooterChar"/>
    <w:uiPriority w:val="99"/>
    <w:unhideWhenUsed/>
    <w:rsid w:val="00B16B78"/>
    <w:pPr>
      <w:tabs>
        <w:tab w:val="center" w:pos="4320"/>
        <w:tab w:val="right" w:pos="8640"/>
      </w:tabs>
      <w:spacing w:after="0" w:line="240" w:lineRule="auto"/>
    </w:pPr>
  </w:style>
  <w:style w:type="character" w:customStyle="1" w:styleId="FooterChar">
    <w:name w:val="Footer Char"/>
    <w:basedOn w:val="DefaultParagraphFont"/>
    <w:link w:val="Footer"/>
    <w:uiPriority w:val="99"/>
    <w:rsid w:val="00B16B78"/>
    <w:rPr>
      <w:rFonts w:eastAsiaTheme="minorHAnsi"/>
      <w:sz w:val="22"/>
      <w:szCs w:val="22"/>
    </w:rPr>
  </w:style>
  <w:style w:type="table" w:styleId="TableGrid">
    <w:name w:val="Table Grid"/>
    <w:basedOn w:val="TableNormal"/>
    <w:uiPriority w:val="59"/>
    <w:rsid w:val="00B16B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506403"/>
    <w:rPr>
      <w:b/>
      <w:bCs/>
    </w:rPr>
  </w:style>
  <w:style w:type="character" w:customStyle="1" w:styleId="apple-converted-space">
    <w:name w:val="apple-converted-space"/>
    <w:basedOn w:val="DefaultParagraphFont"/>
    <w:rsid w:val="00506403"/>
  </w:style>
  <w:style w:type="paragraph" w:styleId="NormalWeb">
    <w:name w:val="Normal (Web)"/>
    <w:basedOn w:val="Normal"/>
    <w:uiPriority w:val="99"/>
    <w:unhideWhenUsed/>
    <w:rsid w:val="00506403"/>
    <w:pPr>
      <w:spacing w:before="100" w:beforeAutospacing="1" w:after="100" w:afterAutospacing="1" w:line="240" w:lineRule="auto"/>
    </w:pPr>
    <w:rPr>
      <w:rFonts w:ascii="Times" w:eastAsiaTheme="minorEastAsia" w:hAnsi="Times" w:cs="Times New Roman"/>
      <w:sz w:val="20"/>
      <w:szCs w:val="20"/>
    </w:rPr>
  </w:style>
  <w:style w:type="paragraph" w:styleId="ListParagraph">
    <w:name w:val="List Paragraph"/>
    <w:basedOn w:val="Normal"/>
    <w:uiPriority w:val="34"/>
    <w:qFormat/>
    <w:rsid w:val="00506403"/>
    <w:pPr>
      <w:ind w:left="720"/>
      <w:contextualSpacing/>
    </w:pPr>
  </w:style>
  <w:style w:type="paragraph" w:styleId="Title">
    <w:name w:val="Title"/>
    <w:aliases w:val="title"/>
    <w:basedOn w:val="Normal"/>
    <w:link w:val="TitleChar"/>
    <w:uiPriority w:val="10"/>
    <w:qFormat/>
    <w:rsid w:val="009B0C3B"/>
    <w:pPr>
      <w:spacing w:before="100" w:beforeAutospacing="1" w:after="100" w:afterAutospacing="1" w:line="240" w:lineRule="auto"/>
    </w:pPr>
    <w:rPr>
      <w:rFonts w:ascii="Times" w:eastAsiaTheme="minorEastAsia" w:hAnsi="Times"/>
      <w:sz w:val="20"/>
      <w:szCs w:val="20"/>
    </w:rPr>
  </w:style>
  <w:style w:type="character" w:customStyle="1" w:styleId="TitleChar">
    <w:name w:val="Title Char"/>
    <w:basedOn w:val="DefaultParagraphFont"/>
    <w:link w:val="Title"/>
    <w:uiPriority w:val="10"/>
    <w:rsid w:val="009B0C3B"/>
    <w:rPr>
      <w:rFonts w:ascii="Times" w:hAnsi="Times"/>
      <w:sz w:val="20"/>
      <w:szCs w:val="20"/>
    </w:rPr>
  </w:style>
  <w:style w:type="character" w:styleId="Hyperlink">
    <w:name w:val="Hyperlink"/>
    <w:basedOn w:val="DefaultParagraphFont"/>
    <w:uiPriority w:val="99"/>
    <w:semiHidden/>
    <w:unhideWhenUsed/>
    <w:rsid w:val="009B0C3B"/>
    <w:rPr>
      <w:color w:val="0000FF"/>
      <w:u w:val="single"/>
    </w:rPr>
  </w:style>
  <w:style w:type="paragraph" w:customStyle="1" w:styleId="desc">
    <w:name w:val="desc"/>
    <w:basedOn w:val="Normal"/>
    <w:rsid w:val="009B0C3B"/>
    <w:pPr>
      <w:spacing w:before="100" w:beforeAutospacing="1" w:after="100" w:afterAutospacing="1" w:line="240" w:lineRule="auto"/>
    </w:pPr>
    <w:rPr>
      <w:rFonts w:ascii="Times" w:eastAsiaTheme="minorEastAsia" w:hAnsi="Times"/>
      <w:sz w:val="20"/>
      <w:szCs w:val="20"/>
    </w:rPr>
  </w:style>
  <w:style w:type="paragraph" w:customStyle="1" w:styleId="details">
    <w:name w:val="details"/>
    <w:basedOn w:val="Normal"/>
    <w:rsid w:val="009B0C3B"/>
    <w:pPr>
      <w:spacing w:before="100" w:beforeAutospacing="1" w:after="100" w:afterAutospacing="1" w:line="240" w:lineRule="auto"/>
    </w:pPr>
    <w:rPr>
      <w:rFonts w:ascii="Times" w:eastAsiaTheme="minorEastAsia" w:hAnsi="Times"/>
      <w:sz w:val="20"/>
      <w:szCs w:val="20"/>
    </w:rPr>
  </w:style>
  <w:style w:type="character" w:customStyle="1" w:styleId="jrnl">
    <w:name w:val="jrnl"/>
    <w:basedOn w:val="DefaultParagraphFont"/>
    <w:rsid w:val="009B0C3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688"/>
    <w:pPr>
      <w:spacing w:after="200" w:line="276" w:lineRule="auto"/>
    </w:pPr>
    <w:rPr>
      <w:rFonts w:eastAsiaTheme="min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67B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467BF"/>
    <w:rPr>
      <w:rFonts w:ascii="Lucida Grande" w:eastAsiaTheme="minorHAnsi" w:hAnsi="Lucida Grande" w:cs="Lucida Grande"/>
      <w:sz w:val="18"/>
      <w:szCs w:val="18"/>
    </w:rPr>
  </w:style>
  <w:style w:type="paragraph" w:styleId="Header">
    <w:name w:val="header"/>
    <w:basedOn w:val="Normal"/>
    <w:link w:val="HeaderChar"/>
    <w:uiPriority w:val="99"/>
    <w:unhideWhenUsed/>
    <w:rsid w:val="00B16B78"/>
    <w:pPr>
      <w:tabs>
        <w:tab w:val="center" w:pos="4320"/>
        <w:tab w:val="right" w:pos="8640"/>
      </w:tabs>
      <w:spacing w:after="0" w:line="240" w:lineRule="auto"/>
    </w:pPr>
  </w:style>
  <w:style w:type="character" w:customStyle="1" w:styleId="HeaderChar">
    <w:name w:val="Header Char"/>
    <w:basedOn w:val="DefaultParagraphFont"/>
    <w:link w:val="Header"/>
    <w:uiPriority w:val="99"/>
    <w:rsid w:val="00B16B78"/>
    <w:rPr>
      <w:rFonts w:eastAsiaTheme="minorHAnsi"/>
      <w:sz w:val="22"/>
      <w:szCs w:val="22"/>
    </w:rPr>
  </w:style>
  <w:style w:type="paragraph" w:styleId="Footer">
    <w:name w:val="footer"/>
    <w:basedOn w:val="Normal"/>
    <w:link w:val="FooterChar"/>
    <w:uiPriority w:val="99"/>
    <w:unhideWhenUsed/>
    <w:rsid w:val="00B16B78"/>
    <w:pPr>
      <w:tabs>
        <w:tab w:val="center" w:pos="4320"/>
        <w:tab w:val="right" w:pos="8640"/>
      </w:tabs>
      <w:spacing w:after="0" w:line="240" w:lineRule="auto"/>
    </w:pPr>
  </w:style>
  <w:style w:type="character" w:customStyle="1" w:styleId="FooterChar">
    <w:name w:val="Footer Char"/>
    <w:basedOn w:val="DefaultParagraphFont"/>
    <w:link w:val="Footer"/>
    <w:uiPriority w:val="99"/>
    <w:rsid w:val="00B16B78"/>
    <w:rPr>
      <w:rFonts w:eastAsiaTheme="minorHAnsi"/>
      <w:sz w:val="22"/>
      <w:szCs w:val="22"/>
    </w:rPr>
  </w:style>
  <w:style w:type="table" w:styleId="TableGrid">
    <w:name w:val="Table Grid"/>
    <w:basedOn w:val="TableNormal"/>
    <w:uiPriority w:val="59"/>
    <w:rsid w:val="00B16B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506403"/>
    <w:rPr>
      <w:b/>
      <w:bCs/>
    </w:rPr>
  </w:style>
  <w:style w:type="character" w:customStyle="1" w:styleId="apple-converted-space">
    <w:name w:val="apple-converted-space"/>
    <w:basedOn w:val="DefaultParagraphFont"/>
    <w:rsid w:val="00506403"/>
  </w:style>
  <w:style w:type="paragraph" w:styleId="NormalWeb">
    <w:name w:val="Normal (Web)"/>
    <w:basedOn w:val="Normal"/>
    <w:uiPriority w:val="99"/>
    <w:unhideWhenUsed/>
    <w:rsid w:val="00506403"/>
    <w:pPr>
      <w:spacing w:before="100" w:beforeAutospacing="1" w:after="100" w:afterAutospacing="1" w:line="240" w:lineRule="auto"/>
    </w:pPr>
    <w:rPr>
      <w:rFonts w:ascii="Times" w:eastAsiaTheme="minorEastAsia" w:hAnsi="Times" w:cs="Times New Roman"/>
      <w:sz w:val="20"/>
      <w:szCs w:val="20"/>
    </w:rPr>
  </w:style>
  <w:style w:type="paragraph" w:styleId="ListParagraph">
    <w:name w:val="List Paragraph"/>
    <w:basedOn w:val="Normal"/>
    <w:uiPriority w:val="34"/>
    <w:qFormat/>
    <w:rsid w:val="00506403"/>
    <w:pPr>
      <w:ind w:left="720"/>
      <w:contextualSpacing/>
    </w:pPr>
  </w:style>
  <w:style w:type="paragraph" w:styleId="Title">
    <w:name w:val="Title"/>
    <w:aliases w:val="title"/>
    <w:basedOn w:val="Normal"/>
    <w:link w:val="TitleChar"/>
    <w:uiPriority w:val="10"/>
    <w:qFormat/>
    <w:rsid w:val="009B0C3B"/>
    <w:pPr>
      <w:spacing w:before="100" w:beforeAutospacing="1" w:after="100" w:afterAutospacing="1" w:line="240" w:lineRule="auto"/>
    </w:pPr>
    <w:rPr>
      <w:rFonts w:ascii="Times" w:eastAsiaTheme="minorEastAsia" w:hAnsi="Times"/>
      <w:sz w:val="20"/>
      <w:szCs w:val="20"/>
    </w:rPr>
  </w:style>
  <w:style w:type="character" w:customStyle="1" w:styleId="TitleChar">
    <w:name w:val="Title Char"/>
    <w:basedOn w:val="DefaultParagraphFont"/>
    <w:link w:val="Title"/>
    <w:uiPriority w:val="10"/>
    <w:rsid w:val="009B0C3B"/>
    <w:rPr>
      <w:rFonts w:ascii="Times" w:hAnsi="Times"/>
      <w:sz w:val="20"/>
      <w:szCs w:val="20"/>
    </w:rPr>
  </w:style>
  <w:style w:type="character" w:styleId="Hyperlink">
    <w:name w:val="Hyperlink"/>
    <w:basedOn w:val="DefaultParagraphFont"/>
    <w:uiPriority w:val="99"/>
    <w:semiHidden/>
    <w:unhideWhenUsed/>
    <w:rsid w:val="009B0C3B"/>
    <w:rPr>
      <w:color w:val="0000FF"/>
      <w:u w:val="single"/>
    </w:rPr>
  </w:style>
  <w:style w:type="paragraph" w:customStyle="1" w:styleId="desc">
    <w:name w:val="desc"/>
    <w:basedOn w:val="Normal"/>
    <w:rsid w:val="009B0C3B"/>
    <w:pPr>
      <w:spacing w:before="100" w:beforeAutospacing="1" w:after="100" w:afterAutospacing="1" w:line="240" w:lineRule="auto"/>
    </w:pPr>
    <w:rPr>
      <w:rFonts w:ascii="Times" w:eastAsiaTheme="minorEastAsia" w:hAnsi="Times"/>
      <w:sz w:val="20"/>
      <w:szCs w:val="20"/>
    </w:rPr>
  </w:style>
  <w:style w:type="paragraph" w:customStyle="1" w:styleId="details">
    <w:name w:val="details"/>
    <w:basedOn w:val="Normal"/>
    <w:rsid w:val="009B0C3B"/>
    <w:pPr>
      <w:spacing w:before="100" w:beforeAutospacing="1" w:after="100" w:afterAutospacing="1" w:line="240" w:lineRule="auto"/>
    </w:pPr>
    <w:rPr>
      <w:rFonts w:ascii="Times" w:eastAsiaTheme="minorEastAsia" w:hAnsi="Times"/>
      <w:sz w:val="20"/>
      <w:szCs w:val="20"/>
    </w:rPr>
  </w:style>
  <w:style w:type="character" w:customStyle="1" w:styleId="jrnl">
    <w:name w:val="jrnl"/>
    <w:basedOn w:val="DefaultParagraphFont"/>
    <w:rsid w:val="009B0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4796">
      <w:bodyDiv w:val="1"/>
      <w:marLeft w:val="0"/>
      <w:marRight w:val="0"/>
      <w:marTop w:val="0"/>
      <w:marBottom w:val="0"/>
      <w:divBdr>
        <w:top w:val="none" w:sz="0" w:space="0" w:color="auto"/>
        <w:left w:val="none" w:sz="0" w:space="0" w:color="auto"/>
        <w:bottom w:val="none" w:sz="0" w:space="0" w:color="auto"/>
        <w:right w:val="none" w:sz="0" w:space="0" w:color="auto"/>
      </w:divBdr>
    </w:div>
    <w:div w:id="9718921">
      <w:bodyDiv w:val="1"/>
      <w:marLeft w:val="0"/>
      <w:marRight w:val="0"/>
      <w:marTop w:val="0"/>
      <w:marBottom w:val="0"/>
      <w:divBdr>
        <w:top w:val="none" w:sz="0" w:space="0" w:color="auto"/>
        <w:left w:val="none" w:sz="0" w:space="0" w:color="auto"/>
        <w:bottom w:val="none" w:sz="0" w:space="0" w:color="auto"/>
        <w:right w:val="none" w:sz="0" w:space="0" w:color="auto"/>
      </w:divBdr>
    </w:div>
    <w:div w:id="377441269">
      <w:bodyDiv w:val="1"/>
      <w:marLeft w:val="0"/>
      <w:marRight w:val="0"/>
      <w:marTop w:val="0"/>
      <w:marBottom w:val="0"/>
      <w:divBdr>
        <w:top w:val="none" w:sz="0" w:space="0" w:color="auto"/>
        <w:left w:val="none" w:sz="0" w:space="0" w:color="auto"/>
        <w:bottom w:val="none" w:sz="0" w:space="0" w:color="auto"/>
        <w:right w:val="none" w:sz="0" w:space="0" w:color="auto"/>
      </w:divBdr>
    </w:div>
    <w:div w:id="442383549">
      <w:bodyDiv w:val="1"/>
      <w:marLeft w:val="0"/>
      <w:marRight w:val="0"/>
      <w:marTop w:val="0"/>
      <w:marBottom w:val="0"/>
      <w:divBdr>
        <w:top w:val="none" w:sz="0" w:space="0" w:color="auto"/>
        <w:left w:val="none" w:sz="0" w:space="0" w:color="auto"/>
        <w:bottom w:val="none" w:sz="0" w:space="0" w:color="auto"/>
        <w:right w:val="none" w:sz="0" w:space="0" w:color="auto"/>
      </w:divBdr>
    </w:div>
    <w:div w:id="491408285">
      <w:bodyDiv w:val="1"/>
      <w:marLeft w:val="0"/>
      <w:marRight w:val="0"/>
      <w:marTop w:val="0"/>
      <w:marBottom w:val="0"/>
      <w:divBdr>
        <w:top w:val="none" w:sz="0" w:space="0" w:color="auto"/>
        <w:left w:val="none" w:sz="0" w:space="0" w:color="auto"/>
        <w:bottom w:val="none" w:sz="0" w:space="0" w:color="auto"/>
        <w:right w:val="none" w:sz="0" w:space="0" w:color="auto"/>
      </w:divBdr>
    </w:div>
    <w:div w:id="611667013">
      <w:bodyDiv w:val="1"/>
      <w:marLeft w:val="0"/>
      <w:marRight w:val="0"/>
      <w:marTop w:val="0"/>
      <w:marBottom w:val="0"/>
      <w:divBdr>
        <w:top w:val="none" w:sz="0" w:space="0" w:color="auto"/>
        <w:left w:val="none" w:sz="0" w:space="0" w:color="auto"/>
        <w:bottom w:val="none" w:sz="0" w:space="0" w:color="auto"/>
        <w:right w:val="none" w:sz="0" w:space="0" w:color="auto"/>
      </w:divBdr>
    </w:div>
    <w:div w:id="1297880933">
      <w:bodyDiv w:val="1"/>
      <w:marLeft w:val="0"/>
      <w:marRight w:val="0"/>
      <w:marTop w:val="0"/>
      <w:marBottom w:val="0"/>
      <w:divBdr>
        <w:top w:val="none" w:sz="0" w:space="0" w:color="auto"/>
        <w:left w:val="none" w:sz="0" w:space="0" w:color="auto"/>
        <w:bottom w:val="none" w:sz="0" w:space="0" w:color="auto"/>
        <w:right w:val="none" w:sz="0" w:space="0" w:color="auto"/>
      </w:divBdr>
    </w:div>
    <w:div w:id="1535578154">
      <w:bodyDiv w:val="1"/>
      <w:marLeft w:val="0"/>
      <w:marRight w:val="0"/>
      <w:marTop w:val="0"/>
      <w:marBottom w:val="0"/>
      <w:divBdr>
        <w:top w:val="none" w:sz="0" w:space="0" w:color="auto"/>
        <w:left w:val="none" w:sz="0" w:space="0" w:color="auto"/>
        <w:bottom w:val="none" w:sz="0" w:space="0" w:color="auto"/>
        <w:right w:val="none" w:sz="0" w:space="0" w:color="auto"/>
      </w:divBdr>
    </w:div>
    <w:div w:id="1721051558">
      <w:bodyDiv w:val="1"/>
      <w:marLeft w:val="0"/>
      <w:marRight w:val="0"/>
      <w:marTop w:val="0"/>
      <w:marBottom w:val="0"/>
      <w:divBdr>
        <w:top w:val="none" w:sz="0" w:space="0" w:color="auto"/>
        <w:left w:val="none" w:sz="0" w:space="0" w:color="auto"/>
        <w:bottom w:val="none" w:sz="0" w:space="0" w:color="auto"/>
        <w:right w:val="none" w:sz="0" w:space="0" w:color="auto"/>
      </w:divBdr>
      <w:divsChild>
        <w:div w:id="289017856">
          <w:marLeft w:val="0"/>
          <w:marRight w:val="0"/>
          <w:marTop w:val="34"/>
          <w:marBottom w:val="34"/>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diagramQuickStyle" Target="diagrams/quickStyle1.xml"/><Relationship Id="rId12" Type="http://schemas.openxmlformats.org/officeDocument/2006/relationships/diagramColors" Target="diagrams/colors1.xml"/><Relationship Id="rId13" Type="http://schemas.microsoft.com/office/2007/relationships/diagramDrawing" Target="diagrams/drawing1.xml"/><Relationship Id="rId14" Type="http://schemas.openxmlformats.org/officeDocument/2006/relationships/hyperlink" Target="https://www.ncbi.nlm.nih.gov/pubmed/16539783" TargetMode="External"/><Relationship Id="rId15" Type="http://schemas.openxmlformats.org/officeDocument/2006/relationships/hyperlink" Target="https://www.ncbi.nlm.nih.gov/pubmed/20048219"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diagramData" Target="diagrams/data1.xml"/><Relationship Id="rId10"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7C3EDBB-3CC4-0646-9999-F71213450AFD}" type="doc">
      <dgm:prSet loTypeId="urn:microsoft.com/office/officeart/2005/8/layout/pyramid1" loCatId="" qsTypeId="urn:microsoft.com/office/officeart/2005/8/quickstyle/simple4" qsCatId="simple" csTypeId="urn:microsoft.com/office/officeart/2005/8/colors/accent1_2" csCatId="accent1" phldr="1"/>
      <dgm:spPr/>
    </dgm:pt>
    <dgm:pt modelId="{D06F4631-9EE9-A743-90F9-FD4E5F6F120C}">
      <dgm:prSet phldrT="[Text]"/>
      <dgm:spPr/>
      <dgm:t>
        <a:bodyPr/>
        <a:lstStyle/>
        <a:p>
          <a:r>
            <a:rPr lang="en-US"/>
            <a:t>Individual</a:t>
          </a:r>
        </a:p>
      </dgm:t>
    </dgm:pt>
    <dgm:pt modelId="{817F9D7B-1078-BC48-B9CF-004E0A8040E2}" type="parTrans" cxnId="{6AA6D10A-5B02-1740-869C-5BE7E37F9FAB}">
      <dgm:prSet/>
      <dgm:spPr/>
      <dgm:t>
        <a:bodyPr/>
        <a:lstStyle/>
        <a:p>
          <a:endParaRPr lang="en-US"/>
        </a:p>
      </dgm:t>
    </dgm:pt>
    <dgm:pt modelId="{FCE85EC6-B803-2746-8450-2FDBF47DB200}" type="sibTrans" cxnId="{6AA6D10A-5B02-1740-869C-5BE7E37F9FAB}">
      <dgm:prSet/>
      <dgm:spPr/>
      <dgm:t>
        <a:bodyPr/>
        <a:lstStyle/>
        <a:p>
          <a:endParaRPr lang="en-US"/>
        </a:p>
      </dgm:t>
    </dgm:pt>
    <dgm:pt modelId="{4E412DF7-E483-6545-899F-93296B3236FF}">
      <dgm:prSet phldrT="[Text]"/>
      <dgm:spPr/>
      <dgm:t>
        <a:bodyPr/>
        <a:lstStyle/>
        <a:p>
          <a:r>
            <a:rPr lang="en-US"/>
            <a:t>Social Relationships</a:t>
          </a:r>
        </a:p>
        <a:p>
          <a:r>
            <a:rPr lang="en-US"/>
            <a:t> Other psychiatrists in the clinic might not be doing this</a:t>
          </a:r>
        </a:p>
      </dgm:t>
    </dgm:pt>
    <dgm:pt modelId="{1AB47B6C-91C6-FB4F-A1A6-7C1C7AB3994B}" type="parTrans" cxnId="{BCA9AD31-39CC-C94A-B84A-BF6BEC7FBF2A}">
      <dgm:prSet/>
      <dgm:spPr/>
      <dgm:t>
        <a:bodyPr/>
        <a:lstStyle/>
        <a:p>
          <a:endParaRPr lang="en-US"/>
        </a:p>
      </dgm:t>
    </dgm:pt>
    <dgm:pt modelId="{52D3F91E-7CB0-2741-9890-715107816E22}" type="sibTrans" cxnId="{BCA9AD31-39CC-C94A-B84A-BF6BEC7FBF2A}">
      <dgm:prSet/>
      <dgm:spPr/>
      <dgm:t>
        <a:bodyPr/>
        <a:lstStyle/>
        <a:p>
          <a:endParaRPr lang="en-US"/>
        </a:p>
      </dgm:t>
    </dgm:pt>
    <dgm:pt modelId="{900422A0-348B-3447-B985-DC0CF82F0B73}">
      <dgm:prSet phldrT="[Text]"/>
      <dgm:spPr/>
      <dgm:t>
        <a:bodyPr/>
        <a:lstStyle/>
        <a:p>
          <a:r>
            <a:rPr lang="en-US"/>
            <a:t>Clinic </a:t>
          </a:r>
        </a:p>
        <a:p>
          <a:r>
            <a:rPr lang="en-US"/>
            <a:t>Does the clinic want them to do this?</a:t>
          </a:r>
        </a:p>
      </dgm:t>
    </dgm:pt>
    <dgm:pt modelId="{504F4CA0-3ADA-3F4B-BB65-99138B39A209}" type="parTrans" cxnId="{15A90A31-1662-8040-A031-831387F59B89}">
      <dgm:prSet/>
      <dgm:spPr/>
      <dgm:t>
        <a:bodyPr/>
        <a:lstStyle/>
        <a:p>
          <a:endParaRPr lang="en-US"/>
        </a:p>
      </dgm:t>
    </dgm:pt>
    <dgm:pt modelId="{78FDD739-3A81-E14A-AC41-7A171EFDF5FD}" type="sibTrans" cxnId="{15A90A31-1662-8040-A031-831387F59B89}">
      <dgm:prSet/>
      <dgm:spPr/>
      <dgm:t>
        <a:bodyPr/>
        <a:lstStyle/>
        <a:p>
          <a:endParaRPr lang="en-US"/>
        </a:p>
      </dgm:t>
    </dgm:pt>
    <dgm:pt modelId="{C8BA5D7D-E063-ED48-B51D-CFC7B1588864}">
      <dgm:prSet phldrT="[Text]"/>
      <dgm:spPr/>
      <dgm:t>
        <a:bodyPr/>
        <a:lstStyle/>
        <a:p>
          <a:r>
            <a:rPr lang="en-US"/>
            <a:t>Communities </a:t>
          </a:r>
        </a:p>
        <a:p>
          <a:r>
            <a:rPr lang="en-US"/>
            <a:t>Does the larger comunity psychiatry and primary care community in SF want them to do this?</a:t>
          </a:r>
        </a:p>
      </dgm:t>
    </dgm:pt>
    <dgm:pt modelId="{36087064-EB00-5547-83AA-710D0334607A}" type="parTrans" cxnId="{F8702ADE-15EB-4840-AB81-392B58975EF9}">
      <dgm:prSet/>
      <dgm:spPr/>
      <dgm:t>
        <a:bodyPr/>
        <a:lstStyle/>
        <a:p>
          <a:endParaRPr lang="en-US"/>
        </a:p>
      </dgm:t>
    </dgm:pt>
    <dgm:pt modelId="{D9E99A0D-E7AA-AD4A-AEEB-9F7F3C438A24}" type="sibTrans" cxnId="{F8702ADE-15EB-4840-AB81-392B58975EF9}">
      <dgm:prSet/>
      <dgm:spPr/>
      <dgm:t>
        <a:bodyPr/>
        <a:lstStyle/>
        <a:p>
          <a:endParaRPr lang="en-US"/>
        </a:p>
      </dgm:t>
    </dgm:pt>
    <dgm:pt modelId="{59B502D5-0EC5-2C43-899C-B53CA34EC646}">
      <dgm:prSet phldrT="[Text]"/>
      <dgm:spPr/>
      <dgm:t>
        <a:bodyPr/>
        <a:lstStyle/>
        <a:p>
          <a:r>
            <a:rPr lang="en-US"/>
            <a:t>Institutions </a:t>
          </a:r>
        </a:p>
        <a:p>
          <a:r>
            <a:rPr lang="en-US"/>
            <a:t>Does CBHS/DPH/UCSF/APA want them to do this?</a:t>
          </a:r>
        </a:p>
      </dgm:t>
    </dgm:pt>
    <dgm:pt modelId="{150072C4-7647-014E-9C72-6B9E7D9F6EF7}" type="parTrans" cxnId="{2590F16B-662B-744B-98E8-61CA7BBFDC6B}">
      <dgm:prSet/>
      <dgm:spPr/>
      <dgm:t>
        <a:bodyPr/>
        <a:lstStyle/>
        <a:p>
          <a:endParaRPr lang="en-US"/>
        </a:p>
      </dgm:t>
    </dgm:pt>
    <dgm:pt modelId="{E43F5536-900E-4540-AC32-64F9F47B2736}" type="sibTrans" cxnId="{2590F16B-662B-744B-98E8-61CA7BBFDC6B}">
      <dgm:prSet/>
      <dgm:spPr/>
      <dgm:t>
        <a:bodyPr/>
        <a:lstStyle/>
        <a:p>
          <a:endParaRPr lang="en-US"/>
        </a:p>
      </dgm:t>
    </dgm:pt>
    <dgm:pt modelId="{1E6AD7B1-2EAE-FA49-9218-9D3FDA546220}">
      <dgm:prSet phldrT="[Text]"/>
      <dgm:spPr/>
      <dgm:t>
        <a:bodyPr/>
        <a:lstStyle/>
        <a:p>
          <a:r>
            <a:rPr lang="en-US"/>
            <a:t>Social and Economic Policies</a:t>
          </a:r>
        </a:p>
        <a:p>
          <a:r>
            <a:rPr lang="en-US"/>
            <a:t>Are MCD/MCR policies such that they can get reimbursed for these behaviors?</a:t>
          </a:r>
        </a:p>
      </dgm:t>
    </dgm:pt>
    <dgm:pt modelId="{F5583346-6DCE-9148-B9C1-B61875EA1A4E}" type="parTrans" cxnId="{52847C16-71D7-9E41-93DD-3EDF897CE791}">
      <dgm:prSet/>
      <dgm:spPr/>
      <dgm:t>
        <a:bodyPr/>
        <a:lstStyle/>
        <a:p>
          <a:endParaRPr lang="en-US"/>
        </a:p>
      </dgm:t>
    </dgm:pt>
    <dgm:pt modelId="{89B6466B-6AB6-6B42-933E-15015F3D70AF}" type="sibTrans" cxnId="{52847C16-71D7-9E41-93DD-3EDF897CE791}">
      <dgm:prSet/>
      <dgm:spPr/>
      <dgm:t>
        <a:bodyPr/>
        <a:lstStyle/>
        <a:p>
          <a:endParaRPr lang="en-US"/>
        </a:p>
      </dgm:t>
    </dgm:pt>
    <dgm:pt modelId="{AA4C24DC-5F4D-9C4A-AA7E-5A1C99964D22}">
      <dgm:prSet phldrT="[Text]"/>
      <dgm:spPr/>
      <dgm:t>
        <a:bodyPr/>
        <a:lstStyle/>
        <a:p>
          <a:r>
            <a:rPr lang="en-US"/>
            <a:t>Training </a:t>
          </a:r>
        </a:p>
        <a:p>
          <a:r>
            <a:rPr lang="en-US"/>
            <a:t>Psychiatrists do not currently receive traiing to do this</a:t>
          </a:r>
        </a:p>
      </dgm:t>
    </dgm:pt>
    <dgm:pt modelId="{40293310-59E9-9A4F-86F7-A2F5B9B582B0}" type="parTrans" cxnId="{DBED7DBE-7FB6-0044-A69D-633F2E75B3FD}">
      <dgm:prSet/>
      <dgm:spPr/>
      <dgm:t>
        <a:bodyPr/>
        <a:lstStyle/>
        <a:p>
          <a:endParaRPr lang="en-US"/>
        </a:p>
      </dgm:t>
    </dgm:pt>
    <dgm:pt modelId="{B516377D-1A90-544F-8EC8-68A34525AE51}" type="sibTrans" cxnId="{DBED7DBE-7FB6-0044-A69D-633F2E75B3FD}">
      <dgm:prSet/>
      <dgm:spPr/>
      <dgm:t>
        <a:bodyPr/>
        <a:lstStyle/>
        <a:p>
          <a:endParaRPr lang="en-US"/>
        </a:p>
      </dgm:t>
    </dgm:pt>
    <dgm:pt modelId="{C4527FA2-D0C4-1B48-9E9D-354B34E74F20}" type="pres">
      <dgm:prSet presAssocID="{47C3EDBB-3CC4-0646-9999-F71213450AFD}" presName="Name0" presStyleCnt="0">
        <dgm:presLayoutVars>
          <dgm:dir/>
          <dgm:animLvl val="lvl"/>
          <dgm:resizeHandles val="exact"/>
        </dgm:presLayoutVars>
      </dgm:prSet>
      <dgm:spPr/>
    </dgm:pt>
    <dgm:pt modelId="{275875FD-F71C-BD4B-A314-4616D240C113}" type="pres">
      <dgm:prSet presAssocID="{D06F4631-9EE9-A743-90F9-FD4E5F6F120C}" presName="Name8" presStyleCnt="0"/>
      <dgm:spPr/>
    </dgm:pt>
    <dgm:pt modelId="{D81926C2-ED62-3547-8D89-DBC8974861D9}" type="pres">
      <dgm:prSet presAssocID="{D06F4631-9EE9-A743-90F9-FD4E5F6F120C}" presName="level" presStyleLbl="node1" presStyleIdx="0" presStyleCnt="7">
        <dgm:presLayoutVars>
          <dgm:chMax val="1"/>
          <dgm:bulletEnabled val="1"/>
        </dgm:presLayoutVars>
      </dgm:prSet>
      <dgm:spPr/>
      <dgm:t>
        <a:bodyPr/>
        <a:lstStyle/>
        <a:p>
          <a:endParaRPr lang="en-US"/>
        </a:p>
      </dgm:t>
    </dgm:pt>
    <dgm:pt modelId="{0556789C-D57B-EF4A-92A2-C85C3C667FAF}" type="pres">
      <dgm:prSet presAssocID="{D06F4631-9EE9-A743-90F9-FD4E5F6F120C}" presName="levelTx" presStyleLbl="revTx" presStyleIdx="0" presStyleCnt="0">
        <dgm:presLayoutVars>
          <dgm:chMax val="1"/>
          <dgm:bulletEnabled val="1"/>
        </dgm:presLayoutVars>
      </dgm:prSet>
      <dgm:spPr/>
      <dgm:t>
        <a:bodyPr/>
        <a:lstStyle/>
        <a:p>
          <a:endParaRPr lang="en-US"/>
        </a:p>
      </dgm:t>
    </dgm:pt>
    <dgm:pt modelId="{E90C6931-2119-0347-B087-D8E7D2A1E451}" type="pres">
      <dgm:prSet presAssocID="{AA4C24DC-5F4D-9C4A-AA7E-5A1C99964D22}" presName="Name8" presStyleCnt="0"/>
      <dgm:spPr/>
    </dgm:pt>
    <dgm:pt modelId="{25BEF9EA-8F06-6544-BFF0-DFC87B296E24}" type="pres">
      <dgm:prSet presAssocID="{AA4C24DC-5F4D-9C4A-AA7E-5A1C99964D22}" presName="level" presStyleLbl="node1" presStyleIdx="1" presStyleCnt="7">
        <dgm:presLayoutVars>
          <dgm:chMax val="1"/>
          <dgm:bulletEnabled val="1"/>
        </dgm:presLayoutVars>
      </dgm:prSet>
      <dgm:spPr/>
      <dgm:t>
        <a:bodyPr/>
        <a:lstStyle/>
        <a:p>
          <a:endParaRPr lang="en-US"/>
        </a:p>
      </dgm:t>
    </dgm:pt>
    <dgm:pt modelId="{81DB2FE9-9FB5-7D48-B5B1-3166CCC47E10}" type="pres">
      <dgm:prSet presAssocID="{AA4C24DC-5F4D-9C4A-AA7E-5A1C99964D22}" presName="levelTx" presStyleLbl="revTx" presStyleIdx="0" presStyleCnt="0">
        <dgm:presLayoutVars>
          <dgm:chMax val="1"/>
          <dgm:bulletEnabled val="1"/>
        </dgm:presLayoutVars>
      </dgm:prSet>
      <dgm:spPr/>
      <dgm:t>
        <a:bodyPr/>
        <a:lstStyle/>
        <a:p>
          <a:endParaRPr lang="en-US"/>
        </a:p>
      </dgm:t>
    </dgm:pt>
    <dgm:pt modelId="{F0BF9B0C-04FD-F543-8FAD-08B6265E5FA6}" type="pres">
      <dgm:prSet presAssocID="{4E412DF7-E483-6545-899F-93296B3236FF}" presName="Name8" presStyleCnt="0"/>
      <dgm:spPr/>
    </dgm:pt>
    <dgm:pt modelId="{7294E520-1437-424F-B77E-AC3EEF4E47B8}" type="pres">
      <dgm:prSet presAssocID="{4E412DF7-E483-6545-899F-93296B3236FF}" presName="level" presStyleLbl="node1" presStyleIdx="2" presStyleCnt="7">
        <dgm:presLayoutVars>
          <dgm:chMax val="1"/>
          <dgm:bulletEnabled val="1"/>
        </dgm:presLayoutVars>
      </dgm:prSet>
      <dgm:spPr/>
      <dgm:t>
        <a:bodyPr/>
        <a:lstStyle/>
        <a:p>
          <a:endParaRPr lang="en-US"/>
        </a:p>
      </dgm:t>
    </dgm:pt>
    <dgm:pt modelId="{814D9A8C-BF9F-B548-ADE7-4FC122BE470A}" type="pres">
      <dgm:prSet presAssocID="{4E412DF7-E483-6545-899F-93296B3236FF}" presName="levelTx" presStyleLbl="revTx" presStyleIdx="0" presStyleCnt="0">
        <dgm:presLayoutVars>
          <dgm:chMax val="1"/>
          <dgm:bulletEnabled val="1"/>
        </dgm:presLayoutVars>
      </dgm:prSet>
      <dgm:spPr/>
      <dgm:t>
        <a:bodyPr/>
        <a:lstStyle/>
        <a:p>
          <a:endParaRPr lang="en-US"/>
        </a:p>
      </dgm:t>
    </dgm:pt>
    <dgm:pt modelId="{6F352C88-4851-0849-81A1-8D1F15E2D667}" type="pres">
      <dgm:prSet presAssocID="{900422A0-348B-3447-B985-DC0CF82F0B73}" presName="Name8" presStyleCnt="0"/>
      <dgm:spPr/>
    </dgm:pt>
    <dgm:pt modelId="{E5059833-DAC5-534B-8728-002199222378}" type="pres">
      <dgm:prSet presAssocID="{900422A0-348B-3447-B985-DC0CF82F0B73}" presName="level" presStyleLbl="node1" presStyleIdx="3" presStyleCnt="7">
        <dgm:presLayoutVars>
          <dgm:chMax val="1"/>
          <dgm:bulletEnabled val="1"/>
        </dgm:presLayoutVars>
      </dgm:prSet>
      <dgm:spPr/>
      <dgm:t>
        <a:bodyPr/>
        <a:lstStyle/>
        <a:p>
          <a:endParaRPr lang="en-US"/>
        </a:p>
      </dgm:t>
    </dgm:pt>
    <dgm:pt modelId="{A5EDD653-F806-F54E-8DDE-9A1723ED8885}" type="pres">
      <dgm:prSet presAssocID="{900422A0-348B-3447-B985-DC0CF82F0B73}" presName="levelTx" presStyleLbl="revTx" presStyleIdx="0" presStyleCnt="0">
        <dgm:presLayoutVars>
          <dgm:chMax val="1"/>
          <dgm:bulletEnabled val="1"/>
        </dgm:presLayoutVars>
      </dgm:prSet>
      <dgm:spPr/>
      <dgm:t>
        <a:bodyPr/>
        <a:lstStyle/>
        <a:p>
          <a:endParaRPr lang="en-US"/>
        </a:p>
      </dgm:t>
    </dgm:pt>
    <dgm:pt modelId="{15022F49-0E82-3F46-85BB-7BFEF3F1C034}" type="pres">
      <dgm:prSet presAssocID="{C8BA5D7D-E063-ED48-B51D-CFC7B1588864}" presName="Name8" presStyleCnt="0"/>
      <dgm:spPr/>
    </dgm:pt>
    <dgm:pt modelId="{8C59921C-CA04-954A-BD18-94E3857A4443}" type="pres">
      <dgm:prSet presAssocID="{C8BA5D7D-E063-ED48-B51D-CFC7B1588864}" presName="level" presStyleLbl="node1" presStyleIdx="4" presStyleCnt="7">
        <dgm:presLayoutVars>
          <dgm:chMax val="1"/>
          <dgm:bulletEnabled val="1"/>
        </dgm:presLayoutVars>
      </dgm:prSet>
      <dgm:spPr/>
      <dgm:t>
        <a:bodyPr/>
        <a:lstStyle/>
        <a:p>
          <a:endParaRPr lang="en-US"/>
        </a:p>
      </dgm:t>
    </dgm:pt>
    <dgm:pt modelId="{5E4EDF3A-F338-A34F-AD6C-044E6A21A5C9}" type="pres">
      <dgm:prSet presAssocID="{C8BA5D7D-E063-ED48-B51D-CFC7B1588864}" presName="levelTx" presStyleLbl="revTx" presStyleIdx="0" presStyleCnt="0">
        <dgm:presLayoutVars>
          <dgm:chMax val="1"/>
          <dgm:bulletEnabled val="1"/>
        </dgm:presLayoutVars>
      </dgm:prSet>
      <dgm:spPr/>
      <dgm:t>
        <a:bodyPr/>
        <a:lstStyle/>
        <a:p>
          <a:endParaRPr lang="en-US"/>
        </a:p>
      </dgm:t>
    </dgm:pt>
    <dgm:pt modelId="{E59B5455-95B1-5049-9F76-9010A2315796}" type="pres">
      <dgm:prSet presAssocID="{59B502D5-0EC5-2C43-899C-B53CA34EC646}" presName="Name8" presStyleCnt="0"/>
      <dgm:spPr/>
    </dgm:pt>
    <dgm:pt modelId="{AE0AEA16-C173-2945-B837-A4D3F2C1D59B}" type="pres">
      <dgm:prSet presAssocID="{59B502D5-0EC5-2C43-899C-B53CA34EC646}" presName="level" presStyleLbl="node1" presStyleIdx="5" presStyleCnt="7">
        <dgm:presLayoutVars>
          <dgm:chMax val="1"/>
          <dgm:bulletEnabled val="1"/>
        </dgm:presLayoutVars>
      </dgm:prSet>
      <dgm:spPr/>
      <dgm:t>
        <a:bodyPr/>
        <a:lstStyle/>
        <a:p>
          <a:endParaRPr lang="en-US"/>
        </a:p>
      </dgm:t>
    </dgm:pt>
    <dgm:pt modelId="{D2548760-32BD-DC42-8013-4DF8F006B058}" type="pres">
      <dgm:prSet presAssocID="{59B502D5-0EC5-2C43-899C-B53CA34EC646}" presName="levelTx" presStyleLbl="revTx" presStyleIdx="0" presStyleCnt="0">
        <dgm:presLayoutVars>
          <dgm:chMax val="1"/>
          <dgm:bulletEnabled val="1"/>
        </dgm:presLayoutVars>
      </dgm:prSet>
      <dgm:spPr/>
      <dgm:t>
        <a:bodyPr/>
        <a:lstStyle/>
        <a:p>
          <a:endParaRPr lang="en-US"/>
        </a:p>
      </dgm:t>
    </dgm:pt>
    <dgm:pt modelId="{5298DD36-F894-A74A-94FE-903F633C9B78}" type="pres">
      <dgm:prSet presAssocID="{1E6AD7B1-2EAE-FA49-9218-9D3FDA546220}" presName="Name8" presStyleCnt="0"/>
      <dgm:spPr/>
    </dgm:pt>
    <dgm:pt modelId="{FBA8F3A3-7155-6041-B57C-08BD7C83282F}" type="pres">
      <dgm:prSet presAssocID="{1E6AD7B1-2EAE-FA49-9218-9D3FDA546220}" presName="level" presStyleLbl="node1" presStyleIdx="6" presStyleCnt="7">
        <dgm:presLayoutVars>
          <dgm:chMax val="1"/>
          <dgm:bulletEnabled val="1"/>
        </dgm:presLayoutVars>
      </dgm:prSet>
      <dgm:spPr/>
      <dgm:t>
        <a:bodyPr/>
        <a:lstStyle/>
        <a:p>
          <a:endParaRPr lang="en-US"/>
        </a:p>
      </dgm:t>
    </dgm:pt>
    <dgm:pt modelId="{6D24FA64-6220-1A4C-B877-CF5618FE9F90}" type="pres">
      <dgm:prSet presAssocID="{1E6AD7B1-2EAE-FA49-9218-9D3FDA546220}" presName="levelTx" presStyleLbl="revTx" presStyleIdx="0" presStyleCnt="0">
        <dgm:presLayoutVars>
          <dgm:chMax val="1"/>
          <dgm:bulletEnabled val="1"/>
        </dgm:presLayoutVars>
      </dgm:prSet>
      <dgm:spPr/>
      <dgm:t>
        <a:bodyPr/>
        <a:lstStyle/>
        <a:p>
          <a:endParaRPr lang="en-US"/>
        </a:p>
      </dgm:t>
    </dgm:pt>
  </dgm:ptLst>
  <dgm:cxnLst>
    <dgm:cxn modelId="{A2408EFB-6EBE-F946-AC4A-1E132C995661}" type="presOf" srcId="{900422A0-348B-3447-B985-DC0CF82F0B73}" destId="{A5EDD653-F806-F54E-8DDE-9A1723ED8885}" srcOrd="1" destOrd="0" presId="urn:microsoft.com/office/officeart/2005/8/layout/pyramid1"/>
    <dgm:cxn modelId="{4C37B13A-4809-6C47-9A9A-7B2E24DC3634}" type="presOf" srcId="{1E6AD7B1-2EAE-FA49-9218-9D3FDA546220}" destId="{6D24FA64-6220-1A4C-B877-CF5618FE9F90}" srcOrd="1" destOrd="0" presId="urn:microsoft.com/office/officeart/2005/8/layout/pyramid1"/>
    <dgm:cxn modelId="{71E4ECA7-82DB-B541-B694-53FD09703D5F}" type="presOf" srcId="{C8BA5D7D-E063-ED48-B51D-CFC7B1588864}" destId="{8C59921C-CA04-954A-BD18-94E3857A4443}" srcOrd="0" destOrd="0" presId="urn:microsoft.com/office/officeart/2005/8/layout/pyramid1"/>
    <dgm:cxn modelId="{752E429E-9064-7742-81F3-D6E7C55E726C}" type="presOf" srcId="{AA4C24DC-5F4D-9C4A-AA7E-5A1C99964D22}" destId="{81DB2FE9-9FB5-7D48-B5B1-3166CCC47E10}" srcOrd="1" destOrd="0" presId="urn:microsoft.com/office/officeart/2005/8/layout/pyramid1"/>
    <dgm:cxn modelId="{9CF5F7FB-AD85-2E47-B4F9-22FE0E1EC0D1}" type="presOf" srcId="{D06F4631-9EE9-A743-90F9-FD4E5F6F120C}" destId="{D81926C2-ED62-3547-8D89-DBC8974861D9}" srcOrd="0" destOrd="0" presId="urn:microsoft.com/office/officeart/2005/8/layout/pyramid1"/>
    <dgm:cxn modelId="{64382CC7-C49C-D940-9520-FB579C6A96EE}" type="presOf" srcId="{900422A0-348B-3447-B985-DC0CF82F0B73}" destId="{E5059833-DAC5-534B-8728-002199222378}" srcOrd="0" destOrd="0" presId="urn:microsoft.com/office/officeart/2005/8/layout/pyramid1"/>
    <dgm:cxn modelId="{6AA6D10A-5B02-1740-869C-5BE7E37F9FAB}" srcId="{47C3EDBB-3CC4-0646-9999-F71213450AFD}" destId="{D06F4631-9EE9-A743-90F9-FD4E5F6F120C}" srcOrd="0" destOrd="0" parTransId="{817F9D7B-1078-BC48-B9CF-004E0A8040E2}" sibTransId="{FCE85EC6-B803-2746-8450-2FDBF47DB200}"/>
    <dgm:cxn modelId="{CBED6FB5-613C-CF41-9122-02E065387508}" type="presOf" srcId="{59B502D5-0EC5-2C43-899C-B53CA34EC646}" destId="{D2548760-32BD-DC42-8013-4DF8F006B058}" srcOrd="1" destOrd="0" presId="urn:microsoft.com/office/officeart/2005/8/layout/pyramid1"/>
    <dgm:cxn modelId="{A2259C8F-3963-3B4C-BCC5-AE78182E3F83}" type="presOf" srcId="{C8BA5D7D-E063-ED48-B51D-CFC7B1588864}" destId="{5E4EDF3A-F338-A34F-AD6C-044E6A21A5C9}" srcOrd="1" destOrd="0" presId="urn:microsoft.com/office/officeart/2005/8/layout/pyramid1"/>
    <dgm:cxn modelId="{35222F8F-5606-1945-95D9-4763E2B99752}" type="presOf" srcId="{59B502D5-0EC5-2C43-899C-B53CA34EC646}" destId="{AE0AEA16-C173-2945-B837-A4D3F2C1D59B}" srcOrd="0" destOrd="0" presId="urn:microsoft.com/office/officeart/2005/8/layout/pyramid1"/>
    <dgm:cxn modelId="{15A90A31-1662-8040-A031-831387F59B89}" srcId="{47C3EDBB-3CC4-0646-9999-F71213450AFD}" destId="{900422A0-348B-3447-B985-DC0CF82F0B73}" srcOrd="3" destOrd="0" parTransId="{504F4CA0-3ADA-3F4B-BB65-99138B39A209}" sibTransId="{78FDD739-3A81-E14A-AC41-7A171EFDF5FD}"/>
    <dgm:cxn modelId="{F8702ADE-15EB-4840-AB81-392B58975EF9}" srcId="{47C3EDBB-3CC4-0646-9999-F71213450AFD}" destId="{C8BA5D7D-E063-ED48-B51D-CFC7B1588864}" srcOrd="4" destOrd="0" parTransId="{36087064-EB00-5547-83AA-710D0334607A}" sibTransId="{D9E99A0D-E7AA-AD4A-AEEB-9F7F3C438A24}"/>
    <dgm:cxn modelId="{38EFAEAC-B860-944C-A387-22B651464C1F}" type="presOf" srcId="{4E412DF7-E483-6545-899F-93296B3236FF}" destId="{7294E520-1437-424F-B77E-AC3EEF4E47B8}" srcOrd="0" destOrd="0" presId="urn:microsoft.com/office/officeart/2005/8/layout/pyramid1"/>
    <dgm:cxn modelId="{4B4D17F0-1299-3A44-B8A9-0FA168644FC4}" type="presOf" srcId="{1E6AD7B1-2EAE-FA49-9218-9D3FDA546220}" destId="{FBA8F3A3-7155-6041-B57C-08BD7C83282F}" srcOrd="0" destOrd="0" presId="urn:microsoft.com/office/officeart/2005/8/layout/pyramid1"/>
    <dgm:cxn modelId="{CEBB184C-A575-964C-9780-F5C34F665DEF}" type="presOf" srcId="{D06F4631-9EE9-A743-90F9-FD4E5F6F120C}" destId="{0556789C-D57B-EF4A-92A2-C85C3C667FAF}" srcOrd="1" destOrd="0" presId="urn:microsoft.com/office/officeart/2005/8/layout/pyramid1"/>
    <dgm:cxn modelId="{5239E3B8-0EA7-0F43-A3D9-89F3A5DE2B85}" type="presOf" srcId="{AA4C24DC-5F4D-9C4A-AA7E-5A1C99964D22}" destId="{25BEF9EA-8F06-6544-BFF0-DFC87B296E24}" srcOrd="0" destOrd="0" presId="urn:microsoft.com/office/officeart/2005/8/layout/pyramid1"/>
    <dgm:cxn modelId="{52847C16-71D7-9E41-93DD-3EDF897CE791}" srcId="{47C3EDBB-3CC4-0646-9999-F71213450AFD}" destId="{1E6AD7B1-2EAE-FA49-9218-9D3FDA546220}" srcOrd="6" destOrd="0" parTransId="{F5583346-6DCE-9148-B9C1-B61875EA1A4E}" sibTransId="{89B6466B-6AB6-6B42-933E-15015F3D70AF}"/>
    <dgm:cxn modelId="{2590F16B-662B-744B-98E8-61CA7BBFDC6B}" srcId="{47C3EDBB-3CC4-0646-9999-F71213450AFD}" destId="{59B502D5-0EC5-2C43-899C-B53CA34EC646}" srcOrd="5" destOrd="0" parTransId="{150072C4-7647-014E-9C72-6B9E7D9F6EF7}" sibTransId="{E43F5536-900E-4540-AC32-64F9F47B2736}"/>
    <dgm:cxn modelId="{FD43317D-C8AD-AE45-9F77-7D829AB8FF0B}" type="presOf" srcId="{4E412DF7-E483-6545-899F-93296B3236FF}" destId="{814D9A8C-BF9F-B548-ADE7-4FC122BE470A}" srcOrd="1" destOrd="0" presId="urn:microsoft.com/office/officeart/2005/8/layout/pyramid1"/>
    <dgm:cxn modelId="{BCA9AD31-39CC-C94A-B84A-BF6BEC7FBF2A}" srcId="{47C3EDBB-3CC4-0646-9999-F71213450AFD}" destId="{4E412DF7-E483-6545-899F-93296B3236FF}" srcOrd="2" destOrd="0" parTransId="{1AB47B6C-91C6-FB4F-A1A6-7C1C7AB3994B}" sibTransId="{52D3F91E-7CB0-2741-9890-715107816E22}"/>
    <dgm:cxn modelId="{DBED7DBE-7FB6-0044-A69D-633F2E75B3FD}" srcId="{47C3EDBB-3CC4-0646-9999-F71213450AFD}" destId="{AA4C24DC-5F4D-9C4A-AA7E-5A1C99964D22}" srcOrd="1" destOrd="0" parTransId="{40293310-59E9-9A4F-86F7-A2F5B9B582B0}" sibTransId="{B516377D-1A90-544F-8EC8-68A34525AE51}"/>
    <dgm:cxn modelId="{F8D9524A-37A1-D743-8808-4B234B17454F}" type="presOf" srcId="{47C3EDBB-3CC4-0646-9999-F71213450AFD}" destId="{C4527FA2-D0C4-1B48-9E9D-354B34E74F20}" srcOrd="0" destOrd="0" presId="urn:microsoft.com/office/officeart/2005/8/layout/pyramid1"/>
    <dgm:cxn modelId="{F7E33753-A91C-A547-9F44-123BDE116D59}" type="presParOf" srcId="{C4527FA2-D0C4-1B48-9E9D-354B34E74F20}" destId="{275875FD-F71C-BD4B-A314-4616D240C113}" srcOrd="0" destOrd="0" presId="urn:microsoft.com/office/officeart/2005/8/layout/pyramid1"/>
    <dgm:cxn modelId="{644F8A4B-E927-7C49-9F3C-EA122B1DBAEC}" type="presParOf" srcId="{275875FD-F71C-BD4B-A314-4616D240C113}" destId="{D81926C2-ED62-3547-8D89-DBC8974861D9}" srcOrd="0" destOrd="0" presId="urn:microsoft.com/office/officeart/2005/8/layout/pyramid1"/>
    <dgm:cxn modelId="{0FA722F5-1BFF-3E43-AF4C-FF4F154C10CD}" type="presParOf" srcId="{275875FD-F71C-BD4B-A314-4616D240C113}" destId="{0556789C-D57B-EF4A-92A2-C85C3C667FAF}" srcOrd="1" destOrd="0" presId="urn:microsoft.com/office/officeart/2005/8/layout/pyramid1"/>
    <dgm:cxn modelId="{BEB0466F-B818-1547-B5E9-89A55EFD63B8}" type="presParOf" srcId="{C4527FA2-D0C4-1B48-9E9D-354B34E74F20}" destId="{E90C6931-2119-0347-B087-D8E7D2A1E451}" srcOrd="1" destOrd="0" presId="urn:microsoft.com/office/officeart/2005/8/layout/pyramid1"/>
    <dgm:cxn modelId="{74D91B86-B3C1-3F44-9646-DC3FE973FC3C}" type="presParOf" srcId="{E90C6931-2119-0347-B087-D8E7D2A1E451}" destId="{25BEF9EA-8F06-6544-BFF0-DFC87B296E24}" srcOrd="0" destOrd="0" presId="urn:microsoft.com/office/officeart/2005/8/layout/pyramid1"/>
    <dgm:cxn modelId="{357D7AA2-6FBA-654F-BEE6-92F2983CE402}" type="presParOf" srcId="{E90C6931-2119-0347-B087-D8E7D2A1E451}" destId="{81DB2FE9-9FB5-7D48-B5B1-3166CCC47E10}" srcOrd="1" destOrd="0" presId="urn:microsoft.com/office/officeart/2005/8/layout/pyramid1"/>
    <dgm:cxn modelId="{F36929FC-FF7E-6342-9708-290AA693B662}" type="presParOf" srcId="{C4527FA2-D0C4-1B48-9E9D-354B34E74F20}" destId="{F0BF9B0C-04FD-F543-8FAD-08B6265E5FA6}" srcOrd="2" destOrd="0" presId="urn:microsoft.com/office/officeart/2005/8/layout/pyramid1"/>
    <dgm:cxn modelId="{77A5457C-9E6B-9B43-9A22-53A50D861E46}" type="presParOf" srcId="{F0BF9B0C-04FD-F543-8FAD-08B6265E5FA6}" destId="{7294E520-1437-424F-B77E-AC3EEF4E47B8}" srcOrd="0" destOrd="0" presId="urn:microsoft.com/office/officeart/2005/8/layout/pyramid1"/>
    <dgm:cxn modelId="{31F68A0F-FB01-824A-9CEF-D2D6E1776436}" type="presParOf" srcId="{F0BF9B0C-04FD-F543-8FAD-08B6265E5FA6}" destId="{814D9A8C-BF9F-B548-ADE7-4FC122BE470A}" srcOrd="1" destOrd="0" presId="urn:microsoft.com/office/officeart/2005/8/layout/pyramid1"/>
    <dgm:cxn modelId="{F476AF5A-F64A-524D-A352-4A9A7E9143E3}" type="presParOf" srcId="{C4527FA2-D0C4-1B48-9E9D-354B34E74F20}" destId="{6F352C88-4851-0849-81A1-8D1F15E2D667}" srcOrd="3" destOrd="0" presId="urn:microsoft.com/office/officeart/2005/8/layout/pyramid1"/>
    <dgm:cxn modelId="{22E66DF0-A3B8-B84F-B4EC-899173FFAD78}" type="presParOf" srcId="{6F352C88-4851-0849-81A1-8D1F15E2D667}" destId="{E5059833-DAC5-534B-8728-002199222378}" srcOrd="0" destOrd="0" presId="urn:microsoft.com/office/officeart/2005/8/layout/pyramid1"/>
    <dgm:cxn modelId="{2AE10228-31DE-3A41-B7DB-E197844C9492}" type="presParOf" srcId="{6F352C88-4851-0849-81A1-8D1F15E2D667}" destId="{A5EDD653-F806-F54E-8DDE-9A1723ED8885}" srcOrd="1" destOrd="0" presId="urn:microsoft.com/office/officeart/2005/8/layout/pyramid1"/>
    <dgm:cxn modelId="{7E31652E-C7F0-2249-80B4-36A2DF874825}" type="presParOf" srcId="{C4527FA2-D0C4-1B48-9E9D-354B34E74F20}" destId="{15022F49-0E82-3F46-85BB-7BFEF3F1C034}" srcOrd="4" destOrd="0" presId="urn:microsoft.com/office/officeart/2005/8/layout/pyramid1"/>
    <dgm:cxn modelId="{1826A2A8-6298-D046-8AFA-FEDDE4E6B05B}" type="presParOf" srcId="{15022F49-0E82-3F46-85BB-7BFEF3F1C034}" destId="{8C59921C-CA04-954A-BD18-94E3857A4443}" srcOrd="0" destOrd="0" presId="urn:microsoft.com/office/officeart/2005/8/layout/pyramid1"/>
    <dgm:cxn modelId="{3023F5C4-DFFD-3647-8FC3-911C2EBAFEEB}" type="presParOf" srcId="{15022F49-0E82-3F46-85BB-7BFEF3F1C034}" destId="{5E4EDF3A-F338-A34F-AD6C-044E6A21A5C9}" srcOrd="1" destOrd="0" presId="urn:microsoft.com/office/officeart/2005/8/layout/pyramid1"/>
    <dgm:cxn modelId="{421C766F-36B4-7C41-B014-2E4B35F481E4}" type="presParOf" srcId="{C4527FA2-D0C4-1B48-9E9D-354B34E74F20}" destId="{E59B5455-95B1-5049-9F76-9010A2315796}" srcOrd="5" destOrd="0" presId="urn:microsoft.com/office/officeart/2005/8/layout/pyramid1"/>
    <dgm:cxn modelId="{67620D3E-540C-234E-81C0-A9E7E7297D8A}" type="presParOf" srcId="{E59B5455-95B1-5049-9F76-9010A2315796}" destId="{AE0AEA16-C173-2945-B837-A4D3F2C1D59B}" srcOrd="0" destOrd="0" presId="urn:microsoft.com/office/officeart/2005/8/layout/pyramid1"/>
    <dgm:cxn modelId="{CDB08863-2272-D544-A319-A44A511F52B7}" type="presParOf" srcId="{E59B5455-95B1-5049-9F76-9010A2315796}" destId="{D2548760-32BD-DC42-8013-4DF8F006B058}" srcOrd="1" destOrd="0" presId="urn:microsoft.com/office/officeart/2005/8/layout/pyramid1"/>
    <dgm:cxn modelId="{497241C9-296D-CC4C-9B16-095B89525A77}" type="presParOf" srcId="{C4527FA2-D0C4-1B48-9E9D-354B34E74F20}" destId="{5298DD36-F894-A74A-94FE-903F633C9B78}" srcOrd="6" destOrd="0" presId="urn:microsoft.com/office/officeart/2005/8/layout/pyramid1"/>
    <dgm:cxn modelId="{3653F960-E290-754F-8B70-B46E451E0F19}" type="presParOf" srcId="{5298DD36-F894-A74A-94FE-903F633C9B78}" destId="{FBA8F3A3-7155-6041-B57C-08BD7C83282F}" srcOrd="0" destOrd="0" presId="urn:microsoft.com/office/officeart/2005/8/layout/pyramid1"/>
    <dgm:cxn modelId="{7839187C-6C6A-C14D-88F9-503ECF705466}" type="presParOf" srcId="{5298DD36-F894-A74A-94FE-903F633C9B78}" destId="{6D24FA64-6220-1A4C-B877-CF5618FE9F90}" srcOrd="1" destOrd="0" presId="urn:microsoft.com/office/officeart/2005/8/layout/pyramid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1926C2-ED62-3547-8D89-DBC8974861D9}">
      <dsp:nvSpPr>
        <dsp:cNvPr id="0" name=""/>
        <dsp:cNvSpPr/>
      </dsp:nvSpPr>
      <dsp:spPr>
        <a:xfrm>
          <a:off x="2351314" y="0"/>
          <a:ext cx="783771" cy="457200"/>
        </a:xfrm>
        <a:prstGeom prst="trapezoid">
          <a:avLst>
            <a:gd name="adj" fmla="val 85714"/>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a:t>Individual</a:t>
          </a:r>
        </a:p>
      </dsp:txBody>
      <dsp:txXfrm>
        <a:off x="2351314" y="0"/>
        <a:ext cx="783771" cy="457200"/>
      </dsp:txXfrm>
    </dsp:sp>
    <dsp:sp modelId="{25BEF9EA-8F06-6544-BFF0-DFC87B296E24}">
      <dsp:nvSpPr>
        <dsp:cNvPr id="0" name=""/>
        <dsp:cNvSpPr/>
      </dsp:nvSpPr>
      <dsp:spPr>
        <a:xfrm>
          <a:off x="1959428" y="457200"/>
          <a:ext cx="1567542" cy="457200"/>
        </a:xfrm>
        <a:prstGeom prst="trapezoid">
          <a:avLst>
            <a:gd name="adj" fmla="val 85714"/>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a:t>Training </a:t>
          </a:r>
        </a:p>
        <a:p>
          <a:pPr lvl="0" algn="ctr" defTabSz="311150">
            <a:lnSpc>
              <a:spcPct val="90000"/>
            </a:lnSpc>
            <a:spcBef>
              <a:spcPct val="0"/>
            </a:spcBef>
            <a:spcAft>
              <a:spcPct val="35000"/>
            </a:spcAft>
          </a:pPr>
          <a:r>
            <a:rPr lang="en-US" sz="700" kern="1200"/>
            <a:t>Psychiatrists do not currently receive traiing to do this</a:t>
          </a:r>
        </a:p>
      </dsp:txBody>
      <dsp:txXfrm>
        <a:off x="2233748" y="457200"/>
        <a:ext cx="1018902" cy="457200"/>
      </dsp:txXfrm>
    </dsp:sp>
    <dsp:sp modelId="{7294E520-1437-424F-B77E-AC3EEF4E47B8}">
      <dsp:nvSpPr>
        <dsp:cNvPr id="0" name=""/>
        <dsp:cNvSpPr/>
      </dsp:nvSpPr>
      <dsp:spPr>
        <a:xfrm>
          <a:off x="1567542" y="914400"/>
          <a:ext cx="2351314" cy="457200"/>
        </a:xfrm>
        <a:prstGeom prst="trapezoid">
          <a:avLst>
            <a:gd name="adj" fmla="val 85714"/>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a:t>Social Relationships</a:t>
          </a:r>
        </a:p>
        <a:p>
          <a:pPr lvl="0" algn="ctr" defTabSz="311150">
            <a:lnSpc>
              <a:spcPct val="90000"/>
            </a:lnSpc>
            <a:spcBef>
              <a:spcPct val="0"/>
            </a:spcBef>
            <a:spcAft>
              <a:spcPct val="35000"/>
            </a:spcAft>
          </a:pPr>
          <a:r>
            <a:rPr lang="en-US" sz="700" kern="1200"/>
            <a:t> Other psychiatrists in the clinic might not be doing this</a:t>
          </a:r>
        </a:p>
      </dsp:txBody>
      <dsp:txXfrm>
        <a:off x="1979022" y="914400"/>
        <a:ext cx="1528354" cy="457200"/>
      </dsp:txXfrm>
    </dsp:sp>
    <dsp:sp modelId="{E5059833-DAC5-534B-8728-002199222378}">
      <dsp:nvSpPr>
        <dsp:cNvPr id="0" name=""/>
        <dsp:cNvSpPr/>
      </dsp:nvSpPr>
      <dsp:spPr>
        <a:xfrm>
          <a:off x="1175657" y="1371600"/>
          <a:ext cx="3135085" cy="457200"/>
        </a:xfrm>
        <a:prstGeom prst="trapezoid">
          <a:avLst>
            <a:gd name="adj" fmla="val 85714"/>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a:t>Clinic </a:t>
          </a:r>
        </a:p>
        <a:p>
          <a:pPr lvl="0" algn="ctr" defTabSz="311150">
            <a:lnSpc>
              <a:spcPct val="90000"/>
            </a:lnSpc>
            <a:spcBef>
              <a:spcPct val="0"/>
            </a:spcBef>
            <a:spcAft>
              <a:spcPct val="35000"/>
            </a:spcAft>
          </a:pPr>
          <a:r>
            <a:rPr lang="en-US" sz="700" kern="1200"/>
            <a:t>Does the clinic want them to do this?</a:t>
          </a:r>
        </a:p>
      </dsp:txBody>
      <dsp:txXfrm>
        <a:off x="1724297" y="1371600"/>
        <a:ext cx="2037805" cy="457200"/>
      </dsp:txXfrm>
    </dsp:sp>
    <dsp:sp modelId="{8C59921C-CA04-954A-BD18-94E3857A4443}">
      <dsp:nvSpPr>
        <dsp:cNvPr id="0" name=""/>
        <dsp:cNvSpPr/>
      </dsp:nvSpPr>
      <dsp:spPr>
        <a:xfrm>
          <a:off x="783771" y="1828800"/>
          <a:ext cx="3918857" cy="457200"/>
        </a:xfrm>
        <a:prstGeom prst="trapezoid">
          <a:avLst>
            <a:gd name="adj" fmla="val 85714"/>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a:t>Communities </a:t>
          </a:r>
        </a:p>
        <a:p>
          <a:pPr lvl="0" algn="ctr" defTabSz="311150">
            <a:lnSpc>
              <a:spcPct val="90000"/>
            </a:lnSpc>
            <a:spcBef>
              <a:spcPct val="0"/>
            </a:spcBef>
            <a:spcAft>
              <a:spcPct val="35000"/>
            </a:spcAft>
          </a:pPr>
          <a:r>
            <a:rPr lang="en-US" sz="700" kern="1200"/>
            <a:t>Does the larger comunity psychiatry and primary care community in SF want them to do this?</a:t>
          </a:r>
        </a:p>
      </dsp:txBody>
      <dsp:txXfrm>
        <a:off x="1469571" y="1828800"/>
        <a:ext cx="2547257" cy="457200"/>
      </dsp:txXfrm>
    </dsp:sp>
    <dsp:sp modelId="{AE0AEA16-C173-2945-B837-A4D3F2C1D59B}">
      <dsp:nvSpPr>
        <dsp:cNvPr id="0" name=""/>
        <dsp:cNvSpPr/>
      </dsp:nvSpPr>
      <dsp:spPr>
        <a:xfrm>
          <a:off x="391885" y="2286000"/>
          <a:ext cx="4702628" cy="457200"/>
        </a:xfrm>
        <a:prstGeom prst="trapezoid">
          <a:avLst>
            <a:gd name="adj" fmla="val 85714"/>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a:t>Institutions </a:t>
          </a:r>
        </a:p>
        <a:p>
          <a:pPr lvl="0" algn="ctr" defTabSz="311150">
            <a:lnSpc>
              <a:spcPct val="90000"/>
            </a:lnSpc>
            <a:spcBef>
              <a:spcPct val="0"/>
            </a:spcBef>
            <a:spcAft>
              <a:spcPct val="35000"/>
            </a:spcAft>
          </a:pPr>
          <a:r>
            <a:rPr lang="en-US" sz="700" kern="1200"/>
            <a:t>Does CBHS/DPH/UCSF/APA want them to do this?</a:t>
          </a:r>
        </a:p>
      </dsp:txBody>
      <dsp:txXfrm>
        <a:off x="1214845" y="2286000"/>
        <a:ext cx="3056708" cy="457200"/>
      </dsp:txXfrm>
    </dsp:sp>
    <dsp:sp modelId="{FBA8F3A3-7155-6041-B57C-08BD7C83282F}">
      <dsp:nvSpPr>
        <dsp:cNvPr id="0" name=""/>
        <dsp:cNvSpPr/>
      </dsp:nvSpPr>
      <dsp:spPr>
        <a:xfrm>
          <a:off x="0" y="2743200"/>
          <a:ext cx="5486400" cy="457200"/>
        </a:xfrm>
        <a:prstGeom prst="trapezoid">
          <a:avLst>
            <a:gd name="adj" fmla="val 85714"/>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a:t>Social and Economic Policies</a:t>
          </a:r>
        </a:p>
        <a:p>
          <a:pPr lvl="0" algn="ctr" defTabSz="311150">
            <a:lnSpc>
              <a:spcPct val="90000"/>
            </a:lnSpc>
            <a:spcBef>
              <a:spcPct val="0"/>
            </a:spcBef>
            <a:spcAft>
              <a:spcPct val="35000"/>
            </a:spcAft>
          </a:pPr>
          <a:r>
            <a:rPr lang="en-US" sz="700" kern="1200"/>
            <a:t>Are MCD/MCR policies such that they can get reimbursed for these behaviors?</a:t>
          </a:r>
        </a:p>
      </dsp:txBody>
      <dsp:txXfrm>
        <a:off x="960119" y="2743200"/>
        <a:ext cx="3566160" cy="457200"/>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5</Pages>
  <Words>1995</Words>
  <Characters>11375</Characters>
  <Application>Microsoft Macintosh Word</Application>
  <DocSecurity>0</DocSecurity>
  <Lines>94</Lines>
  <Paragraphs>26</Paragraphs>
  <ScaleCrop>false</ScaleCrop>
  <Company>UCSF/SFGH Department of Psychiatry</Company>
  <LinksUpToDate>false</LinksUpToDate>
  <CharactersWithSpaces>13344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Mangurian</dc:creator>
  <cp:keywords/>
  <dc:description/>
  <cp:lastModifiedBy>Christina Mangurian</cp:lastModifiedBy>
  <cp:revision>10</cp:revision>
  <dcterms:created xsi:type="dcterms:W3CDTF">2014-04-17T22:09:00Z</dcterms:created>
  <dcterms:modified xsi:type="dcterms:W3CDTF">2014-04-18T20:38:00Z</dcterms:modified>
</cp:coreProperties>
</file>