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FB" w:rsidRPr="007D0A36" w:rsidRDefault="0074154C">
      <w:pPr>
        <w:rPr>
          <w:b/>
        </w:rPr>
      </w:pPr>
      <w:r w:rsidRPr="007D0A36">
        <w:rPr>
          <w:b/>
        </w:rPr>
        <w:t>List of Mathematical S</w:t>
      </w:r>
      <w:r w:rsidR="00046AFB" w:rsidRPr="007D0A36">
        <w:rPr>
          <w:b/>
        </w:rPr>
        <w:t xml:space="preserve">ymbols </w:t>
      </w:r>
      <w:r w:rsidRPr="007D0A36">
        <w:rPr>
          <w:b/>
        </w:rPr>
        <w:t xml:space="preserve">for </w:t>
      </w:r>
      <w:proofErr w:type="spellStart"/>
      <w:r w:rsidRPr="007D0A36">
        <w:rPr>
          <w:b/>
        </w:rPr>
        <w:t>Biostats</w:t>
      </w:r>
      <w:proofErr w:type="spellEnd"/>
      <w:r w:rsidRPr="007D0A36">
        <w:rPr>
          <w:b/>
        </w:rPr>
        <w:t xml:space="preserve"> 200</w:t>
      </w:r>
    </w:p>
    <w:p w:rsidR="00046AFB" w:rsidRDefault="00046AFB"/>
    <w:tbl>
      <w:tblPr>
        <w:tblStyle w:val="TableGrid"/>
        <w:tblW w:w="0" w:type="auto"/>
        <w:tblLook w:val="00BF"/>
      </w:tblPr>
      <w:tblGrid>
        <w:gridCol w:w="1638"/>
        <w:gridCol w:w="7218"/>
      </w:tblGrid>
      <w:tr w:rsidR="00046AFB">
        <w:tc>
          <w:tcPr>
            <w:tcW w:w="1638" w:type="dxa"/>
          </w:tcPr>
          <w:p w:rsidR="0074154C" w:rsidRPr="0074154C" w:rsidRDefault="0074154C">
            <w:pPr>
              <w:rPr>
                <w:sz w:val="20"/>
              </w:rPr>
            </w:pPr>
            <w:r>
              <w:t xml:space="preserve">   </w:t>
            </w:r>
            <w:proofErr w:type="gramStart"/>
            <w:r w:rsidRPr="0074154C">
              <w:rPr>
                <w:sz w:val="20"/>
              </w:rPr>
              <w:t>n</w:t>
            </w:r>
            <w:proofErr w:type="gramEnd"/>
          </w:p>
          <w:p w:rsidR="0074154C" w:rsidRDefault="00046AFB">
            <w:pPr>
              <w:rPr>
                <w:vertAlign w:val="superscript"/>
              </w:rPr>
            </w:pPr>
            <w:r>
              <w:sym w:font="Symbol" w:char="F0E5"/>
            </w:r>
            <w:r w:rsidR="0074154C">
              <w:t xml:space="preserve">    </w:t>
            </w:r>
            <w:proofErr w:type="gramStart"/>
            <w:r w:rsidR="0074154C">
              <w:t>x</w:t>
            </w:r>
            <w:r w:rsidR="0074154C" w:rsidRPr="0074154C">
              <w:rPr>
                <w:vertAlign w:val="subscript"/>
              </w:rPr>
              <w:t>i</w:t>
            </w:r>
            <w:proofErr w:type="gramEnd"/>
          </w:p>
          <w:p w:rsidR="00046AFB" w:rsidRDefault="0074154C">
            <w:r>
              <w:rPr>
                <w:vertAlign w:val="superscript"/>
              </w:rPr>
              <w:t xml:space="preserve">     </w:t>
            </w:r>
            <w:proofErr w:type="spellStart"/>
            <w:proofErr w:type="gramStart"/>
            <w:r>
              <w:rPr>
                <w:vertAlign w:val="superscript"/>
              </w:rPr>
              <w:t>i</w:t>
            </w:r>
            <w:proofErr w:type="spellEnd"/>
            <w:proofErr w:type="gramEnd"/>
            <w:r>
              <w:rPr>
                <w:vertAlign w:val="superscript"/>
              </w:rPr>
              <w:t>=1</w:t>
            </w:r>
          </w:p>
        </w:tc>
        <w:tc>
          <w:tcPr>
            <w:tcW w:w="7218" w:type="dxa"/>
          </w:tcPr>
          <w:p w:rsidR="00046AFB" w:rsidRDefault="00046AFB">
            <w:r>
              <w:t>Sum of elements immediately to right of the symbol</w:t>
            </w:r>
            <w:r w:rsidR="0074154C">
              <w:t xml:space="preserve"> (x) starting from the first value (where </w:t>
            </w:r>
            <w:proofErr w:type="spellStart"/>
            <w:r w:rsidR="0074154C">
              <w:t>i</w:t>
            </w:r>
            <w:proofErr w:type="spellEnd"/>
            <w:r w:rsidR="0074154C">
              <w:t xml:space="preserve"> = 1) to the nth value </w:t>
            </w:r>
          </w:p>
        </w:tc>
      </w:tr>
      <w:tr w:rsidR="00046AFB">
        <w:tc>
          <w:tcPr>
            <w:tcW w:w="1638" w:type="dxa"/>
          </w:tcPr>
          <w:p w:rsidR="00046AFB" w:rsidRDefault="00046AFB">
            <w:proofErr w:type="spellStart"/>
            <w:r>
              <w:rPr>
                <w:rStyle w:val="unicode"/>
              </w:rPr>
              <w:t>x</w:t>
            </w:r>
            <w:r>
              <w:rPr>
                <w:rStyle w:val="unicode"/>
                <w:rFonts w:ascii="Times New Roman" w:hAnsi="Times New Roman" w:cs="Times New Roman"/>
              </w:rPr>
              <w:t>̅</w:t>
            </w:r>
            <w:proofErr w:type="spellEnd"/>
            <w:r>
              <w:rPr>
                <w:rStyle w:val="unicode"/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218" w:type="dxa"/>
          </w:tcPr>
          <w:p w:rsidR="00046AFB" w:rsidRDefault="00046AFB">
            <w:r>
              <w:t>Mean</w:t>
            </w:r>
          </w:p>
        </w:tc>
      </w:tr>
      <w:tr w:rsidR="00046AFB">
        <w:tc>
          <w:tcPr>
            <w:tcW w:w="1638" w:type="dxa"/>
          </w:tcPr>
          <w:p w:rsidR="00046AFB" w:rsidRDefault="0074154C">
            <w:pPr>
              <w:rPr>
                <w:rStyle w:val="unicode"/>
              </w:rPr>
            </w:pPr>
            <w:proofErr w:type="gramStart"/>
            <w:r>
              <w:rPr>
                <w:rStyle w:val="unicode"/>
              </w:rPr>
              <w:t>s</w:t>
            </w:r>
            <w:r w:rsidRPr="0074154C">
              <w:rPr>
                <w:rStyle w:val="unicode"/>
                <w:vertAlign w:val="superscript"/>
              </w:rPr>
              <w:t>2</w:t>
            </w:r>
            <w:proofErr w:type="gramEnd"/>
          </w:p>
        </w:tc>
        <w:tc>
          <w:tcPr>
            <w:tcW w:w="7218" w:type="dxa"/>
          </w:tcPr>
          <w:p w:rsidR="00046AFB" w:rsidRDefault="0074154C">
            <w:r>
              <w:t>Sample variance</w:t>
            </w:r>
          </w:p>
        </w:tc>
      </w:tr>
      <w:tr w:rsidR="0074154C">
        <w:tc>
          <w:tcPr>
            <w:tcW w:w="1638" w:type="dxa"/>
          </w:tcPr>
          <w:p w:rsidR="0074154C" w:rsidRDefault="0074154C">
            <w:pPr>
              <w:rPr>
                <w:rStyle w:val="unicode"/>
              </w:rPr>
            </w:pPr>
            <w:proofErr w:type="gramStart"/>
            <w:r>
              <w:rPr>
                <w:rStyle w:val="unicode"/>
              </w:rPr>
              <w:t>s</w:t>
            </w:r>
            <w:proofErr w:type="gramEnd"/>
            <w:r>
              <w:rPr>
                <w:rStyle w:val="unicode"/>
              </w:rPr>
              <w:t xml:space="preserve"> </w:t>
            </w:r>
          </w:p>
        </w:tc>
        <w:tc>
          <w:tcPr>
            <w:tcW w:w="7218" w:type="dxa"/>
          </w:tcPr>
          <w:p w:rsidR="0074154C" w:rsidRDefault="0074154C">
            <w:r>
              <w:t>Standard deviation</w:t>
            </w:r>
          </w:p>
        </w:tc>
      </w:tr>
      <w:tr w:rsidR="0074154C">
        <w:tc>
          <w:tcPr>
            <w:tcW w:w="1638" w:type="dxa"/>
          </w:tcPr>
          <w:p w:rsidR="0074154C" w:rsidRDefault="0074154C">
            <w:pPr>
              <w:rPr>
                <w:rStyle w:val="unicode"/>
              </w:rPr>
            </w:pPr>
            <w:r>
              <w:rPr>
                <w:rStyle w:val="unicode"/>
                <w:rFonts w:ascii="Cambria" w:hAnsi="Cambria"/>
              </w:rPr>
              <w:t>√</w:t>
            </w:r>
          </w:p>
        </w:tc>
        <w:tc>
          <w:tcPr>
            <w:tcW w:w="7218" w:type="dxa"/>
          </w:tcPr>
          <w:p w:rsidR="0074154C" w:rsidRDefault="0074154C">
            <w:r>
              <w:t>Square root</w:t>
            </w:r>
          </w:p>
        </w:tc>
      </w:tr>
      <w:tr w:rsidR="00DA7283">
        <w:tc>
          <w:tcPr>
            <w:tcW w:w="1638" w:type="dxa"/>
          </w:tcPr>
          <w:p w:rsidR="00DA7283" w:rsidRDefault="00DA7283">
            <w:pPr>
              <w:rPr>
                <w:rStyle w:val="unicode"/>
              </w:rPr>
            </w:pPr>
            <w:proofErr w:type="gramStart"/>
            <w:r>
              <w:rPr>
                <w:rStyle w:val="unicode"/>
                <w:rFonts w:ascii="Cambria" w:hAnsi="Cambria"/>
              </w:rPr>
              <w:t>P(</w:t>
            </w:r>
            <w:proofErr w:type="gramEnd"/>
            <w:r>
              <w:rPr>
                <w:rStyle w:val="unicode"/>
                <w:rFonts w:ascii="Cambria" w:hAnsi="Cambria"/>
              </w:rPr>
              <w:t xml:space="preserve">A) </w:t>
            </w:r>
          </w:p>
        </w:tc>
        <w:tc>
          <w:tcPr>
            <w:tcW w:w="7218" w:type="dxa"/>
          </w:tcPr>
          <w:p w:rsidR="00DA7283" w:rsidRDefault="00DA7283">
            <w:r>
              <w:t xml:space="preserve">Probability of A </w:t>
            </w:r>
          </w:p>
        </w:tc>
      </w:tr>
      <w:tr w:rsidR="00DA7283">
        <w:tc>
          <w:tcPr>
            <w:tcW w:w="1638" w:type="dxa"/>
          </w:tcPr>
          <w:p w:rsidR="00DA7283" w:rsidRDefault="00DA7283">
            <w:pPr>
              <w:rPr>
                <w:rStyle w:val="unicode"/>
              </w:rPr>
            </w:pPr>
            <w:r w:rsidRPr="00DA7283">
              <w:rPr>
                <w:rFonts w:ascii="Cambria" w:hAnsi="Cambria"/>
              </w:rPr>
              <w:t>Ā</w:t>
            </w:r>
            <w:r>
              <w:rPr>
                <w:rFonts w:ascii="Cambria" w:hAnsi="Cambria"/>
              </w:rPr>
              <w:t xml:space="preserve"> or </w:t>
            </w:r>
            <w:r w:rsidRPr="00DA7283">
              <w:rPr>
                <w:rFonts w:ascii="Cambria" w:hAnsi="Cambria"/>
              </w:rPr>
              <w:t>A</w:t>
            </w:r>
            <w:r w:rsidRPr="00DA7283">
              <w:rPr>
                <w:rFonts w:ascii="Cambria" w:hAnsi="Cambria"/>
                <w:vertAlign w:val="superscript"/>
              </w:rPr>
              <w:t>C</w:t>
            </w:r>
          </w:p>
        </w:tc>
        <w:tc>
          <w:tcPr>
            <w:tcW w:w="7218" w:type="dxa"/>
          </w:tcPr>
          <w:p w:rsidR="00DA7283" w:rsidRDefault="00DA7283">
            <w:r>
              <w:t xml:space="preserve">Not A or complement of A </w:t>
            </w:r>
          </w:p>
        </w:tc>
      </w:tr>
      <w:tr w:rsidR="00DA7283">
        <w:tc>
          <w:tcPr>
            <w:tcW w:w="1638" w:type="dxa"/>
          </w:tcPr>
          <w:p w:rsidR="00DA7283" w:rsidRPr="00DA7283" w:rsidRDefault="00DA7283">
            <w:pPr>
              <w:rPr>
                <w:rFonts w:ascii="Cambria" w:hAnsi="Cambria"/>
              </w:rPr>
            </w:pPr>
            <w:r w:rsidRPr="00DA7283">
              <w:rPr>
                <w:rFonts w:ascii="Cambria" w:hAnsi="Cambria"/>
              </w:rPr>
              <w:t xml:space="preserve">A </w:t>
            </w:r>
            <w:r w:rsidRPr="00DA7283">
              <w:rPr>
                <w:rFonts w:ascii="Times New Roman" w:hAnsi="Times New Roman" w:cs="Times New Roman"/>
              </w:rPr>
              <w:t>∩</w:t>
            </w:r>
            <w:r w:rsidRPr="00DA7283">
              <w:rPr>
                <w:rFonts w:ascii="Cambria" w:hAnsi="Cambria"/>
              </w:rPr>
              <w:t xml:space="preserve"> B</w:t>
            </w:r>
          </w:p>
        </w:tc>
        <w:tc>
          <w:tcPr>
            <w:tcW w:w="7218" w:type="dxa"/>
          </w:tcPr>
          <w:p w:rsidR="00DA7283" w:rsidRDefault="00DA7283">
            <w:r>
              <w:t>Intersection of A and B</w:t>
            </w:r>
          </w:p>
        </w:tc>
      </w:tr>
      <w:tr w:rsidR="00DA7283">
        <w:tc>
          <w:tcPr>
            <w:tcW w:w="1638" w:type="dxa"/>
          </w:tcPr>
          <w:p w:rsidR="00DA7283" w:rsidRPr="004B30C5" w:rsidRDefault="00DA7283">
            <w:pPr>
              <w:rPr>
                <w:rFonts w:ascii="Cambria" w:hAnsi="Cambria"/>
              </w:rPr>
            </w:pPr>
            <w:proofErr w:type="gramStart"/>
            <w:r w:rsidRPr="004B30C5">
              <w:rPr>
                <w:rFonts w:ascii="Cambria" w:hAnsi="Cambria"/>
                <w:bCs/>
              </w:rPr>
              <w:t>P(</w:t>
            </w:r>
            <w:proofErr w:type="gramEnd"/>
            <w:r w:rsidRPr="004B30C5">
              <w:rPr>
                <w:rFonts w:ascii="Cambria" w:hAnsi="Cambria"/>
                <w:bCs/>
              </w:rPr>
              <w:t>B|A)</w:t>
            </w:r>
          </w:p>
        </w:tc>
        <w:tc>
          <w:tcPr>
            <w:tcW w:w="7218" w:type="dxa"/>
          </w:tcPr>
          <w:p w:rsidR="00DA7283" w:rsidRDefault="00DA7283">
            <w:r>
              <w:t xml:space="preserve">Probability of B given A </w:t>
            </w:r>
          </w:p>
        </w:tc>
      </w:tr>
      <w:tr w:rsidR="007D0A36">
        <w:tc>
          <w:tcPr>
            <w:tcW w:w="1638" w:type="dxa"/>
          </w:tcPr>
          <w:p w:rsidR="007D0A36" w:rsidRPr="004B30C5" w:rsidRDefault="007D0A36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A U B </w:t>
            </w:r>
          </w:p>
        </w:tc>
        <w:tc>
          <w:tcPr>
            <w:tcW w:w="7218" w:type="dxa"/>
          </w:tcPr>
          <w:p w:rsidR="007D0A36" w:rsidRDefault="007D0A36">
            <w:r>
              <w:t>Union of A and B</w:t>
            </w:r>
          </w:p>
        </w:tc>
      </w:tr>
      <w:tr w:rsidR="007D0A36">
        <w:tc>
          <w:tcPr>
            <w:tcW w:w="1638" w:type="dxa"/>
          </w:tcPr>
          <w:p w:rsidR="007D0A36" w:rsidRDefault="007D0A36">
            <w:pPr>
              <w:rPr>
                <w:rFonts w:ascii="Cambria" w:hAnsi="Cambria"/>
                <w:bCs/>
              </w:rPr>
            </w:pPr>
            <w:proofErr w:type="gramStart"/>
            <w:r>
              <w:rPr>
                <w:rFonts w:ascii="Cambria" w:hAnsi="Cambria"/>
                <w:bCs/>
              </w:rPr>
              <w:t>n</w:t>
            </w:r>
            <w:proofErr w:type="gramEnd"/>
            <w:r>
              <w:rPr>
                <w:rFonts w:ascii="Cambria" w:hAnsi="Cambria"/>
                <w:bCs/>
              </w:rPr>
              <w:t>!</w:t>
            </w:r>
          </w:p>
        </w:tc>
        <w:tc>
          <w:tcPr>
            <w:tcW w:w="7218" w:type="dxa"/>
          </w:tcPr>
          <w:p w:rsidR="007D0A36" w:rsidRDefault="007D0A36">
            <w:r>
              <w:t xml:space="preserve">N * …* 3* 2* 1 </w:t>
            </w:r>
          </w:p>
        </w:tc>
      </w:tr>
      <w:tr w:rsidR="007D0A36">
        <w:tc>
          <w:tcPr>
            <w:tcW w:w="1638" w:type="dxa"/>
          </w:tcPr>
          <w:p w:rsidR="007D0A36" w:rsidRDefault="007D0A36">
            <w:pPr>
              <w:rPr>
                <w:rFonts w:ascii="Cambria" w:hAnsi="Cambria"/>
                <w:bCs/>
              </w:rPr>
            </w:pPr>
            <w:r>
              <w:t>σ</w:t>
            </w:r>
          </w:p>
        </w:tc>
        <w:tc>
          <w:tcPr>
            <w:tcW w:w="7218" w:type="dxa"/>
          </w:tcPr>
          <w:p w:rsidR="007D0A36" w:rsidRDefault="007D0A36">
            <w:r>
              <w:t xml:space="preserve">Standard deviation (in context of normal distribution) </w:t>
            </w:r>
          </w:p>
        </w:tc>
      </w:tr>
      <w:tr w:rsidR="007D0A36">
        <w:tc>
          <w:tcPr>
            <w:tcW w:w="1638" w:type="dxa"/>
          </w:tcPr>
          <w:p w:rsidR="007D0A36" w:rsidRDefault="007D0A36">
            <w:r>
              <w:t>μ</w:t>
            </w:r>
          </w:p>
        </w:tc>
        <w:tc>
          <w:tcPr>
            <w:tcW w:w="7218" w:type="dxa"/>
          </w:tcPr>
          <w:p w:rsidR="007D0A36" w:rsidRDefault="007D0A36">
            <w:r>
              <w:t>Mean (in context of normal distribution)</w:t>
            </w:r>
          </w:p>
        </w:tc>
      </w:tr>
      <w:tr w:rsidR="007D0A36">
        <w:tc>
          <w:tcPr>
            <w:tcW w:w="1638" w:type="dxa"/>
          </w:tcPr>
          <w:p w:rsidR="007D0A36" w:rsidRDefault="007D0A36">
            <w:r>
              <w:t>π</w:t>
            </w:r>
          </w:p>
        </w:tc>
        <w:tc>
          <w:tcPr>
            <w:tcW w:w="7218" w:type="dxa"/>
          </w:tcPr>
          <w:p w:rsidR="007D0A36" w:rsidRDefault="007D0A36">
            <w:r>
              <w:t>3.14159</w:t>
            </w:r>
          </w:p>
        </w:tc>
      </w:tr>
      <w:tr w:rsidR="007D0A36">
        <w:tc>
          <w:tcPr>
            <w:tcW w:w="1638" w:type="dxa"/>
          </w:tcPr>
          <w:p w:rsidR="007D0A36" w:rsidRDefault="007D0A36"/>
        </w:tc>
        <w:tc>
          <w:tcPr>
            <w:tcW w:w="7218" w:type="dxa"/>
          </w:tcPr>
          <w:p w:rsidR="007D0A36" w:rsidRDefault="007D0A36"/>
        </w:tc>
      </w:tr>
    </w:tbl>
    <w:p w:rsidR="00046AFB" w:rsidRDefault="00046AFB"/>
    <w:sectPr w:rsidR="00046AFB" w:rsidSect="00046AF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46AFB"/>
    <w:rsid w:val="00046AFB"/>
    <w:rsid w:val="000A7B4D"/>
    <w:rsid w:val="002F34D3"/>
    <w:rsid w:val="004B30C5"/>
    <w:rsid w:val="0074154C"/>
    <w:rsid w:val="007D0A36"/>
    <w:rsid w:val="00A944BA"/>
    <w:rsid w:val="00DA7283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3505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46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basedOn w:val="DefaultParagraphFont"/>
    <w:rsid w:val="00046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315</Characters>
  <Application>Microsoft Macintosh Word</Application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Ku</dc:creator>
  <cp:keywords/>
  <cp:lastModifiedBy>Elaine Ku</cp:lastModifiedBy>
  <cp:revision>5</cp:revision>
  <dcterms:created xsi:type="dcterms:W3CDTF">2014-09-17T00:20:00Z</dcterms:created>
  <dcterms:modified xsi:type="dcterms:W3CDTF">2014-10-01T02:40:00Z</dcterms:modified>
</cp:coreProperties>
</file>