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844" w:rsidRDefault="00502844" w:rsidP="00502844">
      <w:pPr>
        <w:spacing w:after="0"/>
      </w:pPr>
      <w:r>
        <w:t>1.</w:t>
      </w:r>
      <w:r w:rsidR="009726CF">
        <w:t xml:space="preserve"> </w:t>
      </w:r>
      <w:proofErr w:type="gramStart"/>
      <w:r>
        <w:t>Using</w:t>
      </w:r>
      <w:proofErr w:type="gramEnd"/>
      <w:r>
        <w:t xml:space="preserve"> the components of the diffusion of innovations develop an outline for a strategy you might use for diffusing an innovation related to your work. Describe your rationale for choosing different components to emphasize.  </w:t>
      </w:r>
    </w:p>
    <w:p w:rsidR="00B14EE9" w:rsidRDefault="00B14EE9" w:rsidP="00502844">
      <w:pPr>
        <w:spacing w:after="0"/>
      </w:pPr>
    </w:p>
    <w:p w:rsidR="009726CF" w:rsidRPr="0006313D" w:rsidRDefault="004B7699" w:rsidP="00502844">
      <w:pPr>
        <w:spacing w:after="0"/>
        <w:rPr>
          <w:rFonts w:ascii="Times New Roman" w:eastAsia="Times New Roman" w:hAnsi="Times New Roman" w:cs="Times New Roman"/>
          <w:sz w:val="24"/>
          <w:szCs w:val="24"/>
        </w:rPr>
      </w:pPr>
      <w:r w:rsidRPr="0006313D">
        <w:rPr>
          <w:rFonts w:ascii="Times New Roman" w:eastAsia="Times New Roman" w:hAnsi="Times New Roman" w:cs="Times New Roman"/>
          <w:sz w:val="24"/>
          <w:szCs w:val="24"/>
        </w:rPr>
        <w:t xml:space="preserve">Part of the work that I will be implementing includes creating educational videos to cover </w:t>
      </w:r>
      <w:r w:rsidR="009545A7" w:rsidRPr="0006313D">
        <w:rPr>
          <w:rFonts w:ascii="Times New Roman" w:eastAsia="Times New Roman" w:hAnsi="Times New Roman" w:cs="Times New Roman"/>
          <w:sz w:val="24"/>
          <w:szCs w:val="24"/>
        </w:rPr>
        <w:t xml:space="preserve">basic </w:t>
      </w:r>
      <w:r w:rsidR="002E3175" w:rsidRPr="0006313D">
        <w:rPr>
          <w:rFonts w:ascii="Times New Roman" w:eastAsia="Times New Roman" w:hAnsi="Times New Roman" w:cs="Times New Roman"/>
          <w:sz w:val="24"/>
          <w:szCs w:val="24"/>
        </w:rPr>
        <w:t>knowledge in mental health, targeted as PCPs.</w:t>
      </w:r>
      <w:r w:rsidR="00502089" w:rsidRPr="0006313D">
        <w:rPr>
          <w:rFonts w:ascii="Times New Roman" w:eastAsia="Times New Roman" w:hAnsi="Times New Roman" w:cs="Times New Roman"/>
          <w:sz w:val="24"/>
          <w:szCs w:val="24"/>
        </w:rPr>
        <w:t xml:space="preserve"> </w:t>
      </w:r>
      <w:r w:rsidR="0006313D" w:rsidRPr="0006313D">
        <w:rPr>
          <w:rFonts w:ascii="Times New Roman" w:eastAsia="Times New Roman" w:hAnsi="Times New Roman" w:cs="Times New Roman"/>
          <w:sz w:val="24"/>
          <w:szCs w:val="24"/>
        </w:rPr>
        <w:t xml:space="preserve">Using online videos will be an innovative way to disseminate content about diagnosis and management of mental illness. </w:t>
      </w:r>
    </w:p>
    <w:p w:rsidR="0006313D" w:rsidRDefault="0006313D" w:rsidP="00502844">
      <w:pPr>
        <w:spacing w:after="0"/>
      </w:pPr>
    </w:p>
    <w:p w:rsidR="0006313D" w:rsidRPr="0006313D" w:rsidRDefault="0006313D" w:rsidP="0006313D">
      <w:pPr>
        <w:pStyle w:val="NormalWeb"/>
        <w:numPr>
          <w:ilvl w:val="0"/>
          <w:numId w:val="1"/>
        </w:numPr>
        <w:spacing w:before="0" w:beforeAutospacing="0" w:after="0" w:afterAutospacing="0"/>
        <w:textAlignment w:val="baseline"/>
      </w:pPr>
      <w:r w:rsidRPr="0006313D">
        <w:t xml:space="preserve">The actual innovation </w:t>
      </w:r>
    </w:p>
    <w:p w:rsidR="00A3071F" w:rsidRDefault="0006313D" w:rsidP="00A3071F">
      <w:pPr>
        <w:pStyle w:val="NormalWeb"/>
        <w:numPr>
          <w:ilvl w:val="1"/>
          <w:numId w:val="2"/>
        </w:numPr>
        <w:spacing w:before="0" w:beforeAutospacing="0" w:after="0" w:afterAutospacing="0"/>
        <w:ind w:left="1440" w:hanging="360"/>
        <w:textAlignment w:val="baseline"/>
      </w:pPr>
      <w:r w:rsidRPr="0006313D">
        <w:t xml:space="preserve">Relative advantage </w:t>
      </w:r>
    </w:p>
    <w:p w:rsidR="00A3071F" w:rsidRDefault="00A3071F" w:rsidP="00A3071F">
      <w:pPr>
        <w:pStyle w:val="NormalWeb"/>
        <w:numPr>
          <w:ilvl w:val="3"/>
          <w:numId w:val="2"/>
        </w:numPr>
        <w:spacing w:before="0" w:beforeAutospacing="0" w:after="0" w:afterAutospacing="0"/>
        <w:textAlignment w:val="baseline"/>
      </w:pPr>
      <w:r>
        <w:t>Currently, s</w:t>
      </w:r>
      <w:r w:rsidRPr="0006313D">
        <w:t xml:space="preserve">elf-directed learning usually involves reading books, reviewing papers </w:t>
      </w:r>
      <w:r>
        <w:t xml:space="preserve">and </w:t>
      </w:r>
      <w:r w:rsidRPr="0006313D">
        <w:t xml:space="preserve">asking </w:t>
      </w:r>
      <w:r>
        <w:t xml:space="preserve">more experienced clinicians for guidance and advice. However, being able to pause, rewind and re-watch a video has significant advantages over having a one-time conversation with an expert. Videos, if prepared using an interactive format (lectures, slides, handouts, even questions and answers embedded in them) will be more engaging than reading a book. </w:t>
      </w:r>
    </w:p>
    <w:p w:rsidR="0006313D" w:rsidRDefault="0006313D" w:rsidP="00A3071F">
      <w:pPr>
        <w:pStyle w:val="NormalWeb"/>
        <w:numPr>
          <w:ilvl w:val="1"/>
          <w:numId w:val="2"/>
        </w:numPr>
        <w:spacing w:before="0" w:beforeAutospacing="0" w:after="0" w:afterAutospacing="0"/>
        <w:ind w:left="1440" w:hanging="360"/>
        <w:textAlignment w:val="baseline"/>
      </w:pPr>
      <w:r w:rsidRPr="0006313D">
        <w:t xml:space="preserve">Compatibility </w:t>
      </w:r>
    </w:p>
    <w:p w:rsidR="00A3071F" w:rsidRPr="0006313D" w:rsidRDefault="00A3071F" w:rsidP="00A3071F">
      <w:pPr>
        <w:pStyle w:val="NormalWeb"/>
        <w:numPr>
          <w:ilvl w:val="3"/>
          <w:numId w:val="2"/>
        </w:numPr>
        <w:spacing w:before="0" w:beforeAutospacing="0" w:after="0" w:afterAutospacing="0"/>
        <w:textAlignment w:val="baseline"/>
      </w:pPr>
      <w:r>
        <w:t>Every physician in rural sites does have a computer, which is a key component of avoiding isolation for them so integrating content with the computer will be critical.</w:t>
      </w:r>
    </w:p>
    <w:p w:rsidR="00A3071F" w:rsidRDefault="00A3071F" w:rsidP="0006313D">
      <w:pPr>
        <w:pStyle w:val="NormalWeb"/>
        <w:numPr>
          <w:ilvl w:val="1"/>
          <w:numId w:val="2"/>
        </w:numPr>
        <w:spacing w:before="0" w:beforeAutospacing="0" w:after="0" w:afterAutospacing="0"/>
        <w:ind w:left="1440" w:hanging="360"/>
        <w:textAlignment w:val="baseline"/>
      </w:pPr>
      <w:r>
        <w:t xml:space="preserve">Complexity </w:t>
      </w:r>
    </w:p>
    <w:p w:rsidR="0006313D" w:rsidRPr="0006313D" w:rsidRDefault="004A22E4" w:rsidP="00A3071F">
      <w:pPr>
        <w:pStyle w:val="NormalWeb"/>
        <w:numPr>
          <w:ilvl w:val="3"/>
          <w:numId w:val="2"/>
        </w:numPr>
        <w:spacing w:before="0" w:beforeAutospacing="0" w:after="0" w:afterAutospacing="0"/>
        <w:textAlignment w:val="baseline"/>
      </w:pPr>
      <w:r>
        <w:t xml:space="preserve">Online videos can potentially invite complexity due to incompatible hardware or software to run the videos. I plan to use a CD so that the videos can run right out of the box. </w:t>
      </w:r>
      <w:r w:rsidR="0006313D" w:rsidRPr="0006313D">
        <w:t xml:space="preserve"> </w:t>
      </w:r>
    </w:p>
    <w:p w:rsidR="0006313D" w:rsidRDefault="0006313D" w:rsidP="0006313D">
      <w:pPr>
        <w:pStyle w:val="NormalWeb"/>
        <w:numPr>
          <w:ilvl w:val="1"/>
          <w:numId w:val="2"/>
        </w:numPr>
        <w:spacing w:before="0" w:beforeAutospacing="0" w:after="0" w:afterAutospacing="0"/>
        <w:ind w:left="1440" w:hanging="360"/>
        <w:textAlignment w:val="baseline"/>
      </w:pPr>
      <w:proofErr w:type="spellStart"/>
      <w:r w:rsidRPr="0006313D">
        <w:t>Trialability</w:t>
      </w:r>
      <w:proofErr w:type="spellEnd"/>
      <w:r w:rsidRPr="0006313D">
        <w:t xml:space="preserve"> </w:t>
      </w:r>
    </w:p>
    <w:p w:rsidR="004A22E4" w:rsidRPr="0006313D" w:rsidRDefault="004A22E4" w:rsidP="004A22E4">
      <w:pPr>
        <w:pStyle w:val="NormalWeb"/>
        <w:numPr>
          <w:ilvl w:val="3"/>
          <w:numId w:val="2"/>
        </w:numPr>
        <w:spacing w:before="0" w:beforeAutospacing="0" w:after="0" w:afterAutospacing="0"/>
        <w:textAlignment w:val="baseline"/>
      </w:pPr>
      <w:r>
        <w:t xml:space="preserve">PCPs need not abandon their other forms of learning to try this out. They will each receive a CD </w:t>
      </w:r>
      <w:r w:rsidR="00660A32">
        <w:t xml:space="preserve">and if they do not like he modality, they do not need to use it and can go back to learning the way they used to. </w:t>
      </w:r>
    </w:p>
    <w:p w:rsidR="0006313D" w:rsidRDefault="0006313D" w:rsidP="0006313D">
      <w:pPr>
        <w:pStyle w:val="NormalWeb"/>
        <w:numPr>
          <w:ilvl w:val="1"/>
          <w:numId w:val="2"/>
        </w:numPr>
        <w:spacing w:before="0" w:beforeAutospacing="0" w:after="0" w:afterAutospacing="0"/>
        <w:ind w:left="1440" w:hanging="360"/>
        <w:textAlignment w:val="baseline"/>
      </w:pPr>
      <w:r w:rsidRPr="0006313D">
        <w:t>Observability (</w:t>
      </w:r>
    </w:p>
    <w:p w:rsidR="00660A32" w:rsidRPr="0006313D" w:rsidRDefault="00660A32" w:rsidP="00660A32">
      <w:pPr>
        <w:pStyle w:val="NormalWeb"/>
        <w:numPr>
          <w:ilvl w:val="3"/>
          <w:numId w:val="2"/>
        </w:numPr>
        <w:spacing w:before="0" w:beforeAutospacing="0" w:after="0" w:afterAutospacing="0"/>
        <w:textAlignment w:val="baseline"/>
      </w:pPr>
      <w:r>
        <w:t xml:space="preserve">Although it would be ideal to have demos at each of the clinics, this may not be feasible given the challenges with access. The CD will include an intro video that will show a PCP using the online videos so that the end user will get a chance to see (i.e. watch an intro video) of someone using the educational videos. </w:t>
      </w:r>
      <w:r w:rsidR="00F007D8">
        <w:t xml:space="preserve">To disseminate to new graduates, demos can be organized in medical schools. </w:t>
      </w:r>
    </w:p>
    <w:p w:rsidR="0006313D" w:rsidRDefault="0006313D" w:rsidP="0006313D">
      <w:pPr>
        <w:pStyle w:val="NormalWeb"/>
        <w:numPr>
          <w:ilvl w:val="0"/>
          <w:numId w:val="2"/>
        </w:numPr>
        <w:spacing w:before="0" w:beforeAutospacing="0" w:after="0" w:afterAutospacing="0"/>
        <w:textAlignment w:val="baseline"/>
      </w:pPr>
      <w:r w:rsidRPr="0006313D">
        <w:t>Adopters (early, influential adopters, opinion leaders)</w:t>
      </w:r>
      <w:bookmarkStart w:id="0" w:name="_GoBack"/>
      <w:bookmarkEnd w:id="0"/>
    </w:p>
    <w:p w:rsidR="00660A32" w:rsidRDefault="00F007D8" w:rsidP="00660A32">
      <w:pPr>
        <w:pStyle w:val="NormalWeb"/>
        <w:numPr>
          <w:ilvl w:val="3"/>
          <w:numId w:val="2"/>
        </w:numPr>
        <w:spacing w:before="0" w:beforeAutospacing="0" w:after="0" w:afterAutospacing="0"/>
        <w:textAlignment w:val="baseline"/>
      </w:pPr>
      <w:r>
        <w:t xml:space="preserve">Uptake will likely be higher among those who are generally more comfortable with using computers and being able to troubleshoot if there are software or hardware problems. Early adopters will also be those who have a reliable access to electricity (e.g. those in urban centers, those who have a laptop rather than a desktop). </w:t>
      </w:r>
    </w:p>
    <w:p w:rsidR="00F007D8" w:rsidRPr="0006313D" w:rsidRDefault="00F007D8" w:rsidP="00660A32">
      <w:pPr>
        <w:pStyle w:val="NormalWeb"/>
        <w:numPr>
          <w:ilvl w:val="3"/>
          <w:numId w:val="2"/>
        </w:numPr>
        <w:spacing w:before="0" w:beforeAutospacing="0" w:after="0" w:afterAutospacing="0"/>
        <w:textAlignment w:val="baseline"/>
      </w:pPr>
      <w:r>
        <w:lastRenderedPageBreak/>
        <w:t xml:space="preserve">Influential adopters will be the senior clinicians who will learn from more computer-savvy colleagues at their clinics. After watching the senior clinicians use it and talk about it, the majority of the clinicians will likely join as well.  </w:t>
      </w:r>
    </w:p>
    <w:p w:rsidR="0006313D" w:rsidRDefault="0006313D" w:rsidP="0006313D">
      <w:pPr>
        <w:pStyle w:val="NormalWeb"/>
        <w:numPr>
          <w:ilvl w:val="0"/>
          <w:numId w:val="2"/>
        </w:numPr>
        <w:spacing w:before="0" w:beforeAutospacing="0" w:after="0" w:afterAutospacing="0"/>
        <w:textAlignment w:val="baseline"/>
      </w:pPr>
      <w:r w:rsidRPr="0006313D">
        <w:t>The social system</w:t>
      </w:r>
    </w:p>
    <w:p w:rsidR="00F007D8" w:rsidRPr="0006313D" w:rsidRDefault="00F007D8" w:rsidP="00F007D8">
      <w:pPr>
        <w:pStyle w:val="NormalWeb"/>
        <w:numPr>
          <w:ilvl w:val="3"/>
          <w:numId w:val="2"/>
        </w:numPr>
        <w:spacing w:before="0" w:beforeAutospacing="0" w:after="0" w:afterAutospacing="0"/>
        <w:textAlignment w:val="baseline"/>
      </w:pPr>
      <w:r>
        <w:t xml:space="preserve">PCPs, particularly in rural areas form a strong social system among themselves: they are almost always neighbors because they live in hospital housing for staff. They also tend to spend almost all of their non-professional time among each other. This will </w:t>
      </w:r>
      <w:r w:rsidR="00E00472">
        <w:t xml:space="preserve">assist in dissemination. Unfortunately, the clinics and hospitals very rarely have a computer lab or a library where this innovation could be easily disseminated. </w:t>
      </w:r>
    </w:p>
    <w:p w:rsidR="0006313D" w:rsidRPr="0006313D" w:rsidRDefault="0006313D" w:rsidP="0006313D">
      <w:pPr>
        <w:pStyle w:val="NormalWeb"/>
        <w:numPr>
          <w:ilvl w:val="0"/>
          <w:numId w:val="2"/>
        </w:numPr>
        <w:spacing w:before="0" w:beforeAutospacing="0" w:after="0" w:afterAutospacing="0"/>
        <w:textAlignment w:val="baseline"/>
      </w:pPr>
      <w:r w:rsidRPr="0006313D">
        <w:t xml:space="preserve">Individual adoption process </w:t>
      </w:r>
    </w:p>
    <w:p w:rsidR="0006313D" w:rsidRDefault="004D32FE" w:rsidP="00EB2F2B">
      <w:pPr>
        <w:pStyle w:val="NormalWeb"/>
        <w:numPr>
          <w:ilvl w:val="0"/>
          <w:numId w:val="4"/>
        </w:numPr>
        <w:spacing w:before="0" w:beforeAutospacing="0" w:after="0" w:afterAutospacing="0"/>
        <w:textAlignment w:val="baseline"/>
      </w:pPr>
      <w:r>
        <w:t xml:space="preserve">Communication channels: </w:t>
      </w:r>
    </w:p>
    <w:p w:rsidR="004D32FE" w:rsidRDefault="004D32FE" w:rsidP="004D32FE">
      <w:pPr>
        <w:pStyle w:val="NormalWeb"/>
        <w:numPr>
          <w:ilvl w:val="3"/>
          <w:numId w:val="2"/>
        </w:numPr>
        <w:spacing w:before="0" w:beforeAutospacing="0" w:after="0" w:afterAutospacing="0"/>
        <w:textAlignment w:val="baseline"/>
      </w:pPr>
      <w:r>
        <w:t xml:space="preserve">Most PCPs are active on social media like Facebook and Twitter, primarily given that rural work can be isolating. This can be exploited to spread the word about the innovation. </w:t>
      </w:r>
    </w:p>
    <w:p w:rsidR="004D32FE" w:rsidRPr="0006313D" w:rsidRDefault="004D32FE" w:rsidP="004D32FE">
      <w:pPr>
        <w:pStyle w:val="NormalWeb"/>
        <w:numPr>
          <w:ilvl w:val="3"/>
          <w:numId w:val="2"/>
        </w:numPr>
        <w:spacing w:before="0" w:beforeAutospacing="0" w:after="0" w:afterAutospacing="0"/>
        <w:textAlignment w:val="baseline"/>
      </w:pPr>
      <w:r>
        <w:t xml:space="preserve">The Nepali Government and Nepal-based NGOs routinely </w:t>
      </w:r>
      <w:r w:rsidR="00AB4154">
        <w:t xml:space="preserve">sponsor </w:t>
      </w:r>
      <w:r>
        <w:t xml:space="preserve">trainings </w:t>
      </w:r>
      <w:r w:rsidR="00AB4154">
        <w:t xml:space="preserve">for PCPs in rural sites by bringing them to </w:t>
      </w:r>
      <w:r>
        <w:t xml:space="preserve">nearby cities or the capital. </w:t>
      </w:r>
      <w:r w:rsidR="00AB4154">
        <w:t xml:space="preserve">These trainings are good avenues to exchange of information about innovation. </w:t>
      </w:r>
    </w:p>
    <w:p w:rsidR="00AB4154" w:rsidRDefault="0006313D" w:rsidP="00EB2F2B">
      <w:pPr>
        <w:pStyle w:val="NormalWeb"/>
        <w:numPr>
          <w:ilvl w:val="0"/>
          <w:numId w:val="4"/>
        </w:numPr>
        <w:spacing w:before="0" w:beforeAutospacing="0" w:after="0" w:afterAutospacing="0"/>
        <w:textAlignment w:val="baseline"/>
      </w:pPr>
      <w:r w:rsidRPr="0006313D">
        <w:t xml:space="preserve">Opinion leaders </w:t>
      </w:r>
    </w:p>
    <w:p w:rsidR="00AB4154" w:rsidRDefault="000417BB" w:rsidP="00AB4154">
      <w:pPr>
        <w:pStyle w:val="NormalWeb"/>
        <w:numPr>
          <w:ilvl w:val="3"/>
          <w:numId w:val="2"/>
        </w:numPr>
        <w:spacing w:before="0" w:beforeAutospacing="0" w:after="0" w:afterAutospacing="0"/>
        <w:textAlignment w:val="baseline"/>
      </w:pPr>
      <w:r>
        <w:t xml:space="preserve">Opinion leaders for clinical content are usually clinicians with more seniority, age and number of years in clinical practice. However, opinion leaders to new ways to access knowledge, especially utilizing information technology, are younger graduates. Senior clinicians’ thoughts do have a larger audience whereas younger graduates’ new ideas are generally heard by clinicians who may have graduated only 1-2 years prior (i.e. someone who graduated more than 3 years before a young opinion leader may not be attentive to what the young graduate has to say). </w:t>
      </w:r>
    </w:p>
    <w:p w:rsidR="000417BB" w:rsidRDefault="000417BB" w:rsidP="00EB2F2B">
      <w:pPr>
        <w:pStyle w:val="NormalWeb"/>
        <w:numPr>
          <w:ilvl w:val="0"/>
          <w:numId w:val="4"/>
        </w:numPr>
        <w:spacing w:before="0" w:beforeAutospacing="0" w:after="0" w:afterAutospacing="0"/>
        <w:textAlignment w:val="baseline"/>
      </w:pPr>
      <w:r>
        <w:t>Like groups</w:t>
      </w:r>
    </w:p>
    <w:p w:rsidR="0006313D" w:rsidRPr="0006313D" w:rsidRDefault="00FF0381" w:rsidP="000417BB">
      <w:pPr>
        <w:pStyle w:val="NormalWeb"/>
        <w:numPr>
          <w:ilvl w:val="3"/>
          <w:numId w:val="2"/>
        </w:numPr>
        <w:spacing w:before="0" w:beforeAutospacing="0" w:after="0" w:afterAutospacing="0"/>
        <w:textAlignment w:val="baseline"/>
      </w:pPr>
      <w:r>
        <w:t xml:space="preserve">Other health professionals like nurses and mid-level providers like Health Assistants. </w:t>
      </w:r>
      <w:r w:rsidR="00B73AD6">
        <w:t xml:space="preserve">However, given entrenched hierarchies in the medical system, this may not be a critical component of my strategy for dissemination.  </w:t>
      </w:r>
    </w:p>
    <w:p w:rsidR="00B73AD6" w:rsidRDefault="0006313D" w:rsidP="00EB2F2B">
      <w:pPr>
        <w:pStyle w:val="NormalWeb"/>
        <w:numPr>
          <w:ilvl w:val="0"/>
          <w:numId w:val="4"/>
        </w:numPr>
        <w:spacing w:before="0" w:beforeAutospacing="0" w:after="0" w:afterAutospacing="0"/>
        <w:textAlignment w:val="baseline"/>
      </w:pPr>
      <w:r w:rsidRPr="0006313D">
        <w:t>Nor</w:t>
      </w:r>
      <w:r w:rsidR="00B73AD6">
        <w:t>ms and roles in social network</w:t>
      </w:r>
    </w:p>
    <w:p w:rsidR="0006313D" w:rsidRPr="0006313D" w:rsidRDefault="0006313D" w:rsidP="00B73AD6">
      <w:pPr>
        <w:pStyle w:val="NormalWeb"/>
        <w:numPr>
          <w:ilvl w:val="3"/>
          <w:numId w:val="2"/>
        </w:numPr>
        <w:spacing w:before="0" w:beforeAutospacing="0" w:after="0" w:afterAutospacing="0"/>
        <w:textAlignment w:val="baseline"/>
      </w:pPr>
      <w:r w:rsidRPr="0006313D">
        <w:t xml:space="preserve"> </w:t>
      </w:r>
      <w:r w:rsidR="009D42A9">
        <w:t xml:space="preserve">Senior clinicians are routinely given more respect if they do </w:t>
      </w:r>
      <w:r w:rsidR="009D42A9">
        <w:rPr>
          <w:i/>
          <w:iCs/>
        </w:rPr>
        <w:t>not</w:t>
      </w:r>
      <w:r w:rsidR="009D42A9">
        <w:t xml:space="preserve"> consult textbooks or other resources for further knowledge, because they are thus seen to already know all the critical information for clinical work. This norm will present a large challenge in getting PCPs to turn to watching and learning from online modules for mental health. However, clinicians working in rural Nepal are usually new graduates and are acutely aware that their clinical capacity will benefit from self-directed learning. This is because an intern year (traditionally the first year of residency in </w:t>
      </w:r>
      <w:r w:rsidR="009D42A9">
        <w:lastRenderedPageBreak/>
        <w:t>the US) is a part of medical school and very few medical graduates actually complete residency training before they practice in rural Nepal.</w:t>
      </w:r>
      <w:r w:rsidR="00F64ABF">
        <w:t xml:space="preserve"> Thus, the norm among young graduates is to spend much time reading and learning more, which is conducive to my project. </w:t>
      </w:r>
      <w:r w:rsidR="009D42A9">
        <w:t xml:space="preserve">  </w:t>
      </w:r>
    </w:p>
    <w:p w:rsidR="00F64ABF" w:rsidRDefault="0006313D" w:rsidP="00EB2F2B">
      <w:pPr>
        <w:pStyle w:val="NormalWeb"/>
        <w:numPr>
          <w:ilvl w:val="0"/>
          <w:numId w:val="4"/>
        </w:numPr>
        <w:spacing w:before="0" w:beforeAutospacing="0" w:after="0" w:afterAutospacing="0"/>
        <w:textAlignment w:val="baseline"/>
      </w:pPr>
      <w:r w:rsidRPr="0006313D">
        <w:t>Infrastructure:</w:t>
      </w:r>
    </w:p>
    <w:p w:rsidR="0006313D" w:rsidRPr="0006313D" w:rsidRDefault="00F64ABF" w:rsidP="00F64ABF">
      <w:pPr>
        <w:pStyle w:val="NormalWeb"/>
        <w:numPr>
          <w:ilvl w:val="3"/>
          <w:numId w:val="3"/>
        </w:numPr>
        <w:spacing w:before="0" w:beforeAutospacing="0" w:after="0" w:afterAutospacing="0"/>
        <w:textAlignment w:val="baseline"/>
      </w:pPr>
      <w:r>
        <w:t xml:space="preserve">This is going to be a major challenge and will need to be closely studied. If most end-users do not have reliable electricity or don’t have access to a laptop, I will look into making the modules available on smartphones and tablets. This will require more technical skills than creating a CD but will be worth exploring since based on my </w:t>
      </w:r>
      <w:proofErr w:type="gramStart"/>
      <w:r>
        <w:t>experience,</w:t>
      </w:r>
      <w:proofErr w:type="gramEnd"/>
      <w:r>
        <w:t xml:space="preserve"> every PCP does have a smartphone.</w:t>
      </w:r>
    </w:p>
    <w:p w:rsidR="0006313D" w:rsidRDefault="00F64ABF" w:rsidP="0006313D">
      <w:pPr>
        <w:pStyle w:val="NormalWeb"/>
        <w:numPr>
          <w:ilvl w:val="0"/>
          <w:numId w:val="3"/>
        </w:numPr>
        <w:spacing w:before="0" w:beforeAutospacing="0" w:after="0" w:afterAutospacing="0"/>
        <w:textAlignment w:val="baseline"/>
      </w:pPr>
      <w:r>
        <w:t xml:space="preserve">The diffusion system: </w:t>
      </w:r>
    </w:p>
    <w:p w:rsidR="00A33579" w:rsidRDefault="00A33579" w:rsidP="00F64ABF">
      <w:pPr>
        <w:pStyle w:val="NormalWeb"/>
        <w:numPr>
          <w:ilvl w:val="3"/>
          <w:numId w:val="3"/>
        </w:numPr>
        <w:spacing w:before="0" w:beforeAutospacing="0" w:after="0" w:afterAutospacing="0"/>
        <w:textAlignment w:val="baseline"/>
      </w:pPr>
      <w:r>
        <w:t xml:space="preserve">In addition to providing training, I plan on providing ongoing support for the PCPs via email, skype and at least annual in-person visits. This way, I will be able to troubleshoot technical and logistical problems, assess challenges with uptake and try to address them.  </w:t>
      </w:r>
    </w:p>
    <w:p w:rsidR="00F64ABF" w:rsidRPr="0006313D" w:rsidRDefault="00A33579" w:rsidP="00F64ABF">
      <w:pPr>
        <w:pStyle w:val="NormalWeb"/>
        <w:numPr>
          <w:ilvl w:val="3"/>
          <w:numId w:val="3"/>
        </w:numPr>
        <w:spacing w:before="0" w:beforeAutospacing="0" w:after="0" w:afterAutospacing="0"/>
        <w:textAlignment w:val="baseline"/>
      </w:pPr>
      <w:r>
        <w:t>Representatives from</w:t>
      </w:r>
      <w:r w:rsidR="0025593C">
        <w:t xml:space="preserve"> NGOs and the Nepali government often </w:t>
      </w:r>
      <w:r>
        <w:t xml:space="preserve">visit the rural sites. If they can be influenced to appreciate the importance of the computer-based modules, they will be able to follow-up </w:t>
      </w:r>
      <w:r w:rsidR="00EA5F0C">
        <w:t xml:space="preserve">and positively influence uptake. </w:t>
      </w:r>
    </w:p>
    <w:p w:rsidR="0006313D" w:rsidRPr="0006313D" w:rsidRDefault="0006313D" w:rsidP="00502844">
      <w:pPr>
        <w:spacing w:after="0"/>
      </w:pPr>
    </w:p>
    <w:p w:rsidR="00502844" w:rsidRDefault="00502844" w:rsidP="00502844">
      <w:pPr>
        <w:spacing w:after="0"/>
      </w:pPr>
      <w:r>
        <w:t xml:space="preserve"> </w:t>
      </w:r>
    </w:p>
    <w:p w:rsidR="00502844" w:rsidRDefault="00502844" w:rsidP="00502844">
      <w:pPr>
        <w:spacing w:after="0"/>
      </w:pPr>
      <w:r>
        <w:t xml:space="preserve"> 2. How might the community mobilization models and empowerment strategies presented be relevant in your work? Which aspects would you be most interested in developing? Who would you work with to develop a strategy? Which of the two strategies do you think is more suited to your areas of interest? Why? </w:t>
      </w:r>
    </w:p>
    <w:p w:rsidR="00502844" w:rsidRDefault="00502844" w:rsidP="00502844">
      <w:pPr>
        <w:spacing w:after="0"/>
      </w:pPr>
      <w:r>
        <w:t xml:space="preserve"> </w:t>
      </w:r>
    </w:p>
    <w:p w:rsidR="00BB6EED" w:rsidRPr="005509A2" w:rsidRDefault="00DE639B" w:rsidP="00502844">
      <w:pPr>
        <w:spacing w:after="0"/>
        <w:rPr>
          <w:rFonts w:ascii="Times New Roman" w:eastAsia="Times New Roman" w:hAnsi="Times New Roman" w:cs="Times New Roman"/>
          <w:sz w:val="24"/>
          <w:szCs w:val="24"/>
        </w:rPr>
      </w:pPr>
      <w:r w:rsidRPr="005509A2">
        <w:rPr>
          <w:rFonts w:ascii="Times New Roman" w:eastAsia="Times New Roman" w:hAnsi="Times New Roman" w:cs="Times New Roman"/>
          <w:sz w:val="24"/>
          <w:szCs w:val="24"/>
        </w:rPr>
        <w:t xml:space="preserve">Given the history and the current context of psychiatric are, human rights and patient dignity are central to the success of any intervention to improve mental health. For my study, community empowerment will be critical. This can be carried out by creating health user groups who will be able to organize their thoughts, concerns, criticisms, wishes and suggestions regarding the mental health care in their community. </w:t>
      </w:r>
      <w:r w:rsidR="008160E5" w:rsidRPr="005509A2">
        <w:rPr>
          <w:rFonts w:ascii="Times New Roman" w:eastAsia="Times New Roman" w:hAnsi="Times New Roman" w:cs="Times New Roman"/>
          <w:sz w:val="24"/>
          <w:szCs w:val="24"/>
        </w:rPr>
        <w:t xml:space="preserve">They would nominate few leaders who would have the agency to approach the leaders of the local healthcare system and relay the information generated in such health user groups. </w:t>
      </w:r>
      <w:r w:rsidR="00C73710" w:rsidRPr="005509A2">
        <w:rPr>
          <w:rFonts w:ascii="Times New Roman" w:eastAsia="Times New Roman" w:hAnsi="Times New Roman" w:cs="Times New Roman"/>
          <w:sz w:val="24"/>
          <w:szCs w:val="24"/>
        </w:rPr>
        <w:t xml:space="preserve">Such groups would also be able to interface with the legal system, because many patients with mental illness are at high risk of being arrested and being punished rather than being presented to the local clinic to receive mental health care. </w:t>
      </w:r>
    </w:p>
    <w:p w:rsidR="00C73710" w:rsidRPr="005509A2" w:rsidRDefault="00C73710" w:rsidP="00502844">
      <w:pPr>
        <w:spacing w:after="0"/>
        <w:rPr>
          <w:rFonts w:ascii="Times New Roman" w:eastAsia="Times New Roman" w:hAnsi="Times New Roman" w:cs="Times New Roman"/>
          <w:sz w:val="24"/>
          <w:szCs w:val="24"/>
        </w:rPr>
      </w:pPr>
      <w:r w:rsidRPr="005509A2">
        <w:rPr>
          <w:rFonts w:ascii="Times New Roman" w:eastAsia="Times New Roman" w:hAnsi="Times New Roman" w:cs="Times New Roman"/>
          <w:sz w:val="24"/>
          <w:szCs w:val="24"/>
        </w:rPr>
        <w:t xml:space="preserve">I would work with mental health rights groups in the capital and learn from them about how they organized themselves, what challenges they faced and how have they expanded their work. </w:t>
      </w:r>
    </w:p>
    <w:p w:rsidR="00A56BBC" w:rsidRPr="005509A2" w:rsidRDefault="00A56BBC" w:rsidP="00502844">
      <w:pPr>
        <w:spacing w:after="0"/>
        <w:rPr>
          <w:rFonts w:ascii="Times New Roman" w:eastAsia="Times New Roman" w:hAnsi="Times New Roman" w:cs="Times New Roman"/>
          <w:sz w:val="24"/>
          <w:szCs w:val="24"/>
        </w:rPr>
      </w:pPr>
      <w:r w:rsidRPr="005509A2">
        <w:rPr>
          <w:rFonts w:ascii="Times New Roman" w:eastAsia="Times New Roman" w:hAnsi="Times New Roman" w:cs="Times New Roman"/>
          <w:sz w:val="24"/>
          <w:szCs w:val="24"/>
        </w:rPr>
        <w:t xml:space="preserve">Community mobilization will also be important and this can be carried out by organizing community-based trainings that are conducted by existing community-based health workers (e.g. Nepal has an extensive network of female community health volunteers, who live in the communities they serve and are garner respect as the front-line health workers). Such community </w:t>
      </w:r>
      <w:r w:rsidRPr="005509A2">
        <w:rPr>
          <w:rFonts w:ascii="Times New Roman" w:eastAsia="Times New Roman" w:hAnsi="Times New Roman" w:cs="Times New Roman"/>
          <w:sz w:val="24"/>
          <w:szCs w:val="24"/>
        </w:rPr>
        <w:lastRenderedPageBreak/>
        <w:t xml:space="preserve">health workers can be trained by me and my team about the nature of neuropsychiatric illnesses, red flags of those illnesses, the effectiveness of appropriate treatment and the myths surrounding mental illness (e.g. that they are not real). </w:t>
      </w:r>
    </w:p>
    <w:p w:rsidR="00A56BBC" w:rsidRDefault="00A56BBC" w:rsidP="00502844">
      <w:pPr>
        <w:spacing w:after="0"/>
      </w:pPr>
    </w:p>
    <w:p w:rsidR="00A56BBC" w:rsidRPr="005509A2" w:rsidRDefault="00A56BBC" w:rsidP="00502844">
      <w:pPr>
        <w:spacing w:after="0"/>
        <w:rPr>
          <w:rFonts w:ascii="Times New Roman" w:eastAsia="Times New Roman" w:hAnsi="Times New Roman" w:cs="Times New Roman"/>
          <w:sz w:val="24"/>
          <w:szCs w:val="24"/>
        </w:rPr>
      </w:pPr>
      <w:r w:rsidRPr="005509A2">
        <w:rPr>
          <w:rFonts w:ascii="Times New Roman" w:eastAsia="Times New Roman" w:hAnsi="Times New Roman" w:cs="Times New Roman"/>
          <w:sz w:val="24"/>
          <w:szCs w:val="24"/>
        </w:rPr>
        <w:t xml:space="preserve">Ultimately, both will be important but I think community empowerment will be more critical because mobilization does not directly address the lack of human rights among patients who suffer from mental illness. It also doesn’t ensure accountability of the health care system towards the patients. </w:t>
      </w:r>
    </w:p>
    <w:p w:rsidR="00BB6EED" w:rsidRPr="005509A2" w:rsidRDefault="00BB6EED" w:rsidP="00502844">
      <w:pPr>
        <w:spacing w:after="0"/>
        <w:rPr>
          <w:rFonts w:ascii="Times New Roman" w:eastAsia="Times New Roman" w:hAnsi="Times New Roman" w:cs="Times New Roman"/>
          <w:sz w:val="24"/>
          <w:szCs w:val="24"/>
        </w:rPr>
      </w:pPr>
    </w:p>
    <w:p w:rsidR="00502844" w:rsidRDefault="00502844" w:rsidP="00502844">
      <w:pPr>
        <w:spacing w:after="0"/>
      </w:pPr>
      <w:r>
        <w:t xml:space="preserve">3. Please choose one of the following to answer based on the case study readings.  </w:t>
      </w:r>
    </w:p>
    <w:p w:rsidR="00502844" w:rsidRDefault="00502844" w:rsidP="00502844">
      <w:pPr>
        <w:spacing w:after="0"/>
      </w:pPr>
      <w:r>
        <w:t xml:space="preserve"> </w:t>
      </w:r>
    </w:p>
    <w:p w:rsidR="00502844" w:rsidRDefault="00502844" w:rsidP="00502844">
      <w:pPr>
        <w:spacing w:after="0"/>
      </w:pPr>
      <w:proofErr w:type="gramStart"/>
      <w:r>
        <w:t>Kumar case study.</w:t>
      </w:r>
      <w:proofErr w:type="gramEnd"/>
      <w:r>
        <w:t xml:space="preserve"> </w:t>
      </w:r>
    </w:p>
    <w:p w:rsidR="00502844" w:rsidRDefault="00502844" w:rsidP="00502844">
      <w:pPr>
        <w:spacing w:after="0"/>
      </w:pPr>
      <w:r>
        <w:t xml:space="preserve"> </w:t>
      </w:r>
    </w:p>
    <w:p w:rsidR="00502844" w:rsidRDefault="00502844" w:rsidP="00502844">
      <w:pPr>
        <w:spacing w:after="0"/>
      </w:pPr>
      <w:r>
        <w:t xml:space="preserve">The authors state, “The limited success of large-scale studies of behavior change interventions has been attributed to poor consideration of the social context that shapes behavior while treating individual health behaviors as </w:t>
      </w:r>
      <w:proofErr w:type="spellStart"/>
      <w:r>
        <w:t>stand alone</w:t>
      </w:r>
      <w:proofErr w:type="spellEnd"/>
      <w:r>
        <w:t xml:space="preserve"> entities: </w:t>
      </w:r>
    </w:p>
    <w:p w:rsidR="00502844" w:rsidRDefault="00502844" w:rsidP="00502844">
      <w:pPr>
        <w:spacing w:after="0"/>
      </w:pPr>
      <w:r>
        <w:t xml:space="preserve"> </w:t>
      </w:r>
    </w:p>
    <w:p w:rsidR="00502844" w:rsidRDefault="00502844" w:rsidP="00502844">
      <w:pPr>
        <w:spacing w:after="0"/>
      </w:pPr>
      <w:r>
        <w:t xml:space="preserve">Please comment on how well you think the researchers addressed social context for the interventions they developed and in their evaluation. Do you agree that the interventions were co-developed?  </w:t>
      </w:r>
    </w:p>
    <w:p w:rsidR="00502844" w:rsidRDefault="00502844" w:rsidP="00502844">
      <w:pPr>
        <w:spacing w:after="0"/>
      </w:pPr>
      <w:r>
        <w:t xml:space="preserve"> </w:t>
      </w:r>
    </w:p>
    <w:p w:rsidR="005509A2" w:rsidRPr="005509A2" w:rsidRDefault="00502844" w:rsidP="005509A2">
      <w:pPr>
        <w:pStyle w:val="NormalWeb"/>
        <w:spacing w:before="0" w:beforeAutospacing="0" w:after="0" w:afterAutospacing="0"/>
        <w:rPr>
          <w:lang w:bidi="ar-SA"/>
        </w:rPr>
      </w:pPr>
      <w:r w:rsidRPr="005509A2">
        <w:t xml:space="preserve"> </w:t>
      </w:r>
      <w:r w:rsidR="005509A2" w:rsidRPr="005509A2">
        <w:rPr>
          <w:b/>
          <w:bCs/>
          <w:color w:val="000000"/>
          <w:sz w:val="23"/>
          <w:szCs w:val="23"/>
          <w:lang w:bidi="ar-SA"/>
        </w:rPr>
        <w:t>Study design:</w:t>
      </w:r>
    </w:p>
    <w:p w:rsidR="005509A2" w:rsidRPr="005509A2" w:rsidRDefault="005509A2" w:rsidP="005509A2">
      <w:pPr>
        <w:spacing w:after="0" w:line="240" w:lineRule="auto"/>
        <w:rPr>
          <w:rFonts w:ascii="Times New Roman" w:eastAsia="Times New Roman" w:hAnsi="Times New Roman" w:cs="Times New Roman"/>
          <w:sz w:val="24"/>
          <w:szCs w:val="24"/>
        </w:rPr>
      </w:pPr>
      <w:r w:rsidRPr="005509A2">
        <w:rPr>
          <w:rFonts w:ascii="Times New Roman" w:eastAsia="Times New Roman" w:hAnsi="Times New Roman" w:cs="Times New Roman"/>
          <w:sz w:val="24"/>
          <w:szCs w:val="24"/>
        </w:rPr>
        <w:t xml:space="preserve">If community members believe that the intervention being tested sounds like a good idea then they will usually reject a randomized controlled study design and will likely prefer an implementation science framework of research. If you are told that another village will be receiving extra training and you won’t most community members will likely reject that proposition. </w:t>
      </w:r>
    </w:p>
    <w:p w:rsidR="005509A2" w:rsidRPr="005509A2" w:rsidRDefault="005509A2" w:rsidP="005509A2">
      <w:pPr>
        <w:spacing w:after="0" w:line="240" w:lineRule="auto"/>
        <w:rPr>
          <w:rFonts w:ascii="Times New Roman" w:eastAsia="Times New Roman" w:hAnsi="Times New Roman" w:cs="Times New Roman"/>
          <w:sz w:val="24"/>
          <w:szCs w:val="24"/>
        </w:rPr>
      </w:pPr>
    </w:p>
    <w:p w:rsidR="005509A2" w:rsidRPr="005509A2" w:rsidRDefault="005509A2" w:rsidP="005509A2">
      <w:pPr>
        <w:spacing w:after="0" w:line="240" w:lineRule="auto"/>
        <w:rPr>
          <w:rFonts w:ascii="Times New Roman" w:eastAsia="Times New Roman" w:hAnsi="Times New Roman" w:cs="Times New Roman"/>
          <w:sz w:val="24"/>
          <w:szCs w:val="24"/>
        </w:rPr>
      </w:pPr>
      <w:r w:rsidRPr="005509A2">
        <w:rPr>
          <w:rFonts w:ascii="Times New Roman" w:eastAsia="Times New Roman" w:hAnsi="Times New Roman" w:cs="Times New Roman"/>
          <w:sz w:val="24"/>
          <w:szCs w:val="24"/>
        </w:rPr>
        <w:t xml:space="preserve">Randomization was conducted by standard of living and religious practices and caste status was not considered. In South Asia, many communities are segregated by caste (which may or may not correlate with standard of living) so if community consultation had been sought during randomization, people from lower castes may have asked that randomization take that into consideration. </w:t>
      </w:r>
    </w:p>
    <w:p w:rsidR="005509A2" w:rsidRPr="005509A2" w:rsidRDefault="005509A2" w:rsidP="005509A2">
      <w:pPr>
        <w:spacing w:after="0" w:line="240" w:lineRule="auto"/>
        <w:rPr>
          <w:rFonts w:ascii="Times New Roman" w:eastAsia="Times New Roman" w:hAnsi="Times New Roman" w:cs="Times New Roman"/>
          <w:sz w:val="24"/>
          <w:szCs w:val="24"/>
        </w:rPr>
      </w:pPr>
    </w:p>
    <w:p w:rsidR="005509A2" w:rsidRPr="005509A2" w:rsidRDefault="005509A2" w:rsidP="005509A2">
      <w:pPr>
        <w:spacing w:after="0" w:line="240" w:lineRule="auto"/>
        <w:rPr>
          <w:rFonts w:ascii="Times New Roman" w:eastAsia="Times New Roman" w:hAnsi="Times New Roman" w:cs="Times New Roman"/>
          <w:sz w:val="24"/>
          <w:szCs w:val="24"/>
        </w:rPr>
      </w:pPr>
      <w:r w:rsidRPr="005509A2">
        <w:rPr>
          <w:rFonts w:ascii="Times New Roman" w:eastAsia="Times New Roman" w:hAnsi="Times New Roman" w:cs="Times New Roman"/>
          <w:sz w:val="24"/>
          <w:szCs w:val="24"/>
        </w:rPr>
        <w:t xml:space="preserve">Other experimental designs may have also been challenged e.g. not providing any treatment to sick neonates during the neonatal visits and asking family members to take the newborn to the nearest health facility, which perhaps does not provide the standard of care for a sick newborn due to lack of health care staff, supplied and medication. It is unclear if such practice would have passed IRB approval if the study had occurred in the US. </w:t>
      </w:r>
    </w:p>
    <w:p w:rsidR="005509A2" w:rsidRPr="005509A2" w:rsidRDefault="005509A2" w:rsidP="005509A2">
      <w:pPr>
        <w:spacing w:after="0" w:line="240" w:lineRule="auto"/>
        <w:rPr>
          <w:rFonts w:ascii="Times New Roman" w:eastAsia="Times New Roman" w:hAnsi="Times New Roman" w:cs="Times New Roman"/>
          <w:sz w:val="24"/>
          <w:szCs w:val="24"/>
          <w:lang w:bidi="ar-SA"/>
        </w:rPr>
      </w:pPr>
    </w:p>
    <w:p w:rsidR="005509A2" w:rsidRPr="005509A2" w:rsidRDefault="005509A2" w:rsidP="005509A2">
      <w:pPr>
        <w:spacing w:after="0" w:line="240" w:lineRule="auto"/>
        <w:rPr>
          <w:rFonts w:ascii="Times New Roman" w:eastAsia="Times New Roman" w:hAnsi="Times New Roman" w:cs="Times New Roman"/>
          <w:sz w:val="24"/>
          <w:szCs w:val="24"/>
          <w:lang w:bidi="ar-SA"/>
        </w:rPr>
      </w:pPr>
      <w:r w:rsidRPr="005509A2">
        <w:rPr>
          <w:rFonts w:ascii="Times New Roman" w:eastAsia="Times New Roman" w:hAnsi="Times New Roman" w:cs="Times New Roman"/>
          <w:b/>
          <w:bCs/>
          <w:color w:val="000000"/>
          <w:sz w:val="23"/>
          <w:szCs w:val="23"/>
          <w:lang w:bidi="ar-SA"/>
        </w:rPr>
        <w:t>Interventions:</w:t>
      </w:r>
    </w:p>
    <w:p w:rsidR="005509A2" w:rsidRPr="005509A2" w:rsidRDefault="005509A2" w:rsidP="005509A2">
      <w:pPr>
        <w:spacing w:after="0" w:line="240" w:lineRule="auto"/>
        <w:rPr>
          <w:rFonts w:ascii="Times New Roman" w:eastAsia="Times New Roman" w:hAnsi="Times New Roman" w:cs="Times New Roman"/>
          <w:sz w:val="24"/>
          <w:szCs w:val="24"/>
          <w:lang w:bidi="ar-SA"/>
        </w:rPr>
      </w:pPr>
      <w:r w:rsidRPr="005509A2">
        <w:rPr>
          <w:rFonts w:ascii="Times New Roman" w:eastAsia="Times New Roman" w:hAnsi="Times New Roman" w:cs="Times New Roman"/>
          <w:color w:val="000000"/>
          <w:sz w:val="24"/>
          <w:szCs w:val="24"/>
          <w:lang w:bidi="ar-SA"/>
        </w:rPr>
        <w:t xml:space="preserve">The study does note that interventions were developed with community input but it doesn’t clearly explain the process by which it occurred. When hypothermia (vs. all other causes of neonatal death) was chosen as a key target, the study says it was because “the community” found addressing that risk to be most desirable. It is unclear who was interfacing with the researchers </w:t>
      </w:r>
      <w:r w:rsidRPr="005509A2">
        <w:rPr>
          <w:rFonts w:ascii="Times New Roman" w:eastAsia="Times New Roman" w:hAnsi="Times New Roman" w:cs="Times New Roman"/>
          <w:color w:val="000000"/>
          <w:sz w:val="24"/>
          <w:szCs w:val="24"/>
          <w:lang w:bidi="ar-SA"/>
        </w:rPr>
        <w:lastRenderedPageBreak/>
        <w:t xml:space="preserve">on behalf of the community and if they were truly representative of the larger community, including differences in opinions and beliefs that are inherent within any community. Generally, village heads, priests and other opinion leaders that the study employed tend to be male whereas much of the newborn care is conducted by females. It is unclear if the study accounted for this. They did utilize birth attendants and other newborn care providers but it appears that their role was more in sustaining the intervention rather than helping to create it. </w:t>
      </w:r>
    </w:p>
    <w:p w:rsidR="005509A2" w:rsidRPr="005509A2" w:rsidRDefault="005509A2" w:rsidP="005509A2">
      <w:pPr>
        <w:spacing w:after="0" w:line="240" w:lineRule="auto"/>
        <w:rPr>
          <w:rFonts w:ascii="Times New Roman" w:eastAsia="Times New Roman" w:hAnsi="Times New Roman" w:cs="Times New Roman"/>
          <w:sz w:val="24"/>
          <w:szCs w:val="24"/>
          <w:lang w:bidi="ar-SA"/>
        </w:rPr>
      </w:pPr>
    </w:p>
    <w:p w:rsidR="005509A2" w:rsidRPr="005509A2" w:rsidRDefault="005509A2" w:rsidP="005509A2">
      <w:pPr>
        <w:spacing w:after="0" w:line="240" w:lineRule="auto"/>
        <w:rPr>
          <w:rFonts w:ascii="Times New Roman" w:eastAsia="Times New Roman" w:hAnsi="Times New Roman" w:cs="Times New Roman"/>
          <w:sz w:val="24"/>
          <w:szCs w:val="24"/>
          <w:lang w:bidi="ar-SA"/>
        </w:rPr>
      </w:pPr>
      <w:r w:rsidRPr="005509A2">
        <w:rPr>
          <w:rFonts w:ascii="Times New Roman" w:eastAsia="Times New Roman" w:hAnsi="Times New Roman" w:cs="Times New Roman"/>
          <w:color w:val="000000"/>
          <w:sz w:val="24"/>
          <w:szCs w:val="24"/>
          <w:lang w:bidi="ar-SA"/>
        </w:rPr>
        <w:t xml:space="preserve">However, the analogies utilized in creating cognitive dissonance appear to be culturally grounded and after creating the interventions, it does look like they implemented them with careful attention on the key players and decision-makers at the household level. </w:t>
      </w:r>
    </w:p>
    <w:p w:rsidR="00FA2E79" w:rsidRPr="005509A2" w:rsidRDefault="00FA2E79" w:rsidP="005509A2">
      <w:pPr>
        <w:spacing w:after="0"/>
        <w:rPr>
          <w:rFonts w:ascii="Times New Roman" w:hAnsi="Times New Roman" w:cs="Times New Roman"/>
          <w:sz w:val="24"/>
          <w:szCs w:val="24"/>
        </w:rPr>
      </w:pPr>
    </w:p>
    <w:sectPr w:rsidR="00FA2E79" w:rsidRPr="00550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E009D"/>
    <w:multiLevelType w:val="hybridMultilevel"/>
    <w:tmpl w:val="87FA27E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7F1F0B"/>
    <w:multiLevelType w:val="hybridMultilevel"/>
    <w:tmpl w:val="BF2A454E"/>
    <w:lvl w:ilvl="0" w:tplc="A2AAFC5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0132570"/>
    <w:multiLevelType w:val="multilevel"/>
    <w:tmpl w:val="E58E2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Times New Roman" w:eastAsia="Times New Roman" w:hAnsi="Times New Roman"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1">
      <w:lvl w:ilvl="1">
        <w:numFmt w:val="lowerLetter"/>
        <w:lvlText w:val="%2."/>
        <w:lvlJc w:val="left"/>
      </w:lvl>
    </w:lvlOverride>
  </w:num>
  <w:num w:numId="3">
    <w:abstractNumId w:val="2"/>
    <w:lvlOverride w:ilvl="1">
      <w:lvl w:ilvl="1">
        <w:numFmt w:val="lowerLetter"/>
        <w:lvlText w:val="%2."/>
        <w:lvlJc w:val="left"/>
      </w:lvl>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117"/>
    <w:rsid w:val="0000057D"/>
    <w:rsid w:val="000417BB"/>
    <w:rsid w:val="0006313D"/>
    <w:rsid w:val="000B6117"/>
    <w:rsid w:val="0025593C"/>
    <w:rsid w:val="002E3175"/>
    <w:rsid w:val="00303FA5"/>
    <w:rsid w:val="004A22E4"/>
    <w:rsid w:val="004B7699"/>
    <w:rsid w:val="004D32FE"/>
    <w:rsid w:val="00502089"/>
    <w:rsid w:val="00502844"/>
    <w:rsid w:val="005509A2"/>
    <w:rsid w:val="00660A32"/>
    <w:rsid w:val="0080612C"/>
    <w:rsid w:val="008160E5"/>
    <w:rsid w:val="009545A7"/>
    <w:rsid w:val="009726CF"/>
    <w:rsid w:val="009D42A9"/>
    <w:rsid w:val="00A3071F"/>
    <w:rsid w:val="00A33579"/>
    <w:rsid w:val="00A56BBC"/>
    <w:rsid w:val="00AB4154"/>
    <w:rsid w:val="00B14EE9"/>
    <w:rsid w:val="00B73AD6"/>
    <w:rsid w:val="00B7494D"/>
    <w:rsid w:val="00BB6EED"/>
    <w:rsid w:val="00C73710"/>
    <w:rsid w:val="00DE639B"/>
    <w:rsid w:val="00E00472"/>
    <w:rsid w:val="00EA5F0C"/>
    <w:rsid w:val="00EB2F2B"/>
    <w:rsid w:val="00F007D8"/>
    <w:rsid w:val="00F64ABF"/>
    <w:rsid w:val="00FA2E79"/>
    <w:rsid w:val="00FF038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6CF"/>
    <w:pPr>
      <w:ind w:left="720"/>
      <w:contextualSpacing/>
    </w:pPr>
  </w:style>
  <w:style w:type="paragraph" w:styleId="NormalWeb">
    <w:name w:val="Normal (Web)"/>
    <w:basedOn w:val="Normal"/>
    <w:uiPriority w:val="99"/>
    <w:semiHidden/>
    <w:unhideWhenUsed/>
    <w:rsid w:val="000631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6CF"/>
    <w:pPr>
      <w:ind w:left="720"/>
      <w:contextualSpacing/>
    </w:pPr>
  </w:style>
  <w:style w:type="paragraph" w:styleId="NormalWeb">
    <w:name w:val="Normal (Web)"/>
    <w:basedOn w:val="Normal"/>
    <w:uiPriority w:val="99"/>
    <w:semiHidden/>
    <w:unhideWhenUsed/>
    <w:rsid w:val="000631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07451">
      <w:bodyDiv w:val="1"/>
      <w:marLeft w:val="0"/>
      <w:marRight w:val="0"/>
      <w:marTop w:val="0"/>
      <w:marBottom w:val="0"/>
      <w:divBdr>
        <w:top w:val="none" w:sz="0" w:space="0" w:color="auto"/>
        <w:left w:val="none" w:sz="0" w:space="0" w:color="auto"/>
        <w:bottom w:val="none" w:sz="0" w:space="0" w:color="auto"/>
        <w:right w:val="none" w:sz="0" w:space="0" w:color="auto"/>
      </w:divBdr>
    </w:div>
    <w:div w:id="193227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55E5A-DA4E-49D5-ADE8-9B0C97D4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c:creator>
  <cp:keywords/>
  <dc:description/>
  <cp:lastModifiedBy>Library Tech Commons</cp:lastModifiedBy>
  <cp:revision>30</cp:revision>
  <dcterms:created xsi:type="dcterms:W3CDTF">2014-10-08T17:22:00Z</dcterms:created>
  <dcterms:modified xsi:type="dcterms:W3CDTF">2014-10-09T21:22:00Z</dcterms:modified>
</cp:coreProperties>
</file>