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BD8F9" w14:textId="7A0400CB" w:rsidR="00B94A1D" w:rsidRDefault="00B94A1D" w:rsidP="00B94A1D">
      <w:pPr>
        <w:rPr>
          <w:rFonts w:ascii="Calibri" w:hAnsi="Calibri" w:cs="Calibri"/>
          <w:b/>
          <w:bCs/>
          <w:sz w:val="22"/>
          <w:szCs w:val="22"/>
        </w:rPr>
      </w:pPr>
      <w:r>
        <w:rPr>
          <w:rFonts w:ascii="Calibri" w:hAnsi="Calibri" w:cs="Calibri"/>
          <w:b/>
          <w:bCs/>
          <w:sz w:val="22"/>
          <w:szCs w:val="22"/>
        </w:rPr>
        <w:t>EUGENIE POIROT</w:t>
      </w:r>
    </w:p>
    <w:p w14:paraId="5EBFAAB0" w14:textId="77777777" w:rsidR="00B94A1D" w:rsidRDefault="00B94A1D" w:rsidP="00690C3A">
      <w:pPr>
        <w:jc w:val="center"/>
        <w:rPr>
          <w:rFonts w:ascii="Calibri" w:hAnsi="Calibri" w:cs="Calibri"/>
          <w:b/>
          <w:bCs/>
          <w:sz w:val="22"/>
          <w:szCs w:val="22"/>
        </w:rPr>
      </w:pPr>
    </w:p>
    <w:p w14:paraId="1DC4CBF0" w14:textId="77777777" w:rsidR="00DA4455" w:rsidRPr="00A438BA" w:rsidRDefault="00DA4455" w:rsidP="00690C3A">
      <w:pPr>
        <w:jc w:val="center"/>
        <w:rPr>
          <w:rFonts w:ascii="Calibri" w:hAnsi="Calibri" w:cs="Calibri"/>
          <w:b/>
          <w:bCs/>
          <w:sz w:val="22"/>
          <w:szCs w:val="22"/>
        </w:rPr>
      </w:pPr>
      <w:r w:rsidRPr="00A438BA">
        <w:rPr>
          <w:rFonts w:ascii="Calibri" w:hAnsi="Calibri" w:cs="Calibri"/>
          <w:b/>
          <w:bCs/>
          <w:sz w:val="22"/>
          <w:szCs w:val="22"/>
        </w:rPr>
        <w:t>Epi 246 Session 1</w:t>
      </w:r>
    </w:p>
    <w:p w14:paraId="21D069AA" w14:textId="77777777" w:rsidR="00690C3A" w:rsidRPr="00A438BA" w:rsidRDefault="00690C3A" w:rsidP="00690C3A">
      <w:pPr>
        <w:ind w:hanging="12"/>
        <w:jc w:val="center"/>
        <w:rPr>
          <w:rFonts w:ascii="Calibri" w:hAnsi="Calibri" w:cs="Calibri"/>
          <w:b/>
          <w:bCs/>
          <w:sz w:val="22"/>
          <w:szCs w:val="22"/>
        </w:rPr>
      </w:pPr>
      <w:r w:rsidRPr="00A438BA">
        <w:rPr>
          <w:rFonts w:ascii="Calibri" w:hAnsi="Calibri" w:cs="Calibri"/>
          <w:b/>
          <w:bCs/>
          <w:sz w:val="22"/>
          <w:szCs w:val="22"/>
        </w:rPr>
        <w:t>Introduction to Theories Focused on Individual Health Behavior and Behavior Change</w:t>
      </w:r>
    </w:p>
    <w:p w14:paraId="5372706E" w14:textId="77777777" w:rsidR="00690C3A" w:rsidRPr="00A438BA" w:rsidRDefault="00690C3A" w:rsidP="00690C3A">
      <w:pPr>
        <w:jc w:val="center"/>
        <w:rPr>
          <w:rFonts w:ascii="Calibri" w:hAnsi="Calibri" w:cs="Calibri"/>
          <w:sz w:val="22"/>
          <w:szCs w:val="22"/>
        </w:rPr>
      </w:pPr>
      <w:r w:rsidRPr="00A438BA">
        <w:rPr>
          <w:rFonts w:ascii="Calibri" w:hAnsi="Calibri" w:cs="Calibri"/>
          <w:b/>
          <w:bCs/>
          <w:sz w:val="22"/>
          <w:szCs w:val="22"/>
        </w:rPr>
        <w:t>Margaret Handley PhD MPH</w:t>
      </w:r>
    </w:p>
    <w:p w14:paraId="68500559" w14:textId="77777777" w:rsidR="00690C3A" w:rsidRPr="00A438BA" w:rsidRDefault="00B377E7" w:rsidP="00690C3A">
      <w:pPr>
        <w:jc w:val="center"/>
        <w:rPr>
          <w:rFonts w:ascii="Calibri" w:hAnsi="Calibri" w:cs="Calibri"/>
          <w:sz w:val="22"/>
          <w:szCs w:val="22"/>
        </w:rPr>
      </w:pPr>
      <w:r>
        <w:rPr>
          <w:rFonts w:ascii="Calibri" w:hAnsi="Calibri" w:cs="Calibri"/>
          <w:b/>
          <w:bCs/>
          <w:sz w:val="22"/>
          <w:szCs w:val="22"/>
        </w:rPr>
        <w:t>September 19</w:t>
      </w:r>
      <w:r w:rsidR="00690C3A" w:rsidRPr="00A438BA">
        <w:rPr>
          <w:rFonts w:ascii="Calibri" w:hAnsi="Calibri" w:cs="Calibri"/>
          <w:b/>
          <w:bCs/>
          <w:sz w:val="22"/>
          <w:szCs w:val="22"/>
        </w:rPr>
        <w:t xml:space="preserve"> 201</w:t>
      </w:r>
      <w:r>
        <w:rPr>
          <w:rFonts w:ascii="Calibri" w:hAnsi="Calibri" w:cs="Calibri"/>
          <w:b/>
          <w:bCs/>
          <w:sz w:val="22"/>
          <w:szCs w:val="22"/>
        </w:rPr>
        <w:t>3</w:t>
      </w:r>
    </w:p>
    <w:p w14:paraId="60EA1BEB" w14:textId="77777777" w:rsidR="00690C3A" w:rsidRPr="00A438BA" w:rsidRDefault="00690C3A" w:rsidP="00690C3A">
      <w:pPr>
        <w:ind w:left="1092" w:hanging="1092"/>
        <w:jc w:val="center"/>
        <w:rPr>
          <w:rFonts w:ascii="Calibri" w:hAnsi="Calibri" w:cs="Calibri"/>
          <w:sz w:val="22"/>
          <w:szCs w:val="22"/>
        </w:rPr>
      </w:pPr>
      <w:r w:rsidRPr="00A438BA">
        <w:rPr>
          <w:rFonts w:ascii="Calibri" w:hAnsi="Calibri" w:cs="Calibri"/>
          <w:b/>
          <w:bCs/>
          <w:sz w:val="22"/>
          <w:szCs w:val="22"/>
        </w:rPr>
        <w:t> </w:t>
      </w:r>
    </w:p>
    <w:p w14:paraId="103DF87D" w14:textId="77777777" w:rsidR="00690C3A" w:rsidRPr="00A438BA" w:rsidRDefault="00690C3A" w:rsidP="00690C3A">
      <w:pPr>
        <w:ind w:left="1092" w:hanging="1092"/>
        <w:rPr>
          <w:rFonts w:ascii="Calibri" w:hAnsi="Calibri" w:cs="Calibri"/>
          <w:b/>
          <w:bCs/>
          <w:sz w:val="22"/>
          <w:szCs w:val="22"/>
        </w:rPr>
      </w:pPr>
      <w:r w:rsidRPr="00A438BA">
        <w:rPr>
          <w:rFonts w:ascii="Calibri" w:hAnsi="Calibri" w:cs="Calibri"/>
          <w:b/>
          <w:bCs/>
          <w:sz w:val="22"/>
          <w:szCs w:val="22"/>
        </w:rPr>
        <w:t>LEARNING OBJECTIVES.  Students will be able to:</w:t>
      </w:r>
    </w:p>
    <w:p w14:paraId="34729F63" w14:textId="77777777" w:rsidR="00690C3A" w:rsidRPr="00A438BA" w:rsidRDefault="00690C3A" w:rsidP="00690C3A">
      <w:pPr>
        <w:ind w:left="1092" w:hanging="1092"/>
        <w:rPr>
          <w:rFonts w:ascii="Calibri" w:hAnsi="Calibri" w:cs="Calibri"/>
          <w:b/>
          <w:bCs/>
          <w:sz w:val="22"/>
          <w:szCs w:val="22"/>
        </w:rPr>
      </w:pPr>
    </w:p>
    <w:p w14:paraId="2C5979D9" w14:textId="77777777" w:rsidR="00690C3A" w:rsidRPr="00A438BA" w:rsidRDefault="00690C3A" w:rsidP="00690C3A">
      <w:pPr>
        <w:ind w:left="1092" w:hanging="1092"/>
        <w:rPr>
          <w:rFonts w:ascii="Calibri" w:hAnsi="Calibri" w:cs="Calibri"/>
          <w:bCs/>
          <w:iCs/>
          <w:sz w:val="22"/>
          <w:szCs w:val="22"/>
        </w:rPr>
      </w:pPr>
      <w:r w:rsidRPr="00A438BA">
        <w:rPr>
          <w:rFonts w:ascii="Calibri" w:hAnsi="Calibri" w:cs="Calibri"/>
          <w:sz w:val="22"/>
          <w:szCs w:val="22"/>
        </w:rPr>
        <w:t xml:space="preserve">1. Understand why </w:t>
      </w:r>
      <w:r w:rsidRPr="00A438BA">
        <w:rPr>
          <w:rFonts w:ascii="Calibri" w:hAnsi="Calibri" w:cs="Calibri"/>
          <w:bCs/>
          <w:iCs/>
          <w:sz w:val="22"/>
          <w:szCs w:val="22"/>
        </w:rPr>
        <w:t>health behavior theory is helpful for translating research into practice.</w:t>
      </w:r>
    </w:p>
    <w:p w14:paraId="7FA44E59" w14:textId="77777777" w:rsidR="00690C3A" w:rsidRPr="00A438BA" w:rsidRDefault="00690C3A" w:rsidP="00690C3A">
      <w:pPr>
        <w:ind w:left="1092" w:hanging="1092"/>
        <w:rPr>
          <w:rFonts w:ascii="Calibri" w:hAnsi="Calibri" w:cs="Calibri"/>
          <w:bCs/>
          <w:iCs/>
          <w:sz w:val="22"/>
          <w:szCs w:val="22"/>
        </w:rPr>
      </w:pPr>
    </w:p>
    <w:p w14:paraId="5D5EA856" w14:textId="77777777" w:rsidR="00690C3A" w:rsidRPr="00A438BA" w:rsidRDefault="00690C3A" w:rsidP="00690C3A">
      <w:pPr>
        <w:tabs>
          <w:tab w:val="left" w:pos="180"/>
        </w:tabs>
        <w:ind w:left="360" w:hanging="360"/>
        <w:rPr>
          <w:rFonts w:ascii="Calibri" w:hAnsi="Calibri" w:cs="Calibri"/>
          <w:bCs/>
          <w:iCs/>
          <w:sz w:val="22"/>
          <w:szCs w:val="22"/>
        </w:rPr>
      </w:pPr>
      <w:r w:rsidRPr="00A438BA">
        <w:rPr>
          <w:rFonts w:ascii="Calibri" w:hAnsi="Calibri" w:cs="Calibri"/>
          <w:bCs/>
          <w:iCs/>
          <w:sz w:val="22"/>
          <w:szCs w:val="22"/>
        </w:rPr>
        <w:t xml:space="preserve">2.  </w:t>
      </w:r>
      <w:r w:rsidRPr="00A438BA">
        <w:rPr>
          <w:rFonts w:ascii="Calibri" w:hAnsi="Calibri" w:cs="Calibri"/>
          <w:sz w:val="22"/>
          <w:szCs w:val="22"/>
        </w:rPr>
        <w:t xml:space="preserve">Apply a theoretical approach to health behavior or health behavior change focusing on individual factors. </w:t>
      </w:r>
    </w:p>
    <w:p w14:paraId="136CDCC3" w14:textId="77777777" w:rsidR="00690C3A" w:rsidRPr="00A438BA" w:rsidRDefault="00690C3A" w:rsidP="00690C3A">
      <w:pPr>
        <w:rPr>
          <w:rFonts w:ascii="Calibri" w:hAnsi="Calibri" w:cs="Calibri"/>
          <w:bCs/>
          <w:iCs/>
          <w:sz w:val="22"/>
          <w:szCs w:val="22"/>
        </w:rPr>
      </w:pPr>
    </w:p>
    <w:p w14:paraId="525DDF6F" w14:textId="77777777" w:rsidR="00690C3A" w:rsidRPr="00A438BA" w:rsidRDefault="00690C3A" w:rsidP="00690C3A">
      <w:pPr>
        <w:ind w:left="1092" w:hanging="1092"/>
        <w:rPr>
          <w:rFonts w:ascii="Calibri" w:hAnsi="Calibri" w:cs="Calibri"/>
          <w:sz w:val="22"/>
          <w:szCs w:val="22"/>
        </w:rPr>
      </w:pPr>
      <w:r w:rsidRPr="00A438BA">
        <w:rPr>
          <w:rFonts w:ascii="Calibri" w:hAnsi="Calibri" w:cs="Calibri"/>
          <w:sz w:val="22"/>
          <w:szCs w:val="22"/>
        </w:rPr>
        <w:t xml:space="preserve">3.   See </w:t>
      </w:r>
      <w:r w:rsidRPr="00A438BA">
        <w:rPr>
          <w:rFonts w:ascii="Calibri" w:hAnsi="Calibri" w:cs="Calibri"/>
          <w:bCs/>
          <w:iCs/>
          <w:sz w:val="22"/>
          <w:szCs w:val="22"/>
        </w:rPr>
        <w:t>how interventions for health behavior change have been informed by theories presented in class.</w:t>
      </w:r>
      <w:r w:rsidRPr="00A438BA">
        <w:rPr>
          <w:rFonts w:ascii="Calibri" w:hAnsi="Calibri" w:cs="Calibri"/>
          <w:sz w:val="22"/>
          <w:szCs w:val="22"/>
        </w:rPr>
        <w:t xml:space="preserve"> </w:t>
      </w:r>
    </w:p>
    <w:p w14:paraId="765180CF" w14:textId="77777777" w:rsidR="00690C3A" w:rsidRPr="00A438BA" w:rsidRDefault="00690C3A" w:rsidP="00690C3A">
      <w:pPr>
        <w:ind w:left="1092" w:hanging="1092"/>
        <w:rPr>
          <w:rFonts w:ascii="Calibri" w:hAnsi="Calibri" w:cs="Calibri"/>
          <w:sz w:val="22"/>
          <w:szCs w:val="22"/>
        </w:rPr>
      </w:pPr>
    </w:p>
    <w:p w14:paraId="2FC77D16" w14:textId="77777777" w:rsidR="00690C3A" w:rsidRPr="00A438BA" w:rsidRDefault="00690C3A" w:rsidP="00690C3A">
      <w:pPr>
        <w:ind w:left="1092" w:hanging="1092"/>
        <w:rPr>
          <w:rFonts w:ascii="Calibri" w:hAnsi="Calibri" w:cs="Calibri"/>
          <w:bCs/>
          <w:iCs/>
          <w:sz w:val="22"/>
          <w:szCs w:val="22"/>
        </w:rPr>
      </w:pPr>
      <w:r w:rsidRPr="00A438BA">
        <w:rPr>
          <w:rFonts w:ascii="Calibri" w:hAnsi="Calibri" w:cs="Calibri"/>
          <w:sz w:val="22"/>
          <w:szCs w:val="22"/>
        </w:rPr>
        <w:t xml:space="preserve">4.   Identify how </w:t>
      </w:r>
      <w:r w:rsidRPr="00A438BA">
        <w:rPr>
          <w:rFonts w:ascii="Calibri" w:hAnsi="Calibri" w:cs="Calibri"/>
          <w:bCs/>
          <w:iCs/>
          <w:sz w:val="22"/>
          <w:szCs w:val="22"/>
        </w:rPr>
        <w:t xml:space="preserve">individual behavior change processes fit into larger socio-ecological frameworks </w:t>
      </w:r>
    </w:p>
    <w:p w14:paraId="13168073" w14:textId="77777777" w:rsidR="00690C3A" w:rsidRPr="00A438BA" w:rsidRDefault="00690C3A" w:rsidP="00690C3A">
      <w:pPr>
        <w:ind w:left="1092" w:hanging="1092"/>
        <w:rPr>
          <w:rFonts w:ascii="Calibri" w:hAnsi="Calibri" w:cs="Calibri"/>
          <w:bCs/>
          <w:iCs/>
          <w:sz w:val="22"/>
          <w:szCs w:val="22"/>
        </w:rPr>
      </w:pPr>
      <w:r w:rsidRPr="00A438BA">
        <w:rPr>
          <w:rFonts w:ascii="Calibri" w:hAnsi="Calibri" w:cs="Calibri"/>
          <w:bCs/>
          <w:iCs/>
          <w:sz w:val="22"/>
          <w:szCs w:val="22"/>
        </w:rPr>
        <w:t xml:space="preserve">      </w:t>
      </w:r>
      <w:proofErr w:type="gramStart"/>
      <w:r w:rsidR="00C3188C">
        <w:rPr>
          <w:rFonts w:ascii="Calibri" w:hAnsi="Calibri" w:cs="Calibri"/>
          <w:bCs/>
          <w:iCs/>
          <w:sz w:val="22"/>
          <w:szCs w:val="22"/>
        </w:rPr>
        <w:t>for</w:t>
      </w:r>
      <w:proofErr w:type="gramEnd"/>
      <w:r w:rsidR="00C3188C">
        <w:rPr>
          <w:rFonts w:ascii="Calibri" w:hAnsi="Calibri" w:cs="Calibri"/>
          <w:bCs/>
          <w:iCs/>
          <w:sz w:val="22"/>
          <w:szCs w:val="22"/>
        </w:rPr>
        <w:t xml:space="preserve"> </w:t>
      </w:r>
      <w:r w:rsidR="00B377E7">
        <w:rPr>
          <w:rFonts w:ascii="Calibri" w:hAnsi="Calibri" w:cs="Calibri"/>
          <w:bCs/>
          <w:iCs/>
          <w:sz w:val="22"/>
          <w:szCs w:val="22"/>
        </w:rPr>
        <w:t xml:space="preserve">creating conceptual frameworks and for </w:t>
      </w:r>
      <w:r w:rsidRPr="00A438BA">
        <w:rPr>
          <w:rFonts w:ascii="Calibri" w:hAnsi="Calibri" w:cs="Calibri"/>
          <w:bCs/>
          <w:iCs/>
          <w:sz w:val="22"/>
          <w:szCs w:val="22"/>
        </w:rPr>
        <w:t>developing interventions for achieving health outcomes.</w:t>
      </w:r>
    </w:p>
    <w:p w14:paraId="614A6BE1" w14:textId="77777777" w:rsidR="00690C3A" w:rsidRPr="00A438BA" w:rsidRDefault="00690C3A" w:rsidP="00690C3A">
      <w:pPr>
        <w:rPr>
          <w:rFonts w:ascii="Calibri" w:hAnsi="Calibri" w:cs="Calibri"/>
          <w:sz w:val="22"/>
          <w:szCs w:val="22"/>
        </w:rPr>
      </w:pPr>
    </w:p>
    <w:p w14:paraId="7F19881A" w14:textId="77777777" w:rsidR="00690C3A" w:rsidRPr="00A438BA" w:rsidRDefault="00690C3A" w:rsidP="00690C3A">
      <w:pPr>
        <w:ind w:left="1092" w:hanging="1092"/>
        <w:rPr>
          <w:rFonts w:ascii="Calibri" w:hAnsi="Calibri" w:cs="Calibri"/>
          <w:b/>
          <w:bCs/>
          <w:sz w:val="22"/>
          <w:szCs w:val="22"/>
        </w:rPr>
      </w:pPr>
      <w:r w:rsidRPr="00A438BA">
        <w:rPr>
          <w:rFonts w:ascii="Calibri" w:hAnsi="Calibri" w:cs="Calibri"/>
          <w:b/>
          <w:bCs/>
          <w:sz w:val="22"/>
          <w:szCs w:val="22"/>
        </w:rPr>
        <w:t>STRONGLY Recommended Reading List</w:t>
      </w:r>
    </w:p>
    <w:p w14:paraId="118746D5" w14:textId="77777777" w:rsidR="00690C3A" w:rsidRPr="00A438BA" w:rsidRDefault="00690C3A" w:rsidP="00690C3A">
      <w:pPr>
        <w:ind w:left="1092" w:hanging="1092"/>
        <w:rPr>
          <w:rFonts w:ascii="Calibri" w:hAnsi="Calibri" w:cs="Calibri"/>
          <w:b/>
          <w:bCs/>
          <w:sz w:val="22"/>
          <w:szCs w:val="22"/>
        </w:rPr>
      </w:pPr>
    </w:p>
    <w:p w14:paraId="0DB516C0" w14:textId="77777777" w:rsidR="00690C3A" w:rsidRPr="00A438BA" w:rsidRDefault="00690C3A" w:rsidP="00690C3A">
      <w:pPr>
        <w:pStyle w:val="BodyText3"/>
        <w:ind w:left="180" w:firstLine="44"/>
        <w:rPr>
          <w:rFonts w:ascii="Calibri" w:hAnsi="Calibri" w:cs="Calibri"/>
          <w:b/>
          <w:sz w:val="22"/>
          <w:szCs w:val="22"/>
        </w:rPr>
      </w:pPr>
      <w:r w:rsidRPr="00A438BA">
        <w:rPr>
          <w:rFonts w:ascii="Calibri" w:hAnsi="Calibri" w:cs="Calibri"/>
          <w:b/>
          <w:sz w:val="22"/>
          <w:szCs w:val="22"/>
        </w:rPr>
        <w:t xml:space="preserve">Lecture Reading: </w:t>
      </w:r>
    </w:p>
    <w:p w14:paraId="77366E28" w14:textId="77777777" w:rsidR="00690C3A" w:rsidRPr="00A438BA" w:rsidRDefault="00690C3A" w:rsidP="00690C3A">
      <w:pPr>
        <w:pStyle w:val="BodyText3"/>
        <w:ind w:left="180" w:firstLine="44"/>
        <w:rPr>
          <w:rFonts w:ascii="Calibri" w:hAnsi="Calibri" w:cs="Calibri"/>
          <w:b/>
          <w:sz w:val="22"/>
          <w:szCs w:val="22"/>
        </w:rPr>
      </w:pPr>
    </w:p>
    <w:p w14:paraId="7E2CED63" w14:textId="77777777" w:rsidR="00690C3A" w:rsidRPr="00A438BA" w:rsidRDefault="00690C3A" w:rsidP="00690C3A">
      <w:pPr>
        <w:pStyle w:val="BodyText3"/>
        <w:numPr>
          <w:ilvl w:val="0"/>
          <w:numId w:val="8"/>
        </w:numPr>
        <w:rPr>
          <w:rFonts w:ascii="Calibri" w:hAnsi="Calibri" w:cs="Calibri"/>
          <w:sz w:val="22"/>
          <w:szCs w:val="22"/>
        </w:rPr>
      </w:pPr>
      <w:r w:rsidRPr="00A438BA">
        <w:rPr>
          <w:rFonts w:ascii="Calibri" w:hAnsi="Calibri" w:cs="Calibri"/>
          <w:sz w:val="22"/>
          <w:szCs w:val="22"/>
          <w:u w:val="single"/>
        </w:rPr>
        <w:t>Theory at a Glance</w:t>
      </w:r>
      <w:r w:rsidRPr="00A438BA">
        <w:rPr>
          <w:rFonts w:ascii="Calibri" w:hAnsi="Calibri" w:cs="Calibri"/>
          <w:sz w:val="22"/>
          <w:szCs w:val="22"/>
        </w:rPr>
        <w:t xml:space="preserve">.  </w:t>
      </w:r>
      <w:proofErr w:type="gramStart"/>
      <w:r w:rsidRPr="00A438BA">
        <w:rPr>
          <w:rFonts w:ascii="Calibri" w:hAnsi="Calibri" w:cs="Calibri"/>
          <w:sz w:val="22"/>
          <w:szCs w:val="22"/>
        </w:rPr>
        <w:t>pp</w:t>
      </w:r>
      <w:proofErr w:type="gramEnd"/>
      <w:r w:rsidRPr="00A438BA">
        <w:rPr>
          <w:rFonts w:ascii="Calibri" w:hAnsi="Calibri" w:cs="Calibri"/>
          <w:sz w:val="22"/>
          <w:szCs w:val="22"/>
        </w:rPr>
        <w:t xml:space="preserve"> 1-18 </w:t>
      </w:r>
    </w:p>
    <w:p w14:paraId="1C9BEEB8" w14:textId="77777777" w:rsidR="00690C3A" w:rsidRPr="00A438BA" w:rsidRDefault="00690C3A" w:rsidP="00690C3A">
      <w:pPr>
        <w:pStyle w:val="BodyText3"/>
        <w:rPr>
          <w:rFonts w:ascii="Calibri" w:hAnsi="Calibri" w:cs="Calibri"/>
          <w:sz w:val="22"/>
          <w:szCs w:val="22"/>
        </w:rPr>
      </w:pPr>
    </w:p>
    <w:p w14:paraId="2521D725" w14:textId="77777777" w:rsidR="00690C3A" w:rsidRPr="00BE667B" w:rsidRDefault="00690C3A" w:rsidP="00BE667B">
      <w:pPr>
        <w:numPr>
          <w:ilvl w:val="0"/>
          <w:numId w:val="8"/>
        </w:numPr>
        <w:autoSpaceDE w:val="0"/>
        <w:autoSpaceDN w:val="0"/>
        <w:adjustRightInd w:val="0"/>
        <w:rPr>
          <w:rFonts w:ascii="Calibri" w:hAnsi="Calibri" w:cs="Calibri"/>
          <w:sz w:val="22"/>
          <w:szCs w:val="22"/>
        </w:rPr>
      </w:pPr>
      <w:r w:rsidRPr="00A438BA">
        <w:rPr>
          <w:rFonts w:ascii="Calibri" w:hAnsi="Calibri" w:cs="Calibri"/>
          <w:sz w:val="22"/>
          <w:szCs w:val="22"/>
        </w:rPr>
        <w:t xml:space="preserve">Bartholomew K </w:t>
      </w:r>
      <w:proofErr w:type="spellStart"/>
      <w:r w:rsidRPr="00A438BA">
        <w:rPr>
          <w:rFonts w:ascii="Calibri" w:hAnsi="Calibri" w:cs="Calibri"/>
          <w:sz w:val="22"/>
          <w:szCs w:val="22"/>
        </w:rPr>
        <w:t>ans</w:t>
      </w:r>
      <w:proofErr w:type="spellEnd"/>
      <w:r w:rsidRPr="00A438BA">
        <w:rPr>
          <w:rFonts w:ascii="Calibri" w:hAnsi="Calibri" w:cs="Calibri"/>
          <w:sz w:val="22"/>
          <w:szCs w:val="22"/>
        </w:rPr>
        <w:t xml:space="preserve"> Mullen P. Five roles for using theory and evidence in the design and testing of behavior change interventions. Journal of Public Health Dentistry. (2011) S20–S33</w:t>
      </w:r>
    </w:p>
    <w:p w14:paraId="1E47792A" w14:textId="77777777" w:rsidR="00690C3A" w:rsidRPr="00A438BA" w:rsidRDefault="00690C3A" w:rsidP="00690C3A">
      <w:pPr>
        <w:pStyle w:val="BodyText3"/>
        <w:ind w:left="180" w:firstLine="44"/>
        <w:rPr>
          <w:rFonts w:ascii="Calibri" w:hAnsi="Calibri" w:cs="Calibri"/>
          <w:sz w:val="22"/>
          <w:szCs w:val="22"/>
        </w:rPr>
      </w:pPr>
    </w:p>
    <w:p w14:paraId="3700081D" w14:textId="77777777" w:rsidR="00690C3A" w:rsidRPr="00A438BA" w:rsidRDefault="00690C3A" w:rsidP="00690C3A">
      <w:pPr>
        <w:pStyle w:val="BodyText3"/>
        <w:rPr>
          <w:rFonts w:ascii="Calibri" w:hAnsi="Calibri" w:cs="Calibri"/>
          <w:b/>
          <w:sz w:val="22"/>
          <w:szCs w:val="22"/>
        </w:rPr>
      </w:pPr>
      <w:r w:rsidRPr="00A438BA">
        <w:rPr>
          <w:rFonts w:ascii="Calibri" w:hAnsi="Calibri" w:cs="Calibri"/>
          <w:b/>
          <w:sz w:val="22"/>
          <w:szCs w:val="22"/>
        </w:rPr>
        <w:t xml:space="preserve"> Case Studies </w:t>
      </w:r>
    </w:p>
    <w:p w14:paraId="174421CB" w14:textId="77777777" w:rsidR="00690C3A" w:rsidRPr="00A438BA" w:rsidRDefault="00690C3A" w:rsidP="00690C3A">
      <w:pPr>
        <w:pStyle w:val="BodyText3"/>
        <w:ind w:left="180"/>
        <w:rPr>
          <w:rFonts w:ascii="Calibri" w:hAnsi="Calibri" w:cs="Calibri"/>
          <w:sz w:val="22"/>
          <w:szCs w:val="22"/>
        </w:rPr>
      </w:pPr>
      <w:r w:rsidRPr="00A438BA">
        <w:rPr>
          <w:rFonts w:ascii="Calibri" w:hAnsi="Calibri" w:cs="Calibri"/>
          <w:sz w:val="22"/>
          <w:szCs w:val="22"/>
        </w:rPr>
        <w:t xml:space="preserve">Foy R, Walker A, Ramsay C, et al. Theory-based identification of barriers to quality improvement: induced abortion care. </w:t>
      </w:r>
      <w:proofErr w:type="gramStart"/>
      <w:r w:rsidRPr="00A438BA">
        <w:rPr>
          <w:rFonts w:ascii="Calibri" w:hAnsi="Calibri" w:cs="Calibri"/>
          <w:sz w:val="22"/>
          <w:szCs w:val="22"/>
        </w:rPr>
        <w:t>Intl J Quality in Health Care 2005.</w:t>
      </w:r>
      <w:proofErr w:type="gramEnd"/>
      <w:r w:rsidRPr="00A438BA">
        <w:rPr>
          <w:rFonts w:ascii="Calibri" w:hAnsi="Calibri" w:cs="Calibri"/>
          <w:sz w:val="22"/>
          <w:szCs w:val="22"/>
        </w:rPr>
        <w:t xml:space="preserve"> 147-155</w:t>
      </w:r>
    </w:p>
    <w:p w14:paraId="2BD139BF" w14:textId="77777777" w:rsidR="00690C3A" w:rsidRPr="00A438BA" w:rsidRDefault="00690C3A" w:rsidP="00690C3A">
      <w:pPr>
        <w:pStyle w:val="BodyText3"/>
        <w:ind w:left="180"/>
        <w:rPr>
          <w:rFonts w:ascii="Calibri" w:hAnsi="Calibri" w:cs="Calibri"/>
          <w:sz w:val="22"/>
          <w:szCs w:val="22"/>
        </w:rPr>
      </w:pPr>
    </w:p>
    <w:p w14:paraId="14A1156D" w14:textId="77777777" w:rsidR="00690C3A" w:rsidRPr="00A438BA" w:rsidRDefault="00690C3A" w:rsidP="00690C3A">
      <w:pPr>
        <w:pStyle w:val="BodyText3"/>
        <w:rPr>
          <w:rFonts w:ascii="Calibri" w:hAnsi="Calibri" w:cs="Calibri"/>
          <w:sz w:val="22"/>
          <w:szCs w:val="22"/>
        </w:rPr>
      </w:pPr>
      <w:r w:rsidRPr="00A438BA">
        <w:rPr>
          <w:rFonts w:ascii="Calibri" w:hAnsi="Calibri" w:cs="Calibri"/>
          <w:sz w:val="22"/>
          <w:szCs w:val="22"/>
        </w:rPr>
        <w:t xml:space="preserve"> Shafer A, Cates JR, Diehl SJ, Hartman M. Asking Mom: Research for an HPV Vaccine Campaign Targeting   Mothers of  </w:t>
      </w:r>
    </w:p>
    <w:p w14:paraId="02BFC38E" w14:textId="77777777" w:rsidR="00690C3A" w:rsidRDefault="00690C3A" w:rsidP="00690C3A">
      <w:pPr>
        <w:pStyle w:val="BodyText3"/>
        <w:rPr>
          <w:rFonts w:ascii="Calibri" w:hAnsi="Calibri" w:cs="Calibri"/>
          <w:sz w:val="22"/>
          <w:szCs w:val="22"/>
        </w:rPr>
      </w:pPr>
      <w:r w:rsidRPr="00A438BA">
        <w:rPr>
          <w:rFonts w:ascii="Calibri" w:hAnsi="Calibri" w:cs="Calibri"/>
          <w:sz w:val="22"/>
          <w:szCs w:val="22"/>
        </w:rPr>
        <w:t xml:space="preserve"> Adolescent Girls. </w:t>
      </w:r>
      <w:proofErr w:type="gramStart"/>
      <w:r w:rsidRPr="00A438BA">
        <w:rPr>
          <w:rFonts w:ascii="Calibri" w:hAnsi="Calibri" w:cs="Calibri"/>
          <w:sz w:val="22"/>
          <w:szCs w:val="22"/>
        </w:rPr>
        <w:t>J Health Comm. 2011.</w:t>
      </w:r>
      <w:proofErr w:type="gramEnd"/>
      <w:r w:rsidRPr="00A438BA">
        <w:rPr>
          <w:rFonts w:ascii="Calibri" w:hAnsi="Calibri" w:cs="Calibri"/>
          <w:sz w:val="22"/>
          <w:szCs w:val="22"/>
        </w:rPr>
        <w:t xml:space="preserve"> 1-18.</w:t>
      </w:r>
    </w:p>
    <w:p w14:paraId="11BDC09B" w14:textId="77777777" w:rsidR="00BE667B" w:rsidRPr="00DF54C0" w:rsidRDefault="00BE667B" w:rsidP="00690C3A">
      <w:pPr>
        <w:pStyle w:val="BodyText3"/>
        <w:rPr>
          <w:rFonts w:ascii="Calibri" w:hAnsi="Calibri" w:cs="Calibri"/>
          <w:sz w:val="22"/>
          <w:szCs w:val="22"/>
        </w:rPr>
      </w:pPr>
    </w:p>
    <w:p w14:paraId="3792BF9F" w14:textId="77777777" w:rsidR="00BE667B" w:rsidRPr="00DF54C0" w:rsidRDefault="00BE667B" w:rsidP="00BE667B">
      <w:pPr>
        <w:pStyle w:val="BodyText3"/>
        <w:rPr>
          <w:rFonts w:ascii="Calibri" w:hAnsi="Calibri" w:cs="Calibri"/>
          <w:sz w:val="22"/>
          <w:szCs w:val="22"/>
        </w:rPr>
      </w:pPr>
      <w:proofErr w:type="spellStart"/>
      <w:r w:rsidRPr="00DF54C0">
        <w:rPr>
          <w:rFonts w:ascii="Calibri" w:hAnsi="Calibri" w:cs="Courier"/>
          <w:sz w:val="22"/>
          <w:szCs w:val="22"/>
        </w:rPr>
        <w:t>Zoellner</w:t>
      </w:r>
      <w:proofErr w:type="spellEnd"/>
      <w:r w:rsidRPr="00DF54C0">
        <w:rPr>
          <w:rFonts w:ascii="Calibri" w:hAnsi="Calibri" w:cs="Courier"/>
          <w:sz w:val="22"/>
          <w:szCs w:val="22"/>
        </w:rPr>
        <w:t xml:space="preserve"> J, </w:t>
      </w:r>
      <w:proofErr w:type="spellStart"/>
      <w:r w:rsidRPr="00DF54C0">
        <w:rPr>
          <w:rFonts w:ascii="Calibri" w:hAnsi="Calibri" w:cs="Courier"/>
          <w:sz w:val="22"/>
          <w:szCs w:val="22"/>
        </w:rPr>
        <w:t>Krzeski</w:t>
      </w:r>
      <w:proofErr w:type="spellEnd"/>
      <w:r w:rsidRPr="00DF54C0">
        <w:rPr>
          <w:rFonts w:ascii="Calibri" w:hAnsi="Calibri" w:cs="Courier"/>
          <w:sz w:val="22"/>
          <w:szCs w:val="22"/>
        </w:rPr>
        <w:t xml:space="preserve"> E, Harden S, Cook E, Allen K, </w:t>
      </w:r>
      <w:proofErr w:type="spellStart"/>
      <w:r w:rsidRPr="00DF54C0">
        <w:rPr>
          <w:rFonts w:ascii="Calibri" w:hAnsi="Calibri" w:cs="Courier"/>
          <w:sz w:val="22"/>
          <w:szCs w:val="22"/>
        </w:rPr>
        <w:t>Estabrooks</w:t>
      </w:r>
      <w:proofErr w:type="spellEnd"/>
      <w:r w:rsidRPr="00DF54C0">
        <w:rPr>
          <w:rFonts w:ascii="Calibri" w:hAnsi="Calibri" w:cs="Courier"/>
          <w:sz w:val="22"/>
          <w:szCs w:val="22"/>
        </w:rPr>
        <w:t xml:space="preserve"> PA</w:t>
      </w:r>
      <w:proofErr w:type="gramStart"/>
      <w:r w:rsidRPr="00DF54C0">
        <w:rPr>
          <w:rFonts w:ascii="Calibri" w:hAnsi="Calibri" w:cs="Courier"/>
          <w:sz w:val="22"/>
          <w:szCs w:val="22"/>
        </w:rPr>
        <w:t>..</w:t>
      </w:r>
      <w:proofErr w:type="gramEnd"/>
      <w:r w:rsidRPr="00DF54C0">
        <w:rPr>
          <w:rFonts w:ascii="Calibri" w:hAnsi="Calibri" w:cs="Courier"/>
          <w:sz w:val="22"/>
          <w:szCs w:val="22"/>
        </w:rPr>
        <w:t xml:space="preserve"> Qualitative application of the theory of planned behavior to understand beverage consumption behaviors among adults.</w:t>
      </w:r>
    </w:p>
    <w:p w14:paraId="13CE01EB" w14:textId="77777777" w:rsidR="00BE667B" w:rsidRPr="00DF54C0" w:rsidRDefault="00BE667B" w:rsidP="00BE667B">
      <w:pPr>
        <w:widowControl w:val="0"/>
        <w:autoSpaceDE w:val="0"/>
        <w:autoSpaceDN w:val="0"/>
        <w:adjustRightInd w:val="0"/>
        <w:rPr>
          <w:rFonts w:ascii="Calibri" w:hAnsi="Calibri" w:cs="Courier"/>
          <w:sz w:val="22"/>
          <w:szCs w:val="22"/>
        </w:rPr>
      </w:pPr>
      <w:r w:rsidRPr="00DF54C0">
        <w:rPr>
          <w:rFonts w:ascii="Calibri" w:hAnsi="Calibri" w:cs="Courier"/>
          <w:sz w:val="22"/>
          <w:szCs w:val="22"/>
        </w:rPr>
        <w:t xml:space="preserve">J </w:t>
      </w:r>
      <w:proofErr w:type="spellStart"/>
      <w:r w:rsidRPr="00DF54C0">
        <w:rPr>
          <w:rFonts w:ascii="Calibri" w:hAnsi="Calibri" w:cs="Courier"/>
          <w:sz w:val="22"/>
          <w:szCs w:val="22"/>
        </w:rPr>
        <w:t>Acad</w:t>
      </w:r>
      <w:proofErr w:type="spellEnd"/>
      <w:r w:rsidRPr="00DF54C0">
        <w:rPr>
          <w:rFonts w:ascii="Calibri" w:hAnsi="Calibri" w:cs="Courier"/>
          <w:sz w:val="22"/>
          <w:szCs w:val="22"/>
        </w:rPr>
        <w:t xml:space="preserve"> </w:t>
      </w:r>
      <w:proofErr w:type="spellStart"/>
      <w:r w:rsidRPr="00DF54C0">
        <w:rPr>
          <w:rFonts w:ascii="Calibri" w:hAnsi="Calibri" w:cs="Courier"/>
          <w:sz w:val="22"/>
          <w:szCs w:val="22"/>
        </w:rPr>
        <w:t>Nutr</w:t>
      </w:r>
      <w:proofErr w:type="spellEnd"/>
      <w:r w:rsidRPr="00DF54C0">
        <w:rPr>
          <w:rFonts w:ascii="Calibri" w:hAnsi="Calibri" w:cs="Courier"/>
          <w:sz w:val="22"/>
          <w:szCs w:val="22"/>
        </w:rPr>
        <w:t xml:space="preserve"> Diet. 2012 Nov</w:t>
      </w:r>
      <w:proofErr w:type="gramStart"/>
      <w:r w:rsidRPr="00DF54C0">
        <w:rPr>
          <w:rFonts w:ascii="Calibri" w:hAnsi="Calibri" w:cs="Courier"/>
          <w:sz w:val="22"/>
          <w:szCs w:val="22"/>
        </w:rPr>
        <w:t>;112</w:t>
      </w:r>
      <w:proofErr w:type="gramEnd"/>
      <w:r w:rsidRPr="00DF54C0">
        <w:rPr>
          <w:rFonts w:ascii="Calibri" w:hAnsi="Calibri" w:cs="Courier"/>
          <w:sz w:val="22"/>
          <w:szCs w:val="22"/>
        </w:rPr>
        <w:t xml:space="preserve">(11):1774-84. </w:t>
      </w:r>
    </w:p>
    <w:p w14:paraId="612C4EF7" w14:textId="77777777" w:rsidR="00BE667B" w:rsidRPr="00DF54C0" w:rsidRDefault="00BE667B" w:rsidP="00BE667B">
      <w:pPr>
        <w:widowControl w:val="0"/>
        <w:autoSpaceDE w:val="0"/>
        <w:autoSpaceDN w:val="0"/>
        <w:adjustRightInd w:val="0"/>
        <w:rPr>
          <w:rFonts w:ascii="Calibri" w:hAnsi="Calibri" w:cs="Courier"/>
          <w:sz w:val="26"/>
          <w:szCs w:val="26"/>
        </w:rPr>
      </w:pPr>
    </w:p>
    <w:p w14:paraId="7BDE3537" w14:textId="77777777" w:rsidR="00690C3A" w:rsidRPr="00A438BA" w:rsidRDefault="00690C3A" w:rsidP="00690C3A">
      <w:pPr>
        <w:pStyle w:val="BodyText3"/>
        <w:ind w:left="180" w:firstLine="44"/>
        <w:rPr>
          <w:rFonts w:ascii="Calibri" w:hAnsi="Calibri" w:cs="Calibri"/>
          <w:sz w:val="22"/>
          <w:szCs w:val="22"/>
        </w:rPr>
      </w:pPr>
      <w:r w:rsidRPr="00A438BA">
        <w:rPr>
          <w:rFonts w:ascii="Calibri" w:hAnsi="Calibri" w:cs="Calibri"/>
          <w:b/>
          <w:sz w:val="22"/>
          <w:szCs w:val="22"/>
        </w:rPr>
        <w:t>Additional Reading (optional)</w:t>
      </w:r>
      <w:r w:rsidRPr="00A438BA">
        <w:rPr>
          <w:rFonts w:ascii="Calibri" w:hAnsi="Calibri" w:cs="Calibri"/>
          <w:sz w:val="22"/>
          <w:szCs w:val="22"/>
        </w:rPr>
        <w:t>:</w:t>
      </w:r>
    </w:p>
    <w:p w14:paraId="16AC76DE" w14:textId="77777777" w:rsidR="00690C3A" w:rsidRPr="00A438BA" w:rsidRDefault="00690C3A" w:rsidP="00690C3A">
      <w:pPr>
        <w:pStyle w:val="BodyText3"/>
        <w:ind w:left="180" w:firstLine="44"/>
        <w:rPr>
          <w:rFonts w:ascii="Calibri" w:hAnsi="Calibri" w:cs="Calibri"/>
          <w:sz w:val="22"/>
          <w:szCs w:val="22"/>
        </w:rPr>
      </w:pPr>
      <w:r w:rsidRPr="00A438BA">
        <w:rPr>
          <w:rFonts w:ascii="Calibri" w:hAnsi="Calibri" w:cs="Calibri"/>
          <w:sz w:val="22"/>
          <w:szCs w:val="22"/>
        </w:rPr>
        <w:t xml:space="preserve">Health Education and Behavior – Chapters 3,4,5 and 7. </w:t>
      </w:r>
    </w:p>
    <w:p w14:paraId="7158EE19" w14:textId="77777777" w:rsidR="00690C3A" w:rsidRPr="00A438BA" w:rsidRDefault="00690C3A" w:rsidP="00690C3A">
      <w:pPr>
        <w:pStyle w:val="BodyText3"/>
        <w:ind w:left="180" w:firstLine="44"/>
        <w:rPr>
          <w:rFonts w:ascii="Calibri" w:hAnsi="Calibri" w:cs="Calibri"/>
          <w:sz w:val="22"/>
          <w:szCs w:val="22"/>
        </w:rPr>
      </w:pPr>
    </w:p>
    <w:p w14:paraId="7BB331E9" w14:textId="77777777" w:rsidR="00BE667B" w:rsidRDefault="00BE667B" w:rsidP="00690C3A">
      <w:pPr>
        <w:pStyle w:val="BodyText3"/>
        <w:ind w:left="180" w:firstLine="44"/>
        <w:rPr>
          <w:rFonts w:ascii="Calibri" w:hAnsi="Calibri" w:cs="Calibri"/>
          <w:sz w:val="22"/>
          <w:szCs w:val="22"/>
        </w:rPr>
      </w:pPr>
      <w:r>
        <w:rPr>
          <w:rFonts w:ascii="Calibri" w:hAnsi="Calibri" w:cs="Calibri"/>
          <w:sz w:val="22"/>
          <w:szCs w:val="22"/>
        </w:rPr>
        <w:t xml:space="preserve">French S, Green S, O’Connor DA et al 2012. Developing theory-informed behavior change interventions to implement evidence into practice- a systematic approach using the Theoretical Domains Framework. </w:t>
      </w:r>
      <w:proofErr w:type="gramStart"/>
      <w:r>
        <w:rPr>
          <w:rFonts w:ascii="Calibri" w:hAnsi="Calibri" w:cs="Calibri"/>
          <w:sz w:val="22"/>
          <w:szCs w:val="22"/>
        </w:rPr>
        <w:t>Implementation Science 2012.</w:t>
      </w:r>
      <w:proofErr w:type="gramEnd"/>
      <w:r>
        <w:rPr>
          <w:rFonts w:ascii="Calibri" w:hAnsi="Calibri" w:cs="Calibri"/>
          <w:sz w:val="22"/>
          <w:szCs w:val="22"/>
        </w:rPr>
        <w:t xml:space="preserve"> &amp; (38)</w:t>
      </w:r>
    </w:p>
    <w:p w14:paraId="248EA92A" w14:textId="77777777" w:rsidR="00BE667B" w:rsidRDefault="00BE667B" w:rsidP="00690C3A">
      <w:pPr>
        <w:pStyle w:val="BodyText3"/>
        <w:ind w:left="180" w:firstLine="44"/>
        <w:rPr>
          <w:rFonts w:ascii="Calibri" w:hAnsi="Calibri" w:cs="Calibri"/>
          <w:sz w:val="22"/>
          <w:szCs w:val="22"/>
        </w:rPr>
      </w:pPr>
    </w:p>
    <w:p w14:paraId="0FFC6AEE" w14:textId="77777777" w:rsidR="00690C3A" w:rsidRPr="00A438BA" w:rsidRDefault="00690C3A" w:rsidP="00690C3A">
      <w:pPr>
        <w:pStyle w:val="BodyText3"/>
        <w:ind w:left="180" w:firstLine="44"/>
        <w:rPr>
          <w:rFonts w:ascii="Calibri" w:hAnsi="Calibri" w:cs="Calibri"/>
          <w:sz w:val="22"/>
          <w:szCs w:val="22"/>
        </w:rPr>
      </w:pPr>
      <w:r w:rsidRPr="00A438BA">
        <w:rPr>
          <w:rFonts w:ascii="Calibri" w:hAnsi="Calibri" w:cs="Calibri"/>
          <w:sz w:val="22"/>
          <w:szCs w:val="22"/>
        </w:rPr>
        <w:t xml:space="preserve">Francis J, </w:t>
      </w:r>
      <w:proofErr w:type="spellStart"/>
      <w:r w:rsidRPr="00A438BA">
        <w:rPr>
          <w:rFonts w:ascii="Calibri" w:hAnsi="Calibri" w:cs="Calibri"/>
          <w:sz w:val="22"/>
          <w:szCs w:val="22"/>
        </w:rPr>
        <w:t>Tinmouth</w:t>
      </w:r>
      <w:proofErr w:type="spellEnd"/>
      <w:r w:rsidRPr="00A438BA">
        <w:rPr>
          <w:rFonts w:ascii="Calibri" w:hAnsi="Calibri" w:cs="Calibri"/>
          <w:sz w:val="22"/>
          <w:szCs w:val="22"/>
        </w:rPr>
        <w:t xml:space="preserve"> A, </w:t>
      </w:r>
      <w:proofErr w:type="spellStart"/>
      <w:r w:rsidRPr="00A438BA">
        <w:rPr>
          <w:rFonts w:ascii="Calibri" w:hAnsi="Calibri" w:cs="Calibri"/>
          <w:sz w:val="22"/>
          <w:szCs w:val="22"/>
        </w:rPr>
        <w:t>Stanworth</w:t>
      </w:r>
      <w:proofErr w:type="spellEnd"/>
      <w:r w:rsidRPr="00A438BA">
        <w:rPr>
          <w:rFonts w:ascii="Calibri" w:hAnsi="Calibri" w:cs="Calibri"/>
          <w:sz w:val="22"/>
          <w:szCs w:val="22"/>
        </w:rPr>
        <w:t xml:space="preserve"> et al. Using theories of behavior to understand transfusion prescribing in three clinical contexts in two countries: Development work for an implementation trial. </w:t>
      </w:r>
      <w:proofErr w:type="gramStart"/>
      <w:r w:rsidRPr="00A438BA">
        <w:rPr>
          <w:rFonts w:ascii="Calibri" w:hAnsi="Calibri" w:cs="Calibri"/>
          <w:sz w:val="22"/>
          <w:szCs w:val="22"/>
        </w:rPr>
        <w:t xml:space="preserve">Implementation </w:t>
      </w:r>
      <w:proofErr w:type="spellStart"/>
      <w:r w:rsidRPr="00A438BA">
        <w:rPr>
          <w:rFonts w:ascii="Calibri" w:hAnsi="Calibri" w:cs="Calibri"/>
          <w:sz w:val="22"/>
          <w:szCs w:val="22"/>
        </w:rPr>
        <w:t>Sci</w:t>
      </w:r>
      <w:proofErr w:type="spellEnd"/>
      <w:r w:rsidRPr="00A438BA">
        <w:rPr>
          <w:rFonts w:ascii="Calibri" w:hAnsi="Calibri" w:cs="Calibri"/>
          <w:sz w:val="22"/>
          <w:szCs w:val="22"/>
        </w:rPr>
        <w:t>, 2009.</w:t>
      </w:r>
      <w:proofErr w:type="gramEnd"/>
      <w:r w:rsidRPr="00A438BA">
        <w:rPr>
          <w:rFonts w:ascii="Calibri" w:hAnsi="Calibri" w:cs="Calibri"/>
          <w:sz w:val="22"/>
          <w:szCs w:val="22"/>
        </w:rPr>
        <w:t xml:space="preserve"> 4:70.1-9</w:t>
      </w:r>
    </w:p>
    <w:p w14:paraId="619EE88D" w14:textId="77777777" w:rsidR="00690C3A" w:rsidRPr="00A438BA" w:rsidRDefault="00690C3A" w:rsidP="00690C3A">
      <w:pPr>
        <w:pStyle w:val="BodyText3"/>
        <w:ind w:left="180" w:firstLine="44"/>
        <w:rPr>
          <w:rFonts w:ascii="Calibri" w:hAnsi="Calibri" w:cs="Calibri"/>
          <w:sz w:val="22"/>
          <w:szCs w:val="22"/>
        </w:rPr>
      </w:pPr>
    </w:p>
    <w:p w14:paraId="284C5CFD" w14:textId="77777777" w:rsidR="00F84DEE" w:rsidRPr="00F84DEE" w:rsidRDefault="00F84DEE" w:rsidP="00F84DEE">
      <w:pPr>
        <w:pStyle w:val="BodyText3"/>
        <w:ind w:left="180"/>
        <w:rPr>
          <w:rFonts w:ascii="Calibri" w:hAnsi="Calibri" w:cs="Calibri"/>
          <w:sz w:val="22"/>
          <w:szCs w:val="22"/>
        </w:rPr>
      </w:pPr>
      <w:r w:rsidRPr="00F84DEE">
        <w:rPr>
          <w:rFonts w:ascii="Calibri" w:hAnsi="Calibri" w:cs="Calibri"/>
          <w:sz w:val="22"/>
          <w:szCs w:val="22"/>
        </w:rPr>
        <w:t xml:space="preserve">Lawton R, Ashley L, Dawson S, </w:t>
      </w:r>
      <w:proofErr w:type="spellStart"/>
      <w:r w:rsidRPr="00F84DEE">
        <w:rPr>
          <w:rFonts w:ascii="Calibri" w:hAnsi="Calibri" w:cs="Calibri"/>
          <w:sz w:val="22"/>
          <w:szCs w:val="22"/>
        </w:rPr>
        <w:t>Waiblinger</w:t>
      </w:r>
      <w:proofErr w:type="spellEnd"/>
      <w:r w:rsidRPr="00F84DEE">
        <w:rPr>
          <w:rFonts w:ascii="Calibri" w:hAnsi="Calibri" w:cs="Calibri"/>
          <w:sz w:val="22"/>
          <w:szCs w:val="22"/>
        </w:rPr>
        <w:t xml:space="preserve"> D, Conner M. Employing an extended Theory of Planned </w:t>
      </w:r>
      <w:proofErr w:type="spellStart"/>
      <w:r w:rsidRPr="00F84DEE">
        <w:rPr>
          <w:rFonts w:ascii="Calibri" w:hAnsi="Calibri" w:cs="Calibri"/>
          <w:sz w:val="22"/>
          <w:szCs w:val="22"/>
        </w:rPr>
        <w:t>Beh</w:t>
      </w:r>
      <w:r>
        <w:rPr>
          <w:rFonts w:ascii="Calibri" w:hAnsi="Calibri" w:cs="Calibri"/>
          <w:sz w:val="22"/>
          <w:szCs w:val="22"/>
        </w:rPr>
        <w:t>aviour</w:t>
      </w:r>
      <w:proofErr w:type="spellEnd"/>
      <w:r>
        <w:rPr>
          <w:rFonts w:ascii="Calibri" w:hAnsi="Calibri" w:cs="Calibri"/>
          <w:sz w:val="22"/>
          <w:szCs w:val="22"/>
        </w:rPr>
        <w:t xml:space="preserve"> to predict breastfeeding </w:t>
      </w:r>
      <w:r w:rsidRPr="00F84DEE">
        <w:rPr>
          <w:rFonts w:ascii="Calibri" w:hAnsi="Calibri" w:cs="Calibri"/>
          <w:sz w:val="22"/>
          <w:szCs w:val="22"/>
        </w:rPr>
        <w:t>intention, initiation, and maintenance in White British and South-Asian mothers</w:t>
      </w:r>
      <w:r>
        <w:rPr>
          <w:rFonts w:ascii="Calibri" w:hAnsi="Calibri" w:cs="Calibri"/>
          <w:sz w:val="22"/>
          <w:szCs w:val="22"/>
        </w:rPr>
        <w:t xml:space="preserve"> </w:t>
      </w:r>
      <w:r w:rsidRPr="00F84DEE">
        <w:rPr>
          <w:rFonts w:ascii="Calibri" w:hAnsi="Calibri" w:cs="Calibri"/>
          <w:sz w:val="22"/>
          <w:szCs w:val="22"/>
        </w:rPr>
        <w:t>living in Bradford.Br J Health Psychol. 2012 Nov</w:t>
      </w:r>
      <w:proofErr w:type="gramStart"/>
      <w:r w:rsidRPr="00F84DEE">
        <w:rPr>
          <w:rFonts w:ascii="Calibri" w:hAnsi="Calibri" w:cs="Calibri"/>
          <w:sz w:val="22"/>
          <w:szCs w:val="22"/>
        </w:rPr>
        <w:t>;17</w:t>
      </w:r>
      <w:proofErr w:type="gramEnd"/>
      <w:r w:rsidRPr="00F84DEE">
        <w:rPr>
          <w:rFonts w:ascii="Calibri" w:hAnsi="Calibri" w:cs="Calibri"/>
          <w:sz w:val="22"/>
          <w:szCs w:val="22"/>
        </w:rPr>
        <w:t xml:space="preserve">(4):854-71. </w:t>
      </w:r>
    </w:p>
    <w:p w14:paraId="149821BE" w14:textId="77777777" w:rsidR="00F84DEE" w:rsidRPr="00F84DEE" w:rsidRDefault="00F84DEE" w:rsidP="00F84DEE">
      <w:pPr>
        <w:pStyle w:val="BodyText3"/>
        <w:rPr>
          <w:rFonts w:ascii="Calibri" w:hAnsi="Calibri" w:cs="Calibri"/>
          <w:sz w:val="22"/>
          <w:szCs w:val="22"/>
        </w:rPr>
      </w:pPr>
    </w:p>
    <w:p w14:paraId="2B53229B" w14:textId="77777777" w:rsidR="00B377E7" w:rsidRPr="00A438BA" w:rsidRDefault="00B377E7" w:rsidP="00BE667B">
      <w:pPr>
        <w:pStyle w:val="BodyText3"/>
        <w:rPr>
          <w:rFonts w:ascii="Calibri" w:hAnsi="Calibri" w:cs="Calibri"/>
          <w:sz w:val="22"/>
          <w:szCs w:val="22"/>
        </w:rPr>
      </w:pPr>
      <w:proofErr w:type="spellStart"/>
      <w:r w:rsidRPr="00A438BA">
        <w:rPr>
          <w:rFonts w:ascii="Calibri" w:hAnsi="Calibri" w:cs="Calibri"/>
          <w:sz w:val="22"/>
          <w:szCs w:val="22"/>
        </w:rPr>
        <w:lastRenderedPageBreak/>
        <w:t>Eccles</w:t>
      </w:r>
      <w:proofErr w:type="spellEnd"/>
      <w:r w:rsidRPr="00A438BA">
        <w:rPr>
          <w:rFonts w:ascii="Calibri" w:hAnsi="Calibri" w:cs="Calibri"/>
          <w:sz w:val="22"/>
          <w:szCs w:val="22"/>
        </w:rPr>
        <w:t xml:space="preserve"> M, </w:t>
      </w:r>
      <w:proofErr w:type="spellStart"/>
      <w:r w:rsidRPr="00A438BA">
        <w:rPr>
          <w:rFonts w:ascii="Calibri" w:hAnsi="Calibri" w:cs="Calibri"/>
          <w:sz w:val="22"/>
          <w:szCs w:val="22"/>
        </w:rPr>
        <w:t>Grimshaw</w:t>
      </w:r>
      <w:proofErr w:type="spellEnd"/>
      <w:r w:rsidRPr="00A438BA">
        <w:rPr>
          <w:rFonts w:ascii="Calibri" w:hAnsi="Calibri" w:cs="Calibri"/>
          <w:sz w:val="22"/>
          <w:szCs w:val="22"/>
        </w:rPr>
        <w:t xml:space="preserve"> J, </w:t>
      </w:r>
      <w:proofErr w:type="gramStart"/>
      <w:r w:rsidRPr="00A438BA">
        <w:rPr>
          <w:rFonts w:ascii="Calibri" w:hAnsi="Calibri" w:cs="Calibri"/>
          <w:sz w:val="22"/>
          <w:szCs w:val="22"/>
        </w:rPr>
        <w:t>Walker</w:t>
      </w:r>
      <w:proofErr w:type="gramEnd"/>
      <w:r w:rsidRPr="00A438BA">
        <w:rPr>
          <w:rFonts w:ascii="Calibri" w:hAnsi="Calibri" w:cs="Calibri"/>
          <w:sz w:val="22"/>
          <w:szCs w:val="22"/>
        </w:rPr>
        <w:t xml:space="preserve"> A, et al. Changing the behavior of healthcare professionals: the use of theory in promoting the uptake of research findings. J </w:t>
      </w:r>
      <w:proofErr w:type="spellStart"/>
      <w:r w:rsidRPr="00A438BA">
        <w:rPr>
          <w:rFonts w:ascii="Calibri" w:hAnsi="Calibri" w:cs="Calibri"/>
          <w:sz w:val="22"/>
          <w:szCs w:val="22"/>
        </w:rPr>
        <w:t>Clin</w:t>
      </w:r>
      <w:proofErr w:type="spellEnd"/>
      <w:r w:rsidRPr="00A438BA">
        <w:rPr>
          <w:rFonts w:ascii="Calibri" w:hAnsi="Calibri" w:cs="Calibri"/>
          <w:sz w:val="22"/>
          <w:szCs w:val="22"/>
        </w:rPr>
        <w:t xml:space="preserve"> Epi, 2005. 107-112.</w:t>
      </w:r>
    </w:p>
    <w:p w14:paraId="2F637112" w14:textId="77777777" w:rsidR="00B377E7" w:rsidRPr="00A438BA" w:rsidRDefault="00B377E7" w:rsidP="00B377E7">
      <w:pPr>
        <w:pStyle w:val="BodyText3"/>
        <w:ind w:left="180" w:firstLine="44"/>
        <w:rPr>
          <w:rFonts w:ascii="Calibri" w:hAnsi="Calibri" w:cs="Calibri"/>
          <w:sz w:val="22"/>
          <w:szCs w:val="22"/>
        </w:rPr>
      </w:pPr>
    </w:p>
    <w:p w14:paraId="14F59470" w14:textId="77777777" w:rsidR="00690C3A" w:rsidRPr="00A438BA" w:rsidRDefault="00690C3A" w:rsidP="00690C3A">
      <w:pPr>
        <w:ind w:left="1092" w:hanging="1092"/>
        <w:rPr>
          <w:rFonts w:ascii="Calibri" w:hAnsi="Calibri" w:cs="Calibri"/>
          <w:b/>
          <w:bCs/>
          <w:sz w:val="22"/>
          <w:szCs w:val="22"/>
        </w:rPr>
      </w:pPr>
      <w:r w:rsidRPr="00A438BA">
        <w:rPr>
          <w:rFonts w:ascii="Calibri" w:hAnsi="Calibri" w:cs="Calibri"/>
          <w:b/>
          <w:bCs/>
          <w:sz w:val="22"/>
          <w:szCs w:val="22"/>
        </w:rPr>
        <w:t>THEORIES or FRAMEWORKS Introduced</w:t>
      </w:r>
    </w:p>
    <w:p w14:paraId="2C4C3872" w14:textId="77777777" w:rsidR="00690C3A" w:rsidRPr="00A438BA" w:rsidRDefault="00690C3A" w:rsidP="00690C3A">
      <w:pPr>
        <w:rPr>
          <w:rFonts w:ascii="Calibri" w:hAnsi="Calibri" w:cs="Calibri"/>
          <w:bCs/>
          <w:sz w:val="22"/>
          <w:szCs w:val="22"/>
        </w:rPr>
      </w:pPr>
      <w:r w:rsidRPr="00A438BA">
        <w:rPr>
          <w:rFonts w:ascii="Calibri" w:hAnsi="Calibri" w:cs="Calibri"/>
          <w:bCs/>
          <w:sz w:val="22"/>
          <w:szCs w:val="22"/>
        </w:rPr>
        <w:t xml:space="preserve">  </w:t>
      </w:r>
    </w:p>
    <w:p w14:paraId="031E4A41" w14:textId="77777777" w:rsidR="00690C3A" w:rsidRPr="00A438BA" w:rsidRDefault="00690C3A" w:rsidP="00690C3A">
      <w:pPr>
        <w:rPr>
          <w:rFonts w:ascii="Calibri" w:hAnsi="Calibri" w:cs="Calibri"/>
          <w:bCs/>
          <w:sz w:val="22"/>
          <w:szCs w:val="22"/>
        </w:rPr>
      </w:pPr>
      <w:r w:rsidRPr="00A438BA">
        <w:rPr>
          <w:rFonts w:ascii="Calibri" w:hAnsi="Calibri" w:cs="Calibri"/>
          <w:bCs/>
          <w:sz w:val="22"/>
          <w:szCs w:val="22"/>
        </w:rPr>
        <w:t xml:space="preserve">Socio-Ecological frameworks for integrating evidence-based clinical &amp; public health strategies </w:t>
      </w:r>
    </w:p>
    <w:p w14:paraId="3C13551D" w14:textId="77777777" w:rsidR="00690C3A" w:rsidRPr="00A438BA" w:rsidRDefault="00690C3A" w:rsidP="00690C3A">
      <w:pPr>
        <w:rPr>
          <w:rFonts w:ascii="Calibri" w:hAnsi="Calibri" w:cs="Calibri"/>
          <w:bCs/>
          <w:sz w:val="22"/>
          <w:szCs w:val="22"/>
        </w:rPr>
      </w:pPr>
      <w:r w:rsidRPr="00A438BA">
        <w:rPr>
          <w:rFonts w:ascii="Calibri" w:hAnsi="Calibri" w:cs="Calibri"/>
          <w:bCs/>
          <w:sz w:val="22"/>
          <w:szCs w:val="22"/>
        </w:rPr>
        <w:t xml:space="preserve"> </w:t>
      </w:r>
    </w:p>
    <w:p w14:paraId="4CB5078A" w14:textId="77777777" w:rsidR="00690C3A" w:rsidRPr="00A438BA" w:rsidRDefault="00690C3A" w:rsidP="00690C3A">
      <w:pPr>
        <w:rPr>
          <w:rFonts w:ascii="Calibri" w:hAnsi="Calibri" w:cs="Calibri"/>
          <w:bCs/>
          <w:sz w:val="22"/>
          <w:szCs w:val="22"/>
        </w:rPr>
      </w:pPr>
      <w:r w:rsidRPr="00A438BA">
        <w:rPr>
          <w:rFonts w:ascii="Calibri" w:hAnsi="Calibri" w:cs="Calibri"/>
          <w:bCs/>
          <w:sz w:val="22"/>
          <w:szCs w:val="22"/>
        </w:rPr>
        <w:t xml:space="preserve"> Health Belief Model </w:t>
      </w:r>
    </w:p>
    <w:p w14:paraId="57EF06FB" w14:textId="77777777" w:rsidR="00690C3A" w:rsidRPr="00A438BA" w:rsidRDefault="00690C3A" w:rsidP="00690C3A">
      <w:pPr>
        <w:rPr>
          <w:rFonts w:ascii="Calibri" w:hAnsi="Calibri" w:cs="Calibri"/>
          <w:bCs/>
          <w:sz w:val="22"/>
          <w:szCs w:val="22"/>
        </w:rPr>
      </w:pPr>
    </w:p>
    <w:p w14:paraId="07EBC0D3" w14:textId="77777777" w:rsidR="00690C3A" w:rsidRPr="00A438BA" w:rsidRDefault="00690C3A" w:rsidP="00690C3A">
      <w:pPr>
        <w:rPr>
          <w:rFonts w:ascii="Calibri" w:hAnsi="Calibri" w:cs="Calibri"/>
          <w:b/>
          <w:bCs/>
          <w:sz w:val="22"/>
          <w:szCs w:val="22"/>
        </w:rPr>
      </w:pPr>
      <w:r w:rsidRPr="00A438BA">
        <w:rPr>
          <w:rFonts w:ascii="Calibri" w:hAnsi="Calibri" w:cs="Calibri"/>
          <w:bCs/>
          <w:sz w:val="22"/>
          <w:szCs w:val="22"/>
        </w:rPr>
        <w:t xml:space="preserve"> Theory of Planned Behavior </w:t>
      </w:r>
    </w:p>
    <w:p w14:paraId="7A5118DE" w14:textId="77777777" w:rsidR="00C257A1" w:rsidRDefault="00C257A1" w:rsidP="00690C3A">
      <w:pPr>
        <w:rPr>
          <w:rFonts w:ascii="Calibri" w:hAnsi="Calibri" w:cs="Calibri"/>
          <w:b/>
          <w:bCs/>
          <w:sz w:val="22"/>
          <w:szCs w:val="22"/>
        </w:rPr>
      </w:pPr>
    </w:p>
    <w:p w14:paraId="79048BAD" w14:textId="3E6F5738" w:rsidR="007766E0" w:rsidRDefault="00C257A1" w:rsidP="00690C3A">
      <w:pPr>
        <w:rPr>
          <w:rFonts w:ascii="Calibri" w:hAnsi="Calibri" w:cs="Calibri"/>
          <w:b/>
          <w:bCs/>
          <w:sz w:val="22"/>
          <w:szCs w:val="22"/>
        </w:rPr>
      </w:pPr>
      <w:r>
        <w:rPr>
          <w:rFonts w:ascii="Calibri" w:hAnsi="Calibri" w:cs="Calibri"/>
          <w:b/>
          <w:bCs/>
          <w:sz w:val="22"/>
          <w:szCs w:val="22"/>
        </w:rPr>
        <w:t>EUGENIE POIROT</w:t>
      </w:r>
    </w:p>
    <w:p w14:paraId="5071E46C" w14:textId="77777777" w:rsidR="007766E0" w:rsidRPr="00A438BA" w:rsidRDefault="007766E0" w:rsidP="00690C3A">
      <w:pPr>
        <w:rPr>
          <w:rFonts w:ascii="Calibri" w:hAnsi="Calibri" w:cs="Calibri"/>
          <w:b/>
          <w:bCs/>
          <w:sz w:val="22"/>
          <w:szCs w:val="22"/>
        </w:rPr>
      </w:pPr>
    </w:p>
    <w:p w14:paraId="35F3907F" w14:textId="77777777" w:rsidR="00690C3A" w:rsidRPr="00A438BA" w:rsidRDefault="00690C3A" w:rsidP="00690C3A">
      <w:pPr>
        <w:rPr>
          <w:rFonts w:ascii="Calibri" w:hAnsi="Calibri" w:cs="Calibri"/>
          <w:b/>
          <w:bCs/>
          <w:sz w:val="22"/>
          <w:szCs w:val="22"/>
        </w:rPr>
      </w:pPr>
      <w:r w:rsidRPr="00A438BA">
        <w:rPr>
          <w:rFonts w:ascii="Calibri" w:hAnsi="Calibri" w:cs="Calibri"/>
          <w:b/>
          <w:bCs/>
          <w:sz w:val="22"/>
          <w:szCs w:val="22"/>
        </w:rPr>
        <w:t xml:space="preserve">HOMEWORK ASSIGNMENT </w:t>
      </w:r>
    </w:p>
    <w:p w14:paraId="5BFB19D9" w14:textId="77777777" w:rsidR="00690C3A" w:rsidRPr="00A438BA" w:rsidRDefault="00690C3A" w:rsidP="00690C3A">
      <w:pPr>
        <w:rPr>
          <w:rFonts w:ascii="Calibri" w:hAnsi="Calibri" w:cs="Calibri"/>
          <w:b/>
          <w:bCs/>
          <w:sz w:val="22"/>
          <w:szCs w:val="22"/>
        </w:rPr>
      </w:pPr>
      <w:r w:rsidRPr="00A438BA">
        <w:rPr>
          <w:rFonts w:ascii="Calibri" w:hAnsi="Calibri" w:cs="Calibri"/>
          <w:b/>
          <w:bCs/>
          <w:sz w:val="22"/>
          <w:szCs w:val="22"/>
        </w:rPr>
        <w:t>Written version due THURSDAY OF FOLLOWING WEEK by 5pm.</w:t>
      </w:r>
    </w:p>
    <w:p w14:paraId="4B1B7F22" w14:textId="77777777" w:rsidR="00690C3A" w:rsidRPr="00A438BA" w:rsidRDefault="00690C3A" w:rsidP="00690C3A">
      <w:pPr>
        <w:rPr>
          <w:rFonts w:ascii="Calibri" w:hAnsi="Calibri" w:cs="Calibri"/>
          <w:b/>
          <w:bCs/>
          <w:sz w:val="22"/>
          <w:szCs w:val="22"/>
        </w:rPr>
      </w:pPr>
      <w:r w:rsidRPr="00A438BA">
        <w:rPr>
          <w:rFonts w:ascii="Calibri" w:hAnsi="Calibri" w:cs="Calibri"/>
          <w:b/>
          <w:bCs/>
          <w:sz w:val="22"/>
          <w:szCs w:val="22"/>
        </w:rPr>
        <w:t xml:space="preserve">Be prepared for class discussion of Part 1 during beginning of following week’s class. </w:t>
      </w:r>
    </w:p>
    <w:p w14:paraId="78E92B5E" w14:textId="77777777" w:rsidR="00690C3A" w:rsidRPr="00A438BA" w:rsidRDefault="00690C3A" w:rsidP="00690C3A">
      <w:pPr>
        <w:ind w:left="90"/>
        <w:rPr>
          <w:rFonts w:ascii="Calibri" w:hAnsi="Calibri" w:cs="Calibri"/>
          <w:bCs/>
          <w:i/>
          <w:sz w:val="22"/>
          <w:szCs w:val="22"/>
        </w:rPr>
      </w:pPr>
    </w:p>
    <w:p w14:paraId="2431A432" w14:textId="77777777" w:rsidR="00690C3A" w:rsidRPr="00A438BA" w:rsidRDefault="00690C3A" w:rsidP="00690C3A">
      <w:pPr>
        <w:ind w:left="90"/>
        <w:rPr>
          <w:rFonts w:ascii="Calibri" w:hAnsi="Calibri" w:cs="Calibri"/>
          <w:bCs/>
          <w:i/>
          <w:sz w:val="22"/>
          <w:szCs w:val="22"/>
        </w:rPr>
      </w:pPr>
    </w:p>
    <w:p w14:paraId="1F74CD23" w14:textId="77777777" w:rsidR="00690C3A" w:rsidRPr="00A438BA" w:rsidRDefault="00690C3A" w:rsidP="00690C3A">
      <w:pPr>
        <w:ind w:left="90"/>
        <w:rPr>
          <w:rFonts w:ascii="Calibri" w:hAnsi="Calibri" w:cs="Calibri"/>
          <w:bCs/>
          <w:i/>
          <w:sz w:val="22"/>
          <w:szCs w:val="22"/>
        </w:rPr>
      </w:pPr>
      <w:r w:rsidRPr="00A438BA">
        <w:rPr>
          <w:rFonts w:ascii="Calibri" w:hAnsi="Calibri" w:cs="Calibri"/>
          <w:bCs/>
          <w:i/>
          <w:sz w:val="22"/>
          <w:szCs w:val="22"/>
        </w:rPr>
        <w:t xml:space="preserve">Part 1 </w:t>
      </w:r>
    </w:p>
    <w:p w14:paraId="5EEE6951" w14:textId="77777777" w:rsidR="00690C3A" w:rsidRPr="00A438BA" w:rsidRDefault="00690C3A" w:rsidP="00690C3A">
      <w:pPr>
        <w:rPr>
          <w:rFonts w:ascii="Calibri" w:hAnsi="Calibri" w:cs="Calibri"/>
          <w:sz w:val="22"/>
          <w:szCs w:val="22"/>
        </w:rPr>
      </w:pPr>
    </w:p>
    <w:p w14:paraId="7B4B2BB4" w14:textId="77777777" w:rsidR="00690C3A" w:rsidRPr="00A438BA" w:rsidRDefault="00690C3A" w:rsidP="00690C3A">
      <w:pPr>
        <w:rPr>
          <w:rFonts w:ascii="Calibri" w:hAnsi="Calibri" w:cs="Calibri"/>
          <w:sz w:val="22"/>
          <w:szCs w:val="22"/>
        </w:rPr>
      </w:pPr>
      <w:r w:rsidRPr="00A438BA">
        <w:rPr>
          <w:rFonts w:ascii="Calibri" w:hAnsi="Calibri" w:cs="Calibri"/>
          <w:sz w:val="22"/>
          <w:szCs w:val="22"/>
        </w:rPr>
        <w:t>For either of the case studies readings (Fo</w:t>
      </w:r>
      <w:r w:rsidR="00BE667B">
        <w:rPr>
          <w:rFonts w:ascii="Calibri" w:hAnsi="Calibri" w:cs="Calibri"/>
          <w:sz w:val="22"/>
          <w:szCs w:val="22"/>
        </w:rPr>
        <w:t xml:space="preserve">y, </w:t>
      </w:r>
      <w:proofErr w:type="spellStart"/>
      <w:r w:rsidR="00BE667B">
        <w:rPr>
          <w:rFonts w:ascii="Calibri" w:hAnsi="Calibri" w:cs="Calibri"/>
          <w:sz w:val="22"/>
          <w:szCs w:val="22"/>
        </w:rPr>
        <w:t>Zoellner</w:t>
      </w:r>
      <w:proofErr w:type="spellEnd"/>
      <w:r w:rsidR="00BE667B">
        <w:rPr>
          <w:rFonts w:ascii="Calibri" w:hAnsi="Calibri" w:cs="Calibri"/>
          <w:sz w:val="22"/>
          <w:szCs w:val="22"/>
        </w:rPr>
        <w:t xml:space="preserve">, or </w:t>
      </w:r>
      <w:r w:rsidRPr="00A438BA">
        <w:rPr>
          <w:rFonts w:ascii="Calibri" w:hAnsi="Calibri" w:cs="Calibri"/>
          <w:sz w:val="22"/>
          <w:szCs w:val="22"/>
        </w:rPr>
        <w:t>Shafer), please describe the following:</w:t>
      </w:r>
    </w:p>
    <w:p w14:paraId="0DD88C15" w14:textId="77777777" w:rsidR="00690C3A" w:rsidRPr="00A438BA" w:rsidRDefault="00690C3A" w:rsidP="00690C3A">
      <w:pPr>
        <w:rPr>
          <w:rFonts w:ascii="Calibri" w:hAnsi="Calibri" w:cs="Calibri"/>
          <w:sz w:val="22"/>
          <w:szCs w:val="22"/>
        </w:rPr>
      </w:pPr>
    </w:p>
    <w:p w14:paraId="4782C67D" w14:textId="77777777" w:rsidR="00690C3A" w:rsidRPr="00A438BA" w:rsidRDefault="00690C3A" w:rsidP="00690C3A">
      <w:pPr>
        <w:rPr>
          <w:rFonts w:ascii="Calibri" w:hAnsi="Calibri" w:cs="Calibri"/>
          <w:sz w:val="22"/>
          <w:szCs w:val="22"/>
        </w:rPr>
      </w:pPr>
      <w:r>
        <w:rPr>
          <w:rFonts w:ascii="Calibri" w:hAnsi="Calibri" w:cs="Calibri"/>
          <w:sz w:val="22"/>
          <w:szCs w:val="22"/>
        </w:rPr>
        <w:t xml:space="preserve">1. How did the authors use </w:t>
      </w:r>
      <w:r w:rsidRPr="00A438BA">
        <w:rPr>
          <w:rFonts w:ascii="Calibri" w:hAnsi="Calibri" w:cs="Calibri"/>
          <w:sz w:val="22"/>
          <w:szCs w:val="22"/>
        </w:rPr>
        <w:t xml:space="preserve">theory? </w:t>
      </w:r>
      <w:r>
        <w:rPr>
          <w:rFonts w:ascii="Calibri" w:hAnsi="Calibri" w:cs="Calibri"/>
          <w:sz w:val="22"/>
          <w:szCs w:val="22"/>
        </w:rPr>
        <w:t xml:space="preserve"> Where would you place it on a continuum of uses of theory we discussed?</w:t>
      </w:r>
    </w:p>
    <w:p w14:paraId="7F058079" w14:textId="77777777" w:rsidR="00690C3A" w:rsidRDefault="00690C3A" w:rsidP="00690C3A">
      <w:pPr>
        <w:rPr>
          <w:rFonts w:ascii="Calibri" w:hAnsi="Calibri" w:cs="Calibri"/>
          <w:sz w:val="22"/>
          <w:szCs w:val="22"/>
        </w:rPr>
      </w:pPr>
    </w:p>
    <w:p w14:paraId="111EA4B6" w14:textId="0802064D" w:rsidR="00537108" w:rsidRDefault="00537108" w:rsidP="00690C3A">
      <w:pPr>
        <w:rPr>
          <w:rFonts w:ascii="Calibri" w:hAnsi="Calibri" w:cs="Calibri"/>
          <w:sz w:val="22"/>
          <w:szCs w:val="22"/>
        </w:rPr>
      </w:pPr>
      <w:r>
        <w:rPr>
          <w:rFonts w:ascii="Calibri" w:hAnsi="Calibri" w:cs="Calibri"/>
          <w:sz w:val="22"/>
          <w:szCs w:val="22"/>
        </w:rPr>
        <w:t>In the article by Shafer et al., the authors</w:t>
      </w:r>
      <w:r w:rsidR="00360A47">
        <w:rPr>
          <w:rFonts w:ascii="Calibri" w:hAnsi="Calibri" w:cs="Calibri"/>
          <w:sz w:val="22"/>
          <w:szCs w:val="22"/>
        </w:rPr>
        <w:t xml:space="preserve"> do a </w:t>
      </w:r>
      <w:r w:rsidR="004768C8">
        <w:rPr>
          <w:rFonts w:ascii="Calibri" w:hAnsi="Calibri" w:cs="Calibri"/>
          <w:sz w:val="22"/>
          <w:szCs w:val="22"/>
        </w:rPr>
        <w:t xml:space="preserve">thorough job of using </w:t>
      </w:r>
      <w:r>
        <w:rPr>
          <w:rFonts w:ascii="Calibri" w:hAnsi="Calibri" w:cs="Calibri"/>
          <w:sz w:val="22"/>
          <w:szCs w:val="22"/>
        </w:rPr>
        <w:t xml:space="preserve">theory to target “behavioral determinants for vaccination decisions as well as mothers’ reactions to messages frames and emotional appeals”. </w:t>
      </w:r>
      <w:r w:rsidR="00C257A1">
        <w:rPr>
          <w:rFonts w:ascii="Calibri" w:hAnsi="Calibri" w:cs="Calibri"/>
          <w:sz w:val="22"/>
          <w:szCs w:val="22"/>
        </w:rPr>
        <w:t xml:space="preserve">Specifically, the investigators used </w:t>
      </w:r>
      <w:r>
        <w:rPr>
          <w:rFonts w:ascii="Calibri" w:hAnsi="Calibri" w:cs="Calibri"/>
          <w:sz w:val="22"/>
          <w:szCs w:val="22"/>
        </w:rPr>
        <w:t xml:space="preserve">focus group discussions and interviews to identify messages that would be most </w:t>
      </w:r>
      <w:r w:rsidR="00A64649">
        <w:rPr>
          <w:rFonts w:ascii="Calibri" w:hAnsi="Calibri" w:cs="Calibri"/>
          <w:sz w:val="22"/>
          <w:szCs w:val="22"/>
        </w:rPr>
        <w:t xml:space="preserve">relevant to mothers of adolescent girls in motivating them </w:t>
      </w:r>
      <w:r>
        <w:rPr>
          <w:rFonts w:ascii="Calibri" w:hAnsi="Calibri" w:cs="Calibri"/>
          <w:sz w:val="22"/>
          <w:szCs w:val="22"/>
        </w:rPr>
        <w:t xml:space="preserve">to </w:t>
      </w:r>
      <w:r w:rsidR="00A64649">
        <w:rPr>
          <w:rFonts w:ascii="Calibri" w:hAnsi="Calibri" w:cs="Calibri"/>
          <w:sz w:val="22"/>
          <w:szCs w:val="22"/>
        </w:rPr>
        <w:t>vaccinate their</w:t>
      </w:r>
      <w:r w:rsidR="00C257A1">
        <w:rPr>
          <w:rFonts w:ascii="Calibri" w:hAnsi="Calibri" w:cs="Calibri"/>
          <w:sz w:val="22"/>
          <w:szCs w:val="22"/>
        </w:rPr>
        <w:t xml:space="preserve"> daughters. </w:t>
      </w:r>
      <w:r w:rsidR="00DC7DCD">
        <w:rPr>
          <w:rFonts w:ascii="Calibri" w:hAnsi="Calibri" w:cs="Calibri"/>
          <w:sz w:val="22"/>
          <w:szCs w:val="22"/>
        </w:rPr>
        <w:t xml:space="preserve">Using two steps </w:t>
      </w:r>
      <w:r w:rsidR="00A64649">
        <w:rPr>
          <w:rFonts w:ascii="Calibri" w:hAnsi="Calibri" w:cs="Calibri"/>
          <w:sz w:val="22"/>
          <w:szCs w:val="22"/>
        </w:rPr>
        <w:t>to develop</w:t>
      </w:r>
      <w:r w:rsidR="00DC7DCD">
        <w:rPr>
          <w:rFonts w:ascii="Calibri" w:hAnsi="Calibri" w:cs="Calibri"/>
          <w:sz w:val="22"/>
          <w:szCs w:val="22"/>
        </w:rPr>
        <w:t xml:space="preserve"> messages for their campaign – preproduction and production testing – the authors use</w:t>
      </w:r>
      <w:r w:rsidR="00445C3A">
        <w:rPr>
          <w:rFonts w:ascii="Calibri" w:hAnsi="Calibri" w:cs="Calibri"/>
          <w:sz w:val="22"/>
          <w:szCs w:val="22"/>
        </w:rPr>
        <w:t>d</w:t>
      </w:r>
      <w:r w:rsidR="00DC7DCD">
        <w:rPr>
          <w:rFonts w:ascii="Calibri" w:hAnsi="Calibri" w:cs="Calibri"/>
          <w:sz w:val="22"/>
          <w:szCs w:val="22"/>
        </w:rPr>
        <w:t xml:space="preserve"> behavioral theory, specifically, the Health Belief Model</w:t>
      </w:r>
      <w:r w:rsidR="00445C3A">
        <w:rPr>
          <w:rFonts w:ascii="Calibri" w:hAnsi="Calibri" w:cs="Calibri"/>
          <w:sz w:val="22"/>
          <w:szCs w:val="22"/>
        </w:rPr>
        <w:t xml:space="preserve"> (HBM)</w:t>
      </w:r>
      <w:r w:rsidR="00DC7DCD">
        <w:rPr>
          <w:rFonts w:ascii="Calibri" w:hAnsi="Calibri" w:cs="Calibri"/>
          <w:sz w:val="22"/>
          <w:szCs w:val="22"/>
        </w:rPr>
        <w:t xml:space="preserve"> during preproduction to inform their messages and</w:t>
      </w:r>
      <w:r w:rsidR="00A64649">
        <w:rPr>
          <w:rFonts w:ascii="Calibri" w:hAnsi="Calibri" w:cs="Calibri"/>
          <w:sz w:val="22"/>
          <w:szCs w:val="22"/>
        </w:rPr>
        <w:t xml:space="preserve"> to</w:t>
      </w:r>
      <w:r w:rsidR="00DC7DCD">
        <w:rPr>
          <w:rFonts w:ascii="Calibri" w:hAnsi="Calibri" w:cs="Calibri"/>
          <w:sz w:val="22"/>
          <w:szCs w:val="22"/>
        </w:rPr>
        <w:t xml:space="preserve"> examine the following constructs: a) perceived threat, b) perceived benefits, c) perceived barriers, d) self-efficacy, and e) cues to action</w:t>
      </w:r>
      <w:r w:rsidR="00445C3A">
        <w:rPr>
          <w:rFonts w:ascii="Calibri" w:hAnsi="Calibri" w:cs="Calibri"/>
          <w:sz w:val="22"/>
          <w:szCs w:val="22"/>
        </w:rPr>
        <w:t xml:space="preserve"> through three message concepts (Hopes &amp; Dreams, Protect, and Common)</w:t>
      </w:r>
      <w:r w:rsidR="00DC7DCD">
        <w:rPr>
          <w:rFonts w:ascii="Calibri" w:hAnsi="Calibri" w:cs="Calibri"/>
          <w:sz w:val="22"/>
          <w:szCs w:val="22"/>
        </w:rPr>
        <w:t>.</w:t>
      </w:r>
      <w:r w:rsidR="00A64649">
        <w:rPr>
          <w:rFonts w:ascii="Calibri" w:hAnsi="Calibri" w:cs="Calibri"/>
          <w:sz w:val="22"/>
          <w:szCs w:val="22"/>
        </w:rPr>
        <w:t xml:space="preserve"> Framing research suggests</w:t>
      </w:r>
      <w:r w:rsidR="00445C3A">
        <w:rPr>
          <w:rFonts w:ascii="Calibri" w:hAnsi="Calibri" w:cs="Calibri"/>
          <w:sz w:val="22"/>
          <w:szCs w:val="22"/>
        </w:rPr>
        <w:t xml:space="preserve"> that messages should focus on the core benefits of vaccinati</w:t>
      </w:r>
      <w:r w:rsidR="00A64649">
        <w:rPr>
          <w:rFonts w:ascii="Calibri" w:hAnsi="Calibri" w:cs="Calibri"/>
          <w:sz w:val="22"/>
          <w:szCs w:val="22"/>
        </w:rPr>
        <w:t>on as well as emotional truths. Thus, i</w:t>
      </w:r>
      <w:r w:rsidR="00DC7DCD">
        <w:rPr>
          <w:rFonts w:ascii="Calibri" w:hAnsi="Calibri" w:cs="Calibri"/>
          <w:sz w:val="22"/>
          <w:szCs w:val="22"/>
        </w:rPr>
        <w:t>n addition</w:t>
      </w:r>
      <w:r w:rsidR="00A64649">
        <w:rPr>
          <w:rFonts w:ascii="Calibri" w:hAnsi="Calibri" w:cs="Calibri"/>
          <w:sz w:val="22"/>
          <w:szCs w:val="22"/>
        </w:rPr>
        <w:t xml:space="preserve"> to the HBM</w:t>
      </w:r>
      <w:r w:rsidR="00DC7DCD">
        <w:rPr>
          <w:rFonts w:ascii="Calibri" w:hAnsi="Calibri" w:cs="Calibri"/>
          <w:sz w:val="22"/>
          <w:szCs w:val="22"/>
        </w:rPr>
        <w:t>,</w:t>
      </w:r>
      <w:r w:rsidR="00A64649">
        <w:rPr>
          <w:rFonts w:ascii="Calibri" w:hAnsi="Calibri" w:cs="Calibri"/>
          <w:sz w:val="22"/>
          <w:szCs w:val="22"/>
        </w:rPr>
        <w:t xml:space="preserve"> the authors</w:t>
      </w:r>
      <w:r w:rsidR="00445C3A">
        <w:rPr>
          <w:rFonts w:ascii="Calibri" w:hAnsi="Calibri" w:cs="Calibri"/>
          <w:sz w:val="22"/>
          <w:szCs w:val="22"/>
        </w:rPr>
        <w:t xml:space="preserve"> </w:t>
      </w:r>
      <w:r w:rsidR="00A64649">
        <w:rPr>
          <w:rFonts w:ascii="Calibri" w:hAnsi="Calibri" w:cs="Calibri"/>
          <w:sz w:val="22"/>
          <w:szCs w:val="22"/>
        </w:rPr>
        <w:t xml:space="preserve">also </w:t>
      </w:r>
      <w:r w:rsidR="00DC7DCD">
        <w:rPr>
          <w:rFonts w:ascii="Calibri" w:hAnsi="Calibri" w:cs="Calibri"/>
          <w:sz w:val="22"/>
          <w:szCs w:val="22"/>
        </w:rPr>
        <w:t>used prospect theory to help</w:t>
      </w:r>
      <w:r w:rsidR="002E342E">
        <w:rPr>
          <w:rFonts w:ascii="Calibri" w:hAnsi="Calibri" w:cs="Calibri"/>
          <w:sz w:val="22"/>
          <w:szCs w:val="22"/>
        </w:rPr>
        <w:t xml:space="preserve"> guide the content of their messages</w:t>
      </w:r>
      <w:r w:rsidR="00DC7DCD">
        <w:rPr>
          <w:rFonts w:ascii="Calibri" w:hAnsi="Calibri" w:cs="Calibri"/>
          <w:sz w:val="22"/>
          <w:szCs w:val="22"/>
        </w:rPr>
        <w:t xml:space="preserve"> a</w:t>
      </w:r>
      <w:r w:rsidR="00445C3A">
        <w:rPr>
          <w:rFonts w:ascii="Calibri" w:hAnsi="Calibri" w:cs="Calibri"/>
          <w:sz w:val="22"/>
          <w:szCs w:val="22"/>
        </w:rPr>
        <w:t xml:space="preserve">nd to develop messages that </w:t>
      </w:r>
      <w:r w:rsidR="002E342E">
        <w:rPr>
          <w:rFonts w:ascii="Calibri" w:hAnsi="Calibri" w:cs="Calibri"/>
          <w:sz w:val="22"/>
          <w:szCs w:val="22"/>
        </w:rPr>
        <w:t xml:space="preserve">would </w:t>
      </w:r>
      <w:r w:rsidR="00445C3A">
        <w:rPr>
          <w:rFonts w:ascii="Calibri" w:hAnsi="Calibri" w:cs="Calibri"/>
          <w:sz w:val="22"/>
          <w:szCs w:val="22"/>
        </w:rPr>
        <w:t xml:space="preserve">evoke appropriate emotions </w:t>
      </w:r>
      <w:r w:rsidR="002E342E">
        <w:rPr>
          <w:rFonts w:ascii="Calibri" w:hAnsi="Calibri" w:cs="Calibri"/>
          <w:sz w:val="22"/>
          <w:szCs w:val="22"/>
        </w:rPr>
        <w:t xml:space="preserve">(i.e. emotional truth) </w:t>
      </w:r>
      <w:r w:rsidR="00445C3A">
        <w:rPr>
          <w:rFonts w:ascii="Calibri" w:hAnsi="Calibri" w:cs="Calibri"/>
          <w:sz w:val="22"/>
          <w:szCs w:val="22"/>
        </w:rPr>
        <w:t xml:space="preserve">through gain frames that emphasized the importance of preventing cervical cancer. </w:t>
      </w:r>
      <w:r w:rsidR="0081631F">
        <w:rPr>
          <w:rFonts w:ascii="Calibri" w:hAnsi="Calibri" w:cs="Calibri"/>
          <w:sz w:val="22"/>
          <w:szCs w:val="22"/>
        </w:rPr>
        <w:t xml:space="preserve">During production testing, the same theories were </w:t>
      </w:r>
      <w:r w:rsidR="002E342E">
        <w:rPr>
          <w:rFonts w:ascii="Calibri" w:hAnsi="Calibri" w:cs="Calibri"/>
          <w:sz w:val="22"/>
          <w:szCs w:val="22"/>
        </w:rPr>
        <w:t xml:space="preserve">applied to their messages but modified based on </w:t>
      </w:r>
      <w:r w:rsidR="0081631F">
        <w:rPr>
          <w:rFonts w:ascii="Calibri" w:hAnsi="Calibri" w:cs="Calibri"/>
          <w:sz w:val="22"/>
          <w:szCs w:val="22"/>
        </w:rPr>
        <w:t xml:space="preserve">feedback received during the preproduction phase.  </w:t>
      </w:r>
    </w:p>
    <w:p w14:paraId="5FA18C3E" w14:textId="77777777" w:rsidR="00537108" w:rsidRDefault="00537108" w:rsidP="00690C3A">
      <w:pPr>
        <w:rPr>
          <w:rFonts w:ascii="Calibri" w:hAnsi="Calibri" w:cs="Calibri"/>
          <w:sz w:val="22"/>
          <w:szCs w:val="22"/>
        </w:rPr>
      </w:pPr>
    </w:p>
    <w:p w14:paraId="538E1438" w14:textId="6B827CFE" w:rsidR="0081631F" w:rsidRDefault="00537108" w:rsidP="00690C3A">
      <w:pPr>
        <w:rPr>
          <w:rFonts w:ascii="Calibri" w:hAnsi="Calibri" w:cs="Calibri"/>
          <w:sz w:val="22"/>
          <w:szCs w:val="22"/>
        </w:rPr>
      </w:pPr>
      <w:r>
        <w:rPr>
          <w:rFonts w:ascii="Calibri" w:hAnsi="Calibri" w:cs="Calibri"/>
          <w:sz w:val="22"/>
          <w:szCs w:val="22"/>
        </w:rPr>
        <w:t xml:space="preserve">If I were to place the theory used by Shafer et al. on a continuum </w:t>
      </w:r>
      <w:r w:rsidR="00C257A1">
        <w:rPr>
          <w:rFonts w:ascii="Calibri" w:hAnsi="Calibri" w:cs="Calibri"/>
          <w:sz w:val="22"/>
          <w:szCs w:val="22"/>
        </w:rPr>
        <w:t>from - informed by theory to applying, testing, or building theory</w:t>
      </w:r>
      <w:r>
        <w:rPr>
          <w:rFonts w:ascii="Calibri" w:hAnsi="Calibri" w:cs="Calibri"/>
          <w:sz w:val="22"/>
          <w:szCs w:val="22"/>
        </w:rPr>
        <w:t xml:space="preserve"> </w:t>
      </w:r>
      <w:r w:rsidR="00C257A1">
        <w:rPr>
          <w:rFonts w:ascii="Calibri" w:hAnsi="Calibri" w:cs="Calibri"/>
          <w:sz w:val="22"/>
          <w:szCs w:val="22"/>
        </w:rPr>
        <w:t xml:space="preserve">- </w:t>
      </w:r>
      <w:r>
        <w:rPr>
          <w:rFonts w:ascii="Calibri" w:hAnsi="Calibri" w:cs="Calibri"/>
          <w:sz w:val="22"/>
          <w:szCs w:val="22"/>
        </w:rPr>
        <w:t xml:space="preserve">I would </w:t>
      </w:r>
      <w:r w:rsidR="002E342E">
        <w:rPr>
          <w:rFonts w:ascii="Calibri" w:hAnsi="Calibri" w:cs="Calibri"/>
          <w:sz w:val="22"/>
          <w:szCs w:val="22"/>
        </w:rPr>
        <w:t>be</w:t>
      </w:r>
      <w:r w:rsidR="00C257A1">
        <w:rPr>
          <w:rFonts w:ascii="Calibri" w:hAnsi="Calibri" w:cs="Calibri"/>
          <w:sz w:val="22"/>
          <w:szCs w:val="22"/>
        </w:rPr>
        <w:t xml:space="preserve"> inclined to pl</w:t>
      </w:r>
      <w:r w:rsidR="00557327">
        <w:rPr>
          <w:rFonts w:ascii="Calibri" w:hAnsi="Calibri" w:cs="Calibri"/>
          <w:sz w:val="22"/>
          <w:szCs w:val="22"/>
        </w:rPr>
        <w:t>ace their research as research</w:t>
      </w:r>
      <w:r w:rsidR="00C257A1">
        <w:rPr>
          <w:rFonts w:ascii="Calibri" w:hAnsi="Calibri" w:cs="Calibri"/>
          <w:sz w:val="22"/>
          <w:szCs w:val="22"/>
        </w:rPr>
        <w:t xml:space="preserve"> that</w:t>
      </w:r>
      <w:r w:rsidR="00136EE6">
        <w:rPr>
          <w:rFonts w:ascii="Calibri" w:hAnsi="Calibri" w:cs="Calibri"/>
          <w:sz w:val="22"/>
          <w:szCs w:val="22"/>
        </w:rPr>
        <w:t xml:space="preserve"> is</w:t>
      </w:r>
      <w:r w:rsidR="00C257A1">
        <w:rPr>
          <w:rFonts w:ascii="Calibri" w:hAnsi="Calibri" w:cs="Calibri"/>
          <w:sz w:val="22"/>
          <w:szCs w:val="22"/>
        </w:rPr>
        <w:t xml:space="preserve"> </w:t>
      </w:r>
      <w:r w:rsidR="00136EE6">
        <w:rPr>
          <w:rFonts w:ascii="Calibri" w:hAnsi="Calibri" w:cs="Calibri"/>
          <w:sz w:val="22"/>
          <w:szCs w:val="22"/>
        </w:rPr>
        <w:t>“applied theory”</w:t>
      </w:r>
      <w:r w:rsidR="002E342E">
        <w:rPr>
          <w:rFonts w:ascii="Calibri" w:hAnsi="Calibri" w:cs="Calibri"/>
          <w:sz w:val="22"/>
          <w:szCs w:val="22"/>
        </w:rPr>
        <w:t>. T</w:t>
      </w:r>
      <w:r w:rsidR="00557327">
        <w:rPr>
          <w:rFonts w:ascii="Calibri" w:hAnsi="Calibri" w:cs="Calibri"/>
          <w:sz w:val="22"/>
          <w:szCs w:val="22"/>
        </w:rPr>
        <w:t xml:space="preserve">he investigators are seeking a solution to a behavior change problem (i.e. getting adolescent girls vaccinated for HPV) by applying multiple theories, existing evidence and new research during preproduction steps to assess a behavior target and </w:t>
      </w:r>
      <w:r w:rsidR="002E342E">
        <w:rPr>
          <w:rFonts w:ascii="Calibri" w:hAnsi="Calibri" w:cs="Calibri"/>
          <w:sz w:val="22"/>
          <w:szCs w:val="22"/>
        </w:rPr>
        <w:t xml:space="preserve">to </w:t>
      </w:r>
      <w:r w:rsidR="00557327">
        <w:rPr>
          <w:rFonts w:ascii="Calibri" w:hAnsi="Calibri" w:cs="Calibri"/>
          <w:sz w:val="22"/>
          <w:szCs w:val="22"/>
        </w:rPr>
        <w:t xml:space="preserve">determine approaches </w:t>
      </w:r>
      <w:r w:rsidR="002E342E">
        <w:rPr>
          <w:rFonts w:ascii="Calibri" w:hAnsi="Calibri" w:cs="Calibri"/>
          <w:sz w:val="22"/>
          <w:szCs w:val="22"/>
        </w:rPr>
        <w:t>that will address</w:t>
      </w:r>
      <w:r w:rsidR="00557327">
        <w:rPr>
          <w:rFonts w:ascii="Calibri" w:hAnsi="Calibri" w:cs="Calibri"/>
          <w:sz w:val="22"/>
          <w:szCs w:val="22"/>
        </w:rPr>
        <w:t xml:space="preserve"> the target health behavior. </w:t>
      </w:r>
      <w:r w:rsidR="0081631F">
        <w:rPr>
          <w:rFonts w:ascii="Calibri" w:hAnsi="Calibri" w:cs="Calibri"/>
          <w:sz w:val="22"/>
          <w:szCs w:val="22"/>
        </w:rPr>
        <w:t>The investigators identified pre-production mess</w:t>
      </w:r>
      <w:r w:rsidR="002E342E">
        <w:rPr>
          <w:rFonts w:ascii="Calibri" w:hAnsi="Calibri" w:cs="Calibri"/>
          <w:sz w:val="22"/>
          <w:szCs w:val="22"/>
        </w:rPr>
        <w:t xml:space="preserve">age </w:t>
      </w:r>
      <w:r w:rsidR="0081631F">
        <w:rPr>
          <w:rFonts w:ascii="Calibri" w:hAnsi="Calibri" w:cs="Calibri"/>
          <w:sz w:val="22"/>
          <w:szCs w:val="22"/>
        </w:rPr>
        <w:t xml:space="preserve">theories – HBM constructs, prospective theory, and emotional truth – and </w:t>
      </w:r>
      <w:r w:rsidR="00557327">
        <w:rPr>
          <w:rFonts w:ascii="Calibri" w:hAnsi="Calibri" w:cs="Calibri"/>
          <w:sz w:val="22"/>
          <w:szCs w:val="22"/>
        </w:rPr>
        <w:t>applied them</w:t>
      </w:r>
      <w:r w:rsidR="007656D1">
        <w:rPr>
          <w:rFonts w:ascii="Calibri" w:hAnsi="Calibri" w:cs="Calibri"/>
          <w:sz w:val="22"/>
          <w:szCs w:val="22"/>
        </w:rPr>
        <w:t xml:space="preserve"> during two stages of research</w:t>
      </w:r>
      <w:r w:rsidR="00557327">
        <w:rPr>
          <w:rFonts w:ascii="Calibri" w:hAnsi="Calibri" w:cs="Calibri"/>
          <w:sz w:val="22"/>
          <w:szCs w:val="22"/>
        </w:rPr>
        <w:t xml:space="preserve">. </w:t>
      </w:r>
      <w:r w:rsidR="007656D1">
        <w:rPr>
          <w:rFonts w:ascii="Calibri" w:hAnsi="Calibri" w:cs="Calibri"/>
          <w:sz w:val="22"/>
          <w:szCs w:val="22"/>
        </w:rPr>
        <w:t>During the first stage of research – preproduction - the authors were informed by behavior</w:t>
      </w:r>
      <w:r w:rsidR="002E342E">
        <w:rPr>
          <w:rFonts w:ascii="Calibri" w:hAnsi="Calibri" w:cs="Calibri"/>
          <w:sz w:val="22"/>
          <w:szCs w:val="22"/>
        </w:rPr>
        <w:t>al</w:t>
      </w:r>
      <w:r w:rsidR="007656D1">
        <w:rPr>
          <w:rFonts w:ascii="Calibri" w:hAnsi="Calibri" w:cs="Calibri"/>
          <w:sz w:val="22"/>
          <w:szCs w:val="22"/>
        </w:rPr>
        <w:t xml:space="preserve"> theory to examine the target audience’s level of understanding about the target health behavior, their attitudes and beliefs and the determinants that motivate change. In the second stage of research – production testing – message materials developed during preproduction with feedback from mothers were tested (i.e. applied) to assess their reactions, comprehension, appeal, etc. regarding specific messaging content. </w:t>
      </w:r>
    </w:p>
    <w:p w14:paraId="0CAA7F30" w14:textId="77777777" w:rsidR="0046647C" w:rsidRPr="00A438BA" w:rsidRDefault="0046647C" w:rsidP="00690C3A">
      <w:pPr>
        <w:rPr>
          <w:rFonts w:ascii="Calibri" w:hAnsi="Calibri" w:cs="Calibri"/>
          <w:sz w:val="22"/>
          <w:szCs w:val="22"/>
        </w:rPr>
      </w:pPr>
    </w:p>
    <w:p w14:paraId="03DE1BEC" w14:textId="352987B6" w:rsidR="00690C3A" w:rsidRPr="00A438BA" w:rsidRDefault="00690C3A" w:rsidP="00690C3A">
      <w:pPr>
        <w:rPr>
          <w:rFonts w:ascii="Calibri" w:hAnsi="Calibri" w:cs="Calibri"/>
          <w:sz w:val="22"/>
          <w:szCs w:val="22"/>
        </w:rPr>
      </w:pPr>
      <w:r>
        <w:rPr>
          <w:rFonts w:ascii="Calibri" w:hAnsi="Calibri" w:cs="Calibri"/>
          <w:sz w:val="22"/>
          <w:szCs w:val="22"/>
        </w:rPr>
        <w:t xml:space="preserve">2. </w:t>
      </w:r>
      <w:r w:rsidRPr="00A438BA">
        <w:rPr>
          <w:rFonts w:ascii="Calibri" w:hAnsi="Calibri" w:cs="Calibri"/>
          <w:sz w:val="22"/>
          <w:szCs w:val="22"/>
        </w:rPr>
        <w:t xml:space="preserve">How did it relate to the uses of theory </w:t>
      </w:r>
      <w:r>
        <w:rPr>
          <w:rFonts w:ascii="Calibri" w:hAnsi="Calibri" w:cs="Calibri"/>
          <w:sz w:val="22"/>
          <w:szCs w:val="22"/>
        </w:rPr>
        <w:t xml:space="preserve">as </w:t>
      </w:r>
      <w:r w:rsidRPr="00A438BA">
        <w:rPr>
          <w:rFonts w:ascii="Calibri" w:hAnsi="Calibri" w:cs="Calibri"/>
          <w:sz w:val="22"/>
          <w:szCs w:val="22"/>
        </w:rPr>
        <w:t xml:space="preserve">described by </w:t>
      </w:r>
      <w:proofErr w:type="spellStart"/>
      <w:r w:rsidRPr="00A438BA">
        <w:rPr>
          <w:rFonts w:ascii="Calibri" w:hAnsi="Calibri" w:cs="Calibri"/>
          <w:sz w:val="22"/>
          <w:szCs w:val="22"/>
        </w:rPr>
        <w:t>Bartholemew</w:t>
      </w:r>
      <w:proofErr w:type="spellEnd"/>
      <w:r w:rsidRPr="00A438BA">
        <w:rPr>
          <w:rFonts w:ascii="Calibri" w:hAnsi="Calibri" w:cs="Calibri"/>
          <w:sz w:val="22"/>
          <w:szCs w:val="22"/>
        </w:rPr>
        <w:t xml:space="preserve"> and Mu</w:t>
      </w:r>
      <w:r w:rsidR="00347AB4">
        <w:rPr>
          <w:rFonts w:ascii="Calibri" w:hAnsi="Calibri" w:cs="Calibri"/>
          <w:sz w:val="22"/>
          <w:szCs w:val="22"/>
        </w:rPr>
        <w:t>l</w:t>
      </w:r>
      <w:r w:rsidRPr="00A438BA">
        <w:rPr>
          <w:rFonts w:ascii="Calibri" w:hAnsi="Calibri" w:cs="Calibri"/>
          <w:sz w:val="22"/>
          <w:szCs w:val="22"/>
        </w:rPr>
        <w:t xml:space="preserve">len? </w:t>
      </w:r>
    </w:p>
    <w:p w14:paraId="7AE1EB25" w14:textId="77777777" w:rsidR="00690C3A" w:rsidRDefault="00690C3A" w:rsidP="00690C3A">
      <w:pPr>
        <w:rPr>
          <w:rFonts w:ascii="Calibri" w:hAnsi="Calibri" w:cs="Calibri"/>
          <w:sz w:val="22"/>
          <w:szCs w:val="22"/>
        </w:rPr>
      </w:pPr>
    </w:p>
    <w:p w14:paraId="65A8ED9F" w14:textId="1915EF48" w:rsidR="00465528" w:rsidRDefault="0081631F" w:rsidP="00690C3A">
      <w:pPr>
        <w:rPr>
          <w:rFonts w:ascii="Calibri" w:hAnsi="Calibri" w:cs="Calibri"/>
          <w:sz w:val="22"/>
          <w:szCs w:val="22"/>
        </w:rPr>
      </w:pPr>
      <w:proofErr w:type="spellStart"/>
      <w:r>
        <w:rPr>
          <w:rFonts w:ascii="Calibri" w:hAnsi="Calibri" w:cs="Calibri"/>
          <w:sz w:val="22"/>
          <w:szCs w:val="22"/>
        </w:rPr>
        <w:t>B</w:t>
      </w:r>
      <w:r w:rsidR="004A0B2A">
        <w:rPr>
          <w:rFonts w:ascii="Calibri" w:hAnsi="Calibri" w:cs="Calibri"/>
          <w:sz w:val="22"/>
          <w:szCs w:val="22"/>
        </w:rPr>
        <w:t>artholemew</w:t>
      </w:r>
      <w:proofErr w:type="spellEnd"/>
      <w:r w:rsidR="004A0B2A">
        <w:rPr>
          <w:rFonts w:ascii="Calibri" w:hAnsi="Calibri" w:cs="Calibri"/>
          <w:sz w:val="22"/>
          <w:szCs w:val="22"/>
        </w:rPr>
        <w:t xml:space="preserve"> and Mullen </w:t>
      </w:r>
      <w:r w:rsidR="00347AB4">
        <w:rPr>
          <w:rFonts w:ascii="Calibri" w:hAnsi="Calibri" w:cs="Calibri"/>
          <w:sz w:val="22"/>
          <w:szCs w:val="22"/>
        </w:rPr>
        <w:t xml:space="preserve">believe that theory is vital for behavior change as a means of identifying both relevant determinants of behavior and “change methods”. They </w:t>
      </w:r>
      <w:r w:rsidR="004A0B2A">
        <w:rPr>
          <w:rFonts w:ascii="Calibri" w:hAnsi="Calibri" w:cs="Calibri"/>
          <w:sz w:val="22"/>
          <w:szCs w:val="22"/>
        </w:rPr>
        <w:t xml:space="preserve">describe </w:t>
      </w:r>
      <w:r>
        <w:rPr>
          <w:rFonts w:ascii="Calibri" w:hAnsi="Calibri" w:cs="Calibri"/>
          <w:sz w:val="22"/>
          <w:szCs w:val="22"/>
        </w:rPr>
        <w:t xml:space="preserve">five roles for </w:t>
      </w:r>
      <w:r w:rsidR="004A0B2A">
        <w:rPr>
          <w:rFonts w:ascii="Calibri" w:hAnsi="Calibri" w:cs="Calibri"/>
          <w:sz w:val="22"/>
          <w:szCs w:val="22"/>
        </w:rPr>
        <w:t xml:space="preserve">using </w:t>
      </w:r>
      <w:r>
        <w:rPr>
          <w:rFonts w:ascii="Calibri" w:hAnsi="Calibri" w:cs="Calibri"/>
          <w:sz w:val="22"/>
          <w:szCs w:val="22"/>
        </w:rPr>
        <w:t xml:space="preserve">theory and evidence </w:t>
      </w:r>
      <w:r w:rsidR="004A0B2A">
        <w:rPr>
          <w:rFonts w:ascii="Calibri" w:hAnsi="Calibri" w:cs="Calibri"/>
          <w:sz w:val="22"/>
          <w:szCs w:val="22"/>
        </w:rPr>
        <w:t>in the design and testing of behavior change interventions</w:t>
      </w:r>
      <w:r w:rsidR="00B128C1">
        <w:rPr>
          <w:rFonts w:ascii="Calibri" w:hAnsi="Calibri" w:cs="Calibri"/>
          <w:sz w:val="22"/>
          <w:szCs w:val="22"/>
        </w:rPr>
        <w:t>.</w:t>
      </w:r>
      <w:r w:rsidR="00347AB4">
        <w:rPr>
          <w:rFonts w:ascii="Calibri" w:hAnsi="Calibri" w:cs="Calibri"/>
          <w:sz w:val="22"/>
          <w:szCs w:val="22"/>
        </w:rPr>
        <w:t xml:space="preserve"> </w:t>
      </w:r>
      <w:r w:rsidR="00254CD5">
        <w:rPr>
          <w:rFonts w:ascii="Calibri" w:hAnsi="Calibri" w:cs="Calibri"/>
          <w:sz w:val="22"/>
          <w:szCs w:val="22"/>
        </w:rPr>
        <w:t xml:space="preserve">Shafer et al. apply several </w:t>
      </w:r>
      <w:r w:rsidR="00465528">
        <w:rPr>
          <w:rFonts w:ascii="Calibri" w:hAnsi="Calibri" w:cs="Calibri"/>
          <w:sz w:val="22"/>
          <w:szCs w:val="22"/>
        </w:rPr>
        <w:t xml:space="preserve">of these roles of theory </w:t>
      </w:r>
      <w:r w:rsidR="003B44DE">
        <w:rPr>
          <w:rFonts w:ascii="Calibri" w:hAnsi="Calibri" w:cs="Calibri"/>
          <w:sz w:val="22"/>
          <w:szCs w:val="22"/>
        </w:rPr>
        <w:t>to</w:t>
      </w:r>
      <w:r w:rsidR="00347AB4">
        <w:rPr>
          <w:rFonts w:ascii="Calibri" w:hAnsi="Calibri" w:cs="Calibri"/>
          <w:sz w:val="22"/>
          <w:szCs w:val="22"/>
        </w:rPr>
        <w:t xml:space="preserve"> examine behavioral determinants for vaccination decisions </w:t>
      </w:r>
      <w:r w:rsidR="002E342E">
        <w:rPr>
          <w:rFonts w:ascii="Calibri" w:hAnsi="Calibri" w:cs="Calibri"/>
          <w:sz w:val="22"/>
          <w:szCs w:val="22"/>
        </w:rPr>
        <w:t>and</w:t>
      </w:r>
      <w:r w:rsidR="00347AB4">
        <w:rPr>
          <w:rFonts w:ascii="Calibri" w:hAnsi="Calibri" w:cs="Calibri"/>
          <w:sz w:val="22"/>
          <w:szCs w:val="22"/>
        </w:rPr>
        <w:t xml:space="preserve"> </w:t>
      </w:r>
      <w:r w:rsidR="003B44DE">
        <w:rPr>
          <w:rFonts w:ascii="Calibri" w:hAnsi="Calibri" w:cs="Calibri"/>
          <w:sz w:val="22"/>
          <w:szCs w:val="22"/>
        </w:rPr>
        <w:t xml:space="preserve">to </w:t>
      </w:r>
      <w:r w:rsidR="002E342E">
        <w:rPr>
          <w:rFonts w:ascii="Calibri" w:hAnsi="Calibri" w:cs="Calibri"/>
          <w:sz w:val="22"/>
          <w:szCs w:val="22"/>
        </w:rPr>
        <w:t>assess</w:t>
      </w:r>
      <w:r w:rsidR="00347AB4">
        <w:rPr>
          <w:rFonts w:ascii="Calibri" w:hAnsi="Calibri" w:cs="Calibri"/>
          <w:sz w:val="22"/>
          <w:szCs w:val="22"/>
        </w:rPr>
        <w:t xml:space="preserve"> how mothers react to particular message frames and emotional appeals</w:t>
      </w:r>
      <w:r w:rsidR="00254CD5">
        <w:rPr>
          <w:rFonts w:ascii="Calibri" w:hAnsi="Calibri" w:cs="Calibri"/>
          <w:sz w:val="22"/>
          <w:szCs w:val="22"/>
        </w:rPr>
        <w:t xml:space="preserve">. </w:t>
      </w:r>
    </w:p>
    <w:p w14:paraId="46D0BBD2" w14:textId="77777777" w:rsidR="00465528" w:rsidRDefault="00465528" w:rsidP="00690C3A">
      <w:pPr>
        <w:rPr>
          <w:rFonts w:ascii="Calibri" w:hAnsi="Calibri" w:cs="Calibri"/>
          <w:sz w:val="22"/>
          <w:szCs w:val="22"/>
        </w:rPr>
      </w:pPr>
    </w:p>
    <w:p w14:paraId="766E0C8E" w14:textId="5FE8227F" w:rsidR="00974CBC" w:rsidRDefault="00465528" w:rsidP="00690C3A">
      <w:pPr>
        <w:rPr>
          <w:rFonts w:ascii="Calibri" w:hAnsi="Calibri" w:cs="Calibri"/>
          <w:sz w:val="22"/>
          <w:szCs w:val="22"/>
        </w:rPr>
      </w:pPr>
      <w:r>
        <w:rPr>
          <w:rFonts w:ascii="Calibri" w:hAnsi="Calibri" w:cs="Calibri"/>
          <w:sz w:val="22"/>
          <w:szCs w:val="22"/>
        </w:rPr>
        <w:t>T</w:t>
      </w:r>
      <w:r w:rsidR="00254CD5">
        <w:rPr>
          <w:rFonts w:ascii="Calibri" w:hAnsi="Calibri" w:cs="Calibri"/>
          <w:sz w:val="22"/>
          <w:szCs w:val="22"/>
        </w:rPr>
        <w:t xml:space="preserve">he first role for theory </w:t>
      </w:r>
      <w:r w:rsidR="00347AB4">
        <w:rPr>
          <w:rFonts w:ascii="Calibri" w:hAnsi="Calibri" w:cs="Calibri"/>
          <w:sz w:val="22"/>
          <w:szCs w:val="22"/>
        </w:rPr>
        <w:t xml:space="preserve">as described by </w:t>
      </w:r>
      <w:proofErr w:type="spellStart"/>
      <w:r w:rsidR="00347AB4">
        <w:rPr>
          <w:rFonts w:ascii="Calibri" w:hAnsi="Calibri" w:cs="Calibri"/>
          <w:sz w:val="22"/>
          <w:szCs w:val="22"/>
        </w:rPr>
        <w:t>Bartholemew</w:t>
      </w:r>
      <w:proofErr w:type="spellEnd"/>
      <w:r w:rsidR="00347AB4">
        <w:rPr>
          <w:rFonts w:ascii="Calibri" w:hAnsi="Calibri" w:cs="Calibri"/>
          <w:sz w:val="22"/>
          <w:szCs w:val="22"/>
        </w:rPr>
        <w:t xml:space="preserve"> and Mullen </w:t>
      </w:r>
      <w:r w:rsidR="00254CD5">
        <w:rPr>
          <w:rFonts w:ascii="Calibri" w:hAnsi="Calibri" w:cs="Calibri"/>
          <w:sz w:val="22"/>
          <w:szCs w:val="22"/>
        </w:rPr>
        <w:t xml:space="preserve">is </w:t>
      </w:r>
      <w:r w:rsidR="00347AB4">
        <w:rPr>
          <w:rFonts w:ascii="Calibri" w:hAnsi="Calibri" w:cs="Calibri"/>
          <w:sz w:val="22"/>
          <w:szCs w:val="22"/>
        </w:rPr>
        <w:t>“the identification of behavior</w:t>
      </w:r>
      <w:r w:rsidR="00B94A1D">
        <w:rPr>
          <w:rFonts w:ascii="Calibri" w:hAnsi="Calibri" w:cs="Calibri"/>
          <w:sz w:val="22"/>
          <w:szCs w:val="22"/>
        </w:rPr>
        <w:t xml:space="preserve"> and determinants of behavior </w:t>
      </w:r>
      <w:r w:rsidR="00347AB4">
        <w:rPr>
          <w:rFonts w:ascii="Calibri" w:hAnsi="Calibri" w:cs="Calibri"/>
          <w:sz w:val="22"/>
          <w:szCs w:val="22"/>
        </w:rPr>
        <w:t>related to a specific health problem”</w:t>
      </w:r>
      <w:r w:rsidR="00254CD5">
        <w:rPr>
          <w:rFonts w:ascii="Calibri" w:hAnsi="Calibri" w:cs="Calibri"/>
          <w:sz w:val="22"/>
          <w:szCs w:val="22"/>
        </w:rPr>
        <w:t>.</w:t>
      </w:r>
      <w:r w:rsidR="00347AB4">
        <w:rPr>
          <w:rFonts w:ascii="Calibri" w:hAnsi="Calibri" w:cs="Calibri"/>
          <w:sz w:val="22"/>
          <w:szCs w:val="22"/>
        </w:rPr>
        <w:t xml:space="preserve"> </w:t>
      </w:r>
      <w:r w:rsidR="00254CD5">
        <w:rPr>
          <w:rFonts w:ascii="Calibri" w:hAnsi="Calibri" w:cs="Calibri"/>
          <w:sz w:val="22"/>
          <w:szCs w:val="22"/>
        </w:rPr>
        <w:t xml:space="preserve"> </w:t>
      </w:r>
      <w:r>
        <w:rPr>
          <w:rFonts w:ascii="Calibri" w:hAnsi="Calibri" w:cs="Calibri"/>
          <w:sz w:val="22"/>
          <w:szCs w:val="22"/>
        </w:rPr>
        <w:t xml:space="preserve">In the introduction, </w:t>
      </w:r>
      <w:r w:rsidR="003C4B94">
        <w:rPr>
          <w:rFonts w:ascii="Calibri" w:hAnsi="Calibri" w:cs="Calibri"/>
          <w:sz w:val="22"/>
          <w:szCs w:val="22"/>
        </w:rPr>
        <w:t>Shafer and colleagues</w:t>
      </w:r>
      <w:r w:rsidR="00347AB4">
        <w:rPr>
          <w:rFonts w:ascii="Calibri" w:hAnsi="Calibri" w:cs="Calibri"/>
          <w:sz w:val="22"/>
          <w:szCs w:val="22"/>
        </w:rPr>
        <w:t xml:space="preserve"> </w:t>
      </w:r>
      <w:r>
        <w:rPr>
          <w:rFonts w:ascii="Calibri" w:hAnsi="Calibri" w:cs="Calibri"/>
          <w:sz w:val="22"/>
          <w:szCs w:val="22"/>
        </w:rPr>
        <w:t xml:space="preserve">highlight to readers </w:t>
      </w:r>
      <w:r w:rsidR="008826F4">
        <w:rPr>
          <w:rFonts w:ascii="Calibri" w:hAnsi="Calibri" w:cs="Calibri"/>
          <w:sz w:val="22"/>
          <w:szCs w:val="22"/>
        </w:rPr>
        <w:t xml:space="preserve">the </w:t>
      </w:r>
      <w:r>
        <w:rPr>
          <w:rFonts w:ascii="Calibri" w:hAnsi="Calibri" w:cs="Calibri"/>
          <w:sz w:val="22"/>
          <w:szCs w:val="22"/>
        </w:rPr>
        <w:t>existence of</w:t>
      </w:r>
      <w:r w:rsidR="00347AB4">
        <w:rPr>
          <w:rFonts w:ascii="Calibri" w:hAnsi="Calibri" w:cs="Calibri"/>
          <w:sz w:val="22"/>
          <w:szCs w:val="22"/>
        </w:rPr>
        <w:t xml:space="preserve"> disparities</w:t>
      </w:r>
      <w:r>
        <w:rPr>
          <w:rFonts w:ascii="Calibri" w:hAnsi="Calibri" w:cs="Calibri"/>
          <w:sz w:val="22"/>
          <w:szCs w:val="22"/>
        </w:rPr>
        <w:t>, in cervical cancer,</w:t>
      </w:r>
      <w:r w:rsidR="00347AB4">
        <w:rPr>
          <w:rFonts w:ascii="Calibri" w:hAnsi="Calibri" w:cs="Calibri"/>
          <w:sz w:val="22"/>
          <w:szCs w:val="22"/>
        </w:rPr>
        <w:t xml:space="preserve"> across race, socioeconomic</w:t>
      </w:r>
      <w:r>
        <w:rPr>
          <w:rFonts w:ascii="Calibri" w:hAnsi="Calibri" w:cs="Calibri"/>
          <w:sz w:val="22"/>
          <w:szCs w:val="22"/>
        </w:rPr>
        <w:t xml:space="preserve"> status, and geographic region. Such disparities </w:t>
      </w:r>
      <w:r w:rsidR="008826F4">
        <w:rPr>
          <w:rFonts w:ascii="Calibri" w:hAnsi="Calibri" w:cs="Calibri"/>
          <w:sz w:val="22"/>
          <w:szCs w:val="22"/>
        </w:rPr>
        <w:t>influence their</w:t>
      </w:r>
      <w:r w:rsidR="00347AB4">
        <w:rPr>
          <w:rFonts w:ascii="Calibri" w:hAnsi="Calibri" w:cs="Calibri"/>
          <w:sz w:val="22"/>
          <w:szCs w:val="22"/>
        </w:rPr>
        <w:t xml:space="preserve"> underlying question and hypothesis about changing vaccination behavior</w:t>
      </w:r>
      <w:r w:rsidR="00F24E8F">
        <w:rPr>
          <w:rFonts w:ascii="Calibri" w:hAnsi="Calibri" w:cs="Calibri"/>
          <w:sz w:val="22"/>
          <w:szCs w:val="22"/>
        </w:rPr>
        <w:t xml:space="preserve">; targeted health communication campaigns that promote the HPV vaccine could reduce these disparities by increasing vaccine uptake. </w:t>
      </w:r>
      <w:r>
        <w:rPr>
          <w:rFonts w:ascii="Calibri" w:hAnsi="Calibri" w:cs="Calibri"/>
          <w:sz w:val="22"/>
          <w:szCs w:val="22"/>
        </w:rPr>
        <w:t>The authors conducted a thorough literature review of HPV vaccine acceptability and</w:t>
      </w:r>
      <w:r w:rsidR="008826F4">
        <w:rPr>
          <w:rFonts w:ascii="Calibri" w:hAnsi="Calibri" w:cs="Calibri"/>
          <w:sz w:val="22"/>
          <w:szCs w:val="22"/>
        </w:rPr>
        <w:t xml:space="preserve"> used</w:t>
      </w:r>
      <w:r>
        <w:rPr>
          <w:rFonts w:ascii="Calibri" w:hAnsi="Calibri" w:cs="Calibri"/>
          <w:sz w:val="22"/>
          <w:szCs w:val="22"/>
        </w:rPr>
        <w:t xml:space="preserve"> relevant theoretical concepts in inform their research. </w:t>
      </w:r>
      <w:r w:rsidR="00B94A1D">
        <w:rPr>
          <w:rFonts w:ascii="Calibri" w:hAnsi="Calibri" w:cs="Calibri"/>
          <w:sz w:val="22"/>
          <w:szCs w:val="22"/>
        </w:rPr>
        <w:t>Specifically, t</w:t>
      </w:r>
      <w:r w:rsidR="00F24E8F">
        <w:rPr>
          <w:rFonts w:ascii="Calibri" w:hAnsi="Calibri" w:cs="Calibri"/>
          <w:sz w:val="22"/>
          <w:szCs w:val="22"/>
        </w:rPr>
        <w:t>he authors</w:t>
      </w:r>
      <w:r>
        <w:rPr>
          <w:rFonts w:ascii="Calibri" w:hAnsi="Calibri" w:cs="Calibri"/>
          <w:sz w:val="22"/>
          <w:szCs w:val="22"/>
        </w:rPr>
        <w:t xml:space="preserve"> </w:t>
      </w:r>
      <w:r w:rsidR="00F24E8F">
        <w:rPr>
          <w:rFonts w:ascii="Calibri" w:hAnsi="Calibri" w:cs="Calibri"/>
          <w:sz w:val="22"/>
          <w:szCs w:val="22"/>
        </w:rPr>
        <w:t>sought to</w:t>
      </w:r>
      <w:r w:rsidR="00B94A1D">
        <w:rPr>
          <w:rFonts w:ascii="Calibri" w:hAnsi="Calibri" w:cs="Calibri"/>
          <w:sz w:val="22"/>
          <w:szCs w:val="22"/>
        </w:rPr>
        <w:t xml:space="preserve"> seek</w:t>
      </w:r>
      <w:r w:rsidR="00F24E8F">
        <w:rPr>
          <w:rFonts w:ascii="Calibri" w:hAnsi="Calibri" w:cs="Calibri"/>
          <w:sz w:val="22"/>
          <w:szCs w:val="22"/>
        </w:rPr>
        <w:t xml:space="preserve"> answer</w:t>
      </w:r>
      <w:r>
        <w:rPr>
          <w:rFonts w:ascii="Calibri" w:hAnsi="Calibri" w:cs="Calibri"/>
          <w:sz w:val="22"/>
          <w:szCs w:val="22"/>
        </w:rPr>
        <w:t>s to</w:t>
      </w:r>
      <w:r w:rsidR="00F24E8F">
        <w:rPr>
          <w:rFonts w:ascii="Calibri" w:hAnsi="Calibri" w:cs="Calibri"/>
          <w:sz w:val="22"/>
          <w:szCs w:val="22"/>
        </w:rPr>
        <w:t xml:space="preserve"> the question of what influences vaccination decisions.</w:t>
      </w:r>
      <w:r w:rsidR="00974CBC">
        <w:rPr>
          <w:rFonts w:ascii="Calibri" w:hAnsi="Calibri" w:cs="Calibri"/>
          <w:sz w:val="22"/>
          <w:szCs w:val="22"/>
        </w:rPr>
        <w:t xml:space="preserve"> To do so, t</w:t>
      </w:r>
      <w:r w:rsidR="008826F4">
        <w:rPr>
          <w:rFonts w:ascii="Calibri" w:hAnsi="Calibri" w:cs="Calibri"/>
          <w:sz w:val="22"/>
          <w:szCs w:val="22"/>
        </w:rPr>
        <w:t>he</w:t>
      </w:r>
      <w:r w:rsidR="00F24E8F">
        <w:rPr>
          <w:rFonts w:ascii="Calibri" w:hAnsi="Calibri" w:cs="Calibri"/>
          <w:sz w:val="22"/>
          <w:szCs w:val="22"/>
        </w:rPr>
        <w:t xml:space="preserve"> authors use</w:t>
      </w:r>
      <w:r w:rsidR="008826F4">
        <w:rPr>
          <w:rFonts w:ascii="Calibri" w:hAnsi="Calibri" w:cs="Calibri"/>
          <w:sz w:val="22"/>
          <w:szCs w:val="22"/>
        </w:rPr>
        <w:t>d</w:t>
      </w:r>
      <w:r w:rsidR="003C4B94">
        <w:rPr>
          <w:rFonts w:ascii="Calibri" w:hAnsi="Calibri" w:cs="Calibri"/>
          <w:sz w:val="22"/>
          <w:szCs w:val="22"/>
        </w:rPr>
        <w:t xml:space="preserve"> theory in several ways to target mothers to initiate HPV vaccination. The HBM, prospect theory, and emotional truth concepts </w:t>
      </w:r>
      <w:r w:rsidR="008826F4">
        <w:rPr>
          <w:rFonts w:ascii="Calibri" w:hAnsi="Calibri" w:cs="Calibri"/>
          <w:sz w:val="22"/>
          <w:szCs w:val="22"/>
        </w:rPr>
        <w:t>were</w:t>
      </w:r>
      <w:r w:rsidR="003C4B94">
        <w:rPr>
          <w:rFonts w:ascii="Calibri" w:hAnsi="Calibri" w:cs="Calibri"/>
          <w:sz w:val="22"/>
          <w:szCs w:val="22"/>
        </w:rPr>
        <w:t xml:space="preserve"> adopted. Though the authors adequately describe the use of their theories to guide messaging techniques for their campaign they do no</w:t>
      </w:r>
      <w:r w:rsidR="008826F4">
        <w:rPr>
          <w:rFonts w:ascii="Calibri" w:hAnsi="Calibri" w:cs="Calibri"/>
          <w:sz w:val="22"/>
          <w:szCs w:val="22"/>
        </w:rPr>
        <w:t>t present a hypothetical logic</w:t>
      </w:r>
      <w:r w:rsidR="003C4B94">
        <w:rPr>
          <w:rFonts w:ascii="Calibri" w:hAnsi="Calibri" w:cs="Calibri"/>
          <w:sz w:val="22"/>
          <w:szCs w:val="22"/>
        </w:rPr>
        <w:t xml:space="preserve"> model as </w:t>
      </w:r>
      <w:proofErr w:type="spellStart"/>
      <w:r w:rsidR="003C4B94">
        <w:rPr>
          <w:rFonts w:ascii="Calibri" w:hAnsi="Calibri" w:cs="Calibri"/>
          <w:sz w:val="22"/>
          <w:szCs w:val="22"/>
        </w:rPr>
        <w:t>Bartholemew</w:t>
      </w:r>
      <w:proofErr w:type="spellEnd"/>
      <w:r w:rsidR="003C4B94">
        <w:rPr>
          <w:rFonts w:ascii="Calibri" w:hAnsi="Calibri" w:cs="Calibri"/>
          <w:sz w:val="22"/>
          <w:szCs w:val="22"/>
        </w:rPr>
        <w:t xml:space="preserve"> and Mullen have done for their example of late stage diagnosis of oral cancer</w:t>
      </w:r>
      <w:r w:rsidR="008826F4">
        <w:rPr>
          <w:rFonts w:ascii="Calibri" w:hAnsi="Calibri" w:cs="Calibri"/>
          <w:sz w:val="22"/>
          <w:szCs w:val="22"/>
        </w:rPr>
        <w:t>,</w:t>
      </w:r>
      <w:r w:rsidR="003C4B94">
        <w:rPr>
          <w:rFonts w:ascii="Calibri" w:hAnsi="Calibri" w:cs="Calibri"/>
          <w:sz w:val="22"/>
          <w:szCs w:val="22"/>
        </w:rPr>
        <w:t xml:space="preserve"> which may have been useful for readers.</w:t>
      </w:r>
      <w:r w:rsidR="00F24E8F">
        <w:rPr>
          <w:rFonts w:ascii="Calibri" w:hAnsi="Calibri" w:cs="Calibri"/>
          <w:sz w:val="22"/>
          <w:szCs w:val="22"/>
        </w:rPr>
        <w:t xml:space="preserve"> Nonetheless, they do incorporate a broader array of constructs than is often seen to help inform the development of their </w:t>
      </w:r>
      <w:r w:rsidR="00974CBC">
        <w:rPr>
          <w:rFonts w:ascii="Calibri" w:hAnsi="Calibri" w:cs="Calibri"/>
          <w:sz w:val="22"/>
          <w:szCs w:val="22"/>
        </w:rPr>
        <w:t>message content materials</w:t>
      </w:r>
      <w:r w:rsidR="00F24E8F">
        <w:rPr>
          <w:rFonts w:ascii="Calibri" w:hAnsi="Calibri" w:cs="Calibri"/>
          <w:sz w:val="22"/>
          <w:szCs w:val="22"/>
        </w:rPr>
        <w:t xml:space="preserve">. </w:t>
      </w:r>
    </w:p>
    <w:p w14:paraId="38953A5C" w14:textId="77777777" w:rsidR="00974CBC" w:rsidRDefault="00974CBC" w:rsidP="00690C3A">
      <w:pPr>
        <w:rPr>
          <w:rFonts w:ascii="Calibri" w:hAnsi="Calibri" w:cs="Calibri"/>
          <w:sz w:val="22"/>
          <w:szCs w:val="22"/>
        </w:rPr>
      </w:pPr>
    </w:p>
    <w:p w14:paraId="6CD40CA2" w14:textId="67804EDB" w:rsidR="00465528" w:rsidRDefault="003C4B94" w:rsidP="00690C3A">
      <w:pPr>
        <w:rPr>
          <w:rFonts w:ascii="Calibri" w:hAnsi="Calibri" w:cs="Calibri"/>
          <w:sz w:val="22"/>
          <w:szCs w:val="22"/>
        </w:rPr>
      </w:pPr>
      <w:r>
        <w:rPr>
          <w:rFonts w:ascii="Calibri" w:hAnsi="Calibri" w:cs="Calibri"/>
          <w:sz w:val="22"/>
          <w:szCs w:val="22"/>
        </w:rPr>
        <w:t>The second use of theory and evidence</w:t>
      </w:r>
      <w:r w:rsidR="00F24E8F">
        <w:rPr>
          <w:rFonts w:ascii="Calibri" w:hAnsi="Calibri" w:cs="Calibri"/>
          <w:sz w:val="22"/>
          <w:szCs w:val="22"/>
        </w:rPr>
        <w:t xml:space="preserve"> in intervention development</w:t>
      </w:r>
      <w:r>
        <w:rPr>
          <w:rFonts w:ascii="Calibri" w:hAnsi="Calibri" w:cs="Calibri"/>
          <w:sz w:val="22"/>
          <w:szCs w:val="22"/>
        </w:rPr>
        <w:t xml:space="preserve"> is identifying targets of the intervention and their mechanisms of change. </w:t>
      </w:r>
      <w:r w:rsidR="00974CBC">
        <w:rPr>
          <w:rFonts w:ascii="Calibri" w:hAnsi="Calibri" w:cs="Calibri"/>
          <w:sz w:val="22"/>
          <w:szCs w:val="22"/>
        </w:rPr>
        <w:t xml:space="preserve">While the theories described by the investigators identify particular constructs that may help in predicting behavior change, little is offered about how exactly to change these beliefs. </w:t>
      </w:r>
      <w:r w:rsidR="006905E7">
        <w:rPr>
          <w:rFonts w:ascii="Calibri" w:hAnsi="Calibri" w:cs="Calibri"/>
          <w:sz w:val="22"/>
          <w:szCs w:val="22"/>
        </w:rPr>
        <w:t>The authors conducted formative research through preproduction</w:t>
      </w:r>
      <w:r w:rsidR="008826F4">
        <w:rPr>
          <w:rFonts w:ascii="Calibri" w:hAnsi="Calibri" w:cs="Calibri"/>
          <w:sz w:val="22"/>
          <w:szCs w:val="22"/>
        </w:rPr>
        <w:t xml:space="preserve"> and production testing activities</w:t>
      </w:r>
      <w:r w:rsidR="006905E7">
        <w:rPr>
          <w:rFonts w:ascii="Calibri" w:hAnsi="Calibri" w:cs="Calibri"/>
          <w:sz w:val="22"/>
          <w:szCs w:val="22"/>
        </w:rPr>
        <w:t xml:space="preserve"> to enhance message development and</w:t>
      </w:r>
      <w:r w:rsidR="00B94A1D">
        <w:rPr>
          <w:rFonts w:ascii="Calibri" w:hAnsi="Calibri" w:cs="Calibri"/>
          <w:sz w:val="22"/>
          <w:szCs w:val="22"/>
        </w:rPr>
        <w:t xml:space="preserve"> to</w:t>
      </w:r>
      <w:r w:rsidR="006905E7">
        <w:rPr>
          <w:rFonts w:ascii="Calibri" w:hAnsi="Calibri" w:cs="Calibri"/>
          <w:sz w:val="22"/>
          <w:szCs w:val="22"/>
        </w:rPr>
        <w:t xml:space="preserve"> help ensure the effectiveness of their campaign.</w:t>
      </w:r>
      <w:r w:rsidR="00B61373" w:rsidRPr="00B61373">
        <w:rPr>
          <w:rFonts w:ascii="Calibri" w:hAnsi="Calibri" w:cs="Calibri"/>
          <w:sz w:val="22"/>
          <w:szCs w:val="22"/>
        </w:rPr>
        <w:t xml:space="preserve"> </w:t>
      </w:r>
      <w:r w:rsidR="006905E7">
        <w:rPr>
          <w:rFonts w:ascii="Calibri" w:hAnsi="Calibri" w:cs="Calibri"/>
          <w:sz w:val="22"/>
          <w:szCs w:val="22"/>
        </w:rPr>
        <w:t xml:space="preserve">As a result, the authors identified what they called “core emotional truths” that appeared to influence a mother’s decision to vaccinate her daughter. </w:t>
      </w:r>
      <w:r w:rsidR="00B61373">
        <w:rPr>
          <w:rFonts w:ascii="Calibri" w:hAnsi="Calibri" w:cs="Calibri"/>
          <w:sz w:val="22"/>
          <w:szCs w:val="22"/>
        </w:rPr>
        <w:t>Specifically, mother</w:t>
      </w:r>
      <w:r w:rsidR="008826F4">
        <w:rPr>
          <w:rFonts w:ascii="Calibri" w:hAnsi="Calibri" w:cs="Calibri"/>
          <w:sz w:val="22"/>
          <w:szCs w:val="22"/>
        </w:rPr>
        <w:t>s’</w:t>
      </w:r>
      <w:r w:rsidR="00B61373">
        <w:rPr>
          <w:rFonts w:ascii="Calibri" w:hAnsi="Calibri" w:cs="Calibri"/>
          <w:sz w:val="22"/>
          <w:szCs w:val="22"/>
        </w:rPr>
        <w:t xml:space="preserve"> reacted strongly to messages that focused on a mother’s instinct to protect her </w:t>
      </w:r>
      <w:r w:rsidR="008826F4">
        <w:rPr>
          <w:rFonts w:ascii="Calibri" w:hAnsi="Calibri" w:cs="Calibri"/>
          <w:sz w:val="22"/>
          <w:szCs w:val="22"/>
        </w:rPr>
        <w:t>daughter</w:t>
      </w:r>
      <w:r w:rsidR="00B61373">
        <w:rPr>
          <w:rFonts w:ascii="Calibri" w:hAnsi="Calibri" w:cs="Calibri"/>
          <w:sz w:val="22"/>
          <w:szCs w:val="22"/>
        </w:rPr>
        <w:t xml:space="preserve"> and</w:t>
      </w:r>
      <w:r w:rsidR="008826F4">
        <w:rPr>
          <w:rFonts w:ascii="Calibri" w:hAnsi="Calibri" w:cs="Calibri"/>
          <w:sz w:val="22"/>
          <w:szCs w:val="22"/>
        </w:rPr>
        <w:t xml:space="preserve"> on</w:t>
      </w:r>
      <w:r w:rsidR="00B61373">
        <w:rPr>
          <w:rFonts w:ascii="Calibri" w:hAnsi="Calibri" w:cs="Calibri"/>
          <w:sz w:val="22"/>
          <w:szCs w:val="22"/>
        </w:rPr>
        <w:t xml:space="preserve"> a mother’s aspirations for </w:t>
      </w:r>
      <w:r w:rsidR="008826F4">
        <w:rPr>
          <w:rFonts w:ascii="Calibri" w:hAnsi="Calibri" w:cs="Calibri"/>
          <w:sz w:val="22"/>
          <w:szCs w:val="22"/>
        </w:rPr>
        <w:t>her daughter’s</w:t>
      </w:r>
      <w:r w:rsidR="00B61373">
        <w:rPr>
          <w:rFonts w:ascii="Calibri" w:hAnsi="Calibri" w:cs="Calibri"/>
          <w:sz w:val="22"/>
          <w:szCs w:val="22"/>
        </w:rPr>
        <w:t xml:space="preserve"> future. Though the success of their intervention (i.e. campaign) is yet to be determined, these findings highlight important messaging content that could change vaccination behavior. </w:t>
      </w:r>
    </w:p>
    <w:p w14:paraId="73DBFD7D" w14:textId="77777777" w:rsidR="00465528" w:rsidRDefault="00465528" w:rsidP="00690C3A">
      <w:pPr>
        <w:rPr>
          <w:rFonts w:ascii="Calibri" w:hAnsi="Calibri" w:cs="Calibri"/>
          <w:sz w:val="22"/>
          <w:szCs w:val="22"/>
        </w:rPr>
      </w:pPr>
    </w:p>
    <w:p w14:paraId="44A55D2C" w14:textId="42ABE16D" w:rsidR="00974CBC" w:rsidRDefault="00CA41F9" w:rsidP="00690C3A">
      <w:pPr>
        <w:rPr>
          <w:rFonts w:ascii="Calibri" w:hAnsi="Calibri" w:cs="Calibri"/>
          <w:sz w:val="22"/>
          <w:szCs w:val="22"/>
        </w:rPr>
      </w:pPr>
      <w:r>
        <w:rPr>
          <w:rFonts w:ascii="Calibri" w:hAnsi="Calibri" w:cs="Calibri"/>
          <w:sz w:val="22"/>
          <w:szCs w:val="22"/>
        </w:rPr>
        <w:t xml:space="preserve">The third use of theory and evidence is the selection of theory-based intervention methods and feasible delivery strategies. </w:t>
      </w:r>
      <w:r w:rsidR="00974CBC">
        <w:rPr>
          <w:rFonts w:ascii="Calibri" w:hAnsi="Calibri" w:cs="Calibri"/>
          <w:sz w:val="22"/>
          <w:szCs w:val="22"/>
        </w:rPr>
        <w:t>This study appeared more as a pilot stud</w:t>
      </w:r>
      <w:r w:rsidR="008826F4">
        <w:rPr>
          <w:rFonts w:ascii="Calibri" w:hAnsi="Calibri" w:cs="Calibri"/>
          <w:sz w:val="22"/>
          <w:szCs w:val="22"/>
        </w:rPr>
        <w:t xml:space="preserve">y, </w:t>
      </w:r>
      <w:r w:rsidR="005D74A0">
        <w:rPr>
          <w:rFonts w:ascii="Calibri" w:hAnsi="Calibri" w:cs="Calibri"/>
          <w:sz w:val="22"/>
          <w:szCs w:val="22"/>
        </w:rPr>
        <w:t>as opposed to</w:t>
      </w:r>
      <w:r w:rsidR="008826F4">
        <w:rPr>
          <w:rFonts w:ascii="Calibri" w:hAnsi="Calibri" w:cs="Calibri"/>
          <w:sz w:val="22"/>
          <w:szCs w:val="22"/>
        </w:rPr>
        <w:t xml:space="preserve"> an intervention, designed to develop</w:t>
      </w:r>
      <w:r w:rsidR="00974CBC">
        <w:rPr>
          <w:rFonts w:ascii="Calibri" w:hAnsi="Calibri" w:cs="Calibri"/>
          <w:sz w:val="22"/>
          <w:szCs w:val="22"/>
        </w:rPr>
        <w:t xml:space="preserve"> relevant content materials th</w:t>
      </w:r>
      <w:r w:rsidR="008826F4">
        <w:rPr>
          <w:rFonts w:ascii="Calibri" w:hAnsi="Calibri" w:cs="Calibri"/>
          <w:sz w:val="22"/>
          <w:szCs w:val="22"/>
        </w:rPr>
        <w:t>at would be best suited for their</w:t>
      </w:r>
      <w:r w:rsidR="00974CBC">
        <w:rPr>
          <w:rFonts w:ascii="Calibri" w:hAnsi="Calibri" w:cs="Calibri"/>
          <w:sz w:val="22"/>
          <w:szCs w:val="22"/>
        </w:rPr>
        <w:t xml:space="preserve"> target audience and behavior. </w:t>
      </w:r>
      <w:r w:rsidR="008826F4">
        <w:rPr>
          <w:rFonts w:ascii="Calibri" w:hAnsi="Calibri" w:cs="Calibri"/>
          <w:sz w:val="22"/>
          <w:szCs w:val="22"/>
        </w:rPr>
        <w:t>Nonetheless</w:t>
      </w:r>
      <w:r w:rsidR="00974CBC">
        <w:rPr>
          <w:rFonts w:ascii="Calibri" w:hAnsi="Calibri" w:cs="Calibri"/>
          <w:sz w:val="22"/>
          <w:szCs w:val="22"/>
        </w:rPr>
        <w:t xml:space="preserve">, the authors </w:t>
      </w:r>
      <w:r>
        <w:rPr>
          <w:rFonts w:ascii="Calibri" w:hAnsi="Calibri" w:cs="Calibri"/>
          <w:sz w:val="22"/>
          <w:szCs w:val="22"/>
        </w:rPr>
        <w:t xml:space="preserve">have decided on messaging campaigns as the delivery approach </w:t>
      </w:r>
      <w:r w:rsidR="00974CBC">
        <w:rPr>
          <w:rFonts w:ascii="Calibri" w:hAnsi="Calibri" w:cs="Calibri"/>
          <w:sz w:val="22"/>
          <w:szCs w:val="22"/>
        </w:rPr>
        <w:t xml:space="preserve">and now have messages designed to change vaccination behavior. </w:t>
      </w:r>
      <w:proofErr w:type="spellStart"/>
      <w:r w:rsidR="006602A7">
        <w:rPr>
          <w:rFonts w:ascii="Calibri" w:hAnsi="Calibri" w:cs="Calibri"/>
          <w:sz w:val="22"/>
          <w:szCs w:val="22"/>
        </w:rPr>
        <w:t>Bartholemew</w:t>
      </w:r>
      <w:proofErr w:type="spellEnd"/>
      <w:r w:rsidR="006602A7">
        <w:rPr>
          <w:rFonts w:ascii="Calibri" w:hAnsi="Calibri" w:cs="Calibri"/>
          <w:sz w:val="22"/>
          <w:szCs w:val="22"/>
        </w:rPr>
        <w:t xml:space="preserve"> and Mullen describe a four</w:t>
      </w:r>
      <w:r w:rsidR="00974CBC">
        <w:rPr>
          <w:rFonts w:ascii="Calibri" w:hAnsi="Calibri" w:cs="Calibri"/>
          <w:sz w:val="22"/>
          <w:szCs w:val="22"/>
        </w:rPr>
        <w:t>th</w:t>
      </w:r>
      <w:r w:rsidR="006602A7">
        <w:rPr>
          <w:rFonts w:ascii="Calibri" w:hAnsi="Calibri" w:cs="Calibri"/>
          <w:sz w:val="22"/>
          <w:szCs w:val="22"/>
        </w:rPr>
        <w:t xml:space="preserve"> use of theory and evidence in the design and testing of</w:t>
      </w:r>
      <w:r w:rsidR="005D74A0">
        <w:rPr>
          <w:rFonts w:ascii="Calibri" w:hAnsi="Calibri" w:cs="Calibri"/>
          <w:sz w:val="22"/>
          <w:szCs w:val="22"/>
        </w:rPr>
        <w:t xml:space="preserve"> behavior change interventions as </w:t>
      </w:r>
      <w:r w:rsidR="006602A7">
        <w:rPr>
          <w:rFonts w:ascii="Calibri" w:hAnsi="Calibri" w:cs="Calibri"/>
          <w:sz w:val="22"/>
          <w:szCs w:val="22"/>
        </w:rPr>
        <w:t>the</w:t>
      </w:r>
      <w:r w:rsidR="00974CBC">
        <w:rPr>
          <w:rFonts w:ascii="Calibri" w:hAnsi="Calibri" w:cs="Calibri"/>
          <w:sz w:val="22"/>
          <w:szCs w:val="22"/>
        </w:rPr>
        <w:t xml:space="preserve"> </w:t>
      </w:r>
      <w:r w:rsidR="006602A7">
        <w:rPr>
          <w:rFonts w:ascii="Calibri" w:hAnsi="Calibri" w:cs="Calibri"/>
          <w:sz w:val="22"/>
          <w:szCs w:val="22"/>
        </w:rPr>
        <w:t>“evaluation of the resulting intervention including theoretica</w:t>
      </w:r>
      <w:r w:rsidR="00974CBC">
        <w:rPr>
          <w:rFonts w:ascii="Calibri" w:hAnsi="Calibri" w:cs="Calibri"/>
          <w:sz w:val="22"/>
          <w:szCs w:val="22"/>
        </w:rPr>
        <w:t>l mediating variable</w:t>
      </w:r>
      <w:r w:rsidR="006602A7">
        <w:rPr>
          <w:rFonts w:ascii="Calibri" w:hAnsi="Calibri" w:cs="Calibri"/>
          <w:sz w:val="22"/>
          <w:szCs w:val="22"/>
        </w:rPr>
        <w:t xml:space="preserve">s”. </w:t>
      </w:r>
      <w:r w:rsidR="003447AE">
        <w:rPr>
          <w:rFonts w:ascii="Calibri" w:hAnsi="Calibri" w:cs="Calibri"/>
          <w:sz w:val="22"/>
          <w:szCs w:val="22"/>
        </w:rPr>
        <w:t>The authors have yet</w:t>
      </w:r>
      <w:r w:rsidR="006602A7">
        <w:rPr>
          <w:rFonts w:ascii="Calibri" w:hAnsi="Calibri" w:cs="Calibri"/>
          <w:sz w:val="22"/>
          <w:szCs w:val="22"/>
        </w:rPr>
        <w:t xml:space="preserve"> to evaluate</w:t>
      </w:r>
      <w:r w:rsidR="003447AE">
        <w:rPr>
          <w:rFonts w:ascii="Calibri" w:hAnsi="Calibri" w:cs="Calibri"/>
          <w:sz w:val="22"/>
          <w:szCs w:val="22"/>
        </w:rPr>
        <w:t xml:space="preserve"> the campaign to determine whether messages were effective in persuading mothers to vaccinate their daughters though they are hopeful that their approach will increase the likelihood of campaign success. The authors did not describe the outcome variables they intend to measure to capture campaign effectiveness. </w:t>
      </w:r>
      <w:r w:rsidR="006602A7">
        <w:rPr>
          <w:rFonts w:ascii="Calibri" w:hAnsi="Calibri" w:cs="Calibri"/>
          <w:sz w:val="22"/>
          <w:szCs w:val="22"/>
        </w:rPr>
        <w:t xml:space="preserve">It will be important that the </w:t>
      </w:r>
      <w:r w:rsidR="003447AE">
        <w:rPr>
          <w:rFonts w:ascii="Calibri" w:hAnsi="Calibri" w:cs="Calibri"/>
          <w:sz w:val="22"/>
          <w:szCs w:val="22"/>
        </w:rPr>
        <w:t>exact constructs targeted in the intervention are measured</w:t>
      </w:r>
      <w:r w:rsidR="006602A7">
        <w:rPr>
          <w:rFonts w:ascii="Calibri" w:hAnsi="Calibri" w:cs="Calibri"/>
          <w:sz w:val="22"/>
          <w:szCs w:val="22"/>
        </w:rPr>
        <w:t>.</w:t>
      </w:r>
      <w:r w:rsidR="003447AE">
        <w:rPr>
          <w:rFonts w:ascii="Calibri" w:hAnsi="Calibri" w:cs="Calibri"/>
          <w:sz w:val="22"/>
          <w:szCs w:val="22"/>
        </w:rPr>
        <w:t xml:space="preserve"> </w:t>
      </w:r>
    </w:p>
    <w:p w14:paraId="33F73183" w14:textId="77777777" w:rsidR="00974CBC" w:rsidRDefault="00974CBC" w:rsidP="00690C3A">
      <w:pPr>
        <w:rPr>
          <w:rFonts w:ascii="Calibri" w:hAnsi="Calibri" w:cs="Calibri"/>
          <w:sz w:val="22"/>
          <w:szCs w:val="22"/>
        </w:rPr>
      </w:pPr>
    </w:p>
    <w:p w14:paraId="7D9B20E9" w14:textId="16F44491" w:rsidR="004A0B2A" w:rsidRDefault="003447AE" w:rsidP="00690C3A">
      <w:pPr>
        <w:rPr>
          <w:rFonts w:ascii="Calibri" w:hAnsi="Calibri" w:cs="Calibri"/>
          <w:sz w:val="22"/>
          <w:szCs w:val="22"/>
        </w:rPr>
      </w:pPr>
      <w:r>
        <w:rPr>
          <w:rFonts w:ascii="Calibri" w:hAnsi="Calibri" w:cs="Calibri"/>
          <w:sz w:val="22"/>
          <w:szCs w:val="22"/>
        </w:rPr>
        <w:t xml:space="preserve">Finally, the last use of theory is in regards to reporting the “accurate and complete description of interventions”. </w:t>
      </w:r>
      <w:r w:rsidR="003B44DE">
        <w:rPr>
          <w:rFonts w:ascii="Calibri" w:hAnsi="Calibri" w:cs="Calibri"/>
          <w:sz w:val="22"/>
          <w:szCs w:val="22"/>
        </w:rPr>
        <w:t xml:space="preserve">At this stage, the authors do not have all the active ingredients of the intervention together with the evaluation results; however, through preproduction and production testing activities, Shafer et al. essentially have all the content ingredients for their behavioral theory-informed messages for HPV vaccine campaigns. </w:t>
      </w:r>
      <w:r w:rsidR="004A0B2A">
        <w:rPr>
          <w:rFonts w:ascii="Calibri" w:hAnsi="Calibri" w:cs="Calibri"/>
          <w:sz w:val="22"/>
          <w:szCs w:val="22"/>
        </w:rPr>
        <w:t>Through preproduction messaging</w:t>
      </w:r>
      <w:r w:rsidR="003B44DE">
        <w:rPr>
          <w:rFonts w:ascii="Calibri" w:hAnsi="Calibri" w:cs="Calibri"/>
          <w:sz w:val="22"/>
          <w:szCs w:val="22"/>
        </w:rPr>
        <w:t xml:space="preserve"> and production testing</w:t>
      </w:r>
      <w:r w:rsidR="004A0B2A">
        <w:rPr>
          <w:rFonts w:ascii="Calibri" w:hAnsi="Calibri" w:cs="Calibri"/>
          <w:sz w:val="22"/>
          <w:szCs w:val="22"/>
        </w:rPr>
        <w:t xml:space="preserve">, researchers were able to identify </w:t>
      </w:r>
      <w:r w:rsidR="00557327">
        <w:rPr>
          <w:rFonts w:ascii="Calibri" w:hAnsi="Calibri" w:cs="Calibri"/>
          <w:sz w:val="22"/>
          <w:szCs w:val="22"/>
        </w:rPr>
        <w:t xml:space="preserve">messaging approaches where they might maximize the effectiveness of their messaging </w:t>
      </w:r>
      <w:r w:rsidR="003B44DE">
        <w:rPr>
          <w:rFonts w:ascii="Calibri" w:hAnsi="Calibri" w:cs="Calibri"/>
          <w:sz w:val="22"/>
          <w:szCs w:val="22"/>
        </w:rPr>
        <w:t>campaign</w:t>
      </w:r>
      <w:r w:rsidR="00557327">
        <w:rPr>
          <w:rFonts w:ascii="Calibri" w:hAnsi="Calibri" w:cs="Calibri"/>
          <w:sz w:val="22"/>
          <w:szCs w:val="22"/>
        </w:rPr>
        <w:t xml:space="preserve">. </w:t>
      </w:r>
    </w:p>
    <w:p w14:paraId="21ECAFD3" w14:textId="77777777" w:rsidR="00254CD5" w:rsidRPr="00A438BA" w:rsidRDefault="00254CD5" w:rsidP="00690C3A">
      <w:pPr>
        <w:rPr>
          <w:rFonts w:ascii="Calibri" w:hAnsi="Calibri" w:cs="Calibri"/>
          <w:sz w:val="22"/>
          <w:szCs w:val="22"/>
        </w:rPr>
      </w:pPr>
    </w:p>
    <w:p w14:paraId="1021EA9A" w14:textId="718EF4A4" w:rsidR="00690C3A" w:rsidRPr="00A438BA" w:rsidRDefault="00690C3A" w:rsidP="00690C3A">
      <w:pPr>
        <w:rPr>
          <w:rFonts w:ascii="Calibri" w:hAnsi="Calibri" w:cs="Calibri"/>
          <w:sz w:val="22"/>
          <w:szCs w:val="22"/>
        </w:rPr>
      </w:pPr>
      <w:r>
        <w:rPr>
          <w:rFonts w:ascii="Calibri" w:hAnsi="Calibri" w:cs="Calibri"/>
          <w:sz w:val="22"/>
          <w:szCs w:val="22"/>
        </w:rPr>
        <w:t>3. In you</w:t>
      </w:r>
      <w:r w:rsidR="00254CD5">
        <w:rPr>
          <w:rFonts w:ascii="Calibri" w:hAnsi="Calibri" w:cs="Calibri"/>
          <w:sz w:val="22"/>
          <w:szCs w:val="22"/>
        </w:rPr>
        <w:t>r</w:t>
      </w:r>
      <w:r>
        <w:rPr>
          <w:rFonts w:ascii="Calibri" w:hAnsi="Calibri" w:cs="Calibri"/>
          <w:sz w:val="22"/>
          <w:szCs w:val="22"/>
        </w:rPr>
        <w:t xml:space="preserve"> </w:t>
      </w:r>
      <w:r w:rsidRPr="00A438BA">
        <w:rPr>
          <w:rFonts w:ascii="Calibri" w:hAnsi="Calibri" w:cs="Calibri"/>
          <w:sz w:val="22"/>
          <w:szCs w:val="22"/>
        </w:rPr>
        <w:t xml:space="preserve">view of the work, </w:t>
      </w:r>
      <w:r>
        <w:rPr>
          <w:rFonts w:ascii="Calibri" w:hAnsi="Calibri" w:cs="Calibri"/>
          <w:sz w:val="22"/>
          <w:szCs w:val="22"/>
        </w:rPr>
        <w:t xml:space="preserve">how much </w:t>
      </w:r>
      <w:r w:rsidR="00E14AE1">
        <w:rPr>
          <w:rFonts w:ascii="Calibri" w:hAnsi="Calibri" w:cs="Calibri"/>
          <w:sz w:val="22"/>
          <w:szCs w:val="22"/>
        </w:rPr>
        <w:t>did their</w:t>
      </w:r>
      <w:r w:rsidRPr="00A438BA">
        <w:rPr>
          <w:rFonts w:ascii="Calibri" w:hAnsi="Calibri" w:cs="Calibri"/>
          <w:sz w:val="22"/>
          <w:szCs w:val="22"/>
        </w:rPr>
        <w:t xml:space="preserve"> explanation of the data ‘fit’ the theoretical components?</w:t>
      </w:r>
    </w:p>
    <w:p w14:paraId="0031CB39" w14:textId="77777777" w:rsidR="00690C3A" w:rsidRDefault="00690C3A" w:rsidP="00690C3A">
      <w:pPr>
        <w:rPr>
          <w:rFonts w:ascii="Calibri" w:hAnsi="Calibri" w:cs="Calibri"/>
          <w:sz w:val="22"/>
          <w:szCs w:val="22"/>
        </w:rPr>
      </w:pPr>
    </w:p>
    <w:p w14:paraId="519E6C1E" w14:textId="60C8499C" w:rsidR="00406854" w:rsidRDefault="00033CF7" w:rsidP="00690C3A">
      <w:pPr>
        <w:rPr>
          <w:rFonts w:ascii="Calibri" w:hAnsi="Calibri" w:cs="Calibri"/>
          <w:sz w:val="22"/>
          <w:szCs w:val="22"/>
        </w:rPr>
      </w:pPr>
      <w:r>
        <w:rPr>
          <w:rFonts w:ascii="Calibri" w:hAnsi="Calibri" w:cs="Calibri"/>
          <w:sz w:val="22"/>
          <w:szCs w:val="22"/>
        </w:rPr>
        <w:t>In my view of their work, Shafer and his coworkers did an adequate job of providing</w:t>
      </w:r>
      <w:r w:rsidR="00974CBC">
        <w:rPr>
          <w:rFonts w:ascii="Calibri" w:hAnsi="Calibri" w:cs="Calibri"/>
          <w:sz w:val="22"/>
          <w:szCs w:val="22"/>
        </w:rPr>
        <w:t xml:space="preserve"> an explanation of the data that</w:t>
      </w:r>
      <w:r>
        <w:rPr>
          <w:rFonts w:ascii="Calibri" w:hAnsi="Calibri" w:cs="Calibri"/>
          <w:sz w:val="22"/>
          <w:szCs w:val="22"/>
        </w:rPr>
        <w:t xml:space="preserve"> fit the theoretical components they were set out to capture.</w:t>
      </w:r>
      <w:r w:rsidR="00974CBC">
        <w:rPr>
          <w:rFonts w:ascii="Calibri" w:hAnsi="Calibri" w:cs="Calibri"/>
          <w:sz w:val="22"/>
          <w:szCs w:val="22"/>
        </w:rPr>
        <w:t xml:space="preserve"> </w:t>
      </w:r>
      <w:r>
        <w:rPr>
          <w:rFonts w:ascii="Calibri" w:hAnsi="Calibri" w:cs="Calibri"/>
          <w:sz w:val="22"/>
          <w:szCs w:val="22"/>
        </w:rPr>
        <w:t>Specifically, t</w:t>
      </w:r>
      <w:r w:rsidR="00C82983">
        <w:rPr>
          <w:rFonts w:ascii="Calibri" w:hAnsi="Calibri" w:cs="Calibri"/>
          <w:sz w:val="22"/>
          <w:szCs w:val="22"/>
        </w:rPr>
        <w:t xml:space="preserve">he </w:t>
      </w:r>
      <w:r>
        <w:rPr>
          <w:rFonts w:ascii="Calibri" w:hAnsi="Calibri" w:cs="Calibri"/>
          <w:sz w:val="22"/>
          <w:szCs w:val="22"/>
        </w:rPr>
        <w:t>authors</w:t>
      </w:r>
      <w:r w:rsidR="00C82983">
        <w:rPr>
          <w:rFonts w:ascii="Calibri" w:hAnsi="Calibri" w:cs="Calibri"/>
          <w:sz w:val="22"/>
          <w:szCs w:val="22"/>
        </w:rPr>
        <w:t xml:space="preserve"> identified </w:t>
      </w:r>
      <w:r>
        <w:rPr>
          <w:rFonts w:ascii="Calibri" w:hAnsi="Calibri" w:cs="Calibri"/>
          <w:sz w:val="22"/>
          <w:szCs w:val="22"/>
        </w:rPr>
        <w:t xml:space="preserve">the following </w:t>
      </w:r>
      <w:r w:rsidR="005E4FEE">
        <w:rPr>
          <w:rFonts w:ascii="Calibri" w:hAnsi="Calibri" w:cs="Calibri"/>
          <w:sz w:val="22"/>
          <w:szCs w:val="22"/>
        </w:rPr>
        <w:t xml:space="preserve">theoretical components </w:t>
      </w:r>
      <w:r w:rsidR="00406854">
        <w:rPr>
          <w:rFonts w:ascii="Calibri" w:hAnsi="Calibri" w:cs="Calibri"/>
          <w:sz w:val="22"/>
          <w:szCs w:val="22"/>
        </w:rPr>
        <w:t xml:space="preserve"> – HBM constructs, prospect</w:t>
      </w:r>
      <w:r w:rsidR="00C82983">
        <w:rPr>
          <w:rFonts w:ascii="Calibri" w:hAnsi="Calibri" w:cs="Calibri"/>
          <w:sz w:val="22"/>
          <w:szCs w:val="22"/>
        </w:rPr>
        <w:t xml:space="preserve"> theory, and emotional truth – and applied them during both stages of their study</w:t>
      </w:r>
      <w:r>
        <w:rPr>
          <w:rFonts w:ascii="Calibri" w:hAnsi="Calibri" w:cs="Calibri"/>
          <w:sz w:val="22"/>
          <w:szCs w:val="22"/>
        </w:rPr>
        <w:t xml:space="preserve"> – preproduction and </w:t>
      </w:r>
      <w:r w:rsidR="005E4FEE">
        <w:rPr>
          <w:rFonts w:ascii="Calibri" w:hAnsi="Calibri" w:cs="Calibri"/>
          <w:sz w:val="22"/>
          <w:szCs w:val="22"/>
        </w:rPr>
        <w:t>production testing</w:t>
      </w:r>
      <w:r w:rsidR="00C82983">
        <w:rPr>
          <w:rFonts w:ascii="Calibri" w:hAnsi="Calibri" w:cs="Calibri"/>
          <w:sz w:val="22"/>
          <w:szCs w:val="22"/>
        </w:rPr>
        <w:t xml:space="preserve">. </w:t>
      </w:r>
      <w:r>
        <w:rPr>
          <w:rFonts w:ascii="Calibri" w:hAnsi="Calibri" w:cs="Calibri"/>
          <w:sz w:val="22"/>
          <w:szCs w:val="22"/>
        </w:rPr>
        <w:t xml:space="preserve">During preproduction they were able to draw links between theory and message design to best address mothers’ behavioral determinants while during production testing they were able to see whether the messages they had designed were being interpreted as they had hoped. </w:t>
      </w:r>
      <w:r w:rsidR="00C82983">
        <w:rPr>
          <w:rFonts w:ascii="Calibri" w:hAnsi="Calibri" w:cs="Calibri"/>
          <w:sz w:val="22"/>
          <w:szCs w:val="22"/>
        </w:rPr>
        <w:t xml:space="preserve">The authors sufficiently </w:t>
      </w:r>
      <w:r w:rsidR="00FE526E">
        <w:rPr>
          <w:rFonts w:ascii="Calibri" w:hAnsi="Calibri" w:cs="Calibri"/>
          <w:sz w:val="22"/>
          <w:szCs w:val="22"/>
        </w:rPr>
        <w:t>describe</w:t>
      </w:r>
      <w:r w:rsidR="00C82983">
        <w:rPr>
          <w:rFonts w:ascii="Calibri" w:hAnsi="Calibri" w:cs="Calibri"/>
          <w:sz w:val="22"/>
          <w:szCs w:val="22"/>
        </w:rPr>
        <w:t xml:space="preserve"> that theories about behavioral determinants (i.e. HBM) helped to </w:t>
      </w:r>
      <w:r w:rsidR="005D74A0">
        <w:rPr>
          <w:rFonts w:ascii="Calibri" w:hAnsi="Calibri" w:cs="Calibri"/>
          <w:sz w:val="22"/>
          <w:szCs w:val="22"/>
        </w:rPr>
        <w:t xml:space="preserve">both </w:t>
      </w:r>
      <w:r w:rsidR="00C82983">
        <w:rPr>
          <w:rFonts w:ascii="Calibri" w:hAnsi="Calibri" w:cs="Calibri"/>
          <w:sz w:val="22"/>
          <w:szCs w:val="22"/>
        </w:rPr>
        <w:t>inform message content and</w:t>
      </w:r>
      <w:r w:rsidR="005D74A0">
        <w:rPr>
          <w:rFonts w:ascii="Calibri" w:hAnsi="Calibri" w:cs="Calibri"/>
          <w:sz w:val="22"/>
          <w:szCs w:val="22"/>
        </w:rPr>
        <w:t xml:space="preserve"> to</w:t>
      </w:r>
      <w:r w:rsidR="00C82983">
        <w:rPr>
          <w:rFonts w:ascii="Calibri" w:hAnsi="Calibri" w:cs="Calibri"/>
          <w:sz w:val="22"/>
          <w:szCs w:val="22"/>
        </w:rPr>
        <w:t xml:space="preserve"> </w:t>
      </w:r>
      <w:r w:rsidR="00406854">
        <w:rPr>
          <w:rFonts w:ascii="Calibri" w:hAnsi="Calibri" w:cs="Calibri"/>
          <w:sz w:val="22"/>
          <w:szCs w:val="22"/>
        </w:rPr>
        <w:t>guide</w:t>
      </w:r>
      <w:r w:rsidR="00FE526E">
        <w:rPr>
          <w:rFonts w:ascii="Calibri" w:hAnsi="Calibri" w:cs="Calibri"/>
          <w:sz w:val="22"/>
          <w:szCs w:val="22"/>
        </w:rPr>
        <w:t xml:space="preserve"> how message</w:t>
      </w:r>
      <w:r w:rsidR="00C82983">
        <w:rPr>
          <w:rFonts w:ascii="Calibri" w:hAnsi="Calibri" w:cs="Calibri"/>
          <w:sz w:val="22"/>
          <w:szCs w:val="22"/>
        </w:rPr>
        <w:t xml:space="preserve"> content should be presented (i.e. prospec</w:t>
      </w:r>
      <w:r w:rsidR="00FE526E">
        <w:rPr>
          <w:rFonts w:ascii="Calibri" w:hAnsi="Calibri" w:cs="Calibri"/>
          <w:sz w:val="22"/>
          <w:szCs w:val="22"/>
        </w:rPr>
        <w:t xml:space="preserve">t theory and emotional truth). They report their findings according to the various domains and constructs that </w:t>
      </w:r>
      <w:r w:rsidR="005D74A0">
        <w:rPr>
          <w:rFonts w:ascii="Calibri" w:hAnsi="Calibri" w:cs="Calibri"/>
          <w:sz w:val="22"/>
          <w:szCs w:val="22"/>
        </w:rPr>
        <w:t>comprise of</w:t>
      </w:r>
      <w:r w:rsidR="00FE526E">
        <w:rPr>
          <w:rFonts w:ascii="Calibri" w:hAnsi="Calibri" w:cs="Calibri"/>
          <w:sz w:val="22"/>
          <w:szCs w:val="22"/>
        </w:rPr>
        <w:t xml:space="preserve"> the theories they have </w:t>
      </w:r>
      <w:r w:rsidR="005D74A0">
        <w:rPr>
          <w:rFonts w:ascii="Calibri" w:hAnsi="Calibri" w:cs="Calibri"/>
          <w:sz w:val="22"/>
          <w:szCs w:val="22"/>
        </w:rPr>
        <w:t>chosen</w:t>
      </w:r>
      <w:r w:rsidR="00FE526E">
        <w:rPr>
          <w:rFonts w:ascii="Calibri" w:hAnsi="Calibri" w:cs="Calibri"/>
          <w:sz w:val="22"/>
          <w:szCs w:val="22"/>
        </w:rPr>
        <w:t xml:space="preserve"> to apply to their research.  As an example, i</w:t>
      </w:r>
      <w:r w:rsidR="00406854">
        <w:rPr>
          <w:rFonts w:ascii="Calibri" w:hAnsi="Calibri" w:cs="Calibri"/>
          <w:sz w:val="22"/>
          <w:szCs w:val="22"/>
        </w:rPr>
        <w:t>n preproduction, they developed three message concepts (Hopes &amp; Dreams, Protect, and Common). Hopes &amp; Dreams reflected each of the HBM’s cons</w:t>
      </w:r>
      <w:r>
        <w:rPr>
          <w:rFonts w:ascii="Calibri" w:hAnsi="Calibri" w:cs="Calibri"/>
          <w:sz w:val="22"/>
          <w:szCs w:val="22"/>
        </w:rPr>
        <w:t>tructs in the text in addition</w:t>
      </w:r>
      <w:r w:rsidR="00406854">
        <w:rPr>
          <w:rFonts w:ascii="Calibri" w:hAnsi="Calibri" w:cs="Calibri"/>
          <w:sz w:val="22"/>
          <w:szCs w:val="22"/>
        </w:rPr>
        <w:t xml:space="preserve"> to</w:t>
      </w:r>
      <w:r w:rsidR="00FE526E">
        <w:rPr>
          <w:rFonts w:ascii="Calibri" w:hAnsi="Calibri" w:cs="Calibri"/>
          <w:sz w:val="22"/>
          <w:szCs w:val="22"/>
        </w:rPr>
        <w:t xml:space="preserve"> the</w:t>
      </w:r>
      <w:r w:rsidR="00406854">
        <w:rPr>
          <w:rFonts w:ascii="Calibri" w:hAnsi="Calibri" w:cs="Calibri"/>
          <w:sz w:val="22"/>
          <w:szCs w:val="22"/>
        </w:rPr>
        <w:t xml:space="preserve"> gain frames</w:t>
      </w:r>
      <w:r w:rsidR="00FE526E">
        <w:rPr>
          <w:rFonts w:ascii="Calibri" w:hAnsi="Calibri" w:cs="Calibri"/>
          <w:sz w:val="22"/>
          <w:szCs w:val="22"/>
        </w:rPr>
        <w:t xml:space="preserve"> that were</w:t>
      </w:r>
      <w:r w:rsidR="00406854">
        <w:rPr>
          <w:rFonts w:ascii="Calibri" w:hAnsi="Calibri" w:cs="Calibri"/>
          <w:sz w:val="22"/>
          <w:szCs w:val="22"/>
        </w:rPr>
        <w:t xml:space="preserve"> identified as most relevant. </w:t>
      </w:r>
    </w:p>
    <w:p w14:paraId="6B01F73C" w14:textId="77777777" w:rsidR="005E4FEE" w:rsidRPr="00A438BA" w:rsidRDefault="005E4FEE" w:rsidP="00690C3A">
      <w:pPr>
        <w:rPr>
          <w:rFonts w:ascii="Calibri" w:hAnsi="Calibri" w:cs="Calibri"/>
          <w:sz w:val="22"/>
          <w:szCs w:val="22"/>
        </w:rPr>
      </w:pPr>
    </w:p>
    <w:p w14:paraId="44FAF776" w14:textId="77777777" w:rsidR="00690C3A" w:rsidRPr="00A438BA" w:rsidRDefault="00690C3A" w:rsidP="00690C3A">
      <w:pPr>
        <w:ind w:left="90"/>
        <w:rPr>
          <w:rFonts w:ascii="Calibri" w:hAnsi="Calibri" w:cs="Calibri"/>
          <w:bCs/>
          <w:i/>
          <w:sz w:val="22"/>
          <w:szCs w:val="22"/>
        </w:rPr>
      </w:pPr>
      <w:r w:rsidRPr="00A438BA">
        <w:rPr>
          <w:rFonts w:ascii="Calibri" w:hAnsi="Calibri" w:cs="Calibri"/>
          <w:bCs/>
          <w:i/>
          <w:sz w:val="22"/>
          <w:szCs w:val="22"/>
        </w:rPr>
        <w:t>Part 2</w:t>
      </w:r>
    </w:p>
    <w:p w14:paraId="6AF446ED" w14:textId="77777777" w:rsidR="00690C3A" w:rsidRDefault="00690C3A" w:rsidP="00690C3A">
      <w:pPr>
        <w:rPr>
          <w:rFonts w:ascii="Calibri" w:hAnsi="Calibri" w:cs="Calibri"/>
          <w:bCs/>
          <w:i/>
          <w:sz w:val="22"/>
          <w:szCs w:val="22"/>
        </w:rPr>
      </w:pPr>
    </w:p>
    <w:p w14:paraId="3851E2DE" w14:textId="77777777" w:rsidR="00406854" w:rsidRDefault="00406854" w:rsidP="00690C3A">
      <w:pPr>
        <w:rPr>
          <w:rFonts w:ascii="Calibri" w:hAnsi="Calibri" w:cs="Calibri"/>
          <w:bCs/>
          <w:sz w:val="22"/>
          <w:szCs w:val="22"/>
        </w:rPr>
      </w:pPr>
      <w:r>
        <w:rPr>
          <w:rFonts w:ascii="Calibri" w:hAnsi="Calibri" w:cs="Calibri"/>
          <w:bCs/>
          <w:sz w:val="22"/>
          <w:szCs w:val="22"/>
        </w:rPr>
        <w:t>BACKGROUND ON RESEARCH TOPIC:</w:t>
      </w:r>
    </w:p>
    <w:p w14:paraId="3879205D" w14:textId="77777777" w:rsidR="00406854" w:rsidRDefault="00406854" w:rsidP="00690C3A">
      <w:pPr>
        <w:rPr>
          <w:rFonts w:ascii="Calibri" w:hAnsi="Calibri" w:cs="Calibri"/>
          <w:bCs/>
          <w:sz w:val="22"/>
          <w:szCs w:val="22"/>
        </w:rPr>
      </w:pPr>
    </w:p>
    <w:p w14:paraId="19DB4EBA" w14:textId="2D9DED23" w:rsidR="00406854" w:rsidRDefault="00406854" w:rsidP="00690C3A">
      <w:pPr>
        <w:rPr>
          <w:rFonts w:ascii="Calibri" w:hAnsi="Calibri" w:cs="Arial"/>
          <w:sz w:val="22"/>
          <w:szCs w:val="22"/>
        </w:rPr>
      </w:pPr>
      <w:r>
        <w:rPr>
          <w:rFonts w:ascii="Calibri" w:hAnsi="Calibri"/>
          <w:sz w:val="22"/>
          <w:szCs w:val="22"/>
        </w:rPr>
        <w:t>I</w:t>
      </w:r>
      <w:r w:rsidRPr="00406854">
        <w:rPr>
          <w:rFonts w:ascii="Calibri" w:hAnsi="Calibri"/>
          <w:sz w:val="22"/>
          <w:szCs w:val="22"/>
        </w:rPr>
        <w:t xml:space="preserve">n 2012, the WHO </w:t>
      </w:r>
      <w:r w:rsidR="005D74A0">
        <w:rPr>
          <w:rFonts w:ascii="Calibri" w:hAnsi="Calibri"/>
          <w:sz w:val="22"/>
          <w:szCs w:val="22"/>
        </w:rPr>
        <w:t>recommended a new low dose of primaquine (PQ)</w:t>
      </w:r>
      <w:r w:rsidRPr="00406854">
        <w:rPr>
          <w:rFonts w:ascii="Calibri" w:hAnsi="Calibri"/>
          <w:sz w:val="22"/>
          <w:szCs w:val="22"/>
        </w:rPr>
        <w:t xml:space="preserve"> (0.25mg/kg on day 0) to be given to all patients with </w:t>
      </w:r>
      <w:proofErr w:type="gramStart"/>
      <w:r w:rsidRPr="00406854">
        <w:rPr>
          <w:rFonts w:ascii="Calibri" w:hAnsi="Calibri"/>
          <w:sz w:val="22"/>
          <w:szCs w:val="22"/>
        </w:rPr>
        <w:t>parasitologically-confirmed</w:t>
      </w:r>
      <w:proofErr w:type="gramEnd"/>
      <w:r w:rsidRPr="00406854">
        <w:rPr>
          <w:rFonts w:ascii="Calibri" w:hAnsi="Calibri"/>
          <w:sz w:val="22"/>
          <w:szCs w:val="22"/>
        </w:rPr>
        <w:t xml:space="preserve"> </w:t>
      </w:r>
      <w:r w:rsidRPr="00406854">
        <w:rPr>
          <w:rFonts w:ascii="Calibri" w:hAnsi="Calibri"/>
          <w:i/>
          <w:sz w:val="22"/>
          <w:szCs w:val="22"/>
        </w:rPr>
        <w:t xml:space="preserve">P. falciparum </w:t>
      </w:r>
      <w:r w:rsidRPr="00406854">
        <w:rPr>
          <w:rFonts w:ascii="Calibri" w:hAnsi="Calibri"/>
          <w:sz w:val="22"/>
          <w:szCs w:val="22"/>
        </w:rPr>
        <w:t xml:space="preserve">malaria in conjunction with an ACT, except for pregnant women and infants, in areas </w:t>
      </w:r>
      <w:r w:rsidRPr="00406854">
        <w:rPr>
          <w:rFonts w:ascii="Calibri" w:hAnsi="Calibri" w:cs="Arial"/>
          <w:sz w:val="22"/>
          <w:szCs w:val="22"/>
        </w:rPr>
        <w:t xml:space="preserve">threatened by artemisinin resistance and in </w:t>
      </w:r>
      <w:r w:rsidRPr="00406854">
        <w:rPr>
          <w:rFonts w:ascii="Calibri" w:hAnsi="Calibri"/>
          <w:sz w:val="22"/>
          <w:szCs w:val="22"/>
        </w:rPr>
        <w:t>settings targeting elimination</w:t>
      </w:r>
      <w:r w:rsidRPr="00406854" w:rsidDel="00FA045F">
        <w:rPr>
          <w:rFonts w:ascii="Calibri" w:hAnsi="Calibri"/>
          <w:sz w:val="22"/>
          <w:szCs w:val="22"/>
        </w:rPr>
        <w:t xml:space="preserve"> </w:t>
      </w:r>
      <w:r w:rsidRPr="00406854">
        <w:rPr>
          <w:rFonts w:ascii="Calibri" w:hAnsi="Calibri"/>
          <w:sz w:val="22"/>
          <w:szCs w:val="22"/>
        </w:rPr>
        <w:t xml:space="preserve">[6]. Many countries especially in the Asia Pacific include PQ in their </w:t>
      </w:r>
      <w:r w:rsidRPr="00406854">
        <w:rPr>
          <w:rFonts w:ascii="Calibri" w:hAnsi="Calibri"/>
          <w:i/>
          <w:sz w:val="22"/>
          <w:szCs w:val="22"/>
        </w:rPr>
        <w:t xml:space="preserve">P. falciparum </w:t>
      </w:r>
      <w:r w:rsidRPr="00406854">
        <w:rPr>
          <w:rFonts w:ascii="Calibri" w:hAnsi="Calibri"/>
          <w:sz w:val="22"/>
          <w:szCs w:val="22"/>
        </w:rPr>
        <w:t xml:space="preserve">treatment guidelines, albeit in different doses and schedule. However, for the </w:t>
      </w:r>
      <w:r w:rsidR="00AE5009">
        <w:rPr>
          <w:rFonts w:ascii="Calibri" w:hAnsi="Calibri"/>
          <w:sz w:val="22"/>
          <w:szCs w:val="22"/>
        </w:rPr>
        <w:t xml:space="preserve">national </w:t>
      </w:r>
      <w:r w:rsidRPr="00406854">
        <w:rPr>
          <w:rFonts w:ascii="Calibri" w:hAnsi="Calibri"/>
          <w:sz w:val="22"/>
          <w:szCs w:val="22"/>
        </w:rPr>
        <w:t>malaria control programs</w:t>
      </w:r>
      <w:r w:rsidR="00AE5009">
        <w:rPr>
          <w:rFonts w:ascii="Calibri" w:hAnsi="Calibri"/>
          <w:sz w:val="22"/>
          <w:szCs w:val="22"/>
        </w:rPr>
        <w:t xml:space="preserve"> (NMCPs)</w:t>
      </w:r>
      <w:r w:rsidRPr="00406854">
        <w:rPr>
          <w:rFonts w:ascii="Calibri" w:hAnsi="Calibri"/>
          <w:sz w:val="22"/>
          <w:szCs w:val="22"/>
        </w:rPr>
        <w:t xml:space="preserve"> that have yet to adopt the addition of PQ, it is still a common concern that PQ, even at low doses, may result in severe hemolysis, despite evidence suggesting that a 0.25 mg base/kg dose is effective in blocking transmission and unlikely to cause serious adverse events (SAE) in G6PD </w:t>
      </w:r>
      <w:proofErr w:type="spellStart"/>
      <w:r w:rsidRPr="00406854">
        <w:rPr>
          <w:rFonts w:ascii="Calibri" w:hAnsi="Calibri"/>
          <w:sz w:val="22"/>
          <w:szCs w:val="22"/>
        </w:rPr>
        <w:t>deficients</w:t>
      </w:r>
      <w:proofErr w:type="spellEnd"/>
      <w:r w:rsidRPr="00406854">
        <w:rPr>
          <w:rFonts w:ascii="Calibri" w:hAnsi="Calibri"/>
          <w:sz w:val="22"/>
          <w:szCs w:val="22"/>
        </w:rPr>
        <w:t xml:space="preserve"> (G6PDd) [7]. Although there is evidence to suggest that risk is low [8] program managers and stakeholders are aware that the literature on the safety and tolerability of PQ in G6PDd is sparse and have been reluctant to implement the new policy [9]. In addition, the current logistic and financial challenges of offering G6PD screening to all malaria patients limit its use.</w:t>
      </w:r>
      <w:r w:rsidR="00AE5009">
        <w:rPr>
          <w:rFonts w:ascii="Calibri" w:hAnsi="Calibri" w:cs="Calibri"/>
          <w:bCs/>
          <w:sz w:val="22"/>
          <w:szCs w:val="22"/>
        </w:rPr>
        <w:t xml:space="preserve"> </w:t>
      </w:r>
      <w:r w:rsidRPr="00406854">
        <w:rPr>
          <w:rFonts w:ascii="Calibri" w:hAnsi="Calibri" w:cs="Arial"/>
          <w:color w:val="000000"/>
          <w:sz w:val="22"/>
          <w:szCs w:val="22"/>
        </w:rPr>
        <w:t>The question of whether low dose PQ for the treatment</w:t>
      </w:r>
      <w:r w:rsidRPr="00406854">
        <w:rPr>
          <w:rFonts w:ascii="Calibri" w:hAnsi="Calibri" w:cs="Arial"/>
          <w:sz w:val="22"/>
          <w:szCs w:val="22"/>
        </w:rPr>
        <w:t xml:space="preserve"> of </w:t>
      </w:r>
      <w:r w:rsidRPr="00406854">
        <w:rPr>
          <w:rFonts w:ascii="Calibri" w:hAnsi="Calibri" w:cs="Arial"/>
          <w:i/>
          <w:sz w:val="22"/>
          <w:szCs w:val="22"/>
        </w:rPr>
        <w:t>Plasmodium falciparum</w:t>
      </w:r>
      <w:r w:rsidRPr="00406854">
        <w:rPr>
          <w:rFonts w:ascii="Calibri" w:hAnsi="Calibri" w:cs="Arial"/>
          <w:sz w:val="22"/>
          <w:szCs w:val="22"/>
        </w:rPr>
        <w:t xml:space="preserve"> malaria infections can be safely administered in the field in patients with unknown G6PD status remains.</w:t>
      </w:r>
    </w:p>
    <w:p w14:paraId="0D67FF3A" w14:textId="77777777" w:rsidR="00AE5009" w:rsidRDefault="00AE5009" w:rsidP="00690C3A">
      <w:pPr>
        <w:rPr>
          <w:rFonts w:ascii="Calibri" w:hAnsi="Calibri" w:cs="Arial"/>
          <w:sz w:val="22"/>
          <w:szCs w:val="22"/>
        </w:rPr>
      </w:pPr>
    </w:p>
    <w:p w14:paraId="69B71CC0" w14:textId="77777777" w:rsidR="00AE5009" w:rsidRPr="00AE5009" w:rsidRDefault="00AE5009" w:rsidP="00690C3A">
      <w:pPr>
        <w:rPr>
          <w:rFonts w:ascii="Calibri" w:hAnsi="Calibri" w:cs="Arial"/>
          <w:sz w:val="22"/>
          <w:szCs w:val="22"/>
        </w:rPr>
      </w:pPr>
      <w:r w:rsidRPr="00AE5009">
        <w:rPr>
          <w:rFonts w:ascii="Calibri" w:hAnsi="Calibri" w:cs="Arial"/>
          <w:color w:val="000000"/>
          <w:sz w:val="22"/>
          <w:szCs w:val="22"/>
        </w:rPr>
        <w:t xml:space="preserve">In response to such inquires, I have been working with my colleagues and collaborators </w:t>
      </w:r>
      <w:r w:rsidRPr="00AE5009">
        <w:rPr>
          <w:rFonts w:ascii="Calibri" w:hAnsi="Calibri"/>
          <w:sz w:val="22"/>
          <w:szCs w:val="22"/>
        </w:rPr>
        <w:t xml:space="preserve">to develop a pharmacovigilance tool to support the safe roll out of low dose PQ without G6PD testing through safety monitoring for the treatment of </w:t>
      </w:r>
      <w:r w:rsidRPr="00AE5009">
        <w:rPr>
          <w:rFonts w:ascii="Calibri" w:hAnsi="Calibri"/>
          <w:i/>
          <w:sz w:val="22"/>
          <w:szCs w:val="22"/>
        </w:rPr>
        <w:t>P. falciparum</w:t>
      </w:r>
      <w:r w:rsidRPr="00AE5009">
        <w:rPr>
          <w:rFonts w:ascii="Calibri" w:hAnsi="Calibri"/>
          <w:sz w:val="22"/>
          <w:szCs w:val="22"/>
        </w:rPr>
        <w:t xml:space="preserve"> infections to reduce transmission. This tool is designed to assist NMCPs to systematically collect evidence on the safety of PQ by actively monitoring hematologic response. In addition to being a </w:t>
      </w:r>
      <w:proofErr w:type="gramStart"/>
      <w:r w:rsidRPr="00AE5009">
        <w:rPr>
          <w:rFonts w:ascii="Calibri" w:hAnsi="Calibri"/>
          <w:sz w:val="22"/>
          <w:szCs w:val="22"/>
        </w:rPr>
        <w:t>pharmacovigilance strengthening</w:t>
      </w:r>
      <w:proofErr w:type="gramEnd"/>
      <w:r w:rsidRPr="00AE5009">
        <w:rPr>
          <w:rFonts w:ascii="Calibri" w:hAnsi="Calibri"/>
          <w:sz w:val="22"/>
          <w:szCs w:val="22"/>
        </w:rPr>
        <w:t xml:space="preserve"> tool for NMCPs we hope this tool will facilitate data sharing and aggregation between other interested partners for broader analysis of PQ safety data.</w:t>
      </w:r>
    </w:p>
    <w:p w14:paraId="30D6D2EF" w14:textId="77777777" w:rsidR="00406854" w:rsidRPr="00A438BA" w:rsidRDefault="00406854" w:rsidP="00690C3A">
      <w:pPr>
        <w:rPr>
          <w:rFonts w:ascii="Calibri" w:hAnsi="Calibri" w:cs="Calibri"/>
          <w:bCs/>
          <w:i/>
          <w:sz w:val="22"/>
          <w:szCs w:val="22"/>
        </w:rPr>
      </w:pPr>
    </w:p>
    <w:p w14:paraId="3C66E4DB" w14:textId="77777777" w:rsidR="00690C3A" w:rsidRDefault="00690C3A" w:rsidP="00690C3A">
      <w:pPr>
        <w:rPr>
          <w:rFonts w:ascii="Calibri" w:hAnsi="Calibri" w:cs="Calibri"/>
          <w:bCs/>
          <w:sz w:val="22"/>
          <w:szCs w:val="22"/>
        </w:rPr>
      </w:pPr>
      <w:r w:rsidRPr="00A438BA">
        <w:rPr>
          <w:rFonts w:ascii="Calibri" w:hAnsi="Calibri" w:cs="Calibri"/>
          <w:bCs/>
          <w:sz w:val="22"/>
          <w:szCs w:val="22"/>
        </w:rPr>
        <w:t xml:space="preserve">1. Select a behavior that is relevant to your area of interest. 1a.Which levels (individual, social, institutional, environmental) are most likely to have a significant role? 1b.Who would you engage to develop a formative project to understand more about this behavior? </w:t>
      </w:r>
    </w:p>
    <w:p w14:paraId="52666AB7" w14:textId="77777777" w:rsidR="00AE5009" w:rsidRDefault="00AE5009" w:rsidP="00690C3A">
      <w:pPr>
        <w:rPr>
          <w:rFonts w:ascii="Calibri" w:hAnsi="Calibri" w:cs="Calibri"/>
          <w:bCs/>
          <w:sz w:val="22"/>
          <w:szCs w:val="22"/>
        </w:rPr>
      </w:pPr>
    </w:p>
    <w:p w14:paraId="3E18E16C" w14:textId="6D448A52" w:rsidR="00AE5009" w:rsidRDefault="00AE5009" w:rsidP="00690C3A">
      <w:pPr>
        <w:rPr>
          <w:rFonts w:ascii="Calibri" w:hAnsi="Calibri" w:cs="Calibri"/>
          <w:bCs/>
          <w:sz w:val="22"/>
          <w:szCs w:val="22"/>
        </w:rPr>
      </w:pPr>
      <w:r w:rsidRPr="00AE5009">
        <w:rPr>
          <w:rFonts w:ascii="Calibri" w:hAnsi="Calibri" w:cs="Arial"/>
          <w:sz w:val="22"/>
          <w:szCs w:val="22"/>
        </w:rPr>
        <w:t>While the research question has been broadly identified</w:t>
      </w:r>
      <w:r w:rsidR="00D72755">
        <w:rPr>
          <w:rFonts w:ascii="Calibri" w:hAnsi="Calibri" w:cs="Arial"/>
          <w:sz w:val="22"/>
          <w:szCs w:val="22"/>
        </w:rPr>
        <w:t xml:space="preserve"> above</w:t>
      </w:r>
      <w:r w:rsidRPr="00AE5009">
        <w:rPr>
          <w:rFonts w:ascii="Calibri" w:hAnsi="Calibri" w:cs="Arial"/>
          <w:sz w:val="22"/>
          <w:szCs w:val="22"/>
        </w:rPr>
        <w:t xml:space="preserve">, the development and refinement of our research question and tool and the methodological approaches taken will need input from those whose behavior we seek to support, which are the health providers who provide routine malaria treatment to confirmed, falciparum cases. Gaining an understanding of how providers view PQ use </w:t>
      </w:r>
      <w:r w:rsidR="005D74A0">
        <w:rPr>
          <w:rFonts w:ascii="Calibri" w:hAnsi="Calibri" w:cs="Arial"/>
          <w:sz w:val="22"/>
          <w:szCs w:val="22"/>
        </w:rPr>
        <w:t>as part of routine malaria treatment</w:t>
      </w:r>
      <w:r w:rsidR="00D72755">
        <w:rPr>
          <w:rFonts w:ascii="Calibri" w:hAnsi="Calibri" w:cs="Arial"/>
          <w:sz w:val="22"/>
          <w:szCs w:val="22"/>
        </w:rPr>
        <w:t xml:space="preserve"> </w:t>
      </w:r>
      <w:r w:rsidRPr="00AE5009">
        <w:rPr>
          <w:rFonts w:ascii="Calibri" w:hAnsi="Calibri" w:cs="Arial"/>
          <w:sz w:val="22"/>
          <w:szCs w:val="22"/>
        </w:rPr>
        <w:t>will help us to define relevant questions that address important issues that matter most to them</w:t>
      </w:r>
      <w:r w:rsidRPr="00BF2817">
        <w:rPr>
          <w:rFonts w:ascii="Arial" w:hAnsi="Arial" w:cs="Arial"/>
        </w:rPr>
        <w:t>.</w:t>
      </w:r>
    </w:p>
    <w:p w14:paraId="5B8CB823" w14:textId="77777777" w:rsidR="0046647C" w:rsidRDefault="0046647C" w:rsidP="00690C3A">
      <w:pPr>
        <w:rPr>
          <w:rFonts w:ascii="Calibri" w:hAnsi="Calibri" w:cs="Calibri"/>
          <w:bCs/>
          <w:sz w:val="22"/>
          <w:szCs w:val="22"/>
        </w:rPr>
      </w:pPr>
    </w:p>
    <w:p w14:paraId="4080F0A1" w14:textId="0CD0A5BD" w:rsidR="0046647C" w:rsidRDefault="00FC481C" w:rsidP="00690C3A">
      <w:pPr>
        <w:rPr>
          <w:rFonts w:ascii="Calibri" w:hAnsi="Calibri" w:cs="Helvetica"/>
          <w:sz w:val="22"/>
          <w:szCs w:val="22"/>
        </w:rPr>
      </w:pPr>
      <w:r w:rsidRPr="00FC481C">
        <w:rPr>
          <w:rFonts w:ascii="Calibri" w:hAnsi="Calibri" w:cs="Arial"/>
          <w:color w:val="000000"/>
          <w:sz w:val="22"/>
          <w:szCs w:val="22"/>
        </w:rPr>
        <w:t xml:space="preserve">There are many opportunities to engage with communities around the issues described above, especially with the patients who present to health facilities with confirmed or suspected malaria, the health providers who treat them, and the stakeholders involved in supporting and/or funding such efforts. </w:t>
      </w:r>
      <w:r w:rsidR="00D95F46" w:rsidRPr="00FC481C">
        <w:rPr>
          <w:rFonts w:ascii="Calibri" w:hAnsi="Calibri" w:cs="Arial"/>
          <w:color w:val="000000"/>
          <w:sz w:val="22"/>
          <w:szCs w:val="22"/>
        </w:rPr>
        <w:t xml:space="preserve">However, given the context of this study and the target behavior we seek to support, the most </w:t>
      </w:r>
      <w:r w:rsidR="002A4A25" w:rsidRPr="00FC481C">
        <w:rPr>
          <w:rFonts w:ascii="Calibri" w:hAnsi="Calibri" w:cs="Helvetica"/>
          <w:sz w:val="22"/>
          <w:szCs w:val="22"/>
        </w:rPr>
        <w:t>relevant behaviors to address would be those of</w:t>
      </w:r>
      <w:r w:rsidR="00D95F46" w:rsidRPr="00FC481C">
        <w:rPr>
          <w:rFonts w:ascii="Calibri" w:hAnsi="Calibri" w:cs="Helvetica"/>
          <w:sz w:val="22"/>
          <w:szCs w:val="22"/>
        </w:rPr>
        <w:t xml:space="preserve"> community health care providers</w:t>
      </w:r>
      <w:r w:rsidR="007766E0" w:rsidRPr="00FC481C">
        <w:rPr>
          <w:rFonts w:ascii="Calibri" w:hAnsi="Calibri" w:cs="Helvetica"/>
          <w:sz w:val="22"/>
          <w:szCs w:val="22"/>
        </w:rPr>
        <w:t xml:space="preserve"> </w:t>
      </w:r>
      <w:r w:rsidR="002A4A25" w:rsidRPr="00FC481C">
        <w:rPr>
          <w:rFonts w:ascii="Calibri" w:hAnsi="Calibri" w:cs="Helvetica"/>
          <w:sz w:val="22"/>
          <w:szCs w:val="22"/>
        </w:rPr>
        <w:t xml:space="preserve">who </w:t>
      </w:r>
      <w:r>
        <w:rPr>
          <w:rFonts w:ascii="Calibri" w:hAnsi="Calibri" w:cs="Helvetica"/>
          <w:sz w:val="22"/>
          <w:szCs w:val="22"/>
        </w:rPr>
        <w:t>prescribe PQ to their patients</w:t>
      </w:r>
      <w:r w:rsidR="00D95F46" w:rsidRPr="00FC481C">
        <w:rPr>
          <w:rFonts w:ascii="Calibri" w:hAnsi="Calibri" w:cs="Helvetica"/>
          <w:sz w:val="22"/>
          <w:szCs w:val="22"/>
        </w:rPr>
        <w:t>. This study seeks to impact the practice of providers</w:t>
      </w:r>
      <w:r w:rsidR="007766E0" w:rsidRPr="00FC481C">
        <w:rPr>
          <w:rFonts w:ascii="Calibri" w:hAnsi="Calibri" w:cs="Helvetica"/>
          <w:sz w:val="22"/>
          <w:szCs w:val="22"/>
        </w:rPr>
        <w:t xml:space="preserve"> </w:t>
      </w:r>
      <w:r w:rsidR="00D95F46" w:rsidRPr="00FC481C">
        <w:rPr>
          <w:rFonts w:ascii="Calibri" w:hAnsi="Calibri" w:cs="Helvetica"/>
          <w:sz w:val="22"/>
          <w:szCs w:val="22"/>
        </w:rPr>
        <w:t xml:space="preserve">in an attempt to safely roll out low dose PQ as part of routine malaria treatment. </w:t>
      </w:r>
    </w:p>
    <w:p w14:paraId="1A3A2672" w14:textId="77777777" w:rsidR="00FC481C" w:rsidRDefault="00FC481C" w:rsidP="00690C3A">
      <w:pPr>
        <w:rPr>
          <w:rFonts w:ascii="Calibri" w:hAnsi="Calibri" w:cs="Arial"/>
          <w:sz w:val="22"/>
          <w:szCs w:val="22"/>
        </w:rPr>
      </w:pPr>
    </w:p>
    <w:p w14:paraId="673AF991" w14:textId="08AB0C67" w:rsidR="007766E0" w:rsidRDefault="00FC481C" w:rsidP="00690C3A">
      <w:pPr>
        <w:rPr>
          <w:rFonts w:ascii="Calibri" w:hAnsi="Calibri" w:cs="Calibri"/>
          <w:bCs/>
          <w:sz w:val="22"/>
          <w:szCs w:val="22"/>
        </w:rPr>
      </w:pPr>
      <w:r>
        <w:rPr>
          <w:rFonts w:ascii="Calibri" w:hAnsi="Calibri" w:cs="Calibri"/>
          <w:bCs/>
          <w:sz w:val="22"/>
          <w:szCs w:val="22"/>
        </w:rPr>
        <w:t xml:space="preserve">For this exercise, </w:t>
      </w:r>
      <w:r w:rsidR="007766E0">
        <w:rPr>
          <w:rFonts w:ascii="Calibri" w:hAnsi="Calibri" w:cs="Calibri"/>
          <w:bCs/>
          <w:sz w:val="22"/>
          <w:szCs w:val="22"/>
        </w:rPr>
        <w:t xml:space="preserve">I propose using a </w:t>
      </w:r>
      <w:r>
        <w:rPr>
          <w:rFonts w:ascii="Calibri" w:hAnsi="Calibri" w:cs="Calibri"/>
          <w:bCs/>
          <w:sz w:val="22"/>
          <w:szCs w:val="22"/>
        </w:rPr>
        <w:t>the Theory of Planned Behavior</w:t>
      </w:r>
      <w:r w:rsidR="007766E0">
        <w:rPr>
          <w:rFonts w:ascii="Calibri" w:hAnsi="Calibri" w:cs="Calibri"/>
          <w:bCs/>
          <w:sz w:val="22"/>
          <w:szCs w:val="22"/>
        </w:rPr>
        <w:t xml:space="preserve"> to address certain</w:t>
      </w:r>
      <w:r>
        <w:rPr>
          <w:rFonts w:ascii="Calibri" w:hAnsi="Calibri" w:cs="Calibri"/>
          <w:bCs/>
          <w:sz w:val="22"/>
          <w:szCs w:val="22"/>
        </w:rPr>
        <w:t xml:space="preserve"> relevant</w:t>
      </w:r>
      <w:r w:rsidR="007766E0">
        <w:rPr>
          <w:rFonts w:ascii="Calibri" w:hAnsi="Calibri" w:cs="Calibri"/>
          <w:bCs/>
          <w:sz w:val="22"/>
          <w:szCs w:val="22"/>
        </w:rPr>
        <w:t xml:space="preserve"> constructs </w:t>
      </w:r>
      <w:r>
        <w:rPr>
          <w:rFonts w:ascii="Calibri" w:hAnsi="Calibri" w:cs="Calibri"/>
          <w:bCs/>
          <w:sz w:val="22"/>
          <w:szCs w:val="22"/>
        </w:rPr>
        <w:t>for</w:t>
      </w:r>
      <w:r w:rsidR="007766E0">
        <w:rPr>
          <w:rFonts w:ascii="Calibri" w:hAnsi="Calibri" w:cs="Calibri"/>
          <w:bCs/>
          <w:sz w:val="22"/>
          <w:szCs w:val="22"/>
        </w:rPr>
        <w:t xml:space="preserve"> the safe and successful roll out of low dose PQ by ta</w:t>
      </w:r>
      <w:r>
        <w:rPr>
          <w:rFonts w:ascii="Calibri" w:hAnsi="Calibri" w:cs="Calibri"/>
          <w:bCs/>
          <w:sz w:val="22"/>
          <w:szCs w:val="22"/>
        </w:rPr>
        <w:t xml:space="preserve">rgeting providers. I attempt to highlight the most relevant levels (individual, social, institutional, and environmental) below that may influence the prescribing behavior of providers in their use of PQ for malaria treatment. </w:t>
      </w:r>
    </w:p>
    <w:p w14:paraId="5C8517E6" w14:textId="77777777" w:rsidR="007766E0" w:rsidRDefault="007766E0" w:rsidP="00690C3A">
      <w:pPr>
        <w:rPr>
          <w:rFonts w:ascii="Calibri" w:hAnsi="Calibri" w:cs="Calibri"/>
          <w:bCs/>
          <w:sz w:val="22"/>
          <w:szCs w:val="22"/>
        </w:rPr>
      </w:pPr>
    </w:p>
    <w:p w14:paraId="59C2ABFF" w14:textId="77777777" w:rsidR="00690C3A" w:rsidRPr="00A438BA" w:rsidRDefault="00690C3A" w:rsidP="00690C3A">
      <w:pPr>
        <w:ind w:left="90"/>
        <w:rPr>
          <w:rFonts w:ascii="Calibri" w:hAnsi="Calibri" w:cs="Calibri"/>
          <w:bCs/>
          <w:i/>
          <w:sz w:val="22"/>
          <w:szCs w:val="22"/>
        </w:rPr>
      </w:pPr>
      <w:r w:rsidRPr="00A438BA">
        <w:rPr>
          <w:rFonts w:ascii="Calibri" w:hAnsi="Calibri" w:cs="Calibri"/>
          <w:bCs/>
          <w:i/>
          <w:sz w:val="22"/>
          <w:szCs w:val="22"/>
        </w:rPr>
        <w:t>For students who are applying theory to an active project:</w:t>
      </w:r>
    </w:p>
    <w:p w14:paraId="1C4D3360" w14:textId="77777777" w:rsidR="00690C3A" w:rsidRDefault="00690C3A" w:rsidP="00FE526E">
      <w:pPr>
        <w:tabs>
          <w:tab w:val="left" w:pos="0"/>
        </w:tabs>
        <w:rPr>
          <w:rFonts w:ascii="Calibri" w:hAnsi="Calibri" w:cs="Calibri"/>
          <w:bCs/>
          <w:sz w:val="22"/>
          <w:szCs w:val="22"/>
        </w:rPr>
      </w:pPr>
      <w:r>
        <w:rPr>
          <w:rFonts w:ascii="Calibri" w:hAnsi="Calibri" w:cs="Calibri"/>
          <w:bCs/>
          <w:sz w:val="22"/>
          <w:szCs w:val="22"/>
        </w:rPr>
        <w:t xml:space="preserve">2. </w:t>
      </w:r>
      <w:r w:rsidRPr="00A438BA">
        <w:rPr>
          <w:rFonts w:ascii="Calibri" w:hAnsi="Calibri" w:cs="Calibri"/>
          <w:bCs/>
          <w:sz w:val="22"/>
          <w:szCs w:val="22"/>
        </w:rPr>
        <w:t>For one of the behaviors relevant to your outcome, complete a table relating variables relevant to your behavior to theories presented in class and in the readings. Can you expand on these individual factors, to include other factors at the social, institutional and environmental levels?</w:t>
      </w:r>
    </w:p>
    <w:p w14:paraId="58B8A644" w14:textId="77777777" w:rsidR="00690C3A" w:rsidRPr="00A438BA" w:rsidRDefault="00690C3A" w:rsidP="00690C3A">
      <w:pPr>
        <w:ind w:left="90"/>
        <w:rPr>
          <w:rFonts w:ascii="Calibri" w:hAnsi="Calibri" w:cs="Calibri"/>
          <w:bCs/>
          <w:sz w:val="22"/>
          <w:szCs w:val="22"/>
        </w:rPr>
      </w:pPr>
    </w:p>
    <w:p w14:paraId="3ECF67FA" w14:textId="77777777" w:rsidR="00690C3A" w:rsidRPr="0046647C" w:rsidRDefault="00690C3A" w:rsidP="00FE526E">
      <w:pPr>
        <w:rPr>
          <w:rFonts w:ascii="Calibri" w:hAnsi="Calibri" w:cs="Calibri"/>
          <w:bCs/>
          <w:i/>
          <w:sz w:val="22"/>
          <w:szCs w:val="22"/>
        </w:rPr>
      </w:pPr>
      <w:r w:rsidRPr="00A438BA">
        <w:rPr>
          <w:rFonts w:ascii="Calibri" w:hAnsi="Calibri" w:cs="Calibri"/>
          <w:bCs/>
          <w:i/>
          <w:sz w:val="22"/>
          <w:szCs w:val="22"/>
        </w:rPr>
        <w:t xml:space="preserve">For students who are not applying theory currently to an active project: </w:t>
      </w:r>
    </w:p>
    <w:p w14:paraId="0A3A0CCB" w14:textId="77777777" w:rsidR="00FE526E" w:rsidRDefault="00FE526E" w:rsidP="00690C3A">
      <w:pPr>
        <w:rPr>
          <w:rFonts w:ascii="Calibri" w:hAnsi="Calibri" w:cs="Calibri"/>
          <w:bCs/>
          <w:sz w:val="22"/>
          <w:szCs w:val="22"/>
        </w:rPr>
      </w:pPr>
    </w:p>
    <w:p w14:paraId="34567E91" w14:textId="77777777" w:rsidR="00FE526E" w:rsidRDefault="00FE526E" w:rsidP="00FE526E">
      <w:pPr>
        <w:rPr>
          <w:rFonts w:ascii="Calibri" w:hAnsi="Calibri" w:cs="Calibri"/>
          <w:bCs/>
          <w:sz w:val="22"/>
          <w:szCs w:val="22"/>
        </w:rPr>
      </w:pPr>
      <w:r w:rsidRPr="00A438BA">
        <w:rPr>
          <w:rFonts w:ascii="Calibri" w:hAnsi="Calibri" w:cs="Calibri"/>
          <w:bCs/>
          <w:sz w:val="22"/>
          <w:szCs w:val="22"/>
        </w:rPr>
        <w:t>2. Using examples from the theories and</w:t>
      </w:r>
      <w:r>
        <w:rPr>
          <w:rFonts w:ascii="Calibri" w:hAnsi="Calibri" w:cs="Calibri"/>
          <w:bCs/>
          <w:sz w:val="22"/>
          <w:szCs w:val="22"/>
        </w:rPr>
        <w:t xml:space="preserve"> frameworks presented in class </w:t>
      </w:r>
      <w:r w:rsidRPr="00A438BA">
        <w:rPr>
          <w:rFonts w:ascii="Calibri" w:hAnsi="Calibri" w:cs="Calibri"/>
          <w:bCs/>
          <w:sz w:val="22"/>
          <w:szCs w:val="22"/>
        </w:rPr>
        <w:t xml:space="preserve">create a table to organize concepts related to this behavior. Make sure to specify which theory they relate to, the types of measures you might use to capture these behavioral concepts, and which strategies you would use to measure them. </w:t>
      </w:r>
    </w:p>
    <w:p w14:paraId="754251D2" w14:textId="77777777" w:rsidR="00FE526E" w:rsidRDefault="00FE526E" w:rsidP="00FE526E">
      <w:pPr>
        <w:rPr>
          <w:rFonts w:ascii="Calibri" w:hAnsi="Calibri" w:cs="Calibri"/>
          <w:bCs/>
          <w:sz w:val="22"/>
          <w:szCs w:val="22"/>
        </w:rPr>
      </w:pPr>
    </w:p>
    <w:p w14:paraId="1233A191" w14:textId="68E2E73A" w:rsidR="00607EA6" w:rsidRDefault="00FE526E" w:rsidP="00FE526E">
      <w:pPr>
        <w:rPr>
          <w:rFonts w:ascii="Calibri" w:hAnsi="Calibri" w:cs="Calibri"/>
          <w:bCs/>
          <w:sz w:val="22"/>
          <w:szCs w:val="22"/>
        </w:rPr>
      </w:pPr>
      <w:r>
        <w:rPr>
          <w:rFonts w:ascii="Calibri" w:hAnsi="Calibri" w:cs="Calibri"/>
          <w:bCs/>
          <w:sz w:val="22"/>
          <w:szCs w:val="22"/>
        </w:rPr>
        <w:t>I am not currently using theory for this project but am interested in exploring what components of theory I may be able to apply to this area of research – the roll out of PQ in routine malaria treatment.</w:t>
      </w:r>
      <w:r w:rsidR="00607EA6" w:rsidRPr="00607EA6">
        <w:rPr>
          <w:rFonts w:ascii="Calibri" w:hAnsi="Calibri" w:cs="Calibri"/>
          <w:bCs/>
          <w:sz w:val="22"/>
          <w:szCs w:val="22"/>
        </w:rPr>
        <w:t xml:space="preserve"> </w:t>
      </w:r>
      <w:r w:rsidR="00607EA6">
        <w:rPr>
          <w:rFonts w:ascii="Calibri" w:hAnsi="Calibri" w:cs="Calibri"/>
          <w:bCs/>
          <w:sz w:val="22"/>
          <w:szCs w:val="22"/>
        </w:rPr>
        <w:t>The Theory of Planned Behavior (TPB) can be useful in designing strategies to help providers increase their uptake of guidelines.</w:t>
      </w:r>
      <w:r w:rsidR="00607EA6" w:rsidRPr="00607EA6">
        <w:rPr>
          <w:rFonts w:ascii="Calibri" w:hAnsi="Calibri" w:cs="Calibri"/>
          <w:bCs/>
          <w:sz w:val="22"/>
          <w:szCs w:val="22"/>
        </w:rPr>
        <w:t xml:space="preserve"> </w:t>
      </w:r>
      <w:r w:rsidR="00607EA6">
        <w:rPr>
          <w:rFonts w:ascii="Calibri" w:hAnsi="Calibri" w:cs="Calibri"/>
          <w:bCs/>
          <w:sz w:val="22"/>
          <w:szCs w:val="22"/>
        </w:rPr>
        <w:t>In this case, I am interested in providers increasing their uptake of the new WHO recommendation for PQ (0.25 mg/kg) in routine malaria treatment</w:t>
      </w:r>
    </w:p>
    <w:p w14:paraId="436D8866" w14:textId="6A8467CD" w:rsidR="00FE526E" w:rsidRDefault="00FE526E" w:rsidP="00FE526E">
      <w:pPr>
        <w:rPr>
          <w:rFonts w:ascii="Calibri" w:hAnsi="Calibri" w:cs="Calibri"/>
          <w:bCs/>
          <w:sz w:val="22"/>
          <w:szCs w:val="22"/>
        </w:rPr>
      </w:pPr>
      <w:r>
        <w:rPr>
          <w:rFonts w:ascii="Calibri" w:hAnsi="Calibri" w:cs="Calibri"/>
          <w:bCs/>
          <w:sz w:val="22"/>
          <w:szCs w:val="22"/>
        </w:rPr>
        <w:t xml:space="preserve">I am exploring the use of </w:t>
      </w:r>
      <w:r w:rsidR="00FC481C">
        <w:rPr>
          <w:rFonts w:ascii="Calibri" w:hAnsi="Calibri" w:cs="Calibri"/>
          <w:bCs/>
          <w:sz w:val="22"/>
          <w:szCs w:val="22"/>
        </w:rPr>
        <w:t xml:space="preserve">the </w:t>
      </w:r>
      <w:r w:rsidR="00607EA6">
        <w:rPr>
          <w:rFonts w:ascii="Calibri" w:hAnsi="Calibri" w:cs="Calibri"/>
          <w:bCs/>
          <w:sz w:val="22"/>
          <w:szCs w:val="22"/>
        </w:rPr>
        <w:t>TPB</w:t>
      </w:r>
      <w:r>
        <w:rPr>
          <w:rFonts w:ascii="Calibri" w:hAnsi="Calibri" w:cs="Calibri"/>
          <w:bCs/>
          <w:sz w:val="22"/>
          <w:szCs w:val="22"/>
        </w:rPr>
        <w:t xml:space="preserve"> to address provider </w:t>
      </w:r>
      <w:r w:rsidR="00FC481C">
        <w:rPr>
          <w:rFonts w:ascii="Calibri" w:hAnsi="Calibri" w:cs="Calibri"/>
          <w:bCs/>
          <w:sz w:val="22"/>
          <w:szCs w:val="22"/>
        </w:rPr>
        <w:t xml:space="preserve">prescription </w:t>
      </w:r>
      <w:r>
        <w:rPr>
          <w:rFonts w:ascii="Calibri" w:hAnsi="Calibri" w:cs="Calibri"/>
          <w:bCs/>
          <w:sz w:val="22"/>
          <w:szCs w:val="22"/>
        </w:rPr>
        <w:t xml:space="preserve">behavior in the use of </w:t>
      </w:r>
      <w:r w:rsidR="00607EA6">
        <w:rPr>
          <w:rFonts w:ascii="Calibri" w:hAnsi="Calibri" w:cs="Calibri"/>
          <w:bCs/>
          <w:sz w:val="22"/>
          <w:szCs w:val="22"/>
        </w:rPr>
        <w:t>PQ</w:t>
      </w:r>
      <w:r>
        <w:rPr>
          <w:rFonts w:ascii="Calibri" w:hAnsi="Calibri" w:cs="Calibri"/>
          <w:bCs/>
          <w:sz w:val="22"/>
          <w:szCs w:val="22"/>
        </w:rPr>
        <w:t>. I believe we can address provider behavior in each of t</w:t>
      </w:r>
      <w:r w:rsidR="00607EA6">
        <w:rPr>
          <w:rFonts w:ascii="Calibri" w:hAnsi="Calibri" w:cs="Calibri"/>
          <w:bCs/>
          <w:sz w:val="22"/>
          <w:szCs w:val="22"/>
        </w:rPr>
        <w:t>hese various domains to improve</w:t>
      </w:r>
      <w:r>
        <w:rPr>
          <w:rFonts w:ascii="Calibri" w:hAnsi="Calibri" w:cs="Calibri"/>
          <w:bCs/>
          <w:sz w:val="22"/>
          <w:szCs w:val="22"/>
        </w:rPr>
        <w:t xml:space="preserve"> PQ </w:t>
      </w:r>
      <w:r w:rsidR="00607EA6">
        <w:rPr>
          <w:rFonts w:ascii="Calibri" w:hAnsi="Calibri" w:cs="Calibri"/>
          <w:bCs/>
          <w:sz w:val="22"/>
          <w:szCs w:val="22"/>
        </w:rPr>
        <w:t>use for</w:t>
      </w:r>
      <w:r>
        <w:rPr>
          <w:rFonts w:ascii="Calibri" w:hAnsi="Calibri" w:cs="Calibri"/>
          <w:bCs/>
          <w:sz w:val="22"/>
          <w:szCs w:val="22"/>
        </w:rPr>
        <w:t xml:space="preserve"> malaria treatment.  Strong Planned Behavior </w:t>
      </w:r>
      <w:proofErr w:type="gramStart"/>
      <w:r>
        <w:rPr>
          <w:rFonts w:ascii="Calibri" w:hAnsi="Calibri" w:cs="Calibri"/>
          <w:bCs/>
          <w:sz w:val="22"/>
          <w:szCs w:val="22"/>
        </w:rPr>
        <w:t>translates</w:t>
      </w:r>
      <w:proofErr w:type="gramEnd"/>
      <w:r>
        <w:rPr>
          <w:rFonts w:ascii="Calibri" w:hAnsi="Calibri" w:cs="Calibri"/>
          <w:bCs/>
          <w:sz w:val="22"/>
          <w:szCs w:val="22"/>
        </w:rPr>
        <w:t xml:space="preserve"> into INTENTION to ACT to prevent, screen for or control illness.</w:t>
      </w:r>
    </w:p>
    <w:p w14:paraId="70096AE3" w14:textId="77777777" w:rsidR="00FE526E" w:rsidRDefault="00FE526E" w:rsidP="00690C3A">
      <w:pPr>
        <w:rPr>
          <w:rFonts w:ascii="Calibri" w:hAnsi="Calibri" w:cs="Calibri"/>
          <w:bCs/>
          <w:sz w:val="22"/>
          <w:szCs w:val="22"/>
        </w:rPr>
        <w:sectPr w:rsidR="00FE526E" w:rsidSect="00A537D5">
          <w:pgSz w:w="12240" w:h="15840"/>
          <w:pgMar w:top="720" w:right="720" w:bottom="720" w:left="720" w:header="720" w:footer="720" w:gutter="0"/>
          <w:cols w:space="720"/>
          <w:docGrid w:linePitch="360"/>
        </w:sectPr>
      </w:pPr>
    </w:p>
    <w:p w14:paraId="6338974A" w14:textId="77777777" w:rsidR="00671FF2" w:rsidRPr="00A438BA" w:rsidRDefault="00671FF2" w:rsidP="00690C3A">
      <w:pPr>
        <w:rPr>
          <w:rFonts w:ascii="Calibri" w:hAnsi="Calibri" w:cs="Calibri"/>
          <w:bCs/>
          <w:sz w:val="22"/>
          <w:szCs w:val="22"/>
        </w:rPr>
      </w:pPr>
    </w:p>
    <w:tbl>
      <w:tblPr>
        <w:tblStyle w:val="MediumShading1-Accent1"/>
        <w:tblW w:w="0" w:type="auto"/>
        <w:tblLook w:val="04A0" w:firstRow="1" w:lastRow="0" w:firstColumn="1" w:lastColumn="0" w:noHBand="0" w:noVBand="1"/>
      </w:tblPr>
      <w:tblGrid>
        <w:gridCol w:w="2448"/>
        <w:gridCol w:w="2880"/>
        <w:gridCol w:w="3240"/>
        <w:gridCol w:w="5638"/>
      </w:tblGrid>
      <w:tr w:rsidR="00D772F4" w14:paraId="6C627BF7" w14:textId="77777777" w:rsidTr="009D2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DD8AAAA" w14:textId="5DAA9C00" w:rsidR="002A4A25" w:rsidRDefault="002A4A25" w:rsidP="00690C3A">
            <w:pPr>
              <w:rPr>
                <w:rFonts w:ascii="Calibri" w:hAnsi="Calibri" w:cs="Calibri"/>
                <w:sz w:val="22"/>
                <w:szCs w:val="22"/>
              </w:rPr>
            </w:pPr>
            <w:r>
              <w:rPr>
                <w:rFonts w:ascii="Calibri" w:hAnsi="Calibri" w:cs="Calibri"/>
                <w:bCs w:val="0"/>
                <w:sz w:val="22"/>
                <w:szCs w:val="22"/>
              </w:rPr>
              <w:t xml:space="preserve">Target </w:t>
            </w:r>
            <w:r w:rsidR="00D772F4">
              <w:rPr>
                <w:rFonts w:ascii="Calibri" w:hAnsi="Calibri" w:cs="Calibri"/>
                <w:bCs w:val="0"/>
                <w:sz w:val="22"/>
                <w:szCs w:val="22"/>
              </w:rPr>
              <w:t xml:space="preserve">Audience and </w:t>
            </w:r>
            <w:r>
              <w:rPr>
                <w:rFonts w:ascii="Calibri" w:hAnsi="Calibri" w:cs="Calibri"/>
                <w:bCs w:val="0"/>
                <w:sz w:val="22"/>
                <w:szCs w:val="22"/>
              </w:rPr>
              <w:t>Behavior</w:t>
            </w:r>
          </w:p>
        </w:tc>
        <w:tc>
          <w:tcPr>
            <w:tcW w:w="2880" w:type="dxa"/>
          </w:tcPr>
          <w:p w14:paraId="03AFA021" w14:textId="4636A467" w:rsidR="002A4A25" w:rsidRDefault="002A4A25" w:rsidP="00690C3A">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rPr>
            </w:pPr>
            <w:r>
              <w:rPr>
                <w:rFonts w:ascii="Calibri" w:hAnsi="Calibri" w:cs="Calibri"/>
                <w:bCs w:val="0"/>
                <w:sz w:val="22"/>
                <w:szCs w:val="22"/>
              </w:rPr>
              <w:t>Theory/Framework</w:t>
            </w:r>
          </w:p>
        </w:tc>
        <w:tc>
          <w:tcPr>
            <w:tcW w:w="3240" w:type="dxa"/>
          </w:tcPr>
          <w:p w14:paraId="041AD86B" w14:textId="04AF8F08" w:rsidR="002A4A25" w:rsidRDefault="002A4A25" w:rsidP="00690C3A">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rPr>
            </w:pPr>
            <w:r>
              <w:rPr>
                <w:rFonts w:ascii="Calibri" w:hAnsi="Calibri" w:cs="Calibri"/>
                <w:bCs w:val="0"/>
                <w:sz w:val="22"/>
                <w:szCs w:val="22"/>
              </w:rPr>
              <w:t>Construct/Domain</w:t>
            </w:r>
            <w:r w:rsidR="00286678">
              <w:rPr>
                <w:rFonts w:ascii="Calibri" w:hAnsi="Calibri" w:cs="Calibri"/>
                <w:bCs w:val="0"/>
                <w:sz w:val="22"/>
                <w:szCs w:val="22"/>
              </w:rPr>
              <w:t xml:space="preserve"> </w:t>
            </w:r>
          </w:p>
        </w:tc>
        <w:tc>
          <w:tcPr>
            <w:tcW w:w="5638" w:type="dxa"/>
          </w:tcPr>
          <w:p w14:paraId="14ED3DA4" w14:textId="6ACC8987" w:rsidR="002A4A25" w:rsidRDefault="002A4A25" w:rsidP="00690C3A">
            <w:pPr>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rPr>
            </w:pPr>
            <w:r>
              <w:rPr>
                <w:rFonts w:ascii="Calibri" w:hAnsi="Calibri" w:cs="Calibri"/>
                <w:bCs w:val="0"/>
                <w:sz w:val="22"/>
                <w:szCs w:val="22"/>
              </w:rPr>
              <w:t xml:space="preserve">Interventions </w:t>
            </w:r>
            <w:r w:rsidR="00286678">
              <w:rPr>
                <w:rFonts w:ascii="Calibri" w:hAnsi="Calibri" w:cs="Calibri"/>
                <w:bCs w:val="0"/>
                <w:sz w:val="22"/>
                <w:szCs w:val="22"/>
              </w:rPr>
              <w:t xml:space="preserve"> &amp;</w:t>
            </w:r>
            <w:r>
              <w:rPr>
                <w:rFonts w:ascii="Calibri" w:hAnsi="Calibri" w:cs="Calibri"/>
                <w:bCs w:val="0"/>
                <w:sz w:val="22"/>
                <w:szCs w:val="22"/>
              </w:rPr>
              <w:t xml:space="preserve"> Strategies</w:t>
            </w:r>
            <w:r w:rsidR="00286678">
              <w:rPr>
                <w:rFonts w:ascii="Calibri" w:hAnsi="Calibri" w:cs="Calibri"/>
                <w:bCs w:val="0"/>
                <w:sz w:val="22"/>
                <w:szCs w:val="22"/>
              </w:rPr>
              <w:t xml:space="preserve"> to Measure Behavioral Concepts</w:t>
            </w:r>
          </w:p>
        </w:tc>
      </w:tr>
      <w:tr w:rsidR="00D772F4" w14:paraId="024542D8" w14:textId="77777777" w:rsidTr="009D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FE8B3DC" w14:textId="77777777" w:rsidR="002A4A25" w:rsidRDefault="002A4A25" w:rsidP="00690C3A">
            <w:pPr>
              <w:rPr>
                <w:rFonts w:ascii="Calibri" w:hAnsi="Calibri" w:cs="Calibri"/>
                <w:sz w:val="22"/>
                <w:szCs w:val="22"/>
              </w:rPr>
            </w:pPr>
          </w:p>
        </w:tc>
        <w:tc>
          <w:tcPr>
            <w:tcW w:w="2880" w:type="dxa"/>
          </w:tcPr>
          <w:p w14:paraId="1D48EA5F" w14:textId="60D5EAA0" w:rsidR="002A4A25" w:rsidRPr="00A537D5" w:rsidRDefault="00D772F4" w:rsidP="00690C3A">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Pr>
                <w:rFonts w:ascii="Calibri" w:hAnsi="Calibri" w:cs="Calibri"/>
                <w:b/>
                <w:bCs/>
                <w:sz w:val="22"/>
                <w:szCs w:val="22"/>
              </w:rPr>
              <w:t>Theory of Planned Behavior</w:t>
            </w:r>
            <w:r w:rsidR="00E371AA">
              <w:rPr>
                <w:rFonts w:ascii="Calibri" w:hAnsi="Calibri" w:cs="Calibri"/>
                <w:b/>
                <w:bCs/>
                <w:sz w:val="22"/>
                <w:szCs w:val="22"/>
              </w:rPr>
              <w:t xml:space="preserve"> </w:t>
            </w:r>
            <w:r>
              <w:rPr>
                <w:rFonts w:ascii="Calibri" w:hAnsi="Calibri" w:cs="Calibri"/>
                <w:b/>
                <w:bCs/>
                <w:sz w:val="22"/>
                <w:szCs w:val="22"/>
              </w:rPr>
              <w:t>- individual’s attitude towards a behavior, perceptions of norms, and beliefs about ease of difficulty of changes</w:t>
            </w:r>
          </w:p>
        </w:tc>
        <w:tc>
          <w:tcPr>
            <w:tcW w:w="3240" w:type="dxa"/>
          </w:tcPr>
          <w:p w14:paraId="11540446" w14:textId="77777777" w:rsidR="002A4A25" w:rsidRDefault="002A4A25" w:rsidP="00690C3A">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5638" w:type="dxa"/>
          </w:tcPr>
          <w:p w14:paraId="5F34A906" w14:textId="470C74F2" w:rsidR="002A4A25" w:rsidRDefault="0014318F" w:rsidP="00FE526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bCs/>
                <w:sz w:val="22"/>
                <w:szCs w:val="22"/>
              </w:rPr>
              <w:t xml:space="preserve">To capture these behavioral concepts, I would perform semi-structured interviews and focus group discussions with </w:t>
            </w:r>
            <w:r w:rsidR="00D772F4">
              <w:rPr>
                <w:rFonts w:ascii="Calibri" w:hAnsi="Calibri" w:cs="Calibri"/>
                <w:bCs/>
                <w:sz w:val="22"/>
                <w:szCs w:val="22"/>
              </w:rPr>
              <w:t xml:space="preserve">health care </w:t>
            </w:r>
            <w:r>
              <w:rPr>
                <w:rFonts w:ascii="Calibri" w:hAnsi="Calibri" w:cs="Calibri"/>
                <w:bCs/>
                <w:sz w:val="22"/>
                <w:szCs w:val="22"/>
              </w:rPr>
              <w:t xml:space="preserve">providers </w:t>
            </w:r>
            <w:r w:rsidR="00D772F4">
              <w:rPr>
                <w:rFonts w:ascii="Calibri" w:hAnsi="Calibri" w:cs="Calibri"/>
                <w:bCs/>
                <w:sz w:val="22"/>
                <w:szCs w:val="22"/>
              </w:rPr>
              <w:t>who</w:t>
            </w:r>
            <w:r w:rsidR="00FE526E">
              <w:rPr>
                <w:rFonts w:ascii="Calibri" w:hAnsi="Calibri" w:cs="Calibri"/>
                <w:bCs/>
                <w:sz w:val="22"/>
                <w:szCs w:val="22"/>
              </w:rPr>
              <w:t xml:space="preserve"> </w:t>
            </w:r>
            <w:r w:rsidR="00215A36">
              <w:rPr>
                <w:rFonts w:ascii="Calibri" w:hAnsi="Calibri" w:cs="Calibri"/>
                <w:bCs/>
                <w:sz w:val="22"/>
                <w:szCs w:val="22"/>
              </w:rPr>
              <w:t xml:space="preserve">are </w:t>
            </w:r>
            <w:r w:rsidR="00FE526E">
              <w:rPr>
                <w:rFonts w:ascii="Calibri" w:hAnsi="Calibri" w:cs="Calibri"/>
                <w:bCs/>
                <w:sz w:val="22"/>
                <w:szCs w:val="22"/>
              </w:rPr>
              <w:t>designated to</w:t>
            </w:r>
            <w:r w:rsidR="00D772F4">
              <w:rPr>
                <w:rFonts w:ascii="Calibri" w:hAnsi="Calibri" w:cs="Calibri"/>
                <w:bCs/>
                <w:sz w:val="22"/>
                <w:szCs w:val="22"/>
              </w:rPr>
              <w:t xml:space="preserve"> prescribe </w:t>
            </w:r>
            <w:r w:rsidR="00FE526E">
              <w:rPr>
                <w:rFonts w:ascii="Calibri" w:hAnsi="Calibri" w:cs="Calibri"/>
                <w:bCs/>
                <w:sz w:val="22"/>
                <w:szCs w:val="22"/>
              </w:rPr>
              <w:t>PQ</w:t>
            </w:r>
            <w:r w:rsidR="00D772F4">
              <w:rPr>
                <w:rFonts w:ascii="Calibri" w:hAnsi="Calibri" w:cs="Calibri"/>
                <w:bCs/>
                <w:sz w:val="22"/>
                <w:szCs w:val="22"/>
              </w:rPr>
              <w:t xml:space="preserve"> to patients</w:t>
            </w:r>
            <w:r w:rsidR="00FE526E">
              <w:rPr>
                <w:rFonts w:ascii="Calibri" w:hAnsi="Calibri" w:cs="Calibri"/>
                <w:bCs/>
                <w:sz w:val="22"/>
                <w:szCs w:val="22"/>
              </w:rPr>
              <w:t xml:space="preserve">. </w:t>
            </w:r>
            <w:r w:rsidR="009D2B96">
              <w:rPr>
                <w:rFonts w:ascii="Calibri" w:hAnsi="Calibri" w:cs="Calibri"/>
                <w:bCs/>
                <w:sz w:val="22"/>
                <w:szCs w:val="22"/>
              </w:rPr>
              <w:t xml:space="preserve">I would ask particular questions as described below to gather information on the various constructs. </w:t>
            </w:r>
          </w:p>
        </w:tc>
      </w:tr>
      <w:tr w:rsidR="00D772F4" w14:paraId="78E18FDD" w14:textId="77777777" w:rsidTr="009D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A5424BD" w14:textId="77777777" w:rsidR="00D772F4" w:rsidRDefault="00D772F4" w:rsidP="00D772F4">
            <w:pPr>
              <w:rPr>
                <w:rFonts w:ascii="Calibri" w:hAnsi="Calibri" w:cs="Calibri"/>
                <w:b w:val="0"/>
                <w:bCs w:val="0"/>
                <w:sz w:val="22"/>
                <w:szCs w:val="22"/>
              </w:rPr>
            </w:pPr>
            <w:r>
              <w:rPr>
                <w:rFonts w:ascii="Calibri" w:hAnsi="Calibri" w:cs="Calibri"/>
                <w:bCs w:val="0"/>
                <w:sz w:val="22"/>
                <w:szCs w:val="22"/>
              </w:rPr>
              <w:t>Providers</w:t>
            </w:r>
            <w:r w:rsidRPr="00D772F4">
              <w:rPr>
                <w:rFonts w:ascii="Calibri" w:hAnsi="Calibri" w:cs="Calibri"/>
                <w:b w:val="0"/>
                <w:bCs w:val="0"/>
                <w:sz w:val="22"/>
                <w:szCs w:val="22"/>
              </w:rPr>
              <w:t xml:space="preserve"> </w:t>
            </w:r>
          </w:p>
          <w:p w14:paraId="53FBE456" w14:textId="29B4FF3C" w:rsidR="00A537D5" w:rsidRPr="00D772F4" w:rsidRDefault="00D772F4" w:rsidP="00D772F4">
            <w:pPr>
              <w:pStyle w:val="ListParagraph"/>
              <w:numPr>
                <w:ilvl w:val="0"/>
                <w:numId w:val="17"/>
              </w:numPr>
              <w:rPr>
                <w:rFonts w:ascii="Calibri" w:hAnsi="Calibri" w:cs="Calibri"/>
                <w:b w:val="0"/>
              </w:rPr>
            </w:pPr>
            <w:r w:rsidRPr="00D772F4">
              <w:rPr>
                <w:rFonts w:ascii="Calibri" w:hAnsi="Calibri" w:cs="Calibri"/>
                <w:b w:val="0"/>
              </w:rPr>
              <w:t xml:space="preserve">Prescribing behavior of </w:t>
            </w:r>
            <w:r w:rsidR="00607EA6">
              <w:rPr>
                <w:rFonts w:ascii="Calibri" w:hAnsi="Calibri" w:cs="Calibri"/>
                <w:b w:val="0"/>
              </w:rPr>
              <w:t xml:space="preserve">new WHO recommended low dose of </w:t>
            </w:r>
            <w:r w:rsidRPr="00D772F4">
              <w:rPr>
                <w:rFonts w:ascii="Calibri" w:hAnsi="Calibri" w:cs="Calibri"/>
                <w:b w:val="0"/>
              </w:rPr>
              <w:t>PQ in routine malaria treatment</w:t>
            </w:r>
            <w:r w:rsidR="00215A36">
              <w:rPr>
                <w:rFonts w:ascii="Calibri" w:hAnsi="Calibri" w:cs="Calibri"/>
                <w:b w:val="0"/>
              </w:rPr>
              <w:t xml:space="preserve"> (increase uptake of PQ)</w:t>
            </w:r>
          </w:p>
        </w:tc>
        <w:tc>
          <w:tcPr>
            <w:tcW w:w="2880" w:type="dxa"/>
          </w:tcPr>
          <w:p w14:paraId="0173A11F" w14:textId="63FAAFF3" w:rsidR="00A537D5" w:rsidRDefault="00A537D5"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p>
        </w:tc>
        <w:tc>
          <w:tcPr>
            <w:tcW w:w="3240" w:type="dxa"/>
          </w:tcPr>
          <w:p w14:paraId="760452AB" w14:textId="77777777" w:rsidR="00A537D5" w:rsidRDefault="00A537D5"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r>
              <w:rPr>
                <w:rFonts w:ascii="Calibri" w:hAnsi="Calibri" w:cs="Calibri"/>
                <w:bCs/>
                <w:sz w:val="22"/>
                <w:szCs w:val="22"/>
              </w:rPr>
              <w:t>Behavioral intention</w:t>
            </w:r>
          </w:p>
          <w:p w14:paraId="510498DC" w14:textId="77777777" w:rsidR="00360A47" w:rsidRDefault="00360A47"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p>
          <w:p w14:paraId="72B066D9" w14:textId="19FA7939" w:rsidR="009D2B96" w:rsidRDefault="00FA26C3" w:rsidP="009D2B96">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FA26C3">
              <w:rPr>
                <w:rFonts w:ascii="Calibri" w:hAnsi="Calibri" w:cs="Calibri"/>
                <w:bCs/>
              </w:rPr>
              <w:t>I am</w:t>
            </w:r>
            <w:r w:rsidR="00360A47">
              <w:rPr>
                <w:rFonts w:ascii="Calibri" w:hAnsi="Calibri" w:cs="Calibri"/>
                <w:bCs/>
              </w:rPr>
              <w:t>/I am not</w:t>
            </w:r>
            <w:r w:rsidRPr="00FA26C3">
              <w:rPr>
                <w:rFonts w:ascii="Calibri" w:hAnsi="Calibri" w:cs="Calibri"/>
                <w:bCs/>
              </w:rPr>
              <w:t xml:space="preserve"> confident in my ability to prescribe PQ</w:t>
            </w:r>
          </w:p>
          <w:p w14:paraId="6A0E28AC" w14:textId="4B52EAF4" w:rsidR="00360A47" w:rsidRPr="00FA26C3" w:rsidRDefault="00360A47" w:rsidP="009D2B96">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Pr>
                <w:rFonts w:ascii="Calibri" w:hAnsi="Calibri" w:cs="Calibri"/>
                <w:bCs/>
              </w:rPr>
              <w:t xml:space="preserve">I will/will not prescribe PQ to all </w:t>
            </w:r>
            <w:r w:rsidRPr="00406854">
              <w:rPr>
                <w:rFonts w:ascii="Calibri" w:hAnsi="Calibri"/>
              </w:rPr>
              <w:t xml:space="preserve">parasitologically-confirmed </w:t>
            </w:r>
            <w:r w:rsidRPr="00406854">
              <w:rPr>
                <w:rFonts w:ascii="Calibri" w:hAnsi="Calibri"/>
                <w:i/>
              </w:rPr>
              <w:t xml:space="preserve">P. falciparum </w:t>
            </w:r>
            <w:r w:rsidRPr="00406854">
              <w:rPr>
                <w:rFonts w:ascii="Calibri" w:hAnsi="Calibri"/>
              </w:rPr>
              <w:t xml:space="preserve">malaria in conjunction with an </w:t>
            </w:r>
            <w:r w:rsidR="00215A36">
              <w:rPr>
                <w:rFonts w:ascii="Calibri" w:hAnsi="Calibri"/>
              </w:rPr>
              <w:t>artemisinin-combination therapy</w:t>
            </w:r>
          </w:p>
          <w:p w14:paraId="4BF8C8A0" w14:textId="44C83E23" w:rsidR="00FA26C3" w:rsidRPr="009D2B96" w:rsidRDefault="00360A47" w:rsidP="009D2B96">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Calibri" w:hAnsi="Calibri" w:cs="Calibri"/>
                <w:bCs/>
                <w:u w:val="single"/>
              </w:rPr>
            </w:pPr>
            <w:r>
              <w:rPr>
                <w:rFonts w:ascii="Calibri" w:hAnsi="Calibri" w:cs="Calibri"/>
                <w:bCs/>
              </w:rPr>
              <w:t xml:space="preserve">There is/is </w:t>
            </w:r>
            <w:r w:rsidR="00FA26C3" w:rsidRPr="00FA26C3">
              <w:rPr>
                <w:rFonts w:ascii="Calibri" w:hAnsi="Calibri" w:cs="Calibri"/>
                <w:bCs/>
              </w:rPr>
              <w:t>no</w:t>
            </w:r>
            <w:r>
              <w:rPr>
                <w:rFonts w:ascii="Calibri" w:hAnsi="Calibri" w:cs="Calibri"/>
                <w:bCs/>
              </w:rPr>
              <w:t>t</w:t>
            </w:r>
            <w:r w:rsidR="00FA26C3" w:rsidRPr="00FA26C3">
              <w:rPr>
                <w:rFonts w:ascii="Calibri" w:hAnsi="Calibri" w:cs="Calibri"/>
                <w:bCs/>
              </w:rPr>
              <w:t xml:space="preserve"> PQ currently available at the health facility</w:t>
            </w:r>
          </w:p>
        </w:tc>
        <w:tc>
          <w:tcPr>
            <w:tcW w:w="5638" w:type="dxa"/>
          </w:tcPr>
          <w:p w14:paraId="4F18E643" w14:textId="71A39782" w:rsidR="009D2B96" w:rsidRPr="009D2B96" w:rsidRDefault="009D2B96" w:rsidP="00671FF2">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u w:val="single"/>
              </w:rPr>
            </w:pPr>
            <w:r w:rsidRPr="009D2B96">
              <w:rPr>
                <w:rFonts w:ascii="Calibri" w:hAnsi="Calibri" w:cs="Calibri"/>
                <w:bCs/>
                <w:sz w:val="22"/>
                <w:szCs w:val="22"/>
                <w:u w:val="single"/>
              </w:rPr>
              <w:t>Questions:</w:t>
            </w:r>
          </w:p>
          <w:p w14:paraId="1CFEA60C" w14:textId="77777777" w:rsidR="00FA26C3" w:rsidRDefault="00FA26C3" w:rsidP="00FA26C3">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9D2B96">
              <w:rPr>
                <w:rFonts w:ascii="Calibri" w:hAnsi="Calibri" w:cs="Calibri"/>
                <w:bCs/>
              </w:rPr>
              <w:t>If you had to prescribe PQ, how certain are you that you can?</w:t>
            </w:r>
          </w:p>
          <w:p w14:paraId="7034C9DC" w14:textId="77777777" w:rsidR="00FA26C3" w:rsidRPr="009D2B96" w:rsidRDefault="00FA26C3" w:rsidP="00FA26C3">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9D2B96">
              <w:rPr>
                <w:rFonts w:ascii="Calibri" w:hAnsi="Calibri" w:cs="Calibri"/>
                <w:bCs/>
              </w:rPr>
              <w:t>Would you be able to overcome the barriers related to prescribing PQ?</w:t>
            </w:r>
          </w:p>
          <w:p w14:paraId="191E4AFF" w14:textId="683D61B5" w:rsidR="00E371AA" w:rsidRDefault="00360A47"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r w:rsidRPr="00607EA6">
              <w:rPr>
                <w:rFonts w:ascii="Calibri" w:hAnsi="Calibri" w:cs="Calibri"/>
                <w:bCs/>
                <w:sz w:val="22"/>
                <w:szCs w:val="22"/>
              </w:rPr>
              <w:t xml:space="preserve">This domain measures the perceived likelihood of performing behavior. The degree of control over prescription behavior will influence whether or not a provider will prescribe PQ. </w:t>
            </w:r>
            <w:r w:rsidR="00215A36">
              <w:rPr>
                <w:rFonts w:ascii="Calibri" w:hAnsi="Calibri" w:cs="Calibri"/>
                <w:bCs/>
                <w:sz w:val="22"/>
                <w:szCs w:val="22"/>
              </w:rPr>
              <w:t xml:space="preserve">The providers should set personal goals to help increase their use of PQ in routine malaria treatment. </w:t>
            </w:r>
            <w:r w:rsidR="00607EA6">
              <w:rPr>
                <w:rFonts w:ascii="Calibri" w:hAnsi="Calibri" w:cs="Calibri"/>
                <w:bCs/>
                <w:sz w:val="22"/>
                <w:szCs w:val="22"/>
              </w:rPr>
              <w:t xml:space="preserve">The clinic or hospital (institution) </w:t>
            </w:r>
            <w:r w:rsidR="00215A36">
              <w:rPr>
                <w:rFonts w:ascii="Calibri" w:hAnsi="Calibri" w:cs="Calibri"/>
                <w:bCs/>
                <w:sz w:val="22"/>
                <w:szCs w:val="22"/>
              </w:rPr>
              <w:t>also</w:t>
            </w:r>
            <w:r w:rsidR="00607EA6">
              <w:rPr>
                <w:rFonts w:ascii="Calibri" w:hAnsi="Calibri" w:cs="Calibri"/>
                <w:bCs/>
                <w:sz w:val="22"/>
                <w:szCs w:val="22"/>
              </w:rPr>
              <w:t xml:space="preserve"> play</w:t>
            </w:r>
            <w:r w:rsidR="00215A36">
              <w:rPr>
                <w:rFonts w:ascii="Calibri" w:hAnsi="Calibri" w:cs="Calibri"/>
                <w:bCs/>
                <w:sz w:val="22"/>
                <w:szCs w:val="22"/>
              </w:rPr>
              <w:t>s</w:t>
            </w:r>
            <w:r w:rsidR="00607EA6">
              <w:rPr>
                <w:rFonts w:ascii="Calibri" w:hAnsi="Calibri" w:cs="Calibri"/>
                <w:bCs/>
                <w:sz w:val="22"/>
                <w:szCs w:val="22"/>
              </w:rPr>
              <w:t xml:space="preserve"> a large roll here. The use of information sheets to inform providers of the new WHO recommendations and reminders in their charts </w:t>
            </w:r>
            <w:r w:rsidR="00215A36">
              <w:rPr>
                <w:rFonts w:ascii="Calibri" w:hAnsi="Calibri" w:cs="Calibri"/>
                <w:bCs/>
                <w:sz w:val="22"/>
                <w:szCs w:val="22"/>
              </w:rPr>
              <w:t xml:space="preserve">to use </w:t>
            </w:r>
            <w:r w:rsidR="00607EA6">
              <w:rPr>
                <w:rFonts w:ascii="Calibri" w:hAnsi="Calibri" w:cs="Calibri"/>
                <w:bCs/>
                <w:sz w:val="22"/>
                <w:szCs w:val="22"/>
              </w:rPr>
              <w:t xml:space="preserve">PQ in routine malaria treatment will help improve </w:t>
            </w:r>
            <w:r w:rsidR="00215A36">
              <w:rPr>
                <w:rFonts w:ascii="Calibri" w:hAnsi="Calibri" w:cs="Calibri"/>
                <w:bCs/>
                <w:sz w:val="22"/>
                <w:szCs w:val="22"/>
              </w:rPr>
              <w:t xml:space="preserve">the </w:t>
            </w:r>
            <w:r w:rsidR="00607EA6">
              <w:rPr>
                <w:rFonts w:ascii="Calibri" w:hAnsi="Calibri" w:cs="Calibri"/>
                <w:bCs/>
                <w:sz w:val="22"/>
                <w:szCs w:val="22"/>
              </w:rPr>
              <w:t xml:space="preserve">uptake of PQ in practice. </w:t>
            </w:r>
            <w:r w:rsidR="00215A36">
              <w:rPr>
                <w:rFonts w:ascii="Calibri" w:hAnsi="Calibri" w:cs="Calibri"/>
                <w:bCs/>
                <w:sz w:val="22"/>
                <w:szCs w:val="22"/>
              </w:rPr>
              <w:t xml:space="preserve">The MOH should offer trainings on this new guideline to encourage providers to use PQ. </w:t>
            </w:r>
          </w:p>
          <w:p w14:paraId="22357BF8" w14:textId="039CD2D2" w:rsidR="00E371AA" w:rsidRDefault="00E371AA"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p>
        </w:tc>
      </w:tr>
      <w:tr w:rsidR="00D772F4" w14:paraId="33B99BBF" w14:textId="77777777" w:rsidTr="009D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58C830C" w14:textId="74669701" w:rsidR="00A537D5" w:rsidRDefault="00A537D5" w:rsidP="00690C3A">
            <w:pPr>
              <w:rPr>
                <w:rFonts w:ascii="Calibri" w:hAnsi="Calibri" w:cs="Calibri"/>
                <w:bCs w:val="0"/>
                <w:sz w:val="22"/>
                <w:szCs w:val="22"/>
              </w:rPr>
            </w:pPr>
          </w:p>
        </w:tc>
        <w:tc>
          <w:tcPr>
            <w:tcW w:w="2880" w:type="dxa"/>
          </w:tcPr>
          <w:p w14:paraId="7A8C28BE" w14:textId="77777777" w:rsidR="00A537D5" w:rsidRDefault="00A537D5" w:rsidP="00690C3A">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p>
        </w:tc>
        <w:tc>
          <w:tcPr>
            <w:tcW w:w="3240" w:type="dxa"/>
          </w:tcPr>
          <w:p w14:paraId="7AD88AB6" w14:textId="77777777" w:rsidR="00A537D5" w:rsidRDefault="00A537D5" w:rsidP="00690C3A">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Attitude</w:t>
            </w:r>
            <w:r w:rsidR="00671FF2">
              <w:rPr>
                <w:rFonts w:ascii="Calibri" w:hAnsi="Calibri" w:cs="Calibri"/>
                <w:bCs/>
                <w:sz w:val="22"/>
                <w:szCs w:val="22"/>
              </w:rPr>
              <w:t>s (towards the behavior)</w:t>
            </w:r>
          </w:p>
          <w:p w14:paraId="604E5F8D" w14:textId="77777777" w:rsidR="00230D0F" w:rsidRDefault="00230D0F" w:rsidP="00690C3A">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p w14:paraId="5F5C1B38" w14:textId="77777777" w:rsidR="009D2B96" w:rsidRPr="009D2B96" w:rsidRDefault="00230D0F" w:rsidP="00230D0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9D2B96">
              <w:rPr>
                <w:rFonts w:ascii="Calibri" w:hAnsi="Calibri" w:cs="Calibri"/>
                <w:bCs/>
              </w:rPr>
              <w:t>We have enough malaria treatment drugs that work</w:t>
            </w:r>
          </w:p>
          <w:p w14:paraId="686C872D" w14:textId="5E4C7F3E" w:rsidR="009D2B96" w:rsidRPr="009D2B96" w:rsidRDefault="009D2B96" w:rsidP="009D2B9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9D2B96">
              <w:rPr>
                <w:rFonts w:ascii="Calibri" w:hAnsi="Calibri" w:cs="Calibri"/>
                <w:bCs/>
              </w:rPr>
              <w:t>There are risks associated with adverse events in G6PD deficient patients</w:t>
            </w:r>
          </w:p>
          <w:p w14:paraId="056ED616" w14:textId="77777777" w:rsidR="00230D0F" w:rsidRDefault="009D2B96" w:rsidP="009D2B9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hAnsi="Calibri" w:cs="Calibri"/>
                <w:bCs/>
                <w:u w:val="single"/>
              </w:rPr>
            </w:pPr>
            <w:r w:rsidRPr="009D2B96">
              <w:rPr>
                <w:rFonts w:ascii="Calibri" w:hAnsi="Calibri" w:cs="Calibri"/>
                <w:bCs/>
              </w:rPr>
              <w:t>We do not have a effective point-of-care rapid test for G6PD deficiency</w:t>
            </w:r>
            <w:r>
              <w:rPr>
                <w:rFonts w:ascii="Calibri" w:hAnsi="Calibri" w:cs="Calibri"/>
                <w:bCs/>
                <w:u w:val="single"/>
              </w:rPr>
              <w:t xml:space="preserve"> </w:t>
            </w:r>
            <w:r w:rsidR="00230D0F">
              <w:rPr>
                <w:rFonts w:ascii="Calibri" w:hAnsi="Calibri" w:cs="Calibri"/>
                <w:bCs/>
                <w:u w:val="single"/>
              </w:rPr>
              <w:t xml:space="preserve"> </w:t>
            </w:r>
          </w:p>
          <w:p w14:paraId="6E03EE00" w14:textId="0817C557" w:rsidR="009D2B96" w:rsidRPr="00FA26C3" w:rsidRDefault="009D2B96" w:rsidP="009D2B9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FA26C3">
              <w:rPr>
                <w:rFonts w:ascii="Calibri" w:hAnsi="Calibri" w:cs="Calibri"/>
                <w:bCs/>
              </w:rPr>
              <w:t>The community level benefits of PQ in transmission reduction are important</w:t>
            </w:r>
          </w:p>
        </w:tc>
        <w:tc>
          <w:tcPr>
            <w:tcW w:w="5638" w:type="dxa"/>
          </w:tcPr>
          <w:p w14:paraId="0102C471" w14:textId="5D7222FD" w:rsidR="009D2B96" w:rsidRPr="009D2B96" w:rsidRDefault="009D2B96" w:rsidP="00690C3A">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u w:val="single"/>
              </w:rPr>
            </w:pPr>
            <w:r w:rsidRPr="009D2B96">
              <w:rPr>
                <w:rFonts w:ascii="Calibri" w:hAnsi="Calibri" w:cs="Calibri"/>
                <w:bCs/>
                <w:sz w:val="22"/>
                <w:szCs w:val="22"/>
                <w:u w:val="single"/>
              </w:rPr>
              <w:t>Questions:</w:t>
            </w:r>
          </w:p>
          <w:p w14:paraId="277F6154" w14:textId="77777777" w:rsidR="009D2B96" w:rsidRDefault="0014318F" w:rsidP="00690C3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9D2B96">
              <w:rPr>
                <w:rFonts w:ascii="Calibri" w:hAnsi="Calibri" w:cs="Calibri"/>
                <w:bCs/>
              </w:rPr>
              <w:t xml:space="preserve">How do you feel about </w:t>
            </w:r>
            <w:r w:rsidR="00671FF2" w:rsidRPr="009D2B96">
              <w:rPr>
                <w:rFonts w:ascii="Calibri" w:hAnsi="Calibri" w:cs="Calibri"/>
                <w:bCs/>
              </w:rPr>
              <w:t>prescribing</w:t>
            </w:r>
            <w:r w:rsidRPr="009D2B96">
              <w:rPr>
                <w:rFonts w:ascii="Calibri" w:hAnsi="Calibri" w:cs="Calibri"/>
                <w:bCs/>
              </w:rPr>
              <w:t xml:space="preserve"> PQ in routine malaria treatment?</w:t>
            </w:r>
          </w:p>
          <w:p w14:paraId="5AF1D441" w14:textId="77777777" w:rsidR="009D2B96" w:rsidRDefault="0014318F" w:rsidP="00690C3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9D2B96">
              <w:rPr>
                <w:rFonts w:ascii="Calibri" w:hAnsi="Calibri" w:cs="Calibri"/>
                <w:bCs/>
              </w:rPr>
              <w:t>What do you like/dislike about using PQ?</w:t>
            </w:r>
          </w:p>
          <w:p w14:paraId="42E67107" w14:textId="2004DFA4" w:rsidR="009F1685" w:rsidRPr="009D2B96" w:rsidRDefault="0014318F" w:rsidP="00690C3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9D2B96">
              <w:rPr>
                <w:rFonts w:ascii="Calibri" w:hAnsi="Calibri" w:cs="Calibri"/>
                <w:bCs/>
              </w:rPr>
              <w:t>What are the benefits/negative effects that might result from using/not using PQ</w:t>
            </w:r>
            <w:r w:rsidR="009F1685" w:rsidRPr="009D2B96">
              <w:rPr>
                <w:rFonts w:ascii="Calibri" w:hAnsi="Calibri" w:cs="Calibri"/>
                <w:bCs/>
              </w:rPr>
              <w:t>?</w:t>
            </w:r>
          </w:p>
          <w:p w14:paraId="5D193540" w14:textId="1EFFFB03" w:rsidR="00E371AA" w:rsidRDefault="00230D0F" w:rsidP="007361FB">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This construct measures the benefits and barriers to prescribing PQ. The use of PQ is not without its risks as described above; however, our PROMPT tool offers an approach whereby at risks individuals can be identified rapidly to avoid hemolysis and other AEs. </w:t>
            </w:r>
            <w:r w:rsidR="007361FB">
              <w:rPr>
                <w:rFonts w:ascii="Calibri" w:hAnsi="Calibri" w:cs="Calibri"/>
                <w:bCs/>
                <w:sz w:val="22"/>
                <w:szCs w:val="22"/>
              </w:rPr>
              <w:t>To address these attitudes it will be important</w:t>
            </w:r>
            <w:r w:rsidR="0061211D">
              <w:rPr>
                <w:rFonts w:ascii="Calibri" w:hAnsi="Calibri" w:cs="Calibri"/>
                <w:bCs/>
                <w:sz w:val="22"/>
                <w:szCs w:val="22"/>
              </w:rPr>
              <w:t xml:space="preserve"> to</w:t>
            </w:r>
            <w:r w:rsidR="001E37E8">
              <w:rPr>
                <w:rFonts w:ascii="Calibri" w:hAnsi="Calibri" w:cs="Calibri"/>
                <w:bCs/>
                <w:sz w:val="22"/>
                <w:szCs w:val="22"/>
              </w:rPr>
              <w:t xml:space="preserve"> target individual-level behavior to</w:t>
            </w:r>
            <w:r w:rsidR="0061211D">
              <w:rPr>
                <w:rFonts w:ascii="Calibri" w:hAnsi="Calibri" w:cs="Calibri"/>
                <w:bCs/>
                <w:sz w:val="22"/>
                <w:szCs w:val="22"/>
              </w:rPr>
              <w:t xml:space="preserve"> increase provider</w:t>
            </w:r>
            <w:r w:rsidR="00E371AA">
              <w:rPr>
                <w:rFonts w:ascii="Calibri" w:hAnsi="Calibri" w:cs="Calibri"/>
                <w:bCs/>
                <w:sz w:val="22"/>
                <w:szCs w:val="22"/>
              </w:rPr>
              <w:t xml:space="preserve"> exposure to pro-behavior attitudes with education</w:t>
            </w:r>
            <w:r w:rsidR="0061211D">
              <w:rPr>
                <w:rFonts w:ascii="Calibri" w:hAnsi="Calibri" w:cs="Calibri"/>
                <w:bCs/>
                <w:sz w:val="22"/>
                <w:szCs w:val="22"/>
              </w:rPr>
              <w:t>.</w:t>
            </w:r>
            <w:r w:rsidR="001E37E8">
              <w:rPr>
                <w:rFonts w:ascii="Calibri" w:hAnsi="Calibri" w:cs="Calibri"/>
                <w:bCs/>
                <w:sz w:val="22"/>
                <w:szCs w:val="22"/>
              </w:rPr>
              <w:t xml:space="preserve"> </w:t>
            </w:r>
            <w:r w:rsidR="007361FB">
              <w:rPr>
                <w:rFonts w:ascii="Calibri" w:hAnsi="Calibri" w:cs="Calibri"/>
                <w:bCs/>
                <w:sz w:val="22"/>
                <w:szCs w:val="22"/>
              </w:rPr>
              <w:t xml:space="preserve">This may require additional trainings or seminars for providers to help increase their knowledge of PQ and acceptability. </w:t>
            </w:r>
          </w:p>
          <w:p w14:paraId="27CE6306" w14:textId="45760E8E" w:rsidR="007361FB" w:rsidRDefault="007361FB" w:rsidP="007361FB">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tc>
      </w:tr>
      <w:tr w:rsidR="00D772F4" w14:paraId="396DF83E" w14:textId="77777777" w:rsidTr="009D2B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2F74F3A" w14:textId="2B1CC606" w:rsidR="00A537D5" w:rsidRDefault="00A537D5" w:rsidP="00690C3A">
            <w:pPr>
              <w:rPr>
                <w:rFonts w:ascii="Calibri" w:hAnsi="Calibri" w:cs="Calibri"/>
                <w:bCs w:val="0"/>
                <w:sz w:val="22"/>
                <w:szCs w:val="22"/>
              </w:rPr>
            </w:pPr>
          </w:p>
        </w:tc>
        <w:tc>
          <w:tcPr>
            <w:tcW w:w="2880" w:type="dxa"/>
          </w:tcPr>
          <w:p w14:paraId="14A76939" w14:textId="77777777" w:rsidR="00A537D5" w:rsidRDefault="00A537D5"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p>
        </w:tc>
        <w:tc>
          <w:tcPr>
            <w:tcW w:w="3240" w:type="dxa"/>
          </w:tcPr>
          <w:p w14:paraId="49202823" w14:textId="77777777" w:rsidR="00A537D5" w:rsidRDefault="00A537D5"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r>
              <w:rPr>
                <w:rFonts w:ascii="Calibri" w:hAnsi="Calibri" w:cs="Calibri"/>
                <w:bCs/>
                <w:sz w:val="22"/>
                <w:szCs w:val="22"/>
              </w:rPr>
              <w:t>Subjective norm</w:t>
            </w:r>
            <w:r w:rsidR="00671FF2">
              <w:rPr>
                <w:rFonts w:ascii="Calibri" w:hAnsi="Calibri" w:cs="Calibri"/>
                <w:bCs/>
                <w:sz w:val="22"/>
                <w:szCs w:val="22"/>
              </w:rPr>
              <w:t xml:space="preserve"> (about the behavior)</w:t>
            </w:r>
          </w:p>
          <w:p w14:paraId="38690916" w14:textId="77777777" w:rsidR="00360A47" w:rsidRDefault="00360A47"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p>
          <w:p w14:paraId="3B011482" w14:textId="77777777" w:rsidR="009D2B96" w:rsidRDefault="009D2B96" w:rsidP="009D2B96">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9D2B96">
              <w:rPr>
                <w:rFonts w:ascii="Calibri" w:hAnsi="Calibri" w:cs="Calibri"/>
                <w:bCs/>
              </w:rPr>
              <w:t>Not all providers are prescribing PQ</w:t>
            </w:r>
          </w:p>
          <w:p w14:paraId="10818DE8" w14:textId="77777777" w:rsidR="009D2B96" w:rsidRPr="009D2B96" w:rsidRDefault="009D2B96" w:rsidP="009D2B96">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Pr>
                <w:rFonts w:ascii="Calibri" w:hAnsi="Calibri" w:cs="Calibri"/>
                <w:bCs/>
              </w:rPr>
              <w:t xml:space="preserve">The WHO recommends the use of a new low dose of PQ (0.25 mg/kg) </w:t>
            </w:r>
            <w:r w:rsidRPr="00406854">
              <w:rPr>
                <w:rFonts w:ascii="Calibri" w:hAnsi="Calibri"/>
              </w:rPr>
              <w:t xml:space="preserve">to be given to all patients with parasitologically-confirmed </w:t>
            </w:r>
            <w:r w:rsidRPr="00406854">
              <w:rPr>
                <w:rFonts w:ascii="Calibri" w:hAnsi="Calibri"/>
                <w:i/>
              </w:rPr>
              <w:t xml:space="preserve">P. falciparum </w:t>
            </w:r>
            <w:r w:rsidRPr="00406854">
              <w:rPr>
                <w:rFonts w:ascii="Calibri" w:hAnsi="Calibri"/>
              </w:rPr>
              <w:t>malaria in conjunction with an ACT, except for pregnant women and infants</w:t>
            </w:r>
          </w:p>
          <w:p w14:paraId="757C5AA3" w14:textId="270F950D" w:rsidR="009D2B96" w:rsidRPr="009D2B96" w:rsidRDefault="009D2B96" w:rsidP="009D2B96">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Pr>
                <w:rFonts w:ascii="Calibri" w:hAnsi="Calibri"/>
              </w:rPr>
              <w:t>The MOH has not yet revised its guidelines to include PQ as first-line treatment despite WHO recommendations</w:t>
            </w:r>
          </w:p>
        </w:tc>
        <w:tc>
          <w:tcPr>
            <w:tcW w:w="5638" w:type="dxa"/>
          </w:tcPr>
          <w:p w14:paraId="2BF84BF1" w14:textId="0732966C" w:rsidR="009D2B96" w:rsidRPr="009D2B96" w:rsidRDefault="009D2B96" w:rsidP="00690C3A">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u w:val="single"/>
              </w:rPr>
            </w:pPr>
            <w:r w:rsidRPr="009D2B96">
              <w:rPr>
                <w:rFonts w:ascii="Calibri" w:hAnsi="Calibri" w:cs="Calibri"/>
                <w:bCs/>
                <w:sz w:val="22"/>
                <w:szCs w:val="22"/>
                <w:u w:val="single"/>
              </w:rPr>
              <w:t>Questions:</w:t>
            </w:r>
          </w:p>
          <w:p w14:paraId="60419317" w14:textId="77777777" w:rsidR="009D2B96" w:rsidRDefault="0014318F" w:rsidP="00690C3A">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9D2B96">
              <w:rPr>
                <w:rFonts w:ascii="Calibri" w:hAnsi="Calibri" w:cs="Calibri"/>
                <w:bCs/>
              </w:rPr>
              <w:t xml:space="preserve">Do other providers encourage PQ use? </w:t>
            </w:r>
          </w:p>
          <w:p w14:paraId="506A7E08" w14:textId="2B598748" w:rsidR="00E371AA" w:rsidRPr="001E37E8" w:rsidRDefault="0014318F" w:rsidP="00690C3A">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9D2B96">
              <w:rPr>
                <w:rFonts w:ascii="Calibri" w:hAnsi="Calibri" w:cs="Calibri"/>
                <w:bCs/>
              </w:rPr>
              <w:t>Who would support you in using PQ?</w:t>
            </w:r>
          </w:p>
          <w:p w14:paraId="10C1BF73" w14:textId="4DA829CC" w:rsidR="00E371AA" w:rsidRDefault="00FF7267" w:rsidP="001E37E8">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A providers intention to prescribe PQ will depend on the extent to which providers perceive that they experience social pressure to prescribe or not, including whether the provider thinks that the: 1) patient wants PQ, 2) other providers approve of prescribing PQ, 3) the health care system encourages prescribing </w:t>
            </w:r>
            <w:r w:rsidR="00671FF2">
              <w:rPr>
                <w:rFonts w:ascii="Calibri" w:hAnsi="Calibri" w:cs="Calibri"/>
                <w:bCs/>
                <w:sz w:val="22"/>
                <w:szCs w:val="22"/>
              </w:rPr>
              <w:t xml:space="preserve">PQ, 4) and the importance providers place on the opinions of these social influences. </w:t>
            </w:r>
            <w:r w:rsidR="001E37E8">
              <w:rPr>
                <w:rFonts w:ascii="Calibri" w:hAnsi="Calibri" w:cs="Calibri"/>
                <w:bCs/>
                <w:sz w:val="22"/>
                <w:szCs w:val="22"/>
              </w:rPr>
              <w:t>Here, many levels (individual, social, environmental) should be targeted through s</w:t>
            </w:r>
            <w:r w:rsidR="00E371AA">
              <w:rPr>
                <w:rFonts w:ascii="Calibri" w:hAnsi="Calibri" w:cs="Calibri"/>
                <w:bCs/>
                <w:sz w:val="22"/>
                <w:szCs w:val="22"/>
              </w:rPr>
              <w:t>ocial marketing to ‘naturalize’ desired behavior</w:t>
            </w:r>
            <w:r w:rsidR="001E37E8">
              <w:rPr>
                <w:rFonts w:ascii="Calibri" w:hAnsi="Calibri" w:cs="Calibri"/>
                <w:bCs/>
                <w:sz w:val="22"/>
                <w:szCs w:val="22"/>
              </w:rPr>
              <w:t>. Messaging content comprising of the new WHO recommendation and the benefits of PQ in case management of malaria will help encourage PQ use. In countries where MOH may have yet to adopt PQ as part of their treatment guidelines, organizing and conducting workshops to promote “sell” outputs and results by transferring important knowledge from research on PQ would be useful. In addition, distributing guidance documents/toolkits of good practices, templates and models to</w:t>
            </w:r>
            <w:r w:rsidR="00344621">
              <w:rPr>
                <w:rFonts w:ascii="Calibri" w:hAnsi="Calibri" w:cs="Calibri"/>
                <w:bCs/>
                <w:sz w:val="22"/>
                <w:szCs w:val="22"/>
              </w:rPr>
              <w:t xml:space="preserve"> providers, clinics, and MOH to</w:t>
            </w:r>
            <w:r w:rsidR="001E37E8">
              <w:rPr>
                <w:rFonts w:ascii="Calibri" w:hAnsi="Calibri" w:cs="Calibri"/>
                <w:bCs/>
                <w:sz w:val="22"/>
                <w:szCs w:val="22"/>
              </w:rPr>
              <w:t xml:space="preserve"> support the </w:t>
            </w:r>
            <w:r w:rsidR="00344621">
              <w:rPr>
                <w:rFonts w:ascii="Calibri" w:hAnsi="Calibri" w:cs="Calibri"/>
                <w:bCs/>
                <w:sz w:val="22"/>
                <w:szCs w:val="22"/>
              </w:rPr>
              <w:t xml:space="preserve">roll out of PQ would help encourage PQ use. </w:t>
            </w:r>
          </w:p>
          <w:p w14:paraId="3EAE227D" w14:textId="1A011067" w:rsidR="001E37E8" w:rsidRDefault="001E37E8" w:rsidP="001E37E8">
            <w:pPr>
              <w:cnfStyle w:val="000000010000" w:firstRow="0" w:lastRow="0" w:firstColumn="0" w:lastColumn="0" w:oddVBand="0" w:evenVBand="0" w:oddHBand="0" w:evenHBand="1" w:firstRowFirstColumn="0" w:firstRowLastColumn="0" w:lastRowFirstColumn="0" w:lastRowLastColumn="0"/>
              <w:rPr>
                <w:rFonts w:ascii="Calibri" w:hAnsi="Calibri" w:cs="Calibri"/>
                <w:bCs/>
                <w:sz w:val="22"/>
                <w:szCs w:val="22"/>
              </w:rPr>
            </w:pPr>
          </w:p>
        </w:tc>
      </w:tr>
      <w:tr w:rsidR="00D772F4" w14:paraId="45A1FFFA" w14:textId="77777777" w:rsidTr="009D2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bottom w:val="single" w:sz="8" w:space="0" w:color="7BA0CD" w:themeColor="accent1" w:themeTint="BF"/>
            </w:tcBorders>
          </w:tcPr>
          <w:p w14:paraId="1144D008" w14:textId="73DA5326" w:rsidR="00A537D5" w:rsidRDefault="00A537D5" w:rsidP="00690C3A">
            <w:pPr>
              <w:rPr>
                <w:rFonts w:ascii="Calibri" w:hAnsi="Calibri" w:cs="Calibri"/>
                <w:bCs w:val="0"/>
                <w:sz w:val="22"/>
                <w:szCs w:val="22"/>
              </w:rPr>
            </w:pPr>
          </w:p>
        </w:tc>
        <w:tc>
          <w:tcPr>
            <w:tcW w:w="2880" w:type="dxa"/>
            <w:tcBorders>
              <w:bottom w:val="single" w:sz="8" w:space="0" w:color="7BA0CD" w:themeColor="accent1" w:themeTint="BF"/>
            </w:tcBorders>
          </w:tcPr>
          <w:p w14:paraId="17ED7808" w14:textId="77777777" w:rsidR="00A537D5" w:rsidRDefault="00A537D5" w:rsidP="00690C3A">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tc>
        <w:tc>
          <w:tcPr>
            <w:tcW w:w="3240" w:type="dxa"/>
            <w:tcBorders>
              <w:bottom w:val="single" w:sz="8" w:space="0" w:color="7BA0CD" w:themeColor="accent1" w:themeTint="BF"/>
            </w:tcBorders>
          </w:tcPr>
          <w:p w14:paraId="2EDE943C" w14:textId="77777777" w:rsidR="00A537D5" w:rsidRDefault="00A537D5" w:rsidP="00690C3A">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 xml:space="preserve">Perceived behavioral control </w:t>
            </w:r>
            <w:r w:rsidR="00671FF2">
              <w:rPr>
                <w:rFonts w:ascii="Calibri" w:hAnsi="Calibri" w:cs="Calibri"/>
                <w:bCs/>
                <w:sz w:val="22"/>
                <w:szCs w:val="22"/>
              </w:rPr>
              <w:t>(of the behavior)</w:t>
            </w:r>
          </w:p>
          <w:p w14:paraId="308E70AD" w14:textId="77777777" w:rsidR="00360A47" w:rsidRDefault="00360A47" w:rsidP="00360A47">
            <w:pPr>
              <w:pStyle w:val="ListParagraph"/>
              <w:ind w:left="360"/>
              <w:cnfStyle w:val="000000100000" w:firstRow="0" w:lastRow="0" w:firstColumn="0" w:lastColumn="0" w:oddVBand="0" w:evenVBand="0" w:oddHBand="1" w:evenHBand="0" w:firstRowFirstColumn="0" w:firstRowLastColumn="0" w:lastRowFirstColumn="0" w:lastRowLastColumn="0"/>
              <w:rPr>
                <w:rFonts w:ascii="Calibri" w:hAnsi="Calibri" w:cs="Calibri"/>
                <w:bCs/>
              </w:rPr>
            </w:pPr>
          </w:p>
          <w:p w14:paraId="4CFBD466" w14:textId="77777777" w:rsidR="00FA26C3" w:rsidRDefault="00FA26C3" w:rsidP="00FA26C3">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FA26C3">
              <w:rPr>
                <w:rFonts w:ascii="Calibri" w:hAnsi="Calibri" w:cs="Calibri"/>
                <w:bCs/>
              </w:rPr>
              <w:t>The sparse availability of PQ makes it challenging to prescribe PQ</w:t>
            </w:r>
          </w:p>
          <w:p w14:paraId="74102C96" w14:textId="77777777" w:rsidR="00FA26C3" w:rsidRDefault="00FA26C3" w:rsidP="00FA26C3">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The weight-based dosing chart is difficult to understand</w:t>
            </w:r>
          </w:p>
          <w:p w14:paraId="1DFC9784" w14:textId="77777777" w:rsidR="00FA26C3" w:rsidRDefault="00FA26C3" w:rsidP="00FA26C3">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Our country has not yet endorsed the WHO guidelines for the use of low dose PQ</w:t>
            </w:r>
          </w:p>
          <w:p w14:paraId="0C229C6F" w14:textId="42812EEC" w:rsidR="00FA26C3" w:rsidRPr="00FA26C3" w:rsidRDefault="00FA26C3" w:rsidP="00FA26C3">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The new low PQ dose can be given at a single visit. No need for follow-up visits to receive additional tablets. This makes compliance easy.</w:t>
            </w:r>
          </w:p>
        </w:tc>
        <w:tc>
          <w:tcPr>
            <w:tcW w:w="5638" w:type="dxa"/>
            <w:tcBorders>
              <w:bottom w:val="single" w:sz="8" w:space="0" w:color="7BA0CD" w:themeColor="accent1" w:themeTint="BF"/>
            </w:tcBorders>
          </w:tcPr>
          <w:p w14:paraId="3AC16967" w14:textId="69C1D516" w:rsidR="009D2B96" w:rsidRPr="009D2B96" w:rsidRDefault="009D2B96" w:rsidP="00690C3A">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u w:val="single"/>
              </w:rPr>
            </w:pPr>
            <w:r w:rsidRPr="009D2B96">
              <w:rPr>
                <w:rFonts w:ascii="Calibri" w:hAnsi="Calibri" w:cs="Calibri"/>
                <w:bCs/>
                <w:sz w:val="22"/>
                <w:szCs w:val="22"/>
                <w:u w:val="single"/>
              </w:rPr>
              <w:t>Questions:</w:t>
            </w:r>
          </w:p>
          <w:p w14:paraId="3D13278A" w14:textId="3EFB47BE" w:rsidR="009D2B96" w:rsidRDefault="00FA26C3" w:rsidP="00690C3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What things make it easy for you to prescribe PQ</w:t>
            </w:r>
            <w:r w:rsidR="009D2B96" w:rsidRPr="009D2B96">
              <w:rPr>
                <w:rFonts w:ascii="Calibri" w:hAnsi="Calibri" w:cs="Calibri"/>
                <w:bCs/>
              </w:rPr>
              <w:t>?</w:t>
            </w:r>
          </w:p>
          <w:p w14:paraId="133E6BF0" w14:textId="4BDC53F3" w:rsidR="009D2B96" w:rsidRPr="009D2B96" w:rsidRDefault="00FA26C3" w:rsidP="00690C3A">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What things make it difficult for you to prescribe PQ</w:t>
            </w:r>
            <w:r w:rsidR="009D2B96" w:rsidRPr="009D2B96">
              <w:rPr>
                <w:rFonts w:ascii="Calibri" w:hAnsi="Calibri" w:cs="Calibri"/>
                <w:bCs/>
              </w:rPr>
              <w:t>?</w:t>
            </w:r>
          </w:p>
          <w:p w14:paraId="48E1CF93" w14:textId="3C6369C7" w:rsidR="00344621" w:rsidRDefault="00344621" w:rsidP="00344621">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Pr>
                <w:rFonts w:ascii="Calibri" w:hAnsi="Calibri" w:cs="Calibri"/>
                <w:bCs/>
                <w:sz w:val="22"/>
                <w:szCs w:val="22"/>
              </w:rPr>
              <w:t>For this example, t</w:t>
            </w:r>
            <w:r w:rsidR="009D2B96">
              <w:rPr>
                <w:rFonts w:ascii="Calibri" w:hAnsi="Calibri" w:cs="Calibri"/>
                <w:bCs/>
                <w:sz w:val="22"/>
                <w:szCs w:val="22"/>
              </w:rPr>
              <w:t>his</w:t>
            </w:r>
            <w:r w:rsidR="009F1685">
              <w:rPr>
                <w:rFonts w:ascii="Calibri" w:hAnsi="Calibri" w:cs="Calibri"/>
                <w:bCs/>
                <w:sz w:val="22"/>
                <w:szCs w:val="22"/>
              </w:rPr>
              <w:t xml:space="preserve"> domain has two important compon</w:t>
            </w:r>
            <w:r>
              <w:rPr>
                <w:rFonts w:ascii="Calibri" w:hAnsi="Calibri" w:cs="Calibri"/>
                <w:bCs/>
                <w:sz w:val="22"/>
                <w:szCs w:val="22"/>
              </w:rPr>
              <w:t>ents</w:t>
            </w:r>
            <w:r w:rsidR="009F1685">
              <w:rPr>
                <w:rFonts w:ascii="Calibri" w:hAnsi="Calibri" w:cs="Calibri"/>
                <w:bCs/>
                <w:sz w:val="22"/>
                <w:szCs w:val="22"/>
              </w:rPr>
              <w:t>: the level of control providers feel they have over prescribing PQ (e.g. low control over prescrib</w:t>
            </w:r>
            <w:r>
              <w:rPr>
                <w:rFonts w:ascii="Calibri" w:hAnsi="Calibri" w:cs="Calibri"/>
                <w:bCs/>
                <w:sz w:val="22"/>
                <w:szCs w:val="22"/>
              </w:rPr>
              <w:t>ing PQ if there is low availability</w:t>
            </w:r>
            <w:r w:rsidR="009F1685">
              <w:rPr>
                <w:rFonts w:ascii="Calibri" w:hAnsi="Calibri" w:cs="Calibri"/>
                <w:bCs/>
                <w:sz w:val="22"/>
                <w:szCs w:val="22"/>
              </w:rPr>
              <w:t xml:space="preserve"> of PQ at health facilities) and how confident they feel about being able or not able to prescribe PQ (e.g. not sufficiently skilled in using the weight-based dosing chart to determine the appropriate PQ dose to provide). </w:t>
            </w:r>
            <w:r>
              <w:rPr>
                <w:rFonts w:ascii="Calibri" w:hAnsi="Calibri" w:cs="Calibri"/>
                <w:bCs/>
                <w:sz w:val="22"/>
                <w:szCs w:val="22"/>
              </w:rPr>
              <w:t>To address the perceived behavioral control of providers in prescribing PQ, strategies that help identify</w:t>
            </w:r>
            <w:r w:rsidR="00E371AA">
              <w:rPr>
                <w:rFonts w:ascii="Calibri" w:hAnsi="Calibri" w:cs="Calibri"/>
                <w:bCs/>
                <w:sz w:val="22"/>
                <w:szCs w:val="22"/>
              </w:rPr>
              <w:t xml:space="preserve"> behaviors </w:t>
            </w:r>
            <w:r>
              <w:rPr>
                <w:rFonts w:ascii="Calibri" w:hAnsi="Calibri" w:cs="Calibri"/>
                <w:bCs/>
                <w:sz w:val="22"/>
                <w:szCs w:val="22"/>
              </w:rPr>
              <w:t>that are</w:t>
            </w:r>
            <w:r w:rsidR="00E371AA">
              <w:rPr>
                <w:rFonts w:ascii="Calibri" w:hAnsi="Calibri" w:cs="Calibri"/>
                <w:bCs/>
                <w:sz w:val="22"/>
                <w:szCs w:val="22"/>
              </w:rPr>
              <w:t xml:space="preserve"> </w:t>
            </w:r>
            <w:r>
              <w:rPr>
                <w:rFonts w:ascii="Calibri" w:hAnsi="Calibri" w:cs="Calibri"/>
                <w:bCs/>
                <w:sz w:val="22"/>
                <w:szCs w:val="22"/>
              </w:rPr>
              <w:t xml:space="preserve">within the programs </w:t>
            </w:r>
            <w:r w:rsidR="00E371AA">
              <w:rPr>
                <w:rFonts w:ascii="Calibri" w:hAnsi="Calibri" w:cs="Calibri"/>
                <w:bCs/>
                <w:sz w:val="22"/>
                <w:szCs w:val="22"/>
              </w:rPr>
              <w:t>control</w:t>
            </w:r>
            <w:r>
              <w:rPr>
                <w:rFonts w:ascii="Calibri" w:hAnsi="Calibri" w:cs="Calibri"/>
                <w:bCs/>
                <w:sz w:val="22"/>
                <w:szCs w:val="22"/>
              </w:rPr>
              <w:t xml:space="preserve"> is the first step.  Once those behaviors are identified, strategies to</w:t>
            </w:r>
            <w:r w:rsidR="00E371AA">
              <w:rPr>
                <w:rFonts w:ascii="Calibri" w:hAnsi="Calibri" w:cs="Calibri"/>
                <w:bCs/>
                <w:sz w:val="22"/>
                <w:szCs w:val="22"/>
              </w:rPr>
              <w:t xml:space="preserve"> train and guide</w:t>
            </w:r>
            <w:r>
              <w:rPr>
                <w:rFonts w:ascii="Calibri" w:hAnsi="Calibri" w:cs="Calibri"/>
                <w:bCs/>
                <w:sz w:val="22"/>
                <w:szCs w:val="22"/>
              </w:rPr>
              <w:t xml:space="preserve"> providers in the use of PQ (e.g. how to dose PQ properly by weight)</w:t>
            </w:r>
            <w:r w:rsidR="00E371AA">
              <w:rPr>
                <w:rFonts w:ascii="Calibri" w:hAnsi="Calibri" w:cs="Calibri"/>
                <w:bCs/>
                <w:sz w:val="22"/>
                <w:szCs w:val="22"/>
              </w:rPr>
              <w:t>, setting</w:t>
            </w:r>
            <w:r>
              <w:rPr>
                <w:rFonts w:ascii="Calibri" w:hAnsi="Calibri" w:cs="Calibri"/>
                <w:bCs/>
                <w:sz w:val="22"/>
                <w:szCs w:val="22"/>
              </w:rPr>
              <w:t xml:space="preserve"> goals</w:t>
            </w:r>
            <w:r w:rsidR="001144A0">
              <w:rPr>
                <w:rFonts w:ascii="Calibri" w:hAnsi="Calibri" w:cs="Calibri"/>
                <w:bCs/>
                <w:sz w:val="22"/>
                <w:szCs w:val="22"/>
              </w:rPr>
              <w:t xml:space="preserve"> at all levels</w:t>
            </w:r>
            <w:r>
              <w:rPr>
                <w:rFonts w:ascii="Calibri" w:hAnsi="Calibri" w:cs="Calibri"/>
                <w:bCs/>
                <w:sz w:val="22"/>
                <w:szCs w:val="22"/>
              </w:rPr>
              <w:t xml:space="preserve"> to encourage the use of PQ</w:t>
            </w:r>
            <w:r w:rsidR="001144A0">
              <w:rPr>
                <w:rFonts w:ascii="Calibri" w:hAnsi="Calibri" w:cs="Calibri"/>
                <w:bCs/>
                <w:sz w:val="22"/>
                <w:szCs w:val="22"/>
              </w:rPr>
              <w:t xml:space="preserve"> (e.g. provider</w:t>
            </w:r>
            <w:r w:rsidR="00E371AA">
              <w:rPr>
                <w:rFonts w:ascii="Calibri" w:hAnsi="Calibri" w:cs="Calibri"/>
                <w:bCs/>
                <w:sz w:val="22"/>
                <w:szCs w:val="22"/>
              </w:rPr>
              <w:t>,</w:t>
            </w:r>
            <w:r w:rsidR="001144A0">
              <w:rPr>
                <w:rFonts w:ascii="Calibri" w:hAnsi="Calibri" w:cs="Calibri"/>
                <w:bCs/>
                <w:sz w:val="22"/>
                <w:szCs w:val="22"/>
              </w:rPr>
              <w:t xml:space="preserve"> clinic, ministry) as well as incorporating approaches to </w:t>
            </w:r>
            <w:r w:rsidR="00E371AA">
              <w:rPr>
                <w:rFonts w:ascii="Calibri" w:hAnsi="Calibri" w:cs="Calibri"/>
                <w:bCs/>
                <w:sz w:val="22"/>
                <w:szCs w:val="22"/>
              </w:rPr>
              <w:t>reinforce</w:t>
            </w:r>
            <w:r>
              <w:rPr>
                <w:rFonts w:ascii="Calibri" w:hAnsi="Calibri" w:cs="Calibri"/>
                <w:bCs/>
                <w:sz w:val="22"/>
                <w:szCs w:val="22"/>
              </w:rPr>
              <w:t xml:space="preserve"> </w:t>
            </w:r>
            <w:r w:rsidR="001144A0">
              <w:rPr>
                <w:rFonts w:ascii="Calibri" w:hAnsi="Calibri" w:cs="Calibri"/>
                <w:bCs/>
                <w:sz w:val="22"/>
                <w:szCs w:val="22"/>
              </w:rPr>
              <w:t xml:space="preserve">the importance of PQ and to </w:t>
            </w:r>
            <w:r w:rsidR="00E371AA">
              <w:rPr>
                <w:rFonts w:ascii="Calibri" w:hAnsi="Calibri" w:cs="Calibri"/>
                <w:bCs/>
                <w:sz w:val="22"/>
                <w:szCs w:val="22"/>
              </w:rPr>
              <w:t>demonstrate skills</w:t>
            </w:r>
            <w:r w:rsidR="001144A0">
              <w:rPr>
                <w:rFonts w:ascii="Calibri" w:hAnsi="Calibri" w:cs="Calibri"/>
                <w:bCs/>
                <w:sz w:val="22"/>
                <w:szCs w:val="22"/>
              </w:rPr>
              <w:t xml:space="preserve"> </w:t>
            </w:r>
            <w:bookmarkStart w:id="0" w:name="_GoBack"/>
            <w:bookmarkEnd w:id="0"/>
            <w:r w:rsidR="001144A0">
              <w:rPr>
                <w:rFonts w:ascii="Calibri" w:hAnsi="Calibri" w:cs="Calibri"/>
                <w:bCs/>
                <w:sz w:val="22"/>
                <w:szCs w:val="22"/>
              </w:rPr>
              <w:t xml:space="preserve">will be important. </w:t>
            </w:r>
            <w:r>
              <w:rPr>
                <w:rFonts w:ascii="Calibri" w:hAnsi="Calibri" w:cs="Calibri"/>
                <w:bCs/>
                <w:sz w:val="22"/>
                <w:szCs w:val="22"/>
              </w:rPr>
              <w:t xml:space="preserve">Providers should set small goals for themselves and encourage ways to incorporate PQ into their daily practices. If providers are reluctant to use PQ, we will need to find out why they are unmotivated. </w:t>
            </w:r>
          </w:p>
          <w:p w14:paraId="26D7F36A" w14:textId="73456933" w:rsidR="00344621" w:rsidRDefault="00344621" w:rsidP="00344621">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tc>
      </w:tr>
    </w:tbl>
    <w:p w14:paraId="662A53BF" w14:textId="2FD1EB71" w:rsidR="00AE5009" w:rsidRDefault="00AE5009" w:rsidP="00690C3A">
      <w:pPr>
        <w:rPr>
          <w:rFonts w:ascii="Calibri" w:hAnsi="Calibri" w:cs="Calibri"/>
          <w:bCs/>
          <w:sz w:val="22"/>
          <w:szCs w:val="22"/>
        </w:rPr>
      </w:pPr>
    </w:p>
    <w:p w14:paraId="78F8FC97" w14:textId="77777777" w:rsidR="00D72755" w:rsidRDefault="00D72755" w:rsidP="00690C3A">
      <w:pPr>
        <w:rPr>
          <w:rFonts w:ascii="Calibri" w:hAnsi="Calibri" w:cs="Calibri"/>
          <w:bCs/>
          <w:sz w:val="22"/>
          <w:szCs w:val="22"/>
        </w:rPr>
      </w:pPr>
    </w:p>
    <w:p w14:paraId="587198A5" w14:textId="77777777" w:rsidR="00E371AA" w:rsidRDefault="00E371AA" w:rsidP="00690C3A">
      <w:pPr>
        <w:rPr>
          <w:rFonts w:ascii="Calibri" w:hAnsi="Calibri" w:cs="Calibri"/>
          <w:bCs/>
          <w:sz w:val="22"/>
          <w:szCs w:val="22"/>
        </w:rPr>
      </w:pPr>
    </w:p>
    <w:p w14:paraId="0727ADCC" w14:textId="77777777" w:rsidR="00E371AA" w:rsidRDefault="00E371AA" w:rsidP="00690C3A">
      <w:pPr>
        <w:rPr>
          <w:rFonts w:ascii="Calibri" w:hAnsi="Calibri" w:cs="Calibri"/>
          <w:bCs/>
          <w:sz w:val="22"/>
          <w:szCs w:val="22"/>
        </w:rPr>
      </w:pPr>
    </w:p>
    <w:p w14:paraId="18431DB0" w14:textId="0A31E694" w:rsidR="00E371AA" w:rsidRDefault="00E371AA" w:rsidP="00690C3A">
      <w:pPr>
        <w:rPr>
          <w:rFonts w:ascii="Calibri" w:hAnsi="Calibri" w:cs="Calibri"/>
          <w:bCs/>
          <w:sz w:val="22"/>
          <w:szCs w:val="22"/>
        </w:rPr>
        <w:sectPr w:rsidR="00E371AA" w:rsidSect="00A537D5">
          <w:pgSz w:w="15840" w:h="12240" w:orient="landscape"/>
          <w:pgMar w:top="720" w:right="720" w:bottom="720" w:left="720" w:header="720" w:footer="720" w:gutter="0"/>
          <w:cols w:space="720"/>
          <w:docGrid w:linePitch="360"/>
        </w:sectPr>
      </w:pPr>
    </w:p>
    <w:p w14:paraId="257E9F66" w14:textId="77777777" w:rsidR="00D72755" w:rsidRDefault="00D72755" w:rsidP="00690C3A">
      <w:pPr>
        <w:rPr>
          <w:rFonts w:ascii="Calibri" w:hAnsi="Calibri" w:cs="Calibri"/>
          <w:bCs/>
          <w:sz w:val="22"/>
          <w:szCs w:val="22"/>
        </w:rPr>
      </w:pPr>
    </w:p>
    <w:p w14:paraId="073F447C" w14:textId="77777777" w:rsidR="00AE5009" w:rsidRDefault="00AE5009" w:rsidP="00690C3A">
      <w:pPr>
        <w:rPr>
          <w:rFonts w:ascii="Calibri" w:hAnsi="Calibri" w:cs="Calibri"/>
          <w:bCs/>
          <w:sz w:val="22"/>
          <w:szCs w:val="22"/>
        </w:rPr>
      </w:pPr>
      <w:r>
        <w:rPr>
          <w:rFonts w:ascii="Calibri" w:hAnsi="Calibri" w:cs="Calibri"/>
          <w:bCs/>
          <w:sz w:val="22"/>
          <w:szCs w:val="22"/>
        </w:rPr>
        <w:t>REFERENCES:</w:t>
      </w:r>
    </w:p>
    <w:p w14:paraId="2132F6D5" w14:textId="77777777" w:rsidR="00AE5009" w:rsidRDefault="00AE5009" w:rsidP="00690C3A">
      <w:pPr>
        <w:rPr>
          <w:rFonts w:ascii="Calibri" w:hAnsi="Calibri" w:cs="Calibri"/>
          <w:bCs/>
          <w:sz w:val="22"/>
          <w:szCs w:val="22"/>
        </w:rPr>
      </w:pPr>
    </w:p>
    <w:p w14:paraId="3B3407AF" w14:textId="77777777" w:rsidR="00AE5009" w:rsidRPr="00AE5009" w:rsidRDefault="00AE5009" w:rsidP="00AE5009">
      <w:pPr>
        <w:pStyle w:val="ListParagraph"/>
        <w:numPr>
          <w:ilvl w:val="0"/>
          <w:numId w:val="15"/>
        </w:numPr>
        <w:rPr>
          <w:rFonts w:ascii="Calibri" w:hAnsi="Calibri"/>
        </w:rPr>
      </w:pPr>
      <w:r w:rsidRPr="00AE5009">
        <w:rPr>
          <w:rFonts w:ascii="Calibri" w:hAnsi="Calibri"/>
        </w:rPr>
        <w:t xml:space="preserve">World Health Organization (2012) Updated </w:t>
      </w:r>
      <w:proofErr w:type="gramStart"/>
      <w:r w:rsidRPr="00AE5009">
        <w:rPr>
          <w:rFonts w:ascii="Calibri" w:hAnsi="Calibri"/>
        </w:rPr>
        <w:t>WHO</w:t>
      </w:r>
      <w:proofErr w:type="gramEnd"/>
      <w:r w:rsidRPr="00AE5009">
        <w:rPr>
          <w:rFonts w:ascii="Calibri" w:hAnsi="Calibri"/>
        </w:rPr>
        <w:t xml:space="preserve"> policy recommendation (October 2012): single dose Primaquine as a gametocytocide in Plasmodium falciparum malaria. Geneva: World Health Organization.</w:t>
      </w:r>
    </w:p>
    <w:p w14:paraId="56178C8B" w14:textId="77777777" w:rsidR="00AE5009" w:rsidRPr="00AE5009" w:rsidRDefault="00AE5009" w:rsidP="00AE5009">
      <w:pPr>
        <w:pStyle w:val="ListParagraph"/>
        <w:numPr>
          <w:ilvl w:val="0"/>
          <w:numId w:val="15"/>
        </w:numPr>
        <w:rPr>
          <w:rFonts w:ascii="Calibri" w:hAnsi="Calibri"/>
        </w:rPr>
      </w:pPr>
      <w:r w:rsidRPr="00AE5009">
        <w:rPr>
          <w:rFonts w:ascii="Calibri" w:hAnsi="Calibri"/>
        </w:rPr>
        <w:t xml:space="preserve">World Health Organization (2012) WHO Evidence Review Group: Safety and effectiveness of single dose Primaquine as a P. falciparum gametocytocide. Bangkok, Thailand, 13-15 August 2012. Report available at: </w:t>
      </w:r>
      <w:hyperlink r:id="rId6" w:history="1">
        <w:r w:rsidRPr="00AE5009">
          <w:rPr>
            <w:rFonts w:ascii="Calibri" w:hAnsi="Calibri"/>
          </w:rPr>
          <w:t>http://www.who.int/malaria/mpac/sep2012/primaquine_single_dose_pf_erg_meeting_report_aug2012.pdf</w:t>
        </w:r>
      </w:hyperlink>
    </w:p>
    <w:p w14:paraId="6077890F" w14:textId="77777777" w:rsidR="00AE5009" w:rsidRPr="00AE5009" w:rsidRDefault="00AE5009" w:rsidP="00AE5009">
      <w:pPr>
        <w:pStyle w:val="ListParagraph"/>
        <w:numPr>
          <w:ilvl w:val="0"/>
          <w:numId w:val="15"/>
        </w:numPr>
        <w:rPr>
          <w:rFonts w:ascii="Calibri" w:hAnsi="Calibri"/>
        </w:rPr>
      </w:pPr>
      <w:r w:rsidRPr="00AE5009">
        <w:rPr>
          <w:rFonts w:ascii="Calibri" w:hAnsi="Calibri"/>
        </w:rPr>
        <w:t xml:space="preserve">White N (2012) Rationale for recommending a lower dose of primaquine as a Plasmodium falciparum gametocytocide in populations where G6PD deficiency is common. Malaria Journal 11:418.  </w:t>
      </w:r>
    </w:p>
    <w:p w14:paraId="64D1F91C" w14:textId="77777777" w:rsidR="00AE5009" w:rsidRPr="00AE5009" w:rsidRDefault="00AE5009" w:rsidP="00AE5009">
      <w:pPr>
        <w:pStyle w:val="ListParagraph"/>
        <w:numPr>
          <w:ilvl w:val="0"/>
          <w:numId w:val="15"/>
        </w:numPr>
        <w:rPr>
          <w:rFonts w:ascii="Calibri" w:hAnsi="Calibri"/>
        </w:rPr>
      </w:pPr>
      <w:proofErr w:type="spellStart"/>
      <w:r w:rsidRPr="00AE5009">
        <w:rPr>
          <w:rFonts w:ascii="Calibri" w:hAnsi="Calibri"/>
        </w:rPr>
        <w:t>Eziefula</w:t>
      </w:r>
      <w:proofErr w:type="spellEnd"/>
      <w:r w:rsidRPr="00AE5009">
        <w:rPr>
          <w:rFonts w:ascii="Calibri" w:hAnsi="Calibri"/>
        </w:rPr>
        <w:t xml:space="preserve"> AC, Gosling R, Hwang J, Hsiang MS, </w:t>
      </w:r>
      <w:proofErr w:type="spellStart"/>
      <w:r w:rsidRPr="00AE5009">
        <w:rPr>
          <w:rFonts w:ascii="Calibri" w:hAnsi="Calibri"/>
        </w:rPr>
        <w:t>Bousema</w:t>
      </w:r>
      <w:proofErr w:type="spellEnd"/>
      <w:r w:rsidRPr="00AE5009">
        <w:rPr>
          <w:rFonts w:ascii="Calibri" w:hAnsi="Calibri"/>
        </w:rPr>
        <w:t xml:space="preserve"> T, von </w:t>
      </w:r>
      <w:proofErr w:type="spellStart"/>
      <w:r w:rsidRPr="00AE5009">
        <w:rPr>
          <w:rFonts w:ascii="Calibri" w:hAnsi="Calibri"/>
        </w:rPr>
        <w:t>Seidlein</w:t>
      </w:r>
      <w:proofErr w:type="spellEnd"/>
      <w:r w:rsidRPr="00AE5009">
        <w:rPr>
          <w:rFonts w:ascii="Calibri" w:hAnsi="Calibri"/>
        </w:rPr>
        <w:t xml:space="preserve"> L, </w:t>
      </w:r>
      <w:proofErr w:type="spellStart"/>
      <w:r w:rsidRPr="00AE5009">
        <w:rPr>
          <w:rFonts w:ascii="Calibri" w:hAnsi="Calibri"/>
        </w:rPr>
        <w:t>Drakeley</w:t>
      </w:r>
      <w:proofErr w:type="spellEnd"/>
      <w:r w:rsidRPr="00AE5009">
        <w:rPr>
          <w:rFonts w:ascii="Calibri" w:hAnsi="Calibri"/>
        </w:rPr>
        <w:t xml:space="preserve"> C. (2012) Rationale for short course primaquine in Africa to interrupt malaria transmission. Malaria Journal 11:360.</w:t>
      </w:r>
    </w:p>
    <w:p w14:paraId="7356FD7E" w14:textId="7E872FEE" w:rsidR="00690C3A" w:rsidRPr="007135AD" w:rsidRDefault="007766E0" w:rsidP="007766E0">
      <w:pPr>
        <w:rPr>
          <w:rFonts w:ascii="Arial" w:hAnsi="Arial" w:cs="Arial"/>
          <w:bCs/>
          <w:sz w:val="22"/>
          <w:szCs w:val="22"/>
        </w:rPr>
      </w:pPr>
      <w:r w:rsidRPr="007135AD">
        <w:rPr>
          <w:rFonts w:ascii="Arial" w:hAnsi="Arial" w:cs="Arial"/>
          <w:bCs/>
          <w:sz w:val="22"/>
          <w:szCs w:val="22"/>
        </w:rPr>
        <w:t xml:space="preserve"> </w:t>
      </w:r>
    </w:p>
    <w:sectPr w:rsidR="00690C3A" w:rsidRPr="007135AD" w:rsidSect="00A537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963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92320"/>
    <w:multiLevelType w:val="hybridMultilevel"/>
    <w:tmpl w:val="731C7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2C7E9C"/>
    <w:multiLevelType w:val="hybridMultilevel"/>
    <w:tmpl w:val="5D2AAE80"/>
    <w:lvl w:ilvl="0" w:tplc="18CA7502">
      <w:start w:val="5"/>
      <w:numFmt w:val="decimal"/>
      <w:lvlText w:val="%1."/>
      <w:lvlJc w:val="left"/>
      <w:pPr>
        <w:tabs>
          <w:tab w:val="num" w:pos="420"/>
        </w:tabs>
        <w:ind w:left="420" w:hanging="360"/>
      </w:pPr>
      <w:rPr>
        <w:rFonts w:hint="default"/>
        <w:color w:val="00000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B850C31"/>
    <w:multiLevelType w:val="hybridMultilevel"/>
    <w:tmpl w:val="BD16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C7A33"/>
    <w:multiLevelType w:val="hybridMultilevel"/>
    <w:tmpl w:val="CCE62AE6"/>
    <w:lvl w:ilvl="0" w:tplc="3B268048">
      <w:start w:val="1"/>
      <w:numFmt w:val="decimal"/>
      <w:lvlText w:val="%1."/>
      <w:lvlJc w:val="left"/>
      <w:pPr>
        <w:ind w:left="584" w:hanging="360"/>
      </w:pPr>
      <w:rPr>
        <w:rFonts w:hint="default"/>
        <w:u w:val="single"/>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5">
    <w:nsid w:val="13154E9D"/>
    <w:multiLevelType w:val="hybridMultilevel"/>
    <w:tmpl w:val="3FEA4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4E51ED"/>
    <w:multiLevelType w:val="hybridMultilevel"/>
    <w:tmpl w:val="EB42D246"/>
    <w:lvl w:ilvl="0" w:tplc="4ACE2698">
      <w:start w:val="1"/>
      <w:numFmt w:val="decimal"/>
      <w:lvlText w:val="%1."/>
      <w:lvlJc w:val="left"/>
      <w:pPr>
        <w:ind w:left="360" w:hanging="360"/>
      </w:pPr>
      <w:rPr>
        <w:rFonts w:ascii="Calibri" w:hAnsi="Calibri" w:cs="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A27167"/>
    <w:multiLevelType w:val="hybridMultilevel"/>
    <w:tmpl w:val="A33CD83A"/>
    <w:lvl w:ilvl="0" w:tplc="788E65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EC33FA"/>
    <w:multiLevelType w:val="hybridMultilevel"/>
    <w:tmpl w:val="CCE62AE6"/>
    <w:lvl w:ilvl="0" w:tplc="3B268048">
      <w:start w:val="1"/>
      <w:numFmt w:val="decimal"/>
      <w:lvlText w:val="%1."/>
      <w:lvlJc w:val="left"/>
      <w:pPr>
        <w:ind w:left="584" w:hanging="360"/>
      </w:pPr>
      <w:rPr>
        <w:rFonts w:hint="default"/>
        <w:u w:val="single"/>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9">
    <w:nsid w:val="38B24165"/>
    <w:multiLevelType w:val="hybridMultilevel"/>
    <w:tmpl w:val="BF56DC34"/>
    <w:lvl w:ilvl="0" w:tplc="E0604796">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4065128A"/>
    <w:multiLevelType w:val="hybridMultilevel"/>
    <w:tmpl w:val="F7923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481D50"/>
    <w:multiLevelType w:val="hybridMultilevel"/>
    <w:tmpl w:val="91E6C8D8"/>
    <w:lvl w:ilvl="0" w:tplc="04090001">
      <w:start w:val="1"/>
      <w:numFmt w:val="bullet"/>
      <w:lvlText w:val=""/>
      <w:lvlJc w:val="left"/>
      <w:pPr>
        <w:ind w:left="720" w:hanging="360"/>
      </w:pPr>
      <w:rPr>
        <w:rFonts w:ascii="Symbol" w:hAnsi="Symbol" w:cs="Calibr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alibri"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alibri"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41AB6E88"/>
    <w:multiLevelType w:val="hybridMultilevel"/>
    <w:tmpl w:val="092A0BC4"/>
    <w:lvl w:ilvl="0" w:tplc="04090001">
      <w:start w:val="1"/>
      <w:numFmt w:val="bullet"/>
      <w:lvlText w:val=""/>
      <w:lvlJc w:val="left"/>
      <w:pPr>
        <w:ind w:left="720" w:hanging="360"/>
      </w:pPr>
      <w:rPr>
        <w:rFonts w:ascii="Symbol" w:hAnsi="Symbol" w:cs="Calibr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Calibri"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Calibri"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449D7DDE"/>
    <w:multiLevelType w:val="hybridMultilevel"/>
    <w:tmpl w:val="602E3C18"/>
    <w:lvl w:ilvl="0" w:tplc="788E65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B456963"/>
    <w:multiLevelType w:val="hybridMultilevel"/>
    <w:tmpl w:val="6EF07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8450AC"/>
    <w:multiLevelType w:val="multilevel"/>
    <w:tmpl w:val="731C7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FD6D68"/>
    <w:multiLevelType w:val="hybridMultilevel"/>
    <w:tmpl w:val="0B96C6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8F7285"/>
    <w:multiLevelType w:val="hybridMultilevel"/>
    <w:tmpl w:val="5EBCE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B34F34"/>
    <w:multiLevelType w:val="hybridMultilevel"/>
    <w:tmpl w:val="D4BA9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FA6CE8"/>
    <w:multiLevelType w:val="hybridMultilevel"/>
    <w:tmpl w:val="3DC87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AF233C"/>
    <w:multiLevelType w:val="hybridMultilevel"/>
    <w:tmpl w:val="CC346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62B0F5E"/>
    <w:multiLevelType w:val="hybridMultilevel"/>
    <w:tmpl w:val="5AF04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DD527E6"/>
    <w:multiLevelType w:val="hybridMultilevel"/>
    <w:tmpl w:val="CCE62AE6"/>
    <w:lvl w:ilvl="0" w:tplc="3B268048">
      <w:start w:val="1"/>
      <w:numFmt w:val="decimal"/>
      <w:lvlText w:val="%1."/>
      <w:lvlJc w:val="left"/>
      <w:pPr>
        <w:ind w:left="584" w:hanging="360"/>
      </w:pPr>
      <w:rPr>
        <w:rFonts w:hint="default"/>
        <w:u w:val="single"/>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num w:numId="1">
    <w:abstractNumId w:val="18"/>
  </w:num>
  <w:num w:numId="2">
    <w:abstractNumId w:val="9"/>
  </w:num>
  <w:num w:numId="3">
    <w:abstractNumId w:val="2"/>
  </w:num>
  <w:num w:numId="4">
    <w:abstractNumId w:val="1"/>
  </w:num>
  <w:num w:numId="5">
    <w:abstractNumId w:val="15"/>
  </w:num>
  <w:num w:numId="6">
    <w:abstractNumId w:val="7"/>
  </w:num>
  <w:num w:numId="7">
    <w:abstractNumId w:val="13"/>
  </w:num>
  <w:num w:numId="8">
    <w:abstractNumId w:val="4"/>
  </w:num>
  <w:num w:numId="9">
    <w:abstractNumId w:val="22"/>
  </w:num>
  <w:num w:numId="10">
    <w:abstractNumId w:val="11"/>
  </w:num>
  <w:num w:numId="11">
    <w:abstractNumId w:val="12"/>
  </w:num>
  <w:num w:numId="12">
    <w:abstractNumId w:val="0"/>
  </w:num>
  <w:num w:numId="13">
    <w:abstractNumId w:val="8"/>
  </w:num>
  <w:num w:numId="14">
    <w:abstractNumId w:val="3"/>
  </w:num>
  <w:num w:numId="15">
    <w:abstractNumId w:val="6"/>
  </w:num>
  <w:num w:numId="16">
    <w:abstractNumId w:val="5"/>
  </w:num>
  <w:num w:numId="17">
    <w:abstractNumId w:val="19"/>
  </w:num>
  <w:num w:numId="18">
    <w:abstractNumId w:val="10"/>
  </w:num>
  <w:num w:numId="19">
    <w:abstractNumId w:val="17"/>
  </w:num>
  <w:num w:numId="20">
    <w:abstractNumId w:val="14"/>
  </w:num>
  <w:num w:numId="21">
    <w:abstractNumId w:val="16"/>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4A"/>
    <w:rsid w:val="00033CF7"/>
    <w:rsid w:val="000E23AC"/>
    <w:rsid w:val="001144A0"/>
    <w:rsid w:val="00136EE6"/>
    <w:rsid w:val="0014318F"/>
    <w:rsid w:val="001E29AD"/>
    <w:rsid w:val="001E37E8"/>
    <w:rsid w:val="00215A36"/>
    <w:rsid w:val="00230D0F"/>
    <w:rsid w:val="00254CD5"/>
    <w:rsid w:val="00286678"/>
    <w:rsid w:val="002903A0"/>
    <w:rsid w:val="0029664A"/>
    <w:rsid w:val="002A4A25"/>
    <w:rsid w:val="002E342E"/>
    <w:rsid w:val="00344621"/>
    <w:rsid w:val="003447AE"/>
    <w:rsid w:val="00347AB4"/>
    <w:rsid w:val="00360A47"/>
    <w:rsid w:val="003B44DE"/>
    <w:rsid w:val="003C4B94"/>
    <w:rsid w:val="003C66EA"/>
    <w:rsid w:val="00406854"/>
    <w:rsid w:val="00445C3A"/>
    <w:rsid w:val="00451758"/>
    <w:rsid w:val="00465528"/>
    <w:rsid w:val="0046647C"/>
    <w:rsid w:val="004768C8"/>
    <w:rsid w:val="004A0B2A"/>
    <w:rsid w:val="00537108"/>
    <w:rsid w:val="00557327"/>
    <w:rsid w:val="00572281"/>
    <w:rsid w:val="005D5CE1"/>
    <w:rsid w:val="005D74A0"/>
    <w:rsid w:val="005E4FEE"/>
    <w:rsid w:val="00607EA6"/>
    <w:rsid w:val="0061211D"/>
    <w:rsid w:val="006602A7"/>
    <w:rsid w:val="00671FF2"/>
    <w:rsid w:val="006905E7"/>
    <w:rsid w:val="00690C3A"/>
    <w:rsid w:val="007361FB"/>
    <w:rsid w:val="007656D1"/>
    <w:rsid w:val="007766E0"/>
    <w:rsid w:val="00801CBB"/>
    <w:rsid w:val="0081631F"/>
    <w:rsid w:val="008826F4"/>
    <w:rsid w:val="00974CBC"/>
    <w:rsid w:val="009D2B96"/>
    <w:rsid w:val="009F1685"/>
    <w:rsid w:val="00A35CF8"/>
    <w:rsid w:val="00A537D5"/>
    <w:rsid w:val="00A64649"/>
    <w:rsid w:val="00A97543"/>
    <w:rsid w:val="00AA146A"/>
    <w:rsid w:val="00AE5009"/>
    <w:rsid w:val="00B128C1"/>
    <w:rsid w:val="00B377E7"/>
    <w:rsid w:val="00B61373"/>
    <w:rsid w:val="00B94A1D"/>
    <w:rsid w:val="00BD6EF6"/>
    <w:rsid w:val="00BE667B"/>
    <w:rsid w:val="00C257A1"/>
    <w:rsid w:val="00C3188C"/>
    <w:rsid w:val="00C82983"/>
    <w:rsid w:val="00CA41F9"/>
    <w:rsid w:val="00D330E8"/>
    <w:rsid w:val="00D72755"/>
    <w:rsid w:val="00D772F4"/>
    <w:rsid w:val="00D95F46"/>
    <w:rsid w:val="00DA4455"/>
    <w:rsid w:val="00DC7DCD"/>
    <w:rsid w:val="00DF54C0"/>
    <w:rsid w:val="00E01F47"/>
    <w:rsid w:val="00E14AE1"/>
    <w:rsid w:val="00E371AA"/>
    <w:rsid w:val="00E43CDA"/>
    <w:rsid w:val="00F24E8F"/>
    <w:rsid w:val="00F84DEE"/>
    <w:rsid w:val="00FA26C3"/>
    <w:rsid w:val="00FC481C"/>
    <w:rsid w:val="00FE526E"/>
    <w:rsid w:val="00FF72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EC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9664A"/>
    <w:rPr>
      <w:sz w:val="20"/>
      <w:szCs w:val="20"/>
    </w:rPr>
  </w:style>
  <w:style w:type="paragraph" w:customStyle="1" w:styleId="MediumGrid21">
    <w:name w:val="Medium Grid 21"/>
    <w:uiPriority w:val="99"/>
    <w:qFormat/>
    <w:rsid w:val="001A3810"/>
    <w:rPr>
      <w:rFonts w:ascii="Calibri" w:eastAsia="Calibri" w:hAnsi="Calibri" w:cs="Calibri"/>
      <w:sz w:val="22"/>
      <w:szCs w:val="22"/>
    </w:rPr>
  </w:style>
  <w:style w:type="paragraph" w:styleId="BalloonText">
    <w:name w:val="Balloon Text"/>
    <w:basedOn w:val="Normal"/>
    <w:link w:val="BalloonTextChar"/>
    <w:uiPriority w:val="99"/>
    <w:semiHidden/>
    <w:unhideWhenUsed/>
    <w:rsid w:val="001E29AD"/>
    <w:rPr>
      <w:rFonts w:ascii="Tahoma" w:hAnsi="Tahoma" w:cs="Tahoma"/>
      <w:sz w:val="16"/>
      <w:szCs w:val="16"/>
    </w:rPr>
  </w:style>
  <w:style w:type="character" w:customStyle="1" w:styleId="BalloonTextChar">
    <w:name w:val="Balloon Text Char"/>
    <w:link w:val="BalloonText"/>
    <w:uiPriority w:val="99"/>
    <w:semiHidden/>
    <w:rsid w:val="001E29AD"/>
    <w:rPr>
      <w:rFonts w:ascii="Tahoma" w:hAnsi="Tahoma" w:cs="Tahoma"/>
      <w:sz w:val="16"/>
      <w:szCs w:val="16"/>
    </w:rPr>
  </w:style>
  <w:style w:type="character" w:styleId="CommentReference">
    <w:name w:val="annotation reference"/>
    <w:basedOn w:val="DefaultParagraphFont"/>
    <w:uiPriority w:val="99"/>
    <w:semiHidden/>
    <w:unhideWhenUsed/>
    <w:rsid w:val="00136EE6"/>
    <w:rPr>
      <w:sz w:val="18"/>
      <w:szCs w:val="18"/>
    </w:rPr>
  </w:style>
  <w:style w:type="paragraph" w:styleId="CommentText">
    <w:name w:val="annotation text"/>
    <w:basedOn w:val="Normal"/>
    <w:link w:val="CommentTextChar"/>
    <w:uiPriority w:val="99"/>
    <w:semiHidden/>
    <w:unhideWhenUsed/>
    <w:rsid w:val="00136EE6"/>
  </w:style>
  <w:style w:type="character" w:customStyle="1" w:styleId="CommentTextChar">
    <w:name w:val="Comment Text Char"/>
    <w:basedOn w:val="DefaultParagraphFont"/>
    <w:link w:val="CommentText"/>
    <w:uiPriority w:val="99"/>
    <w:semiHidden/>
    <w:rsid w:val="00136EE6"/>
    <w:rPr>
      <w:sz w:val="24"/>
      <w:szCs w:val="24"/>
    </w:rPr>
  </w:style>
  <w:style w:type="paragraph" w:styleId="CommentSubject">
    <w:name w:val="annotation subject"/>
    <w:basedOn w:val="CommentText"/>
    <w:next w:val="CommentText"/>
    <w:link w:val="CommentSubjectChar"/>
    <w:uiPriority w:val="99"/>
    <w:semiHidden/>
    <w:unhideWhenUsed/>
    <w:rsid w:val="00136EE6"/>
    <w:rPr>
      <w:b/>
      <w:bCs/>
      <w:sz w:val="20"/>
      <w:szCs w:val="20"/>
    </w:rPr>
  </w:style>
  <w:style w:type="character" w:customStyle="1" w:styleId="CommentSubjectChar">
    <w:name w:val="Comment Subject Char"/>
    <w:basedOn w:val="CommentTextChar"/>
    <w:link w:val="CommentSubject"/>
    <w:uiPriority w:val="99"/>
    <w:semiHidden/>
    <w:rsid w:val="00136EE6"/>
    <w:rPr>
      <w:b/>
      <w:bCs/>
      <w:sz w:val="24"/>
      <w:szCs w:val="24"/>
    </w:rPr>
  </w:style>
  <w:style w:type="paragraph" w:styleId="ListParagraph">
    <w:name w:val="List Paragraph"/>
    <w:basedOn w:val="Normal"/>
    <w:uiPriority w:val="34"/>
    <w:qFormat/>
    <w:rsid w:val="00AE500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95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D95F4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9664A"/>
    <w:rPr>
      <w:sz w:val="20"/>
      <w:szCs w:val="20"/>
    </w:rPr>
  </w:style>
  <w:style w:type="paragraph" w:customStyle="1" w:styleId="MediumGrid21">
    <w:name w:val="Medium Grid 21"/>
    <w:uiPriority w:val="99"/>
    <w:qFormat/>
    <w:rsid w:val="001A3810"/>
    <w:rPr>
      <w:rFonts w:ascii="Calibri" w:eastAsia="Calibri" w:hAnsi="Calibri" w:cs="Calibri"/>
      <w:sz w:val="22"/>
      <w:szCs w:val="22"/>
    </w:rPr>
  </w:style>
  <w:style w:type="paragraph" w:styleId="BalloonText">
    <w:name w:val="Balloon Text"/>
    <w:basedOn w:val="Normal"/>
    <w:link w:val="BalloonTextChar"/>
    <w:uiPriority w:val="99"/>
    <w:semiHidden/>
    <w:unhideWhenUsed/>
    <w:rsid w:val="001E29AD"/>
    <w:rPr>
      <w:rFonts w:ascii="Tahoma" w:hAnsi="Tahoma" w:cs="Tahoma"/>
      <w:sz w:val="16"/>
      <w:szCs w:val="16"/>
    </w:rPr>
  </w:style>
  <w:style w:type="character" w:customStyle="1" w:styleId="BalloonTextChar">
    <w:name w:val="Balloon Text Char"/>
    <w:link w:val="BalloonText"/>
    <w:uiPriority w:val="99"/>
    <w:semiHidden/>
    <w:rsid w:val="001E29AD"/>
    <w:rPr>
      <w:rFonts w:ascii="Tahoma" w:hAnsi="Tahoma" w:cs="Tahoma"/>
      <w:sz w:val="16"/>
      <w:szCs w:val="16"/>
    </w:rPr>
  </w:style>
  <w:style w:type="character" w:styleId="CommentReference">
    <w:name w:val="annotation reference"/>
    <w:basedOn w:val="DefaultParagraphFont"/>
    <w:uiPriority w:val="99"/>
    <w:semiHidden/>
    <w:unhideWhenUsed/>
    <w:rsid w:val="00136EE6"/>
    <w:rPr>
      <w:sz w:val="18"/>
      <w:szCs w:val="18"/>
    </w:rPr>
  </w:style>
  <w:style w:type="paragraph" w:styleId="CommentText">
    <w:name w:val="annotation text"/>
    <w:basedOn w:val="Normal"/>
    <w:link w:val="CommentTextChar"/>
    <w:uiPriority w:val="99"/>
    <w:semiHidden/>
    <w:unhideWhenUsed/>
    <w:rsid w:val="00136EE6"/>
  </w:style>
  <w:style w:type="character" w:customStyle="1" w:styleId="CommentTextChar">
    <w:name w:val="Comment Text Char"/>
    <w:basedOn w:val="DefaultParagraphFont"/>
    <w:link w:val="CommentText"/>
    <w:uiPriority w:val="99"/>
    <w:semiHidden/>
    <w:rsid w:val="00136EE6"/>
    <w:rPr>
      <w:sz w:val="24"/>
      <w:szCs w:val="24"/>
    </w:rPr>
  </w:style>
  <w:style w:type="paragraph" w:styleId="CommentSubject">
    <w:name w:val="annotation subject"/>
    <w:basedOn w:val="CommentText"/>
    <w:next w:val="CommentText"/>
    <w:link w:val="CommentSubjectChar"/>
    <w:uiPriority w:val="99"/>
    <w:semiHidden/>
    <w:unhideWhenUsed/>
    <w:rsid w:val="00136EE6"/>
    <w:rPr>
      <w:b/>
      <w:bCs/>
      <w:sz w:val="20"/>
      <w:szCs w:val="20"/>
    </w:rPr>
  </w:style>
  <w:style w:type="character" w:customStyle="1" w:styleId="CommentSubjectChar">
    <w:name w:val="Comment Subject Char"/>
    <w:basedOn w:val="CommentTextChar"/>
    <w:link w:val="CommentSubject"/>
    <w:uiPriority w:val="99"/>
    <w:semiHidden/>
    <w:rsid w:val="00136EE6"/>
    <w:rPr>
      <w:b/>
      <w:bCs/>
      <w:sz w:val="24"/>
      <w:szCs w:val="24"/>
    </w:rPr>
  </w:style>
  <w:style w:type="paragraph" w:styleId="ListParagraph">
    <w:name w:val="List Paragraph"/>
    <w:basedOn w:val="Normal"/>
    <w:uiPriority w:val="34"/>
    <w:qFormat/>
    <w:rsid w:val="00AE500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95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D95F4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3508">
      <w:bodyDiv w:val="1"/>
      <w:marLeft w:val="0"/>
      <w:marRight w:val="0"/>
      <w:marTop w:val="0"/>
      <w:marBottom w:val="0"/>
      <w:divBdr>
        <w:top w:val="none" w:sz="0" w:space="0" w:color="auto"/>
        <w:left w:val="none" w:sz="0" w:space="0" w:color="auto"/>
        <w:bottom w:val="none" w:sz="0" w:space="0" w:color="auto"/>
        <w:right w:val="none" w:sz="0" w:space="0" w:color="auto"/>
      </w:divBdr>
      <w:divsChild>
        <w:div w:id="800153707">
          <w:marLeft w:val="0"/>
          <w:marRight w:val="0"/>
          <w:marTop w:val="0"/>
          <w:marBottom w:val="0"/>
          <w:divBdr>
            <w:top w:val="none" w:sz="0" w:space="0" w:color="auto"/>
            <w:left w:val="none" w:sz="0" w:space="0" w:color="auto"/>
            <w:bottom w:val="none" w:sz="0" w:space="0" w:color="auto"/>
            <w:right w:val="none" w:sz="0" w:space="0" w:color="auto"/>
          </w:divBdr>
        </w:div>
      </w:divsChild>
    </w:div>
    <w:div w:id="1885755250">
      <w:bodyDiv w:val="1"/>
      <w:marLeft w:val="0"/>
      <w:marRight w:val="0"/>
      <w:marTop w:val="0"/>
      <w:marBottom w:val="0"/>
      <w:divBdr>
        <w:top w:val="none" w:sz="0" w:space="0" w:color="auto"/>
        <w:left w:val="none" w:sz="0" w:space="0" w:color="auto"/>
        <w:bottom w:val="none" w:sz="0" w:space="0" w:color="auto"/>
        <w:right w:val="none" w:sz="0" w:space="0" w:color="auto"/>
      </w:divBdr>
      <w:divsChild>
        <w:div w:id="2063097448">
          <w:marLeft w:val="0"/>
          <w:marRight w:val="0"/>
          <w:marTop w:val="0"/>
          <w:marBottom w:val="0"/>
          <w:divBdr>
            <w:top w:val="none" w:sz="0" w:space="0" w:color="auto"/>
            <w:left w:val="none" w:sz="0" w:space="0" w:color="auto"/>
            <w:bottom w:val="none" w:sz="0" w:space="0" w:color="auto"/>
            <w:right w:val="none" w:sz="0" w:space="0" w:color="auto"/>
          </w:divBdr>
        </w:div>
      </w:divsChild>
    </w:div>
    <w:div w:id="2123374765">
      <w:bodyDiv w:val="1"/>
      <w:marLeft w:val="0"/>
      <w:marRight w:val="0"/>
      <w:marTop w:val="0"/>
      <w:marBottom w:val="0"/>
      <w:divBdr>
        <w:top w:val="none" w:sz="0" w:space="0" w:color="auto"/>
        <w:left w:val="none" w:sz="0" w:space="0" w:color="auto"/>
        <w:bottom w:val="none" w:sz="0" w:space="0" w:color="auto"/>
        <w:right w:val="none" w:sz="0" w:space="0" w:color="auto"/>
      </w:divBdr>
      <w:divsChild>
        <w:div w:id="186720158">
          <w:marLeft w:val="0"/>
          <w:marRight w:val="0"/>
          <w:marTop w:val="0"/>
          <w:marBottom w:val="0"/>
          <w:divBdr>
            <w:top w:val="none" w:sz="0" w:space="0" w:color="auto"/>
            <w:left w:val="none" w:sz="0" w:space="0" w:color="auto"/>
            <w:bottom w:val="none" w:sz="0" w:space="0" w:color="auto"/>
            <w:right w:val="none" w:sz="0" w:space="0" w:color="auto"/>
          </w:divBdr>
          <w:divsChild>
            <w:div w:id="434714796">
              <w:marLeft w:val="0"/>
              <w:marRight w:val="0"/>
              <w:marTop w:val="0"/>
              <w:marBottom w:val="0"/>
              <w:divBdr>
                <w:top w:val="none" w:sz="0" w:space="0" w:color="auto"/>
                <w:left w:val="none" w:sz="0" w:space="0" w:color="auto"/>
                <w:bottom w:val="none" w:sz="0" w:space="0" w:color="auto"/>
                <w:right w:val="none" w:sz="0" w:space="0" w:color="auto"/>
              </w:divBdr>
            </w:div>
            <w:div w:id="738863510">
              <w:marLeft w:val="0"/>
              <w:marRight w:val="0"/>
              <w:marTop w:val="0"/>
              <w:marBottom w:val="0"/>
              <w:divBdr>
                <w:top w:val="none" w:sz="0" w:space="0" w:color="auto"/>
                <w:left w:val="none" w:sz="0" w:space="0" w:color="auto"/>
                <w:bottom w:val="none" w:sz="0" w:space="0" w:color="auto"/>
                <w:right w:val="none" w:sz="0" w:space="0" w:color="auto"/>
              </w:divBdr>
            </w:div>
            <w:div w:id="1035277603">
              <w:marLeft w:val="0"/>
              <w:marRight w:val="0"/>
              <w:marTop w:val="0"/>
              <w:marBottom w:val="0"/>
              <w:divBdr>
                <w:top w:val="none" w:sz="0" w:space="0" w:color="auto"/>
                <w:left w:val="none" w:sz="0" w:space="0" w:color="auto"/>
                <w:bottom w:val="none" w:sz="0" w:space="0" w:color="auto"/>
                <w:right w:val="none" w:sz="0" w:space="0" w:color="auto"/>
              </w:divBdr>
            </w:div>
            <w:div w:id="1111706812">
              <w:marLeft w:val="0"/>
              <w:marRight w:val="0"/>
              <w:marTop w:val="0"/>
              <w:marBottom w:val="0"/>
              <w:divBdr>
                <w:top w:val="none" w:sz="0" w:space="0" w:color="auto"/>
                <w:left w:val="none" w:sz="0" w:space="0" w:color="auto"/>
                <w:bottom w:val="none" w:sz="0" w:space="0" w:color="auto"/>
                <w:right w:val="none" w:sz="0" w:space="0" w:color="auto"/>
              </w:divBdr>
            </w:div>
            <w:div w:id="1302929535">
              <w:marLeft w:val="0"/>
              <w:marRight w:val="0"/>
              <w:marTop w:val="0"/>
              <w:marBottom w:val="0"/>
              <w:divBdr>
                <w:top w:val="none" w:sz="0" w:space="0" w:color="auto"/>
                <w:left w:val="none" w:sz="0" w:space="0" w:color="auto"/>
                <w:bottom w:val="none" w:sz="0" w:space="0" w:color="auto"/>
                <w:right w:val="none" w:sz="0" w:space="0" w:color="auto"/>
              </w:divBdr>
            </w:div>
            <w:div w:id="1622372906">
              <w:marLeft w:val="0"/>
              <w:marRight w:val="0"/>
              <w:marTop w:val="0"/>
              <w:marBottom w:val="0"/>
              <w:divBdr>
                <w:top w:val="none" w:sz="0" w:space="0" w:color="auto"/>
                <w:left w:val="none" w:sz="0" w:space="0" w:color="auto"/>
                <w:bottom w:val="none" w:sz="0" w:space="0" w:color="auto"/>
                <w:right w:val="none" w:sz="0" w:space="0" w:color="auto"/>
              </w:divBdr>
            </w:div>
            <w:div w:id="1821455427">
              <w:marLeft w:val="0"/>
              <w:marRight w:val="0"/>
              <w:marTop w:val="0"/>
              <w:marBottom w:val="0"/>
              <w:divBdr>
                <w:top w:val="none" w:sz="0" w:space="0" w:color="auto"/>
                <w:left w:val="none" w:sz="0" w:space="0" w:color="auto"/>
                <w:bottom w:val="none" w:sz="0" w:space="0" w:color="auto"/>
                <w:right w:val="none" w:sz="0" w:space="0" w:color="auto"/>
              </w:divBdr>
            </w:div>
            <w:div w:id="20363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ho.int/malaria/mpac/sep2012/primaquine_single_dose_pf_erg_meeting_report_aug2012.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3637</Words>
  <Characters>20735</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Epi 246 Session 1: Specifications</vt:lpstr>
    </vt:vector>
  </TitlesOfParts>
  <Company>DGIM, UCSF</Company>
  <LinksUpToDate>false</LinksUpToDate>
  <CharactersWithSpaces>24324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246 Session 1: Specifications</dc:title>
  <dc:subject/>
  <dc:creator>Administrator</dc:creator>
  <cp:keywords/>
  <dc:description/>
  <cp:lastModifiedBy>Office 2004 Test Drive User</cp:lastModifiedBy>
  <cp:revision>2</cp:revision>
  <cp:lastPrinted>2012-09-13T15:03:00Z</cp:lastPrinted>
  <dcterms:created xsi:type="dcterms:W3CDTF">2013-09-26T12:56:00Z</dcterms:created>
  <dcterms:modified xsi:type="dcterms:W3CDTF">2013-09-26T12:56:00Z</dcterms:modified>
</cp:coreProperties>
</file>