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7D6BF" w14:textId="020810E3" w:rsidR="002523BC" w:rsidRDefault="002523BC" w:rsidP="0001403F">
      <w:pPr>
        <w:rPr>
          <w:rFonts w:ascii="Times" w:hAnsi="Times" w:cs="Times"/>
          <w:color w:val="262626"/>
        </w:rPr>
      </w:pPr>
      <w:r>
        <w:rPr>
          <w:rFonts w:ascii="Times" w:hAnsi="Times" w:cs="Times"/>
          <w:color w:val="262626"/>
        </w:rPr>
        <w:t>Infant/Toddler Quality of Life Questionnaire</w:t>
      </w:r>
    </w:p>
    <w:p w14:paraId="5FF62C22" w14:textId="65D141B9" w:rsidR="002523BC" w:rsidRDefault="002523BC" w:rsidP="0001403F">
      <w:pPr>
        <w:rPr>
          <w:rFonts w:ascii="Times" w:hAnsi="Times" w:cs="Times"/>
          <w:color w:val="262626"/>
        </w:rPr>
      </w:pPr>
      <w:proofErr w:type="spellStart"/>
      <w:r>
        <w:rPr>
          <w:rFonts w:ascii="Times" w:hAnsi="Times" w:cs="Times"/>
          <w:color w:val="262626"/>
        </w:rPr>
        <w:t>Neelaysh</w:t>
      </w:r>
      <w:proofErr w:type="spellEnd"/>
      <w:r>
        <w:rPr>
          <w:rFonts w:ascii="Times" w:hAnsi="Times" w:cs="Times"/>
          <w:color w:val="262626"/>
        </w:rPr>
        <w:t xml:space="preserve"> </w:t>
      </w:r>
      <w:proofErr w:type="spellStart"/>
      <w:r>
        <w:rPr>
          <w:rFonts w:ascii="Times" w:hAnsi="Times" w:cs="Times"/>
          <w:color w:val="262626"/>
        </w:rPr>
        <w:t>Vukkadala</w:t>
      </w:r>
      <w:proofErr w:type="spellEnd"/>
      <w:r>
        <w:rPr>
          <w:rFonts w:ascii="Times" w:hAnsi="Times" w:cs="Times"/>
          <w:color w:val="262626"/>
        </w:rPr>
        <w:t xml:space="preserve"> </w:t>
      </w:r>
    </w:p>
    <w:p w14:paraId="0A7C8399" w14:textId="77777777" w:rsidR="002523BC" w:rsidRDefault="002523BC" w:rsidP="0001403F">
      <w:pPr>
        <w:rPr>
          <w:rFonts w:ascii="Times" w:hAnsi="Times" w:cs="Times"/>
          <w:color w:val="262626"/>
        </w:rPr>
      </w:pPr>
    </w:p>
    <w:p w14:paraId="4AC3231B" w14:textId="77777777" w:rsidR="008730DD" w:rsidRPr="00B44138" w:rsidRDefault="008730DD" w:rsidP="0001403F">
      <w:pPr>
        <w:rPr>
          <w:rFonts w:ascii="Times" w:hAnsi="Times" w:cs="Times"/>
          <w:b/>
          <w:color w:val="262626"/>
          <w:u w:val="single"/>
        </w:rPr>
      </w:pPr>
      <w:r w:rsidRPr="00B44138">
        <w:rPr>
          <w:rFonts w:ascii="Times" w:hAnsi="Times" w:cs="Times"/>
          <w:b/>
          <w:color w:val="262626"/>
          <w:u w:val="single"/>
        </w:rPr>
        <w:t>Aim and Background</w:t>
      </w:r>
    </w:p>
    <w:p w14:paraId="55260906" w14:textId="77777777" w:rsidR="008730DD" w:rsidRDefault="008730DD" w:rsidP="0001403F">
      <w:pPr>
        <w:rPr>
          <w:rFonts w:ascii="Times" w:hAnsi="Times" w:cs="Times"/>
          <w:color w:val="262626"/>
        </w:rPr>
      </w:pPr>
    </w:p>
    <w:p w14:paraId="3EF7B3C5" w14:textId="3B26A8C9" w:rsidR="0001403F" w:rsidRPr="00091D15" w:rsidRDefault="004E4767" w:rsidP="0001403F">
      <w:pPr>
        <w:rPr>
          <w:rFonts w:ascii="Times" w:hAnsi="Times" w:cs="Times"/>
          <w:color w:val="262626"/>
        </w:rPr>
      </w:pPr>
      <w:r w:rsidRPr="00091D15">
        <w:rPr>
          <w:rFonts w:ascii="Times" w:hAnsi="Times" w:cs="Times"/>
          <w:color w:val="262626"/>
        </w:rPr>
        <w:t>The aim of our research is to devise a questionnaire to reliably measure the quality of life</w:t>
      </w:r>
      <w:r w:rsidR="0001403F" w:rsidRPr="00091D15">
        <w:rPr>
          <w:rFonts w:ascii="Times" w:hAnsi="Times" w:cs="Times"/>
          <w:color w:val="262626"/>
        </w:rPr>
        <w:t xml:space="preserve"> (QOL)</w:t>
      </w:r>
      <w:r w:rsidRPr="00091D15">
        <w:rPr>
          <w:rFonts w:ascii="Times" w:hAnsi="Times" w:cs="Times"/>
          <w:color w:val="262626"/>
        </w:rPr>
        <w:t xml:space="preserve"> of infants and toddlers </w:t>
      </w:r>
      <w:r w:rsidR="00856CDF" w:rsidRPr="00091D15">
        <w:rPr>
          <w:rFonts w:ascii="Times" w:hAnsi="Times" w:cs="Times"/>
          <w:color w:val="262626"/>
        </w:rPr>
        <w:t xml:space="preserve">(0-2 years) </w:t>
      </w:r>
      <w:r w:rsidRPr="00091D15">
        <w:rPr>
          <w:rFonts w:ascii="Times" w:hAnsi="Times" w:cs="Times"/>
          <w:color w:val="262626"/>
        </w:rPr>
        <w:t xml:space="preserve">with hearing loss and their families. </w:t>
      </w:r>
      <w:r w:rsidR="0001403F" w:rsidRPr="00091D15">
        <w:rPr>
          <w:rFonts w:ascii="Times" w:hAnsi="Times" w:cs="Times"/>
          <w:color w:val="262626"/>
        </w:rPr>
        <w:t>Such a disease-specific, validated tool would be valuable to assessing changes in QOL over time and in response to specific interventions and would have important research and clinical implications.</w:t>
      </w:r>
    </w:p>
    <w:p w14:paraId="57AE5229" w14:textId="77777777" w:rsidR="0061041A" w:rsidRPr="00091D15" w:rsidRDefault="0061041A" w:rsidP="0001403F">
      <w:pPr>
        <w:rPr>
          <w:rFonts w:ascii="Times" w:hAnsi="Times"/>
        </w:rPr>
      </w:pPr>
    </w:p>
    <w:p w14:paraId="55B2CF35" w14:textId="091076E8" w:rsidR="0001403F" w:rsidRPr="00B44138" w:rsidRDefault="0061041A" w:rsidP="0001403F">
      <w:pPr>
        <w:rPr>
          <w:rFonts w:ascii="Times" w:hAnsi="Times"/>
          <w:b/>
          <w:u w:val="single"/>
        </w:rPr>
      </w:pPr>
      <w:r w:rsidRPr="00B44138">
        <w:rPr>
          <w:rFonts w:ascii="Times" w:hAnsi="Times"/>
          <w:b/>
          <w:u w:val="single"/>
        </w:rPr>
        <w:t>Approach</w:t>
      </w:r>
    </w:p>
    <w:p w14:paraId="37C3A803" w14:textId="77777777" w:rsidR="006B736C" w:rsidRPr="00091D15" w:rsidRDefault="006B736C" w:rsidP="0001403F">
      <w:pPr>
        <w:rPr>
          <w:rFonts w:ascii="Times" w:hAnsi="Times"/>
        </w:rPr>
      </w:pPr>
    </w:p>
    <w:p w14:paraId="68114D22" w14:textId="23BDCD37" w:rsidR="006B736C" w:rsidRPr="00091D15" w:rsidRDefault="006B736C" w:rsidP="0001403F">
      <w:pPr>
        <w:rPr>
          <w:rFonts w:ascii="Times" w:hAnsi="Times"/>
        </w:rPr>
      </w:pPr>
      <w:r w:rsidRPr="00091D15">
        <w:rPr>
          <w:rFonts w:ascii="Times" w:hAnsi="Times"/>
        </w:rPr>
        <w:t>We will use semi-structured focus groups cont</w:t>
      </w:r>
      <w:r w:rsidR="00856CDF" w:rsidRPr="00091D15">
        <w:rPr>
          <w:rFonts w:ascii="Times" w:hAnsi="Times"/>
        </w:rPr>
        <w:t>aining 6-10 participants and lasting approximately 2 hours. Initial focus groups will be conducted with care providers (healthcare and non-healthcare related) and aimed at exploring provider perceptions of the feasibility and utility of such an instrument and current methods used by providers for assessing the quality of life of infants and their families. Subsequent focus groups will involve parents of infants and toddlers. These sessions will focus more on parent perceptions of their infant’s well being and the affect that raising a toddler with hearing loss has had on the family as a whole.</w:t>
      </w:r>
    </w:p>
    <w:p w14:paraId="33881D87" w14:textId="77777777" w:rsidR="00856CDF" w:rsidRPr="00091D15" w:rsidRDefault="00856CDF" w:rsidP="0001403F">
      <w:pPr>
        <w:rPr>
          <w:rFonts w:ascii="Times" w:hAnsi="Times"/>
        </w:rPr>
      </w:pPr>
    </w:p>
    <w:p w14:paraId="07E18BD4" w14:textId="681A1F16" w:rsidR="00856CDF" w:rsidRPr="00091D15" w:rsidRDefault="00856CDF" w:rsidP="0001403F">
      <w:pPr>
        <w:rPr>
          <w:rFonts w:ascii="Times" w:hAnsi="Times"/>
        </w:rPr>
      </w:pPr>
      <w:r w:rsidRPr="00091D15">
        <w:rPr>
          <w:rFonts w:ascii="Times" w:hAnsi="Times"/>
        </w:rPr>
        <w:t>During each focus group, participants will also be asked to answer the questions “What are important factors in the quality of life of an infant with hearing loss?” and “What are important factors in the quality of life of a caregiver raising an infant with hearing loss?” by listing responses to each. These responses will form the basis for discussion. When these topics have been exhausted, the focus group moderator will continue the discussion raising questions that have not already been addressed.</w:t>
      </w:r>
    </w:p>
    <w:p w14:paraId="4C77BD9C" w14:textId="77777777" w:rsidR="00856CDF" w:rsidRPr="00091D15" w:rsidRDefault="00856CDF" w:rsidP="0001403F">
      <w:pPr>
        <w:rPr>
          <w:rFonts w:ascii="Times" w:hAnsi="Times"/>
        </w:rPr>
      </w:pPr>
    </w:p>
    <w:p w14:paraId="47C40A28" w14:textId="0902E2C2" w:rsidR="0001403F" w:rsidRPr="00091D15" w:rsidRDefault="00856CDF" w:rsidP="0001403F">
      <w:pPr>
        <w:rPr>
          <w:rFonts w:ascii="Times" w:hAnsi="Times"/>
        </w:rPr>
      </w:pPr>
      <w:r w:rsidRPr="00091D15">
        <w:rPr>
          <w:rFonts w:ascii="Times" w:hAnsi="Times"/>
        </w:rPr>
        <w:t xml:space="preserve">These focus groups will be purposively sampled and data from these groups will be analyzed in an iterative fashion and used </w:t>
      </w:r>
      <w:r w:rsidR="0001403F" w:rsidRPr="00091D15">
        <w:rPr>
          <w:rFonts w:ascii="Times" w:hAnsi="Times"/>
        </w:rPr>
        <w:t>to identify common themes. Themes identified will be used to create doma</w:t>
      </w:r>
      <w:bookmarkStart w:id="0" w:name="_GoBack"/>
      <w:bookmarkEnd w:id="0"/>
      <w:r w:rsidR="0001403F" w:rsidRPr="00091D15">
        <w:rPr>
          <w:rFonts w:ascii="Times" w:hAnsi="Times"/>
        </w:rPr>
        <w:t xml:space="preserve">ins that form the basis of the quality of life </w:t>
      </w:r>
      <w:r w:rsidR="0061041A" w:rsidRPr="00091D15">
        <w:rPr>
          <w:rFonts w:ascii="Times" w:hAnsi="Times"/>
        </w:rPr>
        <w:t>questionnaire</w:t>
      </w:r>
      <w:r w:rsidR="0001403F" w:rsidRPr="00091D15">
        <w:rPr>
          <w:rFonts w:ascii="Times" w:hAnsi="Times"/>
        </w:rPr>
        <w:t xml:space="preserve">. </w:t>
      </w:r>
    </w:p>
    <w:p w14:paraId="79FFEE09" w14:textId="77777777" w:rsidR="00091D15" w:rsidRPr="00091D15" w:rsidRDefault="00091D15" w:rsidP="0001403F">
      <w:pPr>
        <w:rPr>
          <w:rFonts w:ascii="Times" w:hAnsi="Times"/>
        </w:rPr>
      </w:pPr>
    </w:p>
    <w:p w14:paraId="4EC1D47D" w14:textId="415B3E2E" w:rsidR="00856CDF" w:rsidRPr="00B44138" w:rsidRDefault="00856CDF" w:rsidP="0001403F">
      <w:pPr>
        <w:rPr>
          <w:rFonts w:ascii="Times" w:hAnsi="Times"/>
          <w:b/>
          <w:u w:val="single"/>
        </w:rPr>
      </w:pPr>
      <w:r w:rsidRPr="00B44138">
        <w:rPr>
          <w:rFonts w:ascii="Times" w:hAnsi="Times"/>
          <w:b/>
          <w:u w:val="single"/>
        </w:rPr>
        <w:t>Proposed subjects</w:t>
      </w:r>
    </w:p>
    <w:p w14:paraId="7D019919" w14:textId="77777777" w:rsidR="00856CDF" w:rsidRPr="00091D15" w:rsidRDefault="00856CDF" w:rsidP="0001403F">
      <w:pPr>
        <w:rPr>
          <w:rFonts w:ascii="Times" w:hAnsi="Times"/>
        </w:rPr>
      </w:pPr>
    </w:p>
    <w:p w14:paraId="477F5E1D" w14:textId="6AAF3987" w:rsidR="0001403F" w:rsidRPr="00091D15" w:rsidRDefault="00856CDF" w:rsidP="008358E9">
      <w:pPr>
        <w:rPr>
          <w:rFonts w:ascii="Times" w:hAnsi="Times"/>
        </w:rPr>
      </w:pPr>
      <w:r w:rsidRPr="00091D15">
        <w:rPr>
          <w:rFonts w:ascii="Times" w:hAnsi="Times"/>
        </w:rPr>
        <w:t>Healthcare providers will be recruited from the UCSF Pediatric Otolaryngology department</w:t>
      </w:r>
      <w:r w:rsidR="00091D15" w:rsidRPr="00091D15">
        <w:rPr>
          <w:rFonts w:ascii="Times" w:hAnsi="Times"/>
        </w:rPr>
        <w:t xml:space="preserve"> and will include audiologists, speech language pathologists, social workers, clinical psychologists, and pediatric ENT surgeons. Non-healthcare providers will be recruit from the Center for Early Intervention on Deafness, which is a facility offering comprehensive early education and support services for deaf children and families. These providers will include toddler teachers, speech therapists, program managers, and social workers all highly experienced in working with young children and their families. Finally, parents with infants and toddlers ages 3 and younger will be recruited from the UCSF Hearing Loss clinic. We will aim to recruit a broad group of parents raising children with a spectrum of hearing loss and interventions (hearin</w:t>
      </w:r>
      <w:r w:rsidR="008730DD">
        <w:rPr>
          <w:rFonts w:ascii="Times" w:hAnsi="Times"/>
        </w:rPr>
        <w:t xml:space="preserve">g aids, cochlear implants, </w:t>
      </w:r>
      <w:proofErr w:type="spellStart"/>
      <w:r w:rsidR="008730DD">
        <w:rPr>
          <w:rFonts w:ascii="Times" w:hAnsi="Times"/>
        </w:rPr>
        <w:t>etc</w:t>
      </w:r>
      <w:proofErr w:type="spellEnd"/>
      <w:r w:rsidR="008730DD">
        <w:rPr>
          <w:rFonts w:ascii="Times" w:hAnsi="Times"/>
        </w:rPr>
        <w:t>).</w:t>
      </w:r>
    </w:p>
    <w:p w14:paraId="4CB9DAB3" w14:textId="5F3ECD7A" w:rsidR="0001403F" w:rsidRPr="008730DD" w:rsidRDefault="0001403F" w:rsidP="008358E9">
      <w:pPr>
        <w:rPr>
          <w:rFonts w:ascii="Times" w:hAnsi="Times"/>
        </w:rPr>
      </w:pPr>
      <w:r w:rsidRPr="00091D15">
        <w:rPr>
          <w:rFonts w:ascii="Times" w:hAnsi="Times"/>
        </w:rPr>
        <w:br w:type="page"/>
      </w:r>
      <w:r>
        <w:lastRenderedPageBreak/>
        <w:t>Challenges/Questions:</w:t>
      </w:r>
    </w:p>
    <w:p w14:paraId="1107E52A" w14:textId="77777777" w:rsidR="0001403F" w:rsidRDefault="0001403F" w:rsidP="008358E9"/>
    <w:p w14:paraId="76EF3174" w14:textId="77777777" w:rsidR="0001403F" w:rsidRDefault="00DA3B5F" w:rsidP="0001403F">
      <w:r>
        <w:t>1</w:t>
      </w:r>
      <w:r w:rsidR="0001403F">
        <w:t xml:space="preserve">. Subject recruitment – The backbone of this study is the parents of children with hearing loss. However, given that these parents are, well, parents their time is often limited and there is actually a relatively small number whose children are identified so young at any given point in time. </w:t>
      </w:r>
      <w:r>
        <w:t>Additionally, it will be important to get the Deaf community perspective but there is a rocky history between the medical establishment and the Deaf community so recruitment on that front may be challenging.</w:t>
      </w:r>
    </w:p>
    <w:p w14:paraId="6A5BCA39" w14:textId="77777777" w:rsidR="00091D15" w:rsidRDefault="00091D15" w:rsidP="0001403F"/>
    <w:p w14:paraId="72ECE3DE" w14:textId="193EC3D5" w:rsidR="00091D15" w:rsidRDefault="00091D15" w:rsidP="0001403F">
      <w:r>
        <w:t xml:space="preserve">2. Learning the terminology/proper procedure – </w:t>
      </w:r>
      <w:r w:rsidR="008B4969">
        <w:t>While the broad strokes of the research process make sense, the actual doing is considerably more complex. I’m hoping to learn more about valid ways to conduct the study and how to share those ideas with other people.</w:t>
      </w:r>
    </w:p>
    <w:p w14:paraId="51492DFE" w14:textId="77777777" w:rsidR="0001403F" w:rsidRDefault="0001403F" w:rsidP="008358E9"/>
    <w:p w14:paraId="7F76570A" w14:textId="7696DFAB" w:rsidR="0001403F" w:rsidRDefault="0001403F" w:rsidP="008358E9">
      <w:r>
        <w:t>3. Definition/philosophical issues around</w:t>
      </w:r>
      <w:r w:rsidR="00FF1B32">
        <w:t xml:space="preserve"> infant/toddler quality of life – </w:t>
      </w:r>
      <w:r>
        <w:t>Although there are already well established generic quality of life questionnaires for this age group, I think it’s a valid philosophical question of what does this term “quality of life” mean when applied to infants.</w:t>
      </w:r>
    </w:p>
    <w:sectPr w:rsidR="0001403F" w:rsidSect="005E288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8E9"/>
    <w:rsid w:val="0001403F"/>
    <w:rsid w:val="00091D15"/>
    <w:rsid w:val="002523BC"/>
    <w:rsid w:val="004E4767"/>
    <w:rsid w:val="005E288A"/>
    <w:rsid w:val="0061041A"/>
    <w:rsid w:val="006B736C"/>
    <w:rsid w:val="008358E9"/>
    <w:rsid w:val="00856CDF"/>
    <w:rsid w:val="008730DD"/>
    <w:rsid w:val="008B4969"/>
    <w:rsid w:val="00B44138"/>
    <w:rsid w:val="00DA3B5F"/>
    <w:rsid w:val="00FF1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08AE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D1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3282</Characters>
  <Application>Microsoft Macintosh Word</Application>
  <DocSecurity>0</DocSecurity>
  <Lines>27</Lines>
  <Paragraphs>7</Paragraphs>
  <ScaleCrop>false</ScaleCrop>
  <Company/>
  <LinksUpToDate>false</LinksUpToDate>
  <CharactersWithSpaces>3850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dc:creator>
  <cp:keywords/>
  <dc:description/>
  <cp:lastModifiedBy>NV</cp:lastModifiedBy>
  <cp:revision>2</cp:revision>
  <dcterms:created xsi:type="dcterms:W3CDTF">2015-10-09T03:00:00Z</dcterms:created>
  <dcterms:modified xsi:type="dcterms:W3CDTF">2015-10-09T03:00:00Z</dcterms:modified>
</cp:coreProperties>
</file>