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CF030" w14:textId="417A5C98" w:rsidR="00846E7E" w:rsidRPr="00846E7E" w:rsidRDefault="00846E7E" w:rsidP="00FF577D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46E7E">
        <w:rPr>
          <w:rFonts w:ascii="Times New Roman" w:hAnsi="Times New Roman" w:cs="Times New Roman"/>
          <w:b/>
          <w:sz w:val="20"/>
          <w:szCs w:val="20"/>
        </w:rPr>
        <w:t>Ekland</w:t>
      </w:r>
      <w:proofErr w:type="spellEnd"/>
      <w:r w:rsidRPr="00846E7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46E7E">
        <w:rPr>
          <w:rFonts w:ascii="Times New Roman" w:hAnsi="Times New Roman" w:cs="Times New Roman"/>
          <w:b/>
          <w:sz w:val="20"/>
          <w:szCs w:val="20"/>
        </w:rPr>
        <w:t>Abdiwahab</w:t>
      </w:r>
      <w:bookmarkStart w:id="0" w:name="_GoBack"/>
      <w:bookmarkEnd w:id="0"/>
      <w:proofErr w:type="spellEnd"/>
    </w:p>
    <w:p w14:paraId="4F671AC2" w14:textId="77777777" w:rsidR="00846E7E" w:rsidRDefault="00846E7E" w:rsidP="00FF577D">
      <w:pPr>
        <w:rPr>
          <w:rFonts w:ascii="Times New Roman" w:hAnsi="Times New Roman" w:cs="Times New Roman"/>
          <w:sz w:val="20"/>
          <w:szCs w:val="20"/>
        </w:rPr>
      </w:pPr>
    </w:p>
    <w:p w14:paraId="2B931987" w14:textId="77777777" w:rsidR="008A31AD" w:rsidRDefault="00FF577D" w:rsidP="00FF57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A4A">
        <w:rPr>
          <w:rFonts w:ascii="Times New Roman" w:hAnsi="Times New Roman" w:cs="Times New Roman"/>
          <w:sz w:val="20"/>
          <w:szCs w:val="20"/>
        </w:rPr>
        <w:t>It is often mentioned that racial/ethnic differences in health should not be investigated without consideration of socioeconomic position/status. Describe two ways to account for SES in an analytic model and the interpretations/implications of each approach.</w:t>
      </w:r>
    </w:p>
    <w:p w14:paraId="714DAE13" w14:textId="77777777" w:rsidR="00406A4A" w:rsidRDefault="00406A4A" w:rsidP="00406A4A">
      <w:pPr>
        <w:rPr>
          <w:rFonts w:ascii="Times New Roman" w:hAnsi="Times New Roman" w:cs="Times New Roman"/>
          <w:sz w:val="20"/>
          <w:szCs w:val="20"/>
        </w:rPr>
      </w:pPr>
    </w:p>
    <w:p w14:paraId="2FB870B1" w14:textId="6C06AE21" w:rsidR="0047138F" w:rsidRPr="009330F2" w:rsidRDefault="0047138F" w:rsidP="009330F2">
      <w:pPr>
        <w:ind w:left="1060"/>
        <w:rPr>
          <w:rFonts w:ascii="Times New Roman" w:hAnsi="Times New Roman" w:cs="Times New Roman"/>
          <w:b/>
          <w:sz w:val="20"/>
          <w:szCs w:val="20"/>
        </w:rPr>
      </w:pPr>
      <w:r w:rsidRPr="009330F2">
        <w:rPr>
          <w:rFonts w:ascii="Times New Roman" w:hAnsi="Times New Roman" w:cs="Times New Roman"/>
          <w:b/>
          <w:sz w:val="20"/>
          <w:szCs w:val="20"/>
        </w:rPr>
        <w:t xml:space="preserve">You can account for SES by including individual or group </w:t>
      </w:r>
      <w:r w:rsidRPr="009330F2">
        <w:rPr>
          <w:rFonts w:ascii="Times New Roman" w:hAnsi="Times New Roman" w:cs="Times New Roman"/>
          <w:b/>
          <w:sz w:val="20"/>
          <w:szCs w:val="20"/>
          <w:u w:val="single"/>
        </w:rPr>
        <w:t>income</w:t>
      </w:r>
      <w:r w:rsidRPr="009330F2">
        <w:rPr>
          <w:rFonts w:ascii="Times New Roman" w:hAnsi="Times New Roman" w:cs="Times New Roman"/>
          <w:b/>
          <w:sz w:val="20"/>
          <w:szCs w:val="20"/>
        </w:rPr>
        <w:t xml:space="preserve"> and </w:t>
      </w:r>
      <w:r w:rsidRPr="009330F2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  <w:r w:rsidRPr="009330F2">
        <w:rPr>
          <w:rFonts w:ascii="Times New Roman" w:hAnsi="Times New Roman" w:cs="Times New Roman"/>
          <w:b/>
          <w:sz w:val="20"/>
          <w:szCs w:val="20"/>
        </w:rPr>
        <w:t xml:space="preserve"> in an analytic model. </w:t>
      </w:r>
    </w:p>
    <w:p w14:paraId="374231DA" w14:textId="0FDD373B" w:rsidR="0047138F" w:rsidRPr="009330F2" w:rsidRDefault="0047138F" w:rsidP="0047138F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9330F2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14:paraId="12532548" w14:textId="49173A34" w:rsidR="009330F2" w:rsidRPr="009330F2" w:rsidRDefault="0047138F" w:rsidP="0047138F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9330F2">
        <w:rPr>
          <w:rFonts w:ascii="Times New Roman" w:hAnsi="Times New Roman" w:cs="Times New Roman"/>
          <w:b/>
          <w:sz w:val="20"/>
          <w:szCs w:val="20"/>
        </w:rPr>
        <w:t xml:space="preserve">     Education is a proxy for current or future earnings</w:t>
      </w:r>
      <w:r w:rsidR="00C8304D">
        <w:rPr>
          <w:rFonts w:ascii="Times New Roman" w:hAnsi="Times New Roman" w:cs="Times New Roman"/>
          <w:b/>
          <w:sz w:val="20"/>
          <w:szCs w:val="20"/>
        </w:rPr>
        <w:t xml:space="preserve"> (income),</w:t>
      </w:r>
      <w:r w:rsidRPr="009330F2">
        <w:rPr>
          <w:rFonts w:ascii="Times New Roman" w:hAnsi="Times New Roman" w:cs="Times New Roman"/>
          <w:b/>
          <w:sz w:val="20"/>
          <w:szCs w:val="20"/>
        </w:rPr>
        <w:t xml:space="preserve"> however</w:t>
      </w:r>
      <w:r w:rsidR="00C8304D">
        <w:rPr>
          <w:rFonts w:ascii="Times New Roman" w:hAnsi="Times New Roman" w:cs="Times New Roman"/>
          <w:b/>
          <w:sz w:val="20"/>
          <w:szCs w:val="20"/>
        </w:rPr>
        <w:t>,</w:t>
      </w:r>
      <w:r w:rsidRPr="009330F2">
        <w:rPr>
          <w:rFonts w:ascii="Times New Roman" w:hAnsi="Times New Roman" w:cs="Times New Roman"/>
          <w:b/>
          <w:sz w:val="20"/>
          <w:szCs w:val="20"/>
        </w:rPr>
        <w:t xml:space="preserve"> there are plenty of examples where highly educated individuals earn very little, conversely, there are examples of high </w:t>
      </w:r>
      <w:r w:rsidR="00C8304D">
        <w:rPr>
          <w:rFonts w:ascii="Times New Roman" w:hAnsi="Times New Roman" w:cs="Times New Roman"/>
          <w:b/>
          <w:sz w:val="20"/>
          <w:szCs w:val="20"/>
        </w:rPr>
        <w:t>school or college drop</w:t>
      </w:r>
      <w:r w:rsidRPr="009330F2">
        <w:rPr>
          <w:rFonts w:ascii="Times New Roman" w:hAnsi="Times New Roman" w:cs="Times New Roman"/>
          <w:b/>
          <w:sz w:val="20"/>
          <w:szCs w:val="20"/>
        </w:rPr>
        <w:t xml:space="preserve">outs who earn a high income. Also, there may be issues with categorizing education in a model. Depending on the outcome there may be </w:t>
      </w:r>
      <w:r w:rsidR="009330F2" w:rsidRPr="009330F2">
        <w:rPr>
          <w:rFonts w:ascii="Times New Roman" w:hAnsi="Times New Roman" w:cs="Times New Roman"/>
          <w:b/>
          <w:sz w:val="20"/>
          <w:szCs w:val="20"/>
        </w:rPr>
        <w:t xml:space="preserve">a substantive difference between some college and college graduate for example. </w:t>
      </w:r>
    </w:p>
    <w:p w14:paraId="51361E9E" w14:textId="77777777" w:rsidR="009330F2" w:rsidRPr="009330F2" w:rsidRDefault="009330F2" w:rsidP="0047138F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1681E28F" w14:textId="051A798F" w:rsidR="0047138F" w:rsidRPr="009330F2" w:rsidRDefault="009330F2" w:rsidP="0047138F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9330F2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9330F2">
        <w:rPr>
          <w:rFonts w:ascii="Times New Roman" w:hAnsi="Times New Roman" w:cs="Times New Roman"/>
          <w:b/>
          <w:sz w:val="20"/>
          <w:szCs w:val="20"/>
        </w:rPr>
        <w:t>Income may be used to reflect access. Individuals with high earnings are though</w:t>
      </w:r>
      <w:r w:rsidR="00C8304D">
        <w:rPr>
          <w:rFonts w:ascii="Times New Roman" w:hAnsi="Times New Roman" w:cs="Times New Roman"/>
          <w:b/>
          <w:sz w:val="20"/>
          <w:szCs w:val="20"/>
        </w:rPr>
        <w:t>t</w:t>
      </w:r>
      <w:r w:rsidRPr="009330F2">
        <w:rPr>
          <w:rFonts w:ascii="Times New Roman" w:hAnsi="Times New Roman" w:cs="Times New Roman"/>
          <w:b/>
          <w:sz w:val="20"/>
          <w:szCs w:val="20"/>
        </w:rPr>
        <w:t xml:space="preserve"> to have access to healthy food</w:t>
      </w:r>
      <w:r>
        <w:rPr>
          <w:rFonts w:ascii="Times New Roman" w:hAnsi="Times New Roman" w:cs="Times New Roman"/>
          <w:b/>
          <w:sz w:val="20"/>
          <w:szCs w:val="20"/>
        </w:rPr>
        <w:t>s</w:t>
      </w:r>
      <w:r w:rsidRPr="009330F2">
        <w:rPr>
          <w:rFonts w:ascii="Times New Roman" w:hAnsi="Times New Roman" w:cs="Times New Roman"/>
          <w:b/>
          <w:sz w:val="20"/>
          <w:szCs w:val="20"/>
        </w:rPr>
        <w:t xml:space="preserve">, safe neighborhoods, etc. However, income may not be reflective of </w:t>
      </w:r>
      <w:r>
        <w:rPr>
          <w:rFonts w:ascii="Times New Roman" w:hAnsi="Times New Roman" w:cs="Times New Roman"/>
          <w:b/>
          <w:sz w:val="20"/>
          <w:szCs w:val="20"/>
        </w:rPr>
        <w:t>access</w:t>
      </w:r>
      <w:r w:rsidR="00C8304D">
        <w:rPr>
          <w:rFonts w:ascii="Times New Roman" w:hAnsi="Times New Roman" w:cs="Times New Roman"/>
          <w:b/>
          <w:sz w:val="20"/>
          <w:szCs w:val="20"/>
        </w:rPr>
        <w:t xml:space="preserve"> or lack of access</w:t>
      </w:r>
      <w:r>
        <w:rPr>
          <w:rFonts w:ascii="Times New Roman" w:hAnsi="Times New Roman" w:cs="Times New Roman"/>
          <w:b/>
          <w:sz w:val="20"/>
          <w:szCs w:val="20"/>
        </w:rPr>
        <w:t xml:space="preserve"> to all social resources. For example, although low-income individuals do not have monetary resources they may have access to a social circle that can provide </w:t>
      </w:r>
      <w:r w:rsidR="00C8304D">
        <w:rPr>
          <w:rFonts w:ascii="Times New Roman" w:hAnsi="Times New Roman" w:cs="Times New Roman"/>
          <w:b/>
          <w:sz w:val="20"/>
          <w:szCs w:val="20"/>
        </w:rPr>
        <w:t>a resource that they require</w:t>
      </w:r>
      <w:r>
        <w:rPr>
          <w:rFonts w:ascii="Times New Roman" w:hAnsi="Times New Roman" w:cs="Times New Roman"/>
          <w:b/>
          <w:sz w:val="20"/>
          <w:szCs w:val="20"/>
        </w:rPr>
        <w:t xml:space="preserve">. An individual who does not have money for an expensive daycare may have a family member in the neighborhood who is able to provide those services at a low-cost or for free. </w:t>
      </w:r>
    </w:p>
    <w:p w14:paraId="0CC89174" w14:textId="77777777" w:rsidR="0047138F" w:rsidRPr="00406A4A" w:rsidRDefault="0047138F" w:rsidP="0047138F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4547147E" w14:textId="77777777" w:rsidR="00FF577D" w:rsidRPr="00406A4A" w:rsidRDefault="00FF577D" w:rsidP="00FF577D">
      <w:pPr>
        <w:rPr>
          <w:rFonts w:ascii="Times New Roman" w:hAnsi="Times New Roman" w:cs="Times New Roman"/>
          <w:sz w:val="20"/>
          <w:szCs w:val="20"/>
        </w:rPr>
      </w:pPr>
    </w:p>
    <w:p w14:paraId="52E9F532" w14:textId="77777777" w:rsidR="00FF577D" w:rsidRPr="00406A4A" w:rsidRDefault="00FF577D" w:rsidP="00FF577D">
      <w:pPr>
        <w:rPr>
          <w:rFonts w:ascii="Times New Roman" w:hAnsi="Times New Roman" w:cs="Times New Roman"/>
          <w:sz w:val="20"/>
          <w:szCs w:val="20"/>
        </w:rPr>
      </w:pPr>
    </w:p>
    <w:p w14:paraId="74706DAE" w14:textId="77777777" w:rsidR="00FF577D" w:rsidRDefault="00FF577D" w:rsidP="00FF57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A4A">
        <w:rPr>
          <w:rFonts w:ascii="Times New Roman" w:hAnsi="Times New Roman" w:cs="Times New Roman"/>
          <w:sz w:val="20"/>
          <w:szCs w:val="20"/>
        </w:rPr>
        <w:t>Select a research question investigating associations between multi-level social factors (operating at least two levels) and a health outcome. State the exposures and outcomes, the additional study covariates that would be included in the analytic model, and a discussion of the analytic considerations in multi-level investigations.</w:t>
      </w:r>
    </w:p>
    <w:p w14:paraId="6597DA28" w14:textId="77777777" w:rsidR="0047138F" w:rsidRDefault="0047138F" w:rsidP="0047138F">
      <w:pPr>
        <w:rPr>
          <w:rFonts w:ascii="Times New Roman" w:hAnsi="Times New Roman" w:cs="Times New Roman"/>
          <w:sz w:val="20"/>
          <w:szCs w:val="20"/>
        </w:rPr>
      </w:pPr>
    </w:p>
    <w:p w14:paraId="0ECD9365" w14:textId="2980356E" w:rsidR="0047138F" w:rsidRDefault="009C7311" w:rsidP="00524BC5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7138F" w:rsidRPr="009C7311">
        <w:rPr>
          <w:rFonts w:ascii="Times New Roman" w:hAnsi="Times New Roman" w:cs="Times New Roman"/>
          <w:b/>
          <w:sz w:val="20"/>
          <w:szCs w:val="20"/>
        </w:rPr>
        <w:t>Question</w:t>
      </w:r>
      <w:r w:rsidR="0047138F">
        <w:rPr>
          <w:rFonts w:ascii="Times New Roman" w:hAnsi="Times New Roman" w:cs="Times New Roman"/>
          <w:sz w:val="20"/>
          <w:szCs w:val="20"/>
        </w:rPr>
        <w:t>: Does neighborhood poverty increase risk for breast cancer?</w:t>
      </w:r>
      <w:r w:rsidR="00F839F9">
        <w:rPr>
          <w:rFonts w:ascii="Times New Roman" w:hAnsi="Times New Roman" w:cs="Times New Roman"/>
          <w:sz w:val="20"/>
          <w:szCs w:val="20"/>
        </w:rPr>
        <w:t xml:space="preserve"> There is evidence that neighborhood </w:t>
      </w:r>
      <w:r w:rsidR="00524BC5">
        <w:rPr>
          <w:rFonts w:ascii="Times New Roman" w:hAnsi="Times New Roman" w:cs="Times New Roman"/>
          <w:sz w:val="20"/>
          <w:szCs w:val="20"/>
        </w:rPr>
        <w:t>SES may influence breast cancer survival independent of individual SES (Shariff-Marco,</w:t>
      </w:r>
      <w:r w:rsidR="000C183E">
        <w:rPr>
          <w:rFonts w:ascii="Times New Roman" w:hAnsi="Times New Roman" w:cs="Times New Roman"/>
          <w:sz w:val="20"/>
          <w:szCs w:val="20"/>
        </w:rPr>
        <w:t xml:space="preserve"> 2014). </w:t>
      </w:r>
    </w:p>
    <w:p w14:paraId="7F9C5524" w14:textId="77777777" w:rsidR="0047138F" w:rsidRDefault="0047138F" w:rsidP="0047138F">
      <w:pPr>
        <w:rPr>
          <w:rFonts w:ascii="Times New Roman" w:hAnsi="Times New Roman" w:cs="Times New Roman"/>
          <w:sz w:val="20"/>
          <w:szCs w:val="20"/>
        </w:rPr>
      </w:pPr>
    </w:p>
    <w:p w14:paraId="13551D9E" w14:textId="56CB6D31" w:rsidR="000C183E" w:rsidRDefault="000C183E" w:rsidP="000C183E">
      <w:pPr>
        <w:ind w:left="760"/>
        <w:rPr>
          <w:rFonts w:ascii="Times New Roman" w:hAnsi="Times New Roman" w:cs="Times New Roman"/>
          <w:sz w:val="20"/>
          <w:szCs w:val="20"/>
        </w:rPr>
      </w:pPr>
      <w:r w:rsidRPr="000C183E">
        <w:rPr>
          <w:rFonts w:ascii="Times New Roman" w:hAnsi="Times New Roman" w:cs="Times New Roman"/>
          <w:b/>
          <w:sz w:val="20"/>
          <w:szCs w:val="20"/>
        </w:rPr>
        <w:t>Exposure</w:t>
      </w:r>
      <w:r>
        <w:rPr>
          <w:rFonts w:ascii="Times New Roman" w:hAnsi="Times New Roman" w:cs="Times New Roman"/>
          <w:sz w:val="20"/>
          <w:szCs w:val="20"/>
        </w:rPr>
        <w:t xml:space="preserve">: neighborhood poverty. I can measure neighborhood as a census tract and determine the poverty rate for each tract by dividing the number of poor individuals by total persons in the tract. </w:t>
      </w:r>
    </w:p>
    <w:p w14:paraId="154C74A9" w14:textId="77777777" w:rsidR="000C183E" w:rsidRDefault="000C183E" w:rsidP="0047138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14:paraId="435E04C6" w14:textId="52514CE9" w:rsidR="000C183E" w:rsidRDefault="000C183E" w:rsidP="0047138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C183E">
        <w:rPr>
          <w:rFonts w:ascii="Times New Roman" w:hAnsi="Times New Roman" w:cs="Times New Roman"/>
          <w:b/>
          <w:sz w:val="20"/>
          <w:szCs w:val="20"/>
        </w:rPr>
        <w:t>Outcome</w:t>
      </w:r>
      <w:r>
        <w:rPr>
          <w:rFonts w:ascii="Times New Roman" w:hAnsi="Times New Roman" w:cs="Times New Roman"/>
          <w:sz w:val="20"/>
          <w:szCs w:val="20"/>
        </w:rPr>
        <w:t xml:space="preserve">: breast cancer </w:t>
      </w:r>
    </w:p>
    <w:p w14:paraId="5528CB50" w14:textId="77777777" w:rsidR="000C183E" w:rsidRDefault="000C183E" w:rsidP="0047138F">
      <w:pPr>
        <w:rPr>
          <w:rFonts w:ascii="Times New Roman" w:hAnsi="Times New Roman" w:cs="Times New Roman"/>
          <w:sz w:val="20"/>
          <w:szCs w:val="20"/>
        </w:rPr>
      </w:pPr>
    </w:p>
    <w:p w14:paraId="7223B6E7" w14:textId="097B7507" w:rsidR="000C183E" w:rsidRPr="000C183E" w:rsidRDefault="000C183E" w:rsidP="0047138F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0C183E">
        <w:rPr>
          <w:rFonts w:ascii="Times New Roman" w:hAnsi="Times New Roman" w:cs="Times New Roman"/>
          <w:b/>
          <w:sz w:val="20"/>
          <w:szCs w:val="20"/>
          <w:u w:val="single"/>
        </w:rPr>
        <w:t>Covariates</w:t>
      </w:r>
    </w:p>
    <w:p w14:paraId="377B33F4" w14:textId="22961BB9" w:rsidR="0047138F" w:rsidRDefault="000C183E" w:rsidP="0047138F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7138F">
        <w:rPr>
          <w:rFonts w:ascii="Times New Roman" w:hAnsi="Times New Roman" w:cs="Times New Roman"/>
          <w:sz w:val="20"/>
          <w:szCs w:val="20"/>
        </w:rPr>
        <w:t>Individual income</w:t>
      </w:r>
    </w:p>
    <w:p w14:paraId="5F2C9F0C" w14:textId="552E4FE7" w:rsidR="000C183E" w:rsidRDefault="000C183E" w:rsidP="0047138F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Race: White, Back, Latino, Asian, Other</w:t>
      </w:r>
    </w:p>
    <w:p w14:paraId="300C0919" w14:textId="4546634E" w:rsidR="0047138F" w:rsidRDefault="000C183E" w:rsidP="000C183E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Neighborhood education: proportion of individuals over 25 with less than high school, high school, college, and education </w:t>
      </w:r>
    </w:p>
    <w:p w14:paraId="368E8B90" w14:textId="77777777" w:rsidR="009C7311" w:rsidRDefault="009C7311" w:rsidP="000C183E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158CDB8C" w14:textId="7E2D947A" w:rsidR="009C7311" w:rsidRPr="009C7311" w:rsidRDefault="009C7311" w:rsidP="000C183E">
      <w:pPr>
        <w:ind w:left="720"/>
        <w:rPr>
          <w:rFonts w:ascii="Times New Roman" w:hAnsi="Times New Roman" w:cs="Times New Roman"/>
          <w:b/>
          <w:i/>
          <w:sz w:val="20"/>
          <w:szCs w:val="20"/>
        </w:rPr>
      </w:pPr>
      <w:r w:rsidRPr="009C7311">
        <w:rPr>
          <w:rFonts w:ascii="Times New Roman" w:hAnsi="Times New Roman" w:cs="Times New Roman"/>
          <w:b/>
          <w:sz w:val="20"/>
          <w:szCs w:val="20"/>
        </w:rPr>
        <w:t xml:space="preserve">The biggest challenge to this type of analysis is figuring out independent predictors. There is bound to be multicollinearity between the covariates that I include in the model. Instead of neighborhood poverty rate I could have used median household income, mean household income, and I could use a composite measure of SES as a predictor instead of poverty which may include all of the covariates in the model. </w:t>
      </w:r>
    </w:p>
    <w:p w14:paraId="0DF19F5D" w14:textId="77777777" w:rsidR="000C183E" w:rsidRDefault="000C183E" w:rsidP="000C183E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58C5CDF6" w14:textId="77777777" w:rsidR="0047138F" w:rsidRPr="0047138F" w:rsidRDefault="0047138F" w:rsidP="0047138F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182CA958" w14:textId="1BC1A604" w:rsidR="00FF577D" w:rsidRPr="000C183E" w:rsidRDefault="00524BC5" w:rsidP="00FF577D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0C183E">
        <w:rPr>
          <w:rFonts w:ascii="Times New Roman" w:hAnsi="Times New Roman" w:cs="Times New Roman"/>
          <w:color w:val="1A1A1A"/>
          <w:sz w:val="20"/>
          <w:szCs w:val="20"/>
        </w:rPr>
        <w:t xml:space="preserve">Shariff-Marco, S., Yang, J., John, E. M., Sangaramoorthy, M., Hertz, A., Koo, J., ... &amp; Satariano, W. A. (2014). Impact of neighborhood and individual socioeconomic status on survival after breast cancer varies by race/ethnicity: the Neighborhood and Breast Cancer Study. </w:t>
      </w:r>
      <w:r w:rsidRPr="000C183E">
        <w:rPr>
          <w:rFonts w:ascii="Times New Roman" w:hAnsi="Times New Roman" w:cs="Times New Roman"/>
          <w:i/>
          <w:iCs/>
          <w:color w:val="1A1A1A"/>
          <w:sz w:val="20"/>
          <w:szCs w:val="20"/>
        </w:rPr>
        <w:t>Cancer Epidemiology Biomarkers &amp; Prevention</w:t>
      </w:r>
      <w:r w:rsidRPr="000C183E">
        <w:rPr>
          <w:rFonts w:ascii="Times New Roman" w:hAnsi="Times New Roman" w:cs="Times New Roman"/>
          <w:color w:val="1A1A1A"/>
          <w:sz w:val="20"/>
          <w:szCs w:val="20"/>
        </w:rPr>
        <w:t>.</w:t>
      </w:r>
    </w:p>
    <w:sectPr w:rsidR="00FF577D" w:rsidRPr="000C183E" w:rsidSect="000D5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2888"/>
    <w:multiLevelType w:val="hybridMultilevel"/>
    <w:tmpl w:val="926CC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D6137"/>
    <w:multiLevelType w:val="hybridMultilevel"/>
    <w:tmpl w:val="F3746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61FCF"/>
    <w:multiLevelType w:val="hybridMultilevel"/>
    <w:tmpl w:val="D14E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7D"/>
    <w:rsid w:val="000C183E"/>
    <w:rsid w:val="000D5D45"/>
    <w:rsid w:val="00406A4A"/>
    <w:rsid w:val="0047138F"/>
    <w:rsid w:val="00524BC5"/>
    <w:rsid w:val="00846E7E"/>
    <w:rsid w:val="009330F2"/>
    <w:rsid w:val="009C7311"/>
    <w:rsid w:val="00B46896"/>
    <w:rsid w:val="00C8304D"/>
    <w:rsid w:val="00F839F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7876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467</Words>
  <Characters>2664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2016-02-23T18:33:00Z</dcterms:created>
  <dcterms:modified xsi:type="dcterms:W3CDTF">2016-02-23T19:32:00Z</dcterms:modified>
</cp:coreProperties>
</file>