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B865A" w14:textId="778AEEE8" w:rsidR="00E072CF" w:rsidRDefault="00552546">
      <w:pPr>
        <w:rPr>
          <w:b/>
        </w:rPr>
      </w:pPr>
      <w:r w:rsidRPr="000A54B4">
        <w:rPr>
          <w:b/>
        </w:rPr>
        <w:t>Effect of verification bias on predictive value</w:t>
      </w:r>
      <w:r w:rsidR="00E072CF">
        <w:rPr>
          <w:b/>
        </w:rPr>
        <w:t xml:space="preserve">  </w:t>
      </w:r>
    </w:p>
    <w:p w14:paraId="46F31C21" w14:textId="27FC4114" w:rsidR="00E072CF" w:rsidRPr="000A54B4" w:rsidRDefault="00E072CF">
      <w:pPr>
        <w:rPr>
          <w:b/>
        </w:rPr>
      </w:pPr>
      <w:r>
        <w:rPr>
          <w:b/>
        </w:rPr>
        <w:t>(First draft for EBD-2, to appear after the current verification bias section.)</w:t>
      </w:r>
    </w:p>
    <w:p w14:paraId="76E720D5" w14:textId="77777777" w:rsidR="00552546" w:rsidRDefault="00552546"/>
    <w:p w14:paraId="1BE3745B" w14:textId="7C2AC7A5" w:rsidR="00552546" w:rsidRDefault="00552546">
      <w:r>
        <w:t>So far, we have focused on the effect of verification bias on sensitivity and specificity.  The big advantage of this focus is that it is simple</w:t>
      </w:r>
      <w:r w:rsidR="00C63E4C">
        <w:t xml:space="preserve"> and the effects are predictable</w:t>
      </w:r>
      <w:r w:rsidR="001C59D3">
        <w:t xml:space="preserve">: sensitivity will </w:t>
      </w:r>
      <w:r w:rsidR="00012202">
        <w:t xml:space="preserve">generally </w:t>
      </w:r>
      <w:r w:rsidR="001C59D3">
        <w:t>be falsely high and specificity falsely low</w:t>
      </w:r>
      <w:r w:rsidR="00C63E4C">
        <w:t xml:space="preserve">.  However, if we want to apply the results of a study potentially tainted by verification bias clinically, </w:t>
      </w:r>
      <w:r w:rsidR="001C59D3">
        <w:t xml:space="preserve">what we really want to know </w:t>
      </w:r>
      <w:r w:rsidR="0086721B">
        <w:t>may be</w:t>
      </w:r>
      <w:r w:rsidR="001C59D3">
        <w:t xml:space="preserve"> positive and negative predictive value</w:t>
      </w:r>
      <w:r w:rsidR="00C17DF9">
        <w:t xml:space="preserve"> (PPV and NPV)</w:t>
      </w:r>
      <w:r w:rsidR="0086721B">
        <w:t xml:space="preserve">.  </w:t>
      </w:r>
      <w:r w:rsidR="00496F73">
        <w:t>Unfortunately</w:t>
      </w:r>
      <w:r w:rsidR="00F868DE">
        <w:t>, the</w:t>
      </w:r>
      <w:r w:rsidR="00C17DF9">
        <w:t xml:space="preserve"> effect of verification bias on </w:t>
      </w:r>
      <w:r w:rsidR="003811A0">
        <w:t xml:space="preserve">PPV and NPV </w:t>
      </w:r>
      <w:r w:rsidR="00496F73">
        <w:t>may be</w:t>
      </w:r>
      <w:r w:rsidR="00F868DE">
        <w:t xml:space="preserve"> less predictable.</w:t>
      </w:r>
    </w:p>
    <w:p w14:paraId="522B1267" w14:textId="77777777" w:rsidR="00DC7954" w:rsidRDefault="00DC7954"/>
    <w:p w14:paraId="596DEDEE" w14:textId="7D99632B" w:rsidR="00DC7954" w:rsidRDefault="00DC7954">
      <w:r>
        <w:t>Recall that the problem with verification bias was that people with a positive index test were more likely to get the gold standard</w:t>
      </w:r>
      <w:r w:rsidR="00E8563D">
        <w:t xml:space="preserve">, and that only those who had the gold standard done were included in the study.  </w:t>
      </w:r>
      <w:r w:rsidR="00F0277D">
        <w:t xml:space="preserve">This might be because the gold standard is expensive or uncomfortable, and clinicians and investigators </w:t>
      </w:r>
      <w:r w:rsidR="00DE5234">
        <w:t>are</w:t>
      </w:r>
      <w:r w:rsidR="00F0277D">
        <w:t xml:space="preserve"> reluctant to do it on a large number of people with a negative index test</w:t>
      </w:r>
      <w:r w:rsidR="00CA77AC">
        <w:t xml:space="preserve">, </w:t>
      </w:r>
      <w:proofErr w:type="gramStart"/>
      <w:r w:rsidR="00CA77AC">
        <w:t>who</w:t>
      </w:r>
      <w:proofErr w:type="gramEnd"/>
      <w:r w:rsidR="00CA77AC">
        <w:t xml:space="preserve"> they believe are unlikely to have the disease in question</w:t>
      </w:r>
      <w:r w:rsidR="00F0277D">
        <w:t xml:space="preserve">.  </w:t>
      </w:r>
    </w:p>
    <w:p w14:paraId="27C80480" w14:textId="77777777" w:rsidR="00CA77AC" w:rsidRDefault="00CA77AC"/>
    <w:p w14:paraId="3F615F91" w14:textId="2758A593" w:rsidR="00CA77AC" w:rsidRDefault="00CA77AC">
      <w:r>
        <w:t xml:space="preserve">One solution in this case is to do the </w:t>
      </w:r>
      <w:r w:rsidR="00DE5234">
        <w:t>gold standard test</w:t>
      </w:r>
      <w:r>
        <w:t xml:space="preserve"> on everyone who tests positive </w:t>
      </w:r>
      <w:r w:rsidR="00DE5234">
        <w:t xml:space="preserve">but </w:t>
      </w:r>
      <w:r w:rsidR="00EF0D74">
        <w:t xml:space="preserve">only </w:t>
      </w:r>
      <w:r>
        <w:t xml:space="preserve">on a </w:t>
      </w:r>
      <w:r>
        <w:rPr>
          <w:i/>
        </w:rPr>
        <w:t>random sample</w:t>
      </w:r>
      <w:r w:rsidR="000E22A9">
        <w:t xml:space="preserve"> of </w:t>
      </w:r>
      <w:r>
        <w:t xml:space="preserve">those who test negative.  </w:t>
      </w:r>
      <w:r w:rsidR="000E22A9">
        <w:t xml:space="preserve">In </w:t>
      </w:r>
      <w:r w:rsidR="002A4989">
        <w:t>that</w:t>
      </w:r>
      <w:r w:rsidR="000E22A9">
        <w:t xml:space="preserve"> case both those who test positive</w:t>
      </w:r>
      <w:r w:rsidR="002A4989">
        <w:t xml:space="preserve"> (T+)</w:t>
      </w:r>
      <w:r w:rsidR="000E22A9">
        <w:t xml:space="preserve"> and those who test negative</w:t>
      </w:r>
      <w:r w:rsidR="002A4989">
        <w:t xml:space="preserve"> (T−)</w:t>
      </w:r>
      <w:r w:rsidR="000E22A9">
        <w:t xml:space="preserve"> </w:t>
      </w:r>
      <w:r w:rsidR="002A4989">
        <w:t>are representative of the T</w:t>
      </w:r>
      <w:proofErr w:type="gramStart"/>
      <w:r w:rsidR="002A4989">
        <w:t>+  and</w:t>
      </w:r>
      <w:proofErr w:type="gramEnd"/>
      <w:r w:rsidR="002A4989">
        <w:t xml:space="preserve"> T− subjects in the population, and </w:t>
      </w:r>
      <w:r w:rsidR="00D93AED">
        <w:t>PPV and NPV measured in the study</w:t>
      </w:r>
      <w:r w:rsidR="00855EC5">
        <w:t xml:space="preserve"> will be valid, i.e.,  unaffected by verification bias</w:t>
      </w:r>
      <w:r w:rsidR="00D93AED">
        <w:t>.</w:t>
      </w:r>
      <w:r w:rsidR="00376907">
        <w:t xml:space="preserve"> </w:t>
      </w:r>
      <w:r w:rsidR="003B0987">
        <w:t xml:space="preserve">  In fact, we can use the sampling fraction of the T− subjects to undo the verification bias and get an unbiased estimate of sensitivity and specificity.</w:t>
      </w:r>
    </w:p>
    <w:p w14:paraId="73C53628" w14:textId="77777777" w:rsidR="00855EC5" w:rsidRDefault="00855EC5"/>
    <w:p w14:paraId="76B9B9A6" w14:textId="3D384EBD" w:rsidR="00B82727" w:rsidRDefault="00AD2D82">
      <w:r>
        <w:t>This sort of separate sampling of T+ and T− subjects i</w:t>
      </w:r>
      <w:r w:rsidR="00DE5234">
        <w:t>s</w:t>
      </w:r>
      <w:r>
        <w:t xml:space="preserve"> the flip side of </w:t>
      </w:r>
      <w:r w:rsidR="00D34655">
        <w:t xml:space="preserve">the </w:t>
      </w:r>
      <w:r>
        <w:t xml:space="preserve">separate "case-control" sampling of D+ and D− subjects </w:t>
      </w:r>
      <w:r w:rsidR="00537CBF">
        <w:t>we mentioned in chapter 3, which allow</w:t>
      </w:r>
      <w:r w:rsidR="00D34655">
        <w:t xml:space="preserve">ed </w:t>
      </w:r>
      <w:r w:rsidR="00537CBF">
        <w:t>estimat</w:t>
      </w:r>
      <w:r w:rsidR="00D34655">
        <w:t>ion</w:t>
      </w:r>
      <w:r w:rsidR="00537CBF">
        <w:t xml:space="preserve"> sensitivity and specificity, but not </w:t>
      </w:r>
      <w:r w:rsidR="00BD3E7D">
        <w:t xml:space="preserve">(directly) </w:t>
      </w:r>
      <w:r w:rsidR="00537CBF">
        <w:t xml:space="preserve">PPV and NPV because the proportion with the disease in the study </w:t>
      </w:r>
      <w:r w:rsidR="00BD3E7D">
        <w:t>wa</w:t>
      </w:r>
      <w:r w:rsidR="00537CBF">
        <w:t>s determined by the investigator.</w:t>
      </w:r>
      <w:r w:rsidR="00BD3E7D">
        <w:t xml:space="preserve"> </w:t>
      </w:r>
      <w:r w:rsidR="00C16956">
        <w:t xml:space="preserve">  In problem 3.2</w:t>
      </w:r>
      <w:r w:rsidR="00A61F63">
        <w:t xml:space="preserve"> we gave an example of erroneously calcu</w:t>
      </w:r>
      <w:r w:rsidR="00574F6B">
        <w:t>lating PPV in a study with case-</w:t>
      </w:r>
      <w:r w:rsidR="00A61F63">
        <w:t xml:space="preserve">control sampling. </w:t>
      </w:r>
      <w:r w:rsidR="00BD3E7D">
        <w:t xml:space="preserve"> However, we </w:t>
      </w:r>
      <w:r w:rsidR="00A61F63">
        <w:t xml:space="preserve">also </w:t>
      </w:r>
      <w:r w:rsidR="00BD3E7D">
        <w:t xml:space="preserve">showed </w:t>
      </w:r>
      <w:r w:rsidR="00C37525">
        <w:t xml:space="preserve">(Example 3.1) </w:t>
      </w:r>
      <w:r w:rsidR="00BD3E7D">
        <w:t xml:space="preserve">that if we know the prior probability </w:t>
      </w:r>
      <w:r w:rsidR="00533D86">
        <w:t xml:space="preserve">we can use it with sensitivity and specificity to fill in a 2 × 2 table, from which we can then obtain PPV and NPV.  The key is that we use that prior probability as the first step, </w:t>
      </w:r>
      <w:r w:rsidR="00B82727">
        <w:t xml:space="preserve">multiplying it by the population size </w:t>
      </w:r>
      <w:r w:rsidR="00533D86">
        <w:t xml:space="preserve">to obtain the D+ total </w:t>
      </w:r>
      <w:r w:rsidR="00B82727">
        <w:t>to use in our table.</w:t>
      </w:r>
      <w:r w:rsidR="007D4B2F">
        <w:t xml:space="preserve">  </w:t>
      </w:r>
    </w:p>
    <w:p w14:paraId="0005FD6F" w14:textId="77777777" w:rsidR="007D4B2F" w:rsidRDefault="007D4B2F"/>
    <w:p w14:paraId="0515F752" w14:textId="050918B9" w:rsidR="007D4B2F" w:rsidRDefault="007D4B2F">
      <w:r>
        <w:t xml:space="preserve">We can do the same thing if we sample T+ and T− separately.  </w:t>
      </w:r>
      <w:r w:rsidR="00574F6B">
        <w:t xml:space="preserve">If we know what proportion of the target population is T+, we can use </w:t>
      </w:r>
      <w:r w:rsidR="00C37525">
        <w:t>this proportion (</w:t>
      </w:r>
      <w:proofErr w:type="gramStart"/>
      <w:r w:rsidR="00C37525">
        <w:t>P</w:t>
      </w:r>
      <w:r w:rsidR="000D2C2D">
        <w:t>(</w:t>
      </w:r>
      <w:proofErr w:type="gramEnd"/>
      <w:r w:rsidR="000D2C2D">
        <w:t>T+)</w:t>
      </w:r>
      <w:r w:rsidR="00C37525">
        <w:t>)</w:t>
      </w:r>
      <w:bookmarkStart w:id="0" w:name="_GoBack"/>
      <w:bookmarkEnd w:id="0"/>
      <w:r w:rsidR="000D2C2D">
        <w:t xml:space="preserve"> </w:t>
      </w:r>
      <w:r w:rsidR="00574F6B">
        <w:t xml:space="preserve">to fill in the </w:t>
      </w:r>
      <w:r w:rsidR="006A2658">
        <w:t xml:space="preserve">T+ and T− </w:t>
      </w:r>
      <w:r w:rsidR="00574F6B">
        <w:t>row totals of a 2 × 2 table</w:t>
      </w:r>
      <w:r w:rsidR="0094321D">
        <w:t>, then use the PPV and NPV to</w:t>
      </w:r>
      <w:r w:rsidR="000D2C2D">
        <w:t xml:space="preserve"> get the individual cells of that</w:t>
      </w:r>
      <w:r w:rsidR="0094321D">
        <w:t xml:space="preserve"> table, and then (because the T+ and T−</w:t>
      </w:r>
      <w:r w:rsidR="000D2C2D">
        <w:t xml:space="preserve"> totals are in their proper proportions) we can use the </w:t>
      </w:r>
      <w:r w:rsidR="00234CE7">
        <w:t xml:space="preserve">numbers in the </w:t>
      </w:r>
      <w:r w:rsidR="006A2658">
        <w:t xml:space="preserve">D+ and D− </w:t>
      </w:r>
      <w:r w:rsidR="000D2C2D">
        <w:t>column</w:t>
      </w:r>
      <w:r w:rsidR="00234CE7">
        <w:t xml:space="preserve">s to obtain sensitivity and specificity. </w:t>
      </w:r>
    </w:p>
    <w:p w14:paraId="5CD385F0" w14:textId="77777777" w:rsidR="00206BE4" w:rsidRDefault="00206BE4"/>
    <w:p w14:paraId="3A2037F6" w14:textId="3F363969" w:rsidR="008A0703" w:rsidRDefault="00F31D31">
      <w:r>
        <w:t>What if (as is more commonly the case), the T+ and T− subject</w:t>
      </w:r>
      <w:r w:rsidR="006A2658">
        <w:t>s</w:t>
      </w:r>
      <w:r>
        <w:t xml:space="preserve"> for a study were </w:t>
      </w:r>
      <w:r>
        <w:rPr>
          <w:i/>
        </w:rPr>
        <w:t>not</w:t>
      </w:r>
      <w:r w:rsidR="00EC5BC8">
        <w:t xml:space="preserve"> consecutively or randomly sampled from all T+ and T− subjects, but instead are a convenience sample based on ha</w:t>
      </w:r>
      <w:r w:rsidR="006A2658">
        <w:t>ving received the gold standard?</w:t>
      </w:r>
      <w:r w:rsidR="00EC5BC8">
        <w:t xml:space="preserve">  Now we have a problem, because </w:t>
      </w:r>
      <w:r w:rsidR="00C27C3E">
        <w:t xml:space="preserve">although we have a good estimate of </w:t>
      </w:r>
      <w:r w:rsidR="0065174F">
        <w:t>the proportion of the population that tests positive</w:t>
      </w:r>
      <w:r w:rsidR="00C27C3E">
        <w:t xml:space="preserve">, the PPV and NPV measured from the study will be suspect.  How </w:t>
      </w:r>
      <w:r w:rsidR="00C27C3E">
        <w:lastRenderedPageBreak/>
        <w:t xml:space="preserve">suspect?  It depends on what other </w:t>
      </w:r>
      <w:r w:rsidR="009C5BE1">
        <w:t xml:space="preserve">(nonrandom) </w:t>
      </w:r>
      <w:r w:rsidR="00C27C3E">
        <w:t>factors led to some</w:t>
      </w:r>
      <w:r w:rsidR="009C5BE1">
        <w:t xml:space="preserve"> T+ and T− subjects getting the gold standard</w:t>
      </w:r>
      <w:r w:rsidR="0065174F">
        <w:t xml:space="preserve"> (and hence being included in the study)</w:t>
      </w:r>
      <w:r w:rsidR="009C5BE1">
        <w:t xml:space="preserve"> and not others.</w:t>
      </w:r>
    </w:p>
    <w:p w14:paraId="42820552" w14:textId="77777777" w:rsidR="009C5BE1" w:rsidRDefault="009C5BE1"/>
    <w:p w14:paraId="21D7984A" w14:textId="1E455480" w:rsidR="009C5BE1" w:rsidRDefault="00FC1242">
      <w:r>
        <w:t xml:space="preserve">The most common situation is that </w:t>
      </w:r>
      <w:r w:rsidR="00D7457E">
        <w:t xml:space="preserve">if </w:t>
      </w:r>
      <w:r>
        <w:t xml:space="preserve">the T− subjects who got the gold standard differed from those who did not, </w:t>
      </w:r>
      <w:r w:rsidR="00EF46A8">
        <w:t>it is because</w:t>
      </w:r>
      <w:r>
        <w:t xml:space="preserve"> </w:t>
      </w:r>
      <w:r w:rsidR="000358AD">
        <w:t>they ha</w:t>
      </w:r>
      <w:r w:rsidR="006D4BAA">
        <w:t xml:space="preserve">d some other reason to get the gold standard.  Perhaps they had other worrisome history, physical examination or laboratory results that led treating clinicians to suspect that the T− result was a false negative.  </w:t>
      </w:r>
      <w:r w:rsidR="000F098E">
        <w:t>In that situation, we would expect the prior probability in the T</w:t>
      </w:r>
      <w:r w:rsidR="0087064C">
        <w:t>− group</w:t>
      </w:r>
      <w:r w:rsidR="00EF46A8">
        <w:t xml:space="preserve"> included in the study</w:t>
      </w:r>
      <w:r w:rsidR="0087064C">
        <w:t xml:space="preserve"> to </w:t>
      </w:r>
      <w:r w:rsidR="0087064C" w:rsidRPr="00064D1C">
        <w:t>be falsely high</w:t>
      </w:r>
      <w:r w:rsidR="0087064C">
        <w:t xml:space="preserve">, and hence </w:t>
      </w:r>
      <w:r w:rsidR="00762B4D">
        <w:t xml:space="preserve">we would expect </w:t>
      </w:r>
      <w:r w:rsidR="0087064C">
        <w:t xml:space="preserve">the </w:t>
      </w:r>
      <w:r w:rsidR="00EF46A8">
        <w:t xml:space="preserve">reported </w:t>
      </w:r>
      <w:r w:rsidR="0087064C">
        <w:t>NPV to be falsely low.</w:t>
      </w:r>
      <w:r w:rsidR="003E1BA5">
        <w:t xml:space="preserve">  </w:t>
      </w:r>
    </w:p>
    <w:p w14:paraId="5A35BB8B" w14:textId="77777777" w:rsidR="000A411E" w:rsidRDefault="000A411E"/>
    <w:p w14:paraId="5A68A3C7" w14:textId="50AC5C46" w:rsidR="000A411E" w:rsidRDefault="005E2AF1">
      <w:r>
        <w:t xml:space="preserve">Similarly, if the T+ subjects did not all get the gold standard, we might want to ask why not?  Was there some other aspect of the history, physical exam or laboratory evaluation that made treating clinicians believe the T+ result was a false positive, and </w:t>
      </w:r>
      <w:r w:rsidR="00762B4D">
        <w:t xml:space="preserve">therefore that the patient did </w:t>
      </w:r>
      <w:r>
        <w:t>not</w:t>
      </w:r>
      <w:r w:rsidR="00762B4D">
        <w:t xml:space="preserve"> need </w:t>
      </w:r>
      <w:r w:rsidR="00C015EB">
        <w:t>the gold standard test?  Or were those findings so indicative of disease that the gold standard test was believed to be unnecessary</w:t>
      </w:r>
      <w:r w:rsidR="00C6558A">
        <w:t xml:space="preserve"> once the patient was T+</w:t>
      </w:r>
      <w:r w:rsidR="00C015EB">
        <w:t>?</w:t>
      </w:r>
      <w:r w:rsidR="000345B5">
        <w:t xml:space="preserve">  </w:t>
      </w:r>
    </w:p>
    <w:p w14:paraId="472F38E6" w14:textId="77777777" w:rsidR="00D2561C" w:rsidRDefault="00D2561C"/>
    <w:p w14:paraId="79A6B381" w14:textId="079702F1" w:rsidR="00D2561C" w:rsidRPr="0087064C" w:rsidRDefault="00D2561C">
      <w:r>
        <w:t>The bottom line is that unless the samples of T+ and T− subjects who receive the gold standard are representative</w:t>
      </w:r>
      <w:r w:rsidR="007F4067">
        <w:t xml:space="preserve"> of their underlying populations (e.g., due to consecutive or random sampling), the only way to estimate the degree and direction of an effect of verification bias on PPV and NPV is to have some understanding of </w:t>
      </w:r>
      <w:r w:rsidR="00137E1C">
        <w:t xml:space="preserve">the factors that led to some T+ and T− subjects </w:t>
      </w:r>
      <w:r w:rsidR="00993CEE">
        <w:t xml:space="preserve">getting the gold standard test (and hence </w:t>
      </w:r>
      <w:r w:rsidR="00137E1C">
        <w:t>being included in the study</w:t>
      </w:r>
      <w:r w:rsidR="00993CEE">
        <w:t>)</w:t>
      </w:r>
      <w:r w:rsidR="00137E1C">
        <w:t xml:space="preserve"> and not others.</w:t>
      </w:r>
    </w:p>
    <w:p w14:paraId="70DAECCE" w14:textId="77777777" w:rsidR="00B82727" w:rsidRDefault="00B82727"/>
    <w:p w14:paraId="095F2228" w14:textId="4E140399" w:rsidR="00855EC5" w:rsidRPr="00CA77AC" w:rsidRDefault="00533D86">
      <w:r>
        <w:t xml:space="preserve"> </w:t>
      </w:r>
      <w:r w:rsidR="00BD3E7D">
        <w:t xml:space="preserve"> </w:t>
      </w:r>
    </w:p>
    <w:p w14:paraId="7FF38CF7" w14:textId="77777777" w:rsidR="00F868DE" w:rsidRDefault="00F868DE"/>
    <w:p w14:paraId="3D73CBA1" w14:textId="77777777" w:rsidR="00F868DE" w:rsidRDefault="00F868DE"/>
    <w:p w14:paraId="1E57A88C" w14:textId="77777777" w:rsidR="00552546" w:rsidRDefault="00552546"/>
    <w:sectPr w:rsidR="00552546" w:rsidSect="009A7E01">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1A82A" w14:textId="77777777" w:rsidR="00C37525" w:rsidRDefault="00C37525" w:rsidP="00DD42E0">
      <w:r>
        <w:separator/>
      </w:r>
    </w:p>
  </w:endnote>
  <w:endnote w:type="continuationSeparator" w:id="0">
    <w:p w14:paraId="0EE78C4D" w14:textId="77777777" w:rsidR="00C37525" w:rsidRDefault="00C37525" w:rsidP="00DD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FB2DB" w14:textId="77777777" w:rsidR="00C37525" w:rsidRDefault="00C37525" w:rsidP="00DD42E0">
      <w:r>
        <w:separator/>
      </w:r>
    </w:p>
  </w:footnote>
  <w:footnote w:type="continuationSeparator" w:id="0">
    <w:p w14:paraId="2EACE536" w14:textId="77777777" w:rsidR="00C37525" w:rsidRDefault="00C37525" w:rsidP="00DD42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9FD2" w14:textId="64F7FE63" w:rsidR="00C37525" w:rsidRPr="00DD42E0" w:rsidRDefault="00C37525">
    <w:pPr>
      <w:pStyle w:val="Header"/>
      <w:rPr>
        <w:sz w:val="16"/>
      </w:rPr>
    </w:pPr>
    <w:r w:rsidRPr="00DD42E0">
      <w:rPr>
        <w:sz w:val="16"/>
      </w:rPr>
      <w:fldChar w:fldCharType="begin"/>
    </w:r>
    <w:r w:rsidRPr="00DD42E0">
      <w:rPr>
        <w:sz w:val="16"/>
      </w:rPr>
      <w:instrText xml:space="preserve"> FILENAME \p  \* MERGEFORMAT </w:instrText>
    </w:r>
    <w:r w:rsidRPr="00DD42E0">
      <w:rPr>
        <w:sz w:val="16"/>
      </w:rPr>
      <w:fldChar w:fldCharType="separate"/>
    </w:r>
    <w:r w:rsidRPr="00DD42E0">
      <w:rPr>
        <w:noProof/>
        <w:sz w:val="16"/>
      </w:rPr>
      <w:t>Macintosh HD:Users:thomasnewman:Documents:EBD Book:EBD-2:Chapter 5:Effect of verification bias on predictive value 2016-1006.docx</w:t>
    </w:r>
    <w:r w:rsidRPr="00DD42E0">
      <w:rPr>
        <w:sz w:val="16"/>
      </w:rPr>
      <w:fldChar w:fldCharType="end"/>
    </w:r>
    <w:proofErr w:type="gramStart"/>
    <w:r w:rsidRPr="00DD42E0">
      <w:rPr>
        <w:sz w:val="16"/>
      </w:rPr>
      <w:t xml:space="preserve">  10</w:t>
    </w:r>
    <w:proofErr w:type="gramEnd"/>
    <w:r w:rsidRPr="00DD42E0">
      <w:rPr>
        <w:sz w:val="16"/>
      </w:rPr>
      <w:t>/6/16 5:45 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46"/>
    <w:rsid w:val="00012202"/>
    <w:rsid w:val="000345B5"/>
    <w:rsid w:val="000358AD"/>
    <w:rsid w:val="00064D1C"/>
    <w:rsid w:val="000A411E"/>
    <w:rsid w:val="000A54B4"/>
    <w:rsid w:val="000D2C2D"/>
    <w:rsid w:val="000E22A9"/>
    <w:rsid w:val="000F098E"/>
    <w:rsid w:val="00137E1C"/>
    <w:rsid w:val="001C59D3"/>
    <w:rsid w:val="00206BE4"/>
    <w:rsid w:val="0022195E"/>
    <w:rsid w:val="00234CE7"/>
    <w:rsid w:val="002A4989"/>
    <w:rsid w:val="002C2CEA"/>
    <w:rsid w:val="00376907"/>
    <w:rsid w:val="003811A0"/>
    <w:rsid w:val="003B0987"/>
    <w:rsid w:val="003E1BA5"/>
    <w:rsid w:val="00496F73"/>
    <w:rsid w:val="004E2CE8"/>
    <w:rsid w:val="00533D86"/>
    <w:rsid w:val="00537CBF"/>
    <w:rsid w:val="00552546"/>
    <w:rsid w:val="00574F6B"/>
    <w:rsid w:val="005B4C20"/>
    <w:rsid w:val="005E2AF1"/>
    <w:rsid w:val="0065174F"/>
    <w:rsid w:val="006A2658"/>
    <w:rsid w:val="006D4BAA"/>
    <w:rsid w:val="00762B4D"/>
    <w:rsid w:val="007C0725"/>
    <w:rsid w:val="007D4B2F"/>
    <w:rsid w:val="007D79F2"/>
    <w:rsid w:val="007F4067"/>
    <w:rsid w:val="00855EC5"/>
    <w:rsid w:val="0086721B"/>
    <w:rsid w:val="0087064C"/>
    <w:rsid w:val="008869C1"/>
    <w:rsid w:val="008A0703"/>
    <w:rsid w:val="0094321D"/>
    <w:rsid w:val="009722C7"/>
    <w:rsid w:val="00993CEE"/>
    <w:rsid w:val="009A7E01"/>
    <w:rsid w:val="009C5BE1"/>
    <w:rsid w:val="00A61F63"/>
    <w:rsid w:val="00AD2D82"/>
    <w:rsid w:val="00B82727"/>
    <w:rsid w:val="00BD3E7D"/>
    <w:rsid w:val="00C015EB"/>
    <w:rsid w:val="00C16956"/>
    <w:rsid w:val="00C17DF9"/>
    <w:rsid w:val="00C27C3E"/>
    <w:rsid w:val="00C37525"/>
    <w:rsid w:val="00C63E4C"/>
    <w:rsid w:val="00C6558A"/>
    <w:rsid w:val="00CA77AC"/>
    <w:rsid w:val="00CD09D6"/>
    <w:rsid w:val="00D2561C"/>
    <w:rsid w:val="00D34655"/>
    <w:rsid w:val="00D7457E"/>
    <w:rsid w:val="00D93AED"/>
    <w:rsid w:val="00DB66DE"/>
    <w:rsid w:val="00DC7954"/>
    <w:rsid w:val="00DD42E0"/>
    <w:rsid w:val="00DE5234"/>
    <w:rsid w:val="00E072CF"/>
    <w:rsid w:val="00E8563D"/>
    <w:rsid w:val="00EC5BC8"/>
    <w:rsid w:val="00EF0D74"/>
    <w:rsid w:val="00EF46A8"/>
    <w:rsid w:val="00F0277D"/>
    <w:rsid w:val="00F31D31"/>
    <w:rsid w:val="00F650FA"/>
    <w:rsid w:val="00F868DE"/>
    <w:rsid w:val="00FC12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897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paragraph" w:styleId="Header">
    <w:name w:val="header"/>
    <w:basedOn w:val="Normal"/>
    <w:link w:val="HeaderChar"/>
    <w:uiPriority w:val="99"/>
    <w:unhideWhenUsed/>
    <w:rsid w:val="00DD42E0"/>
    <w:pPr>
      <w:tabs>
        <w:tab w:val="center" w:pos="4320"/>
        <w:tab w:val="right" w:pos="8640"/>
      </w:tabs>
    </w:pPr>
  </w:style>
  <w:style w:type="character" w:customStyle="1" w:styleId="HeaderChar">
    <w:name w:val="Header Char"/>
    <w:basedOn w:val="DefaultParagraphFont"/>
    <w:link w:val="Header"/>
    <w:uiPriority w:val="99"/>
    <w:rsid w:val="00DD42E0"/>
    <w:rPr>
      <w:lang w:eastAsia="en-US"/>
    </w:rPr>
  </w:style>
  <w:style w:type="paragraph" w:styleId="Footer">
    <w:name w:val="footer"/>
    <w:basedOn w:val="Normal"/>
    <w:link w:val="FooterChar"/>
    <w:uiPriority w:val="99"/>
    <w:unhideWhenUsed/>
    <w:rsid w:val="00DD42E0"/>
    <w:pPr>
      <w:tabs>
        <w:tab w:val="center" w:pos="4320"/>
        <w:tab w:val="right" w:pos="8640"/>
      </w:tabs>
    </w:pPr>
  </w:style>
  <w:style w:type="character" w:customStyle="1" w:styleId="FooterChar">
    <w:name w:val="Footer Char"/>
    <w:basedOn w:val="DefaultParagraphFont"/>
    <w:link w:val="Footer"/>
    <w:uiPriority w:val="99"/>
    <w:rsid w:val="00DD42E0"/>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paragraph" w:styleId="Header">
    <w:name w:val="header"/>
    <w:basedOn w:val="Normal"/>
    <w:link w:val="HeaderChar"/>
    <w:uiPriority w:val="99"/>
    <w:unhideWhenUsed/>
    <w:rsid w:val="00DD42E0"/>
    <w:pPr>
      <w:tabs>
        <w:tab w:val="center" w:pos="4320"/>
        <w:tab w:val="right" w:pos="8640"/>
      </w:tabs>
    </w:pPr>
  </w:style>
  <w:style w:type="character" w:customStyle="1" w:styleId="HeaderChar">
    <w:name w:val="Header Char"/>
    <w:basedOn w:val="DefaultParagraphFont"/>
    <w:link w:val="Header"/>
    <w:uiPriority w:val="99"/>
    <w:rsid w:val="00DD42E0"/>
    <w:rPr>
      <w:lang w:eastAsia="en-US"/>
    </w:rPr>
  </w:style>
  <w:style w:type="paragraph" w:styleId="Footer">
    <w:name w:val="footer"/>
    <w:basedOn w:val="Normal"/>
    <w:link w:val="FooterChar"/>
    <w:uiPriority w:val="99"/>
    <w:unhideWhenUsed/>
    <w:rsid w:val="00DD42E0"/>
    <w:pPr>
      <w:tabs>
        <w:tab w:val="center" w:pos="4320"/>
        <w:tab w:val="right" w:pos="8640"/>
      </w:tabs>
    </w:pPr>
  </w:style>
  <w:style w:type="character" w:customStyle="1" w:styleId="FooterChar">
    <w:name w:val="Footer Char"/>
    <w:basedOn w:val="DefaultParagraphFont"/>
    <w:link w:val="Footer"/>
    <w:uiPriority w:val="99"/>
    <w:rsid w:val="00DD42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734</Words>
  <Characters>4185</Characters>
  <Application>Microsoft Macintosh Word</Application>
  <DocSecurity>0</DocSecurity>
  <Lines>34</Lines>
  <Paragraphs>9</Paragraphs>
  <ScaleCrop>false</ScaleCrop>
  <Company>UCSF-DEB</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Tom Newman</cp:lastModifiedBy>
  <cp:revision>9</cp:revision>
  <dcterms:created xsi:type="dcterms:W3CDTF">2016-10-07T00:45:00Z</dcterms:created>
  <dcterms:modified xsi:type="dcterms:W3CDTF">2016-10-07T02:56:00Z</dcterms:modified>
</cp:coreProperties>
</file>