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14BFA" w14:textId="77777777" w:rsidR="00072BBC" w:rsidRDefault="003D65A0" w:rsidP="00072BBC">
      <w:pPr>
        <w:numPr>
          <w:ilvl w:val="0"/>
          <w:numId w:val="1"/>
        </w:numPr>
        <w:spacing w:before="100" w:beforeAutospacing="1" w:after="100" w:afterAutospacing="1"/>
        <w:rPr>
          <w:rFonts w:ascii="Times" w:eastAsia="Times New Roman" w:hAnsi="Times" w:cs="Times New Roman"/>
          <w:sz w:val="20"/>
          <w:szCs w:val="20"/>
        </w:rPr>
      </w:pPr>
      <w:r w:rsidRPr="003D65A0">
        <w:rPr>
          <w:rFonts w:ascii="Times" w:eastAsia="Times New Roman" w:hAnsi="Times" w:cs="Times New Roman"/>
          <w:sz w:val="20"/>
          <w:szCs w:val="20"/>
        </w:rPr>
        <w:t xml:space="preserve">Think about the TECHNICAL side of the environment: what are the main forces in the environment that provide resources (e.g., money, supplies, patients) to the organization? Describe one or two organizations in the environment that provide critical resources for the organization. What does the organization produce for its environment? Is the organization able to operate </w:t>
      </w:r>
      <w:r w:rsidRPr="003D65A0">
        <w:rPr>
          <w:rFonts w:ascii="Times" w:eastAsia="Times New Roman" w:hAnsi="Times" w:cs="Times New Roman"/>
          <w:i/>
          <w:iCs/>
          <w:sz w:val="20"/>
          <w:szCs w:val="20"/>
        </w:rPr>
        <w:t>efficiently</w:t>
      </w:r>
      <w:r w:rsidRPr="003D65A0">
        <w:rPr>
          <w:rFonts w:ascii="Times" w:eastAsia="Times New Roman" w:hAnsi="Times" w:cs="Times New Roman"/>
          <w:sz w:val="20"/>
          <w:szCs w:val="20"/>
        </w:rPr>
        <w:t xml:space="preserve"> in producing this good or service (i.e., maintain a low ratio of resources utilized to outputs produced)?</w:t>
      </w:r>
    </w:p>
    <w:p w14:paraId="199C4831" w14:textId="278362E8" w:rsidR="004764AC" w:rsidRPr="004764AC" w:rsidRDefault="00E41AF3" w:rsidP="004764AC">
      <w:pPr>
        <w:rPr>
          <w:rFonts w:ascii="Times" w:eastAsia="Times New Roman" w:hAnsi="Times" w:cs="Times New Roman"/>
          <w:sz w:val="20"/>
          <w:szCs w:val="20"/>
        </w:rPr>
      </w:pPr>
      <w:r>
        <w:rPr>
          <w:rFonts w:ascii="Times" w:eastAsia="Times New Roman" w:hAnsi="Times" w:cs="Times New Roman"/>
          <w:sz w:val="20"/>
          <w:szCs w:val="20"/>
        </w:rPr>
        <w:t xml:space="preserve">Since SS sits across multiple entities there are multiple forces in the environment that provide resources--- the SFGH foundation, each of the four departments, SF health network, UCSF, SF DPH, etc.  Each of these provides a mix of resources--- money, patients, faculty, programmatic innovations to our organizations.  The one I will describe here is the SFGH foundation as I am still trying to figure out exactly what they provide to us--- it’s tricky.  On the one hand, they provide us with potential donors, but on the other hand they are constrained to a hospital specific mission.  </w:t>
      </w:r>
      <w:r w:rsidR="004764AC">
        <w:rPr>
          <w:rFonts w:ascii="Times" w:eastAsia="Times New Roman" w:hAnsi="Times" w:cs="Times New Roman"/>
          <w:sz w:val="20"/>
          <w:szCs w:val="20"/>
        </w:rPr>
        <w:t>To help me understand what resources they could provide and to describe them further, I went to their website.  In short, they are an independent 501c3 that exists to support the hospital.  Their website says that they “</w:t>
      </w:r>
      <w:r w:rsidR="004764AC" w:rsidRPr="004764AC">
        <w:rPr>
          <w:rFonts w:ascii="Times" w:eastAsia="Times New Roman" w:hAnsi="Symbol" w:cs="Times New Roman"/>
          <w:sz w:val="20"/>
          <w:szCs w:val="20"/>
        </w:rPr>
        <w:t></w:t>
      </w:r>
      <w:r w:rsidR="004764AC" w:rsidRPr="004764AC">
        <w:rPr>
          <w:rFonts w:ascii="Times" w:eastAsia="Times New Roman" w:hAnsi="Times" w:cs="Times New Roman"/>
          <w:sz w:val="20"/>
          <w:szCs w:val="20"/>
        </w:rPr>
        <w:t xml:space="preserve">  Facilitate and maintain strong relationships with funders </w:t>
      </w:r>
      <w:r w:rsidR="004764AC" w:rsidRPr="004764AC">
        <w:rPr>
          <w:rFonts w:ascii="Times" w:eastAsia="Times New Roman" w:hAnsi="Symbol" w:cs="Times New Roman"/>
          <w:sz w:val="20"/>
          <w:szCs w:val="20"/>
        </w:rPr>
        <w:t></w:t>
      </w:r>
      <w:r w:rsidR="004764AC" w:rsidRPr="004764AC">
        <w:rPr>
          <w:rFonts w:ascii="Times" w:eastAsia="Times New Roman" w:hAnsi="Times" w:cs="Times New Roman"/>
          <w:sz w:val="20"/>
          <w:szCs w:val="20"/>
        </w:rPr>
        <w:t xml:space="preserve">  Provide financial management for both restricted and unrestricted gifts </w:t>
      </w:r>
    </w:p>
    <w:p w14:paraId="578C7BBA" w14:textId="55DE7D3E" w:rsidR="00072BBC" w:rsidRPr="003D65A0" w:rsidRDefault="004764AC" w:rsidP="004764AC">
      <w:pPr>
        <w:rPr>
          <w:rFonts w:ascii="Times" w:eastAsia="Times New Roman" w:hAnsi="Times" w:cs="Times New Roman"/>
          <w:sz w:val="20"/>
          <w:szCs w:val="20"/>
        </w:rPr>
      </w:pPr>
      <w:r w:rsidRPr="004764AC">
        <w:rPr>
          <w:rFonts w:ascii="Times" w:eastAsia="Times New Roman" w:hAnsi="Symbol" w:cs="Times New Roman"/>
          <w:sz w:val="20"/>
          <w:szCs w:val="20"/>
        </w:rPr>
        <w:t></w:t>
      </w:r>
      <w:r w:rsidRPr="004764AC">
        <w:rPr>
          <w:rFonts w:ascii="Times" w:eastAsia="Times New Roman" w:hAnsi="Times" w:cs="Times New Roman"/>
          <w:sz w:val="20"/>
          <w:szCs w:val="20"/>
        </w:rPr>
        <w:t xml:space="preserve">  Monitor and ensure that the hospital achieves measurable results and programmatic outcomes </w:t>
      </w:r>
      <w:r w:rsidRPr="004764AC">
        <w:rPr>
          <w:rFonts w:ascii="Times" w:eastAsia="Times New Roman" w:hAnsi="Symbol" w:cs="Times New Roman"/>
          <w:sz w:val="20"/>
          <w:szCs w:val="20"/>
        </w:rPr>
        <w:t></w:t>
      </w:r>
      <w:r w:rsidRPr="004764AC">
        <w:rPr>
          <w:rFonts w:ascii="Times" w:eastAsia="Times New Roman" w:hAnsi="Times" w:cs="Times New Roman"/>
          <w:sz w:val="20"/>
          <w:szCs w:val="20"/>
        </w:rPr>
        <w:t xml:space="preserve">  Serve as the responsible fiscal agent for multiple large foundation grants and private individual gifts</w:t>
      </w:r>
      <w:r>
        <w:rPr>
          <w:rFonts w:ascii="Times" w:eastAsia="Times New Roman" w:hAnsi="Times" w:cs="Times New Roman"/>
          <w:sz w:val="20"/>
          <w:szCs w:val="20"/>
        </w:rPr>
        <w:t xml:space="preserve">.” This is pretty much what they do for Solid Start.  The rest of the bureaucracy (or lack thereof) is up to us within Solid Start.  In terms of what do we produce for our environment, I think this is a really difficult question.  In theory we are an umbrella initiative that would serve to integrate services more fully for families pre-3, but this “integration of services” is a really difficult product to deliver efficiently or effectively at least in our current model.  I would say that at the moment we are not operating efficiently in producing this good.  We are using a fair amount of resources with only moderate output.  That having been said, true integration of services does require a lot of coordination and stakeholder buy-in which I think we are developing, albeit slowly.  </w:t>
      </w:r>
    </w:p>
    <w:p w14:paraId="43737A78" w14:textId="77777777" w:rsidR="003D65A0" w:rsidRDefault="003D65A0" w:rsidP="003D65A0">
      <w:pPr>
        <w:numPr>
          <w:ilvl w:val="0"/>
          <w:numId w:val="1"/>
        </w:numPr>
        <w:spacing w:before="100" w:beforeAutospacing="1" w:after="100" w:afterAutospacing="1"/>
        <w:rPr>
          <w:rFonts w:ascii="Times" w:eastAsia="Times New Roman" w:hAnsi="Times" w:cs="Times New Roman"/>
          <w:sz w:val="20"/>
          <w:szCs w:val="20"/>
        </w:rPr>
      </w:pPr>
      <w:r w:rsidRPr="003D65A0">
        <w:rPr>
          <w:rFonts w:ascii="Times" w:eastAsia="Times New Roman" w:hAnsi="Times" w:cs="Times New Roman"/>
          <w:sz w:val="20"/>
          <w:szCs w:val="20"/>
        </w:rPr>
        <w:t xml:space="preserve">What are some of the key INSTITUTIONAL pressures from the environment? What rules, regulations, professional norms, or taken-for-granted assumptions are most influential to the survival of the organization?  Describe one or two organizations in the environment that make rules and/or set standards with which the organization must comply if it wants to survive. How does your organization remain legitimate--appear </w:t>
      </w:r>
      <w:r w:rsidRPr="003D65A0">
        <w:rPr>
          <w:rFonts w:ascii="Times" w:eastAsia="Times New Roman" w:hAnsi="Times" w:cs="Times New Roman"/>
          <w:i/>
          <w:iCs/>
          <w:sz w:val="20"/>
          <w:szCs w:val="20"/>
        </w:rPr>
        <w:t>effective</w:t>
      </w:r>
      <w:r w:rsidRPr="003D65A0">
        <w:rPr>
          <w:rFonts w:ascii="Times" w:eastAsia="Times New Roman" w:hAnsi="Times" w:cs="Times New Roman"/>
          <w:sz w:val="20"/>
          <w:szCs w:val="20"/>
        </w:rPr>
        <w:t xml:space="preserve"> in response to these rules and standards? Provide some very specific examples of key myths and ceremonies that are used to establish legitimacy and create good faith with these key external organizations.</w:t>
      </w:r>
    </w:p>
    <w:p w14:paraId="53778558" w14:textId="5134DDD7" w:rsidR="004764AC" w:rsidRPr="003D65A0" w:rsidRDefault="004764AC" w:rsidP="004764AC">
      <w:pPr>
        <w:spacing w:before="100" w:beforeAutospacing="1" w:after="100" w:afterAutospacing="1"/>
        <w:rPr>
          <w:rFonts w:ascii="Times" w:eastAsia="Times New Roman" w:hAnsi="Times" w:cs="Times New Roman"/>
          <w:sz w:val="20"/>
          <w:szCs w:val="20"/>
        </w:rPr>
      </w:pPr>
      <w:r>
        <w:rPr>
          <w:rFonts w:ascii="Times" w:eastAsia="Times New Roman" w:hAnsi="Times" w:cs="Times New Roman"/>
          <w:sz w:val="20"/>
          <w:szCs w:val="20"/>
        </w:rPr>
        <w:t>A primary institutional pressure is that we</w:t>
      </w:r>
      <w:r w:rsidR="007773FE">
        <w:rPr>
          <w:rFonts w:ascii="Times" w:eastAsia="Times New Roman" w:hAnsi="Times" w:cs="Times New Roman"/>
          <w:sz w:val="20"/>
          <w:szCs w:val="20"/>
        </w:rPr>
        <w:t xml:space="preserve"> would actually see patients,</w:t>
      </w:r>
      <w:r>
        <w:rPr>
          <w:rFonts w:ascii="Times" w:eastAsia="Times New Roman" w:hAnsi="Times" w:cs="Times New Roman"/>
          <w:sz w:val="20"/>
          <w:szCs w:val="20"/>
        </w:rPr>
        <w:t xml:space="preserve"> provide services</w:t>
      </w:r>
      <w:r w:rsidR="007773FE">
        <w:rPr>
          <w:rFonts w:ascii="Times" w:eastAsia="Times New Roman" w:hAnsi="Times" w:cs="Times New Roman"/>
          <w:sz w:val="20"/>
          <w:szCs w:val="20"/>
        </w:rPr>
        <w:t>, and collect payment for some of these services from state/federal funding</w:t>
      </w:r>
      <w:r>
        <w:rPr>
          <w:rFonts w:ascii="Times" w:eastAsia="Times New Roman" w:hAnsi="Times" w:cs="Times New Roman"/>
          <w:sz w:val="20"/>
          <w:szCs w:val="20"/>
        </w:rPr>
        <w:t>.  Some of this is clearly regulated--- e.g. the standard prenatal</w:t>
      </w:r>
      <w:r w:rsidR="007773FE">
        <w:rPr>
          <w:rFonts w:ascii="Times" w:eastAsia="Times New Roman" w:hAnsi="Times" w:cs="Times New Roman"/>
          <w:sz w:val="20"/>
          <w:szCs w:val="20"/>
        </w:rPr>
        <w:t>, postpartum or pediatric</w:t>
      </w:r>
      <w:r>
        <w:rPr>
          <w:rFonts w:ascii="Times" w:eastAsia="Times New Roman" w:hAnsi="Times" w:cs="Times New Roman"/>
          <w:sz w:val="20"/>
          <w:szCs w:val="20"/>
        </w:rPr>
        <w:t xml:space="preserve"> visit is billed for and then paid for (on some level) by Medi-cal.  This reimbursement by Medicaid is key to the survival of </w:t>
      </w:r>
      <w:r w:rsidR="007773FE">
        <w:rPr>
          <w:rFonts w:ascii="Times" w:eastAsia="Times New Roman" w:hAnsi="Times" w:cs="Times New Roman"/>
          <w:sz w:val="20"/>
          <w:szCs w:val="20"/>
        </w:rPr>
        <w:t xml:space="preserve">Solid Start and I would say it is taken for granted that we provide and bill for these services.  To that end, we have an electronic medical record (of sorts) and a billing system in which we document patient care.  That having been said, none of that reimbursement money comes back directly to Solid Start, but rather to the ZSFG hospital which is part of our environment.  I would not go so far as to say that entering information about patient care is exactly a myth/ceremony, but it is a poor representation of the type of holistic care that Solid Start is actually trying to implement.  Without patient records, however, our legitimacy would certainly be in question.  </w:t>
      </w:r>
    </w:p>
    <w:p w14:paraId="4467041C" w14:textId="6E1068A4" w:rsidR="002E5B88" w:rsidRDefault="003D65A0" w:rsidP="002E5B88">
      <w:pPr>
        <w:numPr>
          <w:ilvl w:val="0"/>
          <w:numId w:val="1"/>
        </w:numPr>
        <w:spacing w:before="100" w:beforeAutospacing="1" w:after="100" w:afterAutospacing="1"/>
        <w:rPr>
          <w:rFonts w:ascii="Times" w:eastAsia="Times New Roman" w:hAnsi="Times" w:cs="Times New Roman"/>
          <w:sz w:val="20"/>
          <w:szCs w:val="20"/>
        </w:rPr>
      </w:pPr>
      <w:r w:rsidRPr="003D65A0">
        <w:rPr>
          <w:rFonts w:ascii="Times" w:eastAsia="Times New Roman" w:hAnsi="Times" w:cs="Times New Roman"/>
          <w:sz w:val="20"/>
          <w:szCs w:val="20"/>
        </w:rPr>
        <w:t>Explore one example of DECOUPLING in the organization. Start by deciding on one externally imposed rule that organization must comply with, but which doesn’t really make sense for its day-to-day work (e.g., an accreditation standard that is overly arbitrary, a QI system that doesn’t improve quality, a payment requirement or paperwork demand that is superfluous). What unspoken agreements, myths, ceremonies and informal routines have evolved to create the appearance of compliance with the rule without really following it?  Is management unaware of these informal practices and work-rounds, or are they well known, but quietly tolerated?  What are the consequences of this situation for the organization?  Does the situation work for the organization?  Or does it add complexity, making it harder to coordinate things?</w:t>
      </w:r>
    </w:p>
    <w:p w14:paraId="068B45FB" w14:textId="378A17FC" w:rsidR="002E5B88" w:rsidRPr="002E5B88" w:rsidRDefault="002E5B88" w:rsidP="002E5B88">
      <w:pPr>
        <w:spacing w:before="100" w:beforeAutospacing="1" w:after="100" w:afterAutospacing="1"/>
        <w:ind w:left="360"/>
        <w:rPr>
          <w:rFonts w:ascii="Times" w:eastAsia="Times New Roman" w:hAnsi="Times" w:cs="Times New Roman"/>
          <w:sz w:val="20"/>
          <w:szCs w:val="20"/>
        </w:rPr>
      </w:pPr>
      <w:r>
        <w:rPr>
          <w:rFonts w:ascii="Times" w:eastAsia="Times New Roman" w:hAnsi="Times" w:cs="Times New Roman"/>
          <w:sz w:val="20"/>
          <w:szCs w:val="20"/>
        </w:rPr>
        <w:lastRenderedPageBreak/>
        <w:t xml:space="preserve">One example of decoupling in Solid Start is our effort to work around Medi-cal and immigration status issues.  Currently, in California, all pregnant women are eligible for Medi-cal and accompanying services regardless of their immigration status.  However, insurance coverage gets complicated for these undocumented women after they deliver.  Although I don’t fully understand all of the intricacies, I know that many of them lose coverage two months after delivery of their infant which is absurd in terms of postpartum support, especially for mental health care.  Their infants, however, remain eligible for Medi-Cal since given the federal policies of CHIP.  So, one of the ways that Solid Start has successfully decoupled the stupid Medi-Cal coverage limitations is by continuing to see the mothers for mental health care through the pediatric clinic where their children are seen for covered visits.  Management at the hospital level is vaguely aware that this is going on, but the only way the services are actually provided right now is through private philanthropy—the hospital is not covering the cost.  This decoupling sort of works for the organization of Solid Start in that it is consistent with our core mission of providing integrated care, but it is not fiscally very sustainable and it makes record keeping and coordination of care complicated, since these women who are receiving services are not our patients as far as our EMR knows. </w:t>
      </w:r>
      <w:bookmarkStart w:id="0" w:name="_GoBack"/>
      <w:bookmarkEnd w:id="0"/>
    </w:p>
    <w:p w14:paraId="4327BBF7" w14:textId="77777777" w:rsidR="00D92F9D" w:rsidRDefault="00D92F9D"/>
    <w:sectPr w:rsidR="00D92F9D" w:rsidSect="004E03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C3EC2"/>
    <w:multiLevelType w:val="multilevel"/>
    <w:tmpl w:val="C1960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5A0"/>
    <w:rsid w:val="00072BBC"/>
    <w:rsid w:val="002E5B88"/>
    <w:rsid w:val="003D65A0"/>
    <w:rsid w:val="004764AC"/>
    <w:rsid w:val="004E034F"/>
    <w:rsid w:val="007773FE"/>
    <w:rsid w:val="00D92F9D"/>
    <w:rsid w:val="00E41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998B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66502">
      <w:bodyDiv w:val="1"/>
      <w:marLeft w:val="0"/>
      <w:marRight w:val="0"/>
      <w:marTop w:val="0"/>
      <w:marBottom w:val="0"/>
      <w:divBdr>
        <w:top w:val="none" w:sz="0" w:space="0" w:color="auto"/>
        <w:left w:val="none" w:sz="0" w:space="0" w:color="auto"/>
        <w:bottom w:val="none" w:sz="0" w:space="0" w:color="auto"/>
        <w:right w:val="none" w:sz="0" w:space="0" w:color="auto"/>
      </w:divBdr>
    </w:div>
    <w:div w:id="11072358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953</Words>
  <Characters>5438</Characters>
  <Application>Microsoft Macintosh Word</Application>
  <DocSecurity>0</DocSecurity>
  <Lines>45</Lines>
  <Paragraphs>12</Paragraphs>
  <ScaleCrop>false</ScaleCrop>
  <Company/>
  <LinksUpToDate>false</LinksUpToDate>
  <CharactersWithSpaces>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Thomas</dc:creator>
  <cp:keywords/>
  <dc:description/>
  <cp:lastModifiedBy>Melanie Thomas</cp:lastModifiedBy>
  <cp:revision>4</cp:revision>
  <dcterms:created xsi:type="dcterms:W3CDTF">2017-02-07T01:48:00Z</dcterms:created>
  <dcterms:modified xsi:type="dcterms:W3CDTF">2017-02-07T05:40:00Z</dcterms:modified>
</cp:coreProperties>
</file>