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ABD13" w14:textId="77777777" w:rsidR="00FC2157" w:rsidRPr="00DE07F0" w:rsidRDefault="00FC2157" w:rsidP="00FC2157">
      <w:pPr>
        <w:rPr>
          <w:rFonts w:ascii="Helvetica" w:eastAsia="Times New Roman" w:hAnsi="Helvetica" w:cs="Times New Roman"/>
          <w:b/>
          <w:color w:val="333333"/>
          <w:sz w:val="20"/>
          <w:szCs w:val="20"/>
          <w:shd w:val="clear" w:color="auto" w:fill="F5F5F5"/>
        </w:rPr>
      </w:pPr>
      <w:r w:rsidRPr="00DE07F0">
        <w:rPr>
          <w:rFonts w:ascii="Helvetica" w:eastAsia="Times New Roman" w:hAnsi="Helvetica" w:cs="Times New Roman"/>
          <w:b/>
          <w:color w:val="333333"/>
          <w:sz w:val="20"/>
          <w:szCs w:val="20"/>
          <w:shd w:val="clear" w:color="auto" w:fill="F5F5F5"/>
        </w:rPr>
        <w:t xml:space="preserve">Part1: </w:t>
      </w:r>
    </w:p>
    <w:p w14:paraId="63345BBD" w14:textId="77777777" w:rsidR="00FC2157" w:rsidRPr="00DE07F0" w:rsidRDefault="00FC2157" w:rsidP="00FC2157">
      <w:pPr>
        <w:rPr>
          <w:rFonts w:ascii="Times" w:eastAsia="Times New Roman" w:hAnsi="Times" w:cs="Times New Roman"/>
          <w:b/>
          <w:sz w:val="20"/>
          <w:szCs w:val="20"/>
        </w:rPr>
      </w:pPr>
      <w:r w:rsidRPr="00DE07F0">
        <w:rPr>
          <w:rFonts w:ascii="Helvetica" w:eastAsia="Times New Roman" w:hAnsi="Helvetica" w:cs="Times New Roman"/>
          <w:b/>
          <w:color w:val="333333"/>
          <w:sz w:val="20"/>
          <w:szCs w:val="20"/>
          <w:shd w:val="clear" w:color="auto" w:fill="F5F5F5"/>
        </w:rPr>
        <w:t>1.Choose a paper describing the development or validation of a measure of relevance in health disparities research (please give the full citation and/or upload the paper if that's possible).</w:t>
      </w:r>
    </w:p>
    <w:p w14:paraId="6AB059B1" w14:textId="77777777" w:rsidR="00252C20" w:rsidRDefault="00252C20"/>
    <w:p w14:paraId="0A6DDB0F" w14:textId="77777777" w:rsidR="00FC2157" w:rsidRDefault="00CF149B">
      <w:r w:rsidRPr="00870DF5">
        <w:rPr>
          <w:noProof/>
        </w:rPr>
        <w:t xml:space="preserve">Lipkus IM, Samsa G, Rimer BK. General performance on a numeracy scale among highly educated samples. </w:t>
      </w:r>
      <w:r w:rsidRPr="00870DF5">
        <w:rPr>
          <w:i/>
          <w:noProof/>
        </w:rPr>
        <w:t xml:space="preserve">Med Decis Making. </w:t>
      </w:r>
      <w:r w:rsidRPr="00870DF5">
        <w:rPr>
          <w:noProof/>
        </w:rPr>
        <w:t>2001;21(1):37-44.</w:t>
      </w:r>
    </w:p>
    <w:p w14:paraId="33797650" w14:textId="77777777" w:rsidR="00FC2157" w:rsidRDefault="00FC2157"/>
    <w:p w14:paraId="55BCA6D0" w14:textId="77777777" w:rsidR="00CF149B" w:rsidRPr="00DE07F0" w:rsidRDefault="00FC2157" w:rsidP="00FC2157">
      <w:pPr>
        <w:rPr>
          <w:rFonts w:ascii="Helvetica" w:eastAsia="Times New Roman" w:hAnsi="Helvetica" w:cs="Times New Roman"/>
          <w:b/>
          <w:color w:val="333333"/>
          <w:sz w:val="20"/>
          <w:szCs w:val="20"/>
          <w:shd w:val="clear" w:color="auto" w:fill="F5F5F5"/>
        </w:rPr>
      </w:pPr>
      <w:r w:rsidRPr="00DE07F0">
        <w:rPr>
          <w:rFonts w:ascii="Helvetica" w:eastAsia="Times New Roman" w:hAnsi="Helvetica" w:cs="Times New Roman"/>
          <w:b/>
          <w:color w:val="333333"/>
          <w:sz w:val="20"/>
          <w:szCs w:val="20"/>
          <w:shd w:val="clear" w:color="auto" w:fill="F5F5F5"/>
        </w:rPr>
        <w:t>2.What was the definition of the construct?</w:t>
      </w:r>
    </w:p>
    <w:p w14:paraId="41586BE7" w14:textId="77777777" w:rsidR="0051282A" w:rsidRDefault="0051282A" w:rsidP="00FC2157">
      <w:pPr>
        <w:rPr>
          <w:rFonts w:ascii="Helvetica" w:eastAsia="Times New Roman" w:hAnsi="Helvetica" w:cs="Times New Roman"/>
          <w:color w:val="333333"/>
          <w:sz w:val="20"/>
          <w:szCs w:val="20"/>
          <w:shd w:val="clear" w:color="auto" w:fill="F5F5F5"/>
        </w:rPr>
      </w:pPr>
      <w:r>
        <w:rPr>
          <w:rFonts w:ascii="Helvetica" w:eastAsia="Times New Roman" w:hAnsi="Helvetica" w:cs="Times New Roman"/>
          <w:color w:val="333333"/>
          <w:sz w:val="20"/>
          <w:szCs w:val="20"/>
          <w:shd w:val="clear" w:color="auto" w:fill="F5F5F5"/>
        </w:rPr>
        <w:t>Authors defined Numeracy as</w:t>
      </w:r>
      <w:r w:rsidR="00CF149B">
        <w:rPr>
          <w:rFonts w:ascii="Helvetica" w:eastAsia="Times New Roman" w:hAnsi="Helvetica" w:cs="Times New Roman"/>
          <w:color w:val="333333"/>
          <w:sz w:val="20"/>
          <w:szCs w:val="20"/>
          <w:shd w:val="clear" w:color="auto" w:fill="F5F5F5"/>
        </w:rPr>
        <w:t xml:space="preserve"> </w:t>
      </w:r>
      <w:r w:rsidR="003E3011">
        <w:rPr>
          <w:rFonts w:ascii="Helvetica" w:eastAsia="Times New Roman" w:hAnsi="Helvetica" w:cs="Times New Roman"/>
          <w:color w:val="333333"/>
          <w:sz w:val="20"/>
          <w:szCs w:val="20"/>
          <w:shd w:val="clear" w:color="auto" w:fill="F5F5F5"/>
        </w:rPr>
        <w:t xml:space="preserve">- </w:t>
      </w:r>
      <w:r>
        <w:rPr>
          <w:rFonts w:ascii="Helvetica" w:eastAsia="Times New Roman" w:hAnsi="Helvetica" w:cs="Times New Roman"/>
          <w:color w:val="333333"/>
          <w:sz w:val="20"/>
          <w:szCs w:val="20"/>
          <w:shd w:val="clear" w:color="auto" w:fill="F5F5F5"/>
        </w:rPr>
        <w:t xml:space="preserve">the ability of people to interpret and compute basic probability and mathematical concepts within in the context of health risks. </w:t>
      </w:r>
      <w:r w:rsidR="003E3011">
        <w:rPr>
          <w:rFonts w:ascii="Helvetica" w:eastAsia="Times New Roman" w:hAnsi="Helvetica" w:cs="Times New Roman"/>
          <w:color w:val="333333"/>
          <w:sz w:val="20"/>
          <w:szCs w:val="20"/>
          <w:shd w:val="clear" w:color="auto" w:fill="F5F5F5"/>
        </w:rPr>
        <w:t xml:space="preserve"> </w:t>
      </w:r>
    </w:p>
    <w:p w14:paraId="78305DCC" w14:textId="77777777" w:rsidR="00CF149B" w:rsidRDefault="00CF149B" w:rsidP="00FC2157">
      <w:pPr>
        <w:rPr>
          <w:rFonts w:ascii="Helvetica" w:eastAsia="Times New Roman" w:hAnsi="Helvetica" w:cs="Times New Roman"/>
          <w:color w:val="333333"/>
          <w:sz w:val="20"/>
          <w:szCs w:val="20"/>
          <w:shd w:val="clear" w:color="auto" w:fill="F5F5F5"/>
        </w:rPr>
      </w:pPr>
    </w:p>
    <w:p w14:paraId="728B55FD" w14:textId="77777777" w:rsidR="00FC2157" w:rsidRPr="00DE07F0" w:rsidRDefault="00FC2157" w:rsidP="00FC2157">
      <w:pPr>
        <w:rPr>
          <w:rFonts w:ascii="Helvetica" w:eastAsia="Times New Roman" w:hAnsi="Helvetica" w:cs="Times New Roman"/>
          <w:b/>
          <w:color w:val="333333"/>
          <w:sz w:val="20"/>
          <w:szCs w:val="20"/>
          <w:shd w:val="clear" w:color="auto" w:fill="F5F5F5"/>
        </w:rPr>
      </w:pPr>
      <w:r w:rsidRPr="00DE07F0">
        <w:rPr>
          <w:rFonts w:ascii="Helvetica" w:eastAsia="Times New Roman" w:hAnsi="Helvetica" w:cs="Times New Roman"/>
          <w:b/>
          <w:color w:val="333333"/>
          <w:sz w:val="20"/>
          <w:szCs w:val="20"/>
          <w:shd w:val="clear" w:color="auto" w:fill="F5F5F5"/>
        </w:rPr>
        <w:t>3.How did the authors provide evidence on the validity of the measure? Could you think of additional approaches to validating the measure?</w:t>
      </w:r>
    </w:p>
    <w:p w14:paraId="666EC6EA" w14:textId="77777777" w:rsidR="0051282A" w:rsidRDefault="00DE07F0" w:rsidP="00FC2157">
      <w:pPr>
        <w:rPr>
          <w:rFonts w:ascii="Helvetica" w:eastAsia="Times New Roman" w:hAnsi="Helvetica" w:cs="Times New Roman"/>
          <w:color w:val="333333"/>
          <w:sz w:val="20"/>
          <w:szCs w:val="20"/>
          <w:shd w:val="clear" w:color="auto" w:fill="F5F5F5"/>
        </w:rPr>
      </w:pPr>
      <w:r>
        <w:rPr>
          <w:rFonts w:ascii="Helvetica" w:eastAsia="Times New Roman" w:hAnsi="Helvetica" w:cs="Times New Roman"/>
          <w:color w:val="333333"/>
          <w:sz w:val="20"/>
          <w:szCs w:val="20"/>
          <w:shd w:val="clear" w:color="auto" w:fill="F5F5F5"/>
        </w:rPr>
        <w:t xml:space="preserve">As a reminder to myself: Validity = how well a test measures what it is purported to measure </w:t>
      </w:r>
    </w:p>
    <w:p w14:paraId="42D1F086" w14:textId="77777777" w:rsidR="00DE07F0" w:rsidRDefault="00DE07F0" w:rsidP="00FC2157">
      <w:pPr>
        <w:rPr>
          <w:rFonts w:ascii="Helvetica" w:eastAsia="Times New Roman" w:hAnsi="Helvetica" w:cs="Times New Roman"/>
          <w:color w:val="333333"/>
          <w:sz w:val="20"/>
          <w:szCs w:val="20"/>
          <w:shd w:val="clear" w:color="auto" w:fill="F5F5F5"/>
        </w:rPr>
      </w:pPr>
    </w:p>
    <w:p w14:paraId="0B0525A4" w14:textId="77777777" w:rsidR="0051282A" w:rsidRPr="00FC2157" w:rsidRDefault="0051282A" w:rsidP="00FC2157">
      <w:pPr>
        <w:rPr>
          <w:rFonts w:ascii="Times" w:eastAsia="Times New Roman" w:hAnsi="Times" w:cs="Times New Roman"/>
          <w:sz w:val="20"/>
          <w:szCs w:val="20"/>
        </w:rPr>
      </w:pPr>
      <w:r>
        <w:rPr>
          <w:rFonts w:ascii="Helvetica" w:eastAsia="Times New Roman" w:hAnsi="Helvetica" w:cs="Times New Roman"/>
          <w:color w:val="333333"/>
          <w:sz w:val="20"/>
          <w:szCs w:val="20"/>
          <w:shd w:val="clear" w:color="auto" w:fill="F5F5F5"/>
        </w:rPr>
        <w:t>The purpose of this research was to validate and expand a previous numeracy scale (</w:t>
      </w:r>
      <w:proofErr w:type="spellStart"/>
      <w:r>
        <w:rPr>
          <w:rFonts w:ascii="Helvetica" w:eastAsia="Times New Roman" w:hAnsi="Helvetica" w:cs="Times New Roman"/>
          <w:color w:val="333333"/>
          <w:sz w:val="20"/>
          <w:szCs w:val="20"/>
          <w:shd w:val="clear" w:color="auto" w:fill="F5F5F5"/>
        </w:rPr>
        <w:t>Shwartz</w:t>
      </w:r>
      <w:proofErr w:type="spellEnd"/>
      <w:r>
        <w:rPr>
          <w:rFonts w:ascii="Helvetica" w:eastAsia="Times New Roman" w:hAnsi="Helvetica" w:cs="Times New Roman"/>
          <w:color w:val="333333"/>
          <w:sz w:val="20"/>
          <w:szCs w:val="20"/>
          <w:shd w:val="clear" w:color="auto" w:fill="F5F5F5"/>
        </w:rPr>
        <w:t>)</w:t>
      </w:r>
      <w:r w:rsidR="00DE07F0">
        <w:rPr>
          <w:rFonts w:ascii="Helvetica" w:eastAsia="Times New Roman" w:hAnsi="Helvetica" w:cs="Times New Roman"/>
          <w:color w:val="333333"/>
          <w:sz w:val="20"/>
          <w:szCs w:val="20"/>
          <w:shd w:val="clear" w:color="auto" w:fill="F5F5F5"/>
        </w:rPr>
        <w:t xml:space="preserve"> to assess its validity among a highly educated group. Their aim was also to expand the scale to encompass more questions on risk perception in addition to asking general numeracy questions. Their results were consistent with past studies in terms of proportion of people that correctly answered all three </w:t>
      </w:r>
      <w:r w:rsidR="00A34634">
        <w:rPr>
          <w:rFonts w:ascii="Helvetica" w:eastAsia="Times New Roman" w:hAnsi="Helvetica" w:cs="Times New Roman"/>
          <w:color w:val="333333"/>
          <w:sz w:val="20"/>
          <w:szCs w:val="20"/>
          <w:shd w:val="clear" w:color="auto" w:fill="F5F5F5"/>
        </w:rPr>
        <w:t>general numeracy questions. Their</w:t>
      </w:r>
      <w:r w:rsidR="00DE07F0">
        <w:rPr>
          <w:rFonts w:ascii="Helvetica" w:eastAsia="Times New Roman" w:hAnsi="Helvetica" w:cs="Times New Roman"/>
          <w:color w:val="333333"/>
          <w:sz w:val="20"/>
          <w:szCs w:val="20"/>
          <w:shd w:val="clear" w:color="auto" w:fill="F5F5F5"/>
        </w:rPr>
        <w:t xml:space="preserve"> results also showed that using questions framed in a health risk</w:t>
      </w:r>
      <w:r w:rsidR="00A34634">
        <w:rPr>
          <w:rFonts w:ascii="Helvetica" w:eastAsia="Times New Roman" w:hAnsi="Helvetica" w:cs="Times New Roman"/>
          <w:color w:val="333333"/>
          <w:sz w:val="20"/>
          <w:szCs w:val="20"/>
          <w:shd w:val="clear" w:color="auto" w:fill="F5F5F5"/>
        </w:rPr>
        <w:t xml:space="preserve"> context did not impede the measurement of the global numeracy construct. </w:t>
      </w:r>
      <w:r w:rsidR="00DE07F0">
        <w:rPr>
          <w:rFonts w:ascii="Helvetica" w:eastAsia="Times New Roman" w:hAnsi="Helvetica" w:cs="Times New Roman"/>
          <w:color w:val="333333"/>
          <w:sz w:val="20"/>
          <w:szCs w:val="20"/>
          <w:shd w:val="clear" w:color="auto" w:fill="F5F5F5"/>
        </w:rPr>
        <w:t xml:space="preserve"> </w:t>
      </w:r>
    </w:p>
    <w:p w14:paraId="5F81B9B3" w14:textId="77777777" w:rsidR="00FC2157" w:rsidRDefault="00FC2157" w:rsidP="00FC2157">
      <w:pPr>
        <w:rPr>
          <w:rFonts w:ascii="Times" w:eastAsia="Times New Roman" w:hAnsi="Times" w:cs="Times New Roman"/>
          <w:sz w:val="20"/>
          <w:szCs w:val="20"/>
        </w:rPr>
      </w:pPr>
    </w:p>
    <w:p w14:paraId="0EBDFFEA" w14:textId="77777777" w:rsidR="00FC2157" w:rsidRPr="00A34634" w:rsidRDefault="00FC2157" w:rsidP="00FC2157">
      <w:pPr>
        <w:rPr>
          <w:rFonts w:ascii="Times" w:eastAsia="Times New Roman" w:hAnsi="Times" w:cs="Times New Roman"/>
          <w:b/>
          <w:sz w:val="20"/>
          <w:szCs w:val="20"/>
        </w:rPr>
      </w:pPr>
      <w:r w:rsidRPr="00A34634">
        <w:rPr>
          <w:rFonts w:ascii="Helvetica" w:eastAsia="Times New Roman" w:hAnsi="Helvetica" w:cs="Times New Roman"/>
          <w:b/>
          <w:color w:val="333333"/>
          <w:sz w:val="20"/>
          <w:szCs w:val="20"/>
          <w:shd w:val="clear" w:color="auto" w:fill="F5F5F5"/>
        </w:rPr>
        <w:t>4.How did the authors provide evidence on the reliability of the measure? Could you think of additional approaches to evaluating the reliability of the measure?</w:t>
      </w:r>
    </w:p>
    <w:p w14:paraId="2A0F7F76" w14:textId="77777777" w:rsidR="00FC2157" w:rsidRDefault="00A34634" w:rsidP="00FC2157">
      <w:pPr>
        <w:rPr>
          <w:rFonts w:ascii="Times" w:eastAsia="Times New Roman" w:hAnsi="Times" w:cs="Times New Roman"/>
          <w:sz w:val="20"/>
          <w:szCs w:val="20"/>
        </w:rPr>
      </w:pPr>
      <w:r>
        <w:rPr>
          <w:rFonts w:ascii="Times" w:eastAsia="Times New Roman" w:hAnsi="Times" w:cs="Times New Roman"/>
          <w:sz w:val="20"/>
          <w:szCs w:val="20"/>
        </w:rPr>
        <w:t xml:space="preserve">As a reminder to myself: Reliability= the degree to which an assessment tool produces stable and consistent results. </w:t>
      </w:r>
    </w:p>
    <w:p w14:paraId="2F99A856" w14:textId="77777777" w:rsidR="00A34634" w:rsidRDefault="00A34634" w:rsidP="00FC2157">
      <w:pPr>
        <w:rPr>
          <w:rFonts w:ascii="Times" w:eastAsia="Times New Roman" w:hAnsi="Times" w:cs="Times New Roman"/>
          <w:sz w:val="20"/>
          <w:szCs w:val="20"/>
        </w:rPr>
      </w:pPr>
      <w:r>
        <w:rPr>
          <w:rFonts w:ascii="Times" w:eastAsia="Times New Roman" w:hAnsi="Times" w:cs="Times New Roman"/>
          <w:sz w:val="20"/>
          <w:szCs w:val="20"/>
        </w:rPr>
        <w:t xml:space="preserve">Authors did a series of 3 studies with 3 distinct samples to provide evidence of reliability. </w:t>
      </w:r>
    </w:p>
    <w:p w14:paraId="34DBB63F" w14:textId="77777777" w:rsidR="00A34634" w:rsidRDefault="00A34634" w:rsidP="00FC2157">
      <w:pPr>
        <w:rPr>
          <w:rFonts w:ascii="Times" w:eastAsia="Times New Roman" w:hAnsi="Times" w:cs="Times New Roman"/>
          <w:sz w:val="20"/>
          <w:szCs w:val="20"/>
        </w:rPr>
      </w:pPr>
    </w:p>
    <w:p w14:paraId="6BEB61E8" w14:textId="77777777" w:rsidR="00FC2157" w:rsidRDefault="00FC2157" w:rsidP="00FC2157">
      <w:pPr>
        <w:rPr>
          <w:rFonts w:ascii="Helvetica" w:eastAsia="Times New Roman" w:hAnsi="Helvetica" w:cs="Times New Roman"/>
          <w:color w:val="333333"/>
          <w:sz w:val="20"/>
          <w:szCs w:val="20"/>
          <w:shd w:val="clear" w:color="auto" w:fill="F5F5F5"/>
        </w:rPr>
      </w:pPr>
      <w:r w:rsidRPr="00FC2157">
        <w:rPr>
          <w:rFonts w:ascii="Helvetica" w:eastAsia="Times New Roman" w:hAnsi="Helvetica" w:cs="Times New Roman"/>
          <w:color w:val="333333"/>
          <w:sz w:val="20"/>
          <w:szCs w:val="20"/>
          <w:shd w:val="clear" w:color="auto" w:fill="F5F5F5"/>
        </w:rPr>
        <w:t>5.Describe the implications of a lack of measurement validity or reliability for future research applications.</w:t>
      </w:r>
    </w:p>
    <w:p w14:paraId="4017E503" w14:textId="77777777" w:rsidR="00A34634" w:rsidRDefault="00A34634" w:rsidP="00FC2157">
      <w:pPr>
        <w:rPr>
          <w:rFonts w:ascii="Helvetica" w:eastAsia="Times New Roman" w:hAnsi="Helvetica" w:cs="Times New Roman"/>
          <w:color w:val="333333"/>
          <w:sz w:val="20"/>
          <w:szCs w:val="20"/>
          <w:shd w:val="clear" w:color="auto" w:fill="F5F5F5"/>
        </w:rPr>
      </w:pPr>
      <w:r>
        <w:rPr>
          <w:rFonts w:ascii="Helvetica" w:eastAsia="Times New Roman" w:hAnsi="Helvetica" w:cs="Times New Roman"/>
          <w:color w:val="333333"/>
          <w:sz w:val="20"/>
          <w:szCs w:val="20"/>
          <w:shd w:val="clear" w:color="auto" w:fill="F5F5F5"/>
        </w:rPr>
        <w:t>I think an important question to keep in mind as I evaluate various measurement tools is in what populations were these tools validated and shown to be reliable? In the study I cite above, the authors themselves caution that their sample is largely white and highly educated</w:t>
      </w:r>
      <w:r w:rsidR="00C66EB0">
        <w:rPr>
          <w:rFonts w:ascii="Helvetica" w:eastAsia="Times New Roman" w:hAnsi="Helvetica" w:cs="Times New Roman"/>
          <w:color w:val="333333"/>
          <w:sz w:val="20"/>
          <w:szCs w:val="20"/>
          <w:shd w:val="clear" w:color="auto" w:fill="F5F5F5"/>
        </w:rPr>
        <w:t xml:space="preserve"> and that this is consistent with other numeracy scales used before them. </w:t>
      </w:r>
    </w:p>
    <w:p w14:paraId="6FB974EF" w14:textId="77777777" w:rsidR="00C66EB0" w:rsidRDefault="00C66EB0" w:rsidP="00FC2157">
      <w:pPr>
        <w:rPr>
          <w:rFonts w:ascii="Helvetica" w:eastAsia="Times New Roman" w:hAnsi="Helvetica" w:cs="Times New Roman"/>
          <w:color w:val="333333"/>
          <w:sz w:val="20"/>
          <w:szCs w:val="20"/>
          <w:shd w:val="clear" w:color="auto" w:fill="F5F5F5"/>
        </w:rPr>
      </w:pPr>
    </w:p>
    <w:p w14:paraId="38C7F4A7" w14:textId="77777777" w:rsidR="00C66EB0" w:rsidRPr="00FC2157" w:rsidRDefault="00C66EB0" w:rsidP="00FC2157">
      <w:pPr>
        <w:rPr>
          <w:rFonts w:ascii="Times" w:eastAsia="Times New Roman" w:hAnsi="Times" w:cs="Times New Roman"/>
          <w:sz w:val="20"/>
          <w:szCs w:val="20"/>
        </w:rPr>
      </w:pPr>
      <w:r>
        <w:rPr>
          <w:rFonts w:ascii="Helvetica" w:eastAsia="Times New Roman" w:hAnsi="Helvetica" w:cs="Times New Roman"/>
          <w:color w:val="333333"/>
          <w:sz w:val="20"/>
          <w:szCs w:val="20"/>
          <w:shd w:val="clear" w:color="auto" w:fill="F5F5F5"/>
        </w:rPr>
        <w:t xml:space="preserve">The implications of using a </w:t>
      </w:r>
      <w:proofErr w:type="gramStart"/>
      <w:r>
        <w:rPr>
          <w:rFonts w:ascii="Helvetica" w:eastAsia="Times New Roman" w:hAnsi="Helvetica" w:cs="Times New Roman"/>
          <w:color w:val="333333"/>
          <w:sz w:val="20"/>
          <w:szCs w:val="20"/>
          <w:shd w:val="clear" w:color="auto" w:fill="F5F5F5"/>
        </w:rPr>
        <w:t>non valid</w:t>
      </w:r>
      <w:proofErr w:type="gramEnd"/>
      <w:r>
        <w:rPr>
          <w:rFonts w:ascii="Helvetica" w:eastAsia="Times New Roman" w:hAnsi="Helvetica" w:cs="Times New Roman"/>
          <w:color w:val="333333"/>
          <w:sz w:val="20"/>
          <w:szCs w:val="20"/>
          <w:shd w:val="clear" w:color="auto" w:fill="F5F5F5"/>
        </w:rPr>
        <w:t xml:space="preserve"> tool is that it could lead to erroneous interpretations of results. </w:t>
      </w:r>
    </w:p>
    <w:p w14:paraId="6A018002" w14:textId="77777777" w:rsidR="00FC2157" w:rsidRDefault="00FC2157" w:rsidP="00FC2157">
      <w:pPr>
        <w:rPr>
          <w:rFonts w:ascii="Times" w:eastAsia="Times New Roman" w:hAnsi="Times" w:cs="Times New Roman"/>
          <w:sz w:val="20"/>
          <w:szCs w:val="20"/>
        </w:rPr>
      </w:pPr>
    </w:p>
    <w:p w14:paraId="5698C8A8" w14:textId="77777777" w:rsidR="00FC2157" w:rsidRPr="00C66EB0" w:rsidRDefault="00FC2157" w:rsidP="00FC2157">
      <w:pPr>
        <w:pStyle w:val="NormalWeb"/>
        <w:shd w:val="clear" w:color="auto" w:fill="F5F5F5"/>
        <w:spacing w:before="0" w:beforeAutospacing="0" w:after="150" w:afterAutospacing="0"/>
        <w:rPr>
          <w:rFonts w:ascii="Helvetica" w:hAnsi="Helvetica"/>
          <w:b/>
          <w:color w:val="333333"/>
        </w:rPr>
      </w:pPr>
      <w:r w:rsidRPr="00C66EB0">
        <w:rPr>
          <w:rFonts w:ascii="Helvetica" w:hAnsi="Helvetica"/>
          <w:b/>
          <w:color w:val="333333"/>
        </w:rPr>
        <w:t>Part 2:</w:t>
      </w:r>
    </w:p>
    <w:p w14:paraId="3E56BF81" w14:textId="77777777" w:rsidR="00FC2157" w:rsidRDefault="00FC2157" w:rsidP="00FC2157">
      <w:pPr>
        <w:pStyle w:val="NormalWeb"/>
        <w:shd w:val="clear" w:color="auto" w:fill="F5F5F5"/>
        <w:spacing w:before="0" w:beforeAutospacing="0" w:after="150" w:afterAutospacing="0"/>
        <w:rPr>
          <w:rFonts w:ascii="Helvetica" w:hAnsi="Helvetica"/>
          <w:b/>
          <w:color w:val="333333"/>
        </w:rPr>
      </w:pPr>
      <w:r w:rsidRPr="00C66EB0">
        <w:rPr>
          <w:rFonts w:ascii="Helvetica" w:hAnsi="Helvetica"/>
          <w:b/>
          <w:color w:val="333333"/>
        </w:rPr>
        <w:t>1.Find a paper describing a health disparity (please give the full citation or, even better, upload the paper so everyone else can look at it too)</w:t>
      </w:r>
    </w:p>
    <w:p w14:paraId="20FD95FA" w14:textId="77777777" w:rsidR="00C66EB0" w:rsidRPr="00C66EB0" w:rsidRDefault="00C66EB0" w:rsidP="00C66EB0">
      <w:pPr>
        <w:pStyle w:val="NormalWeb"/>
        <w:shd w:val="clear" w:color="auto" w:fill="F5F5F5"/>
        <w:spacing w:before="0" w:beforeAutospacing="0" w:after="150" w:afterAutospacing="0"/>
        <w:rPr>
          <w:rFonts w:ascii="Helvetica" w:hAnsi="Helvetica"/>
          <w:bCs/>
          <w:color w:val="333333"/>
        </w:rPr>
      </w:pPr>
      <w:r w:rsidRPr="00C66EB0">
        <w:rPr>
          <w:rFonts w:ascii="Helvetica" w:hAnsi="Helvetica"/>
          <w:bCs/>
          <w:color w:val="333333"/>
        </w:rPr>
        <w:t>Variation in Women's Understanding of Prenatal Testing</w:t>
      </w:r>
    </w:p>
    <w:p w14:paraId="3B6F50B1" w14:textId="77777777" w:rsidR="00C66EB0" w:rsidRPr="00C66EB0" w:rsidRDefault="00C66EB0" w:rsidP="00C66EB0">
      <w:pPr>
        <w:pStyle w:val="NormalWeb"/>
        <w:shd w:val="clear" w:color="auto" w:fill="F5F5F5"/>
        <w:rPr>
          <w:rFonts w:ascii="Helvetica" w:hAnsi="Helvetica"/>
          <w:color w:val="333333"/>
        </w:rPr>
      </w:pPr>
      <w:r w:rsidRPr="00C66EB0">
        <w:rPr>
          <w:rFonts w:ascii="Helvetica" w:hAnsi="Helvetica"/>
          <w:color w:val="333333"/>
        </w:rPr>
        <w:t xml:space="preserve">Bryant, Allison S. MD, MPH; Norton, Mary E. MD; Nakagawa, </w:t>
      </w:r>
      <w:proofErr w:type="spellStart"/>
      <w:r w:rsidRPr="00C66EB0">
        <w:rPr>
          <w:rFonts w:ascii="Helvetica" w:hAnsi="Helvetica"/>
          <w:color w:val="333333"/>
        </w:rPr>
        <w:t>Sanae</w:t>
      </w:r>
      <w:proofErr w:type="spellEnd"/>
      <w:r w:rsidRPr="00C66EB0">
        <w:rPr>
          <w:rFonts w:ascii="Helvetica" w:hAnsi="Helvetica"/>
          <w:color w:val="333333"/>
        </w:rPr>
        <w:t xml:space="preserve"> MA; Bishop, Judith T. CNM; Pena, Sherri MS; </w:t>
      </w:r>
      <w:proofErr w:type="spellStart"/>
      <w:r w:rsidRPr="00C66EB0">
        <w:rPr>
          <w:rFonts w:ascii="Helvetica" w:hAnsi="Helvetica"/>
          <w:color w:val="333333"/>
        </w:rPr>
        <w:t>Gregorich</w:t>
      </w:r>
      <w:proofErr w:type="spellEnd"/>
      <w:r w:rsidRPr="00C66EB0">
        <w:rPr>
          <w:rFonts w:ascii="Helvetica" w:hAnsi="Helvetica"/>
          <w:color w:val="333333"/>
        </w:rPr>
        <w:t xml:space="preserve">, Steven E. PhD; </w:t>
      </w:r>
      <w:proofErr w:type="spellStart"/>
      <w:r w:rsidRPr="00C66EB0">
        <w:rPr>
          <w:rFonts w:ascii="Helvetica" w:hAnsi="Helvetica"/>
          <w:color w:val="333333"/>
        </w:rPr>
        <w:t>Kuppermann</w:t>
      </w:r>
      <w:proofErr w:type="spellEnd"/>
      <w:r w:rsidRPr="00C66EB0">
        <w:rPr>
          <w:rFonts w:ascii="Helvetica" w:hAnsi="Helvetica"/>
          <w:color w:val="333333"/>
        </w:rPr>
        <w:t>, Miriam PhD, MPH</w:t>
      </w:r>
    </w:p>
    <w:p w14:paraId="38776AF8" w14:textId="77777777" w:rsidR="00C66EB0" w:rsidRDefault="00C66EB0" w:rsidP="00FC2157">
      <w:pPr>
        <w:pStyle w:val="NormalWeb"/>
        <w:shd w:val="clear" w:color="auto" w:fill="F5F5F5"/>
        <w:spacing w:before="0" w:beforeAutospacing="0" w:after="150" w:afterAutospacing="0"/>
        <w:rPr>
          <w:rFonts w:ascii="Helvetica" w:hAnsi="Helvetica"/>
          <w:b/>
          <w:color w:val="333333"/>
        </w:rPr>
      </w:pPr>
    </w:p>
    <w:p w14:paraId="584F8FAC" w14:textId="77777777" w:rsidR="00C66EB0" w:rsidRPr="00C66EB0" w:rsidRDefault="00C66EB0" w:rsidP="00FC2157">
      <w:pPr>
        <w:pStyle w:val="NormalWeb"/>
        <w:shd w:val="clear" w:color="auto" w:fill="F5F5F5"/>
        <w:spacing w:before="0" w:beforeAutospacing="0" w:after="150" w:afterAutospacing="0"/>
        <w:rPr>
          <w:rFonts w:ascii="Helvetica" w:hAnsi="Helvetica"/>
          <w:b/>
          <w:color w:val="333333"/>
        </w:rPr>
      </w:pPr>
    </w:p>
    <w:p w14:paraId="7F47A2AE" w14:textId="77777777" w:rsidR="00FC2157" w:rsidRPr="00FC2157" w:rsidRDefault="00FC2157" w:rsidP="00FC2157">
      <w:pPr>
        <w:rPr>
          <w:rFonts w:ascii="Times" w:eastAsia="Times New Roman" w:hAnsi="Times" w:cs="Times New Roman"/>
          <w:sz w:val="20"/>
          <w:szCs w:val="20"/>
        </w:rPr>
      </w:pPr>
      <w:r w:rsidRPr="00FC2157">
        <w:rPr>
          <w:rFonts w:ascii="Helvetica" w:eastAsia="Times New Roman" w:hAnsi="Helvetica" w:cs="Times New Roman"/>
          <w:color w:val="333333"/>
          <w:sz w:val="20"/>
          <w:szCs w:val="20"/>
          <w:shd w:val="clear" w:color="auto" w:fill="F5F5F5"/>
        </w:rPr>
        <w:lastRenderedPageBreak/>
        <w:t>2.Summarize the construct and measurement of the dimension of disparity (e.g., racial inequalities</w:t>
      </w:r>
      <w:proofErr w:type="gramStart"/>
      <w:r w:rsidRPr="00FC2157">
        <w:rPr>
          <w:rFonts w:ascii="Helvetica" w:eastAsia="Times New Roman" w:hAnsi="Helvetica" w:cs="Times New Roman"/>
          <w:color w:val="333333"/>
          <w:sz w:val="20"/>
          <w:szCs w:val="20"/>
          <w:shd w:val="clear" w:color="auto" w:fill="F5F5F5"/>
        </w:rPr>
        <w:t>?,</w:t>
      </w:r>
      <w:proofErr w:type="gramEnd"/>
      <w:r w:rsidRPr="00FC2157">
        <w:rPr>
          <w:rFonts w:ascii="Helvetica" w:eastAsia="Times New Roman" w:hAnsi="Helvetica" w:cs="Times New Roman"/>
          <w:color w:val="333333"/>
          <w:sz w:val="20"/>
          <w:szCs w:val="20"/>
          <w:shd w:val="clear" w:color="auto" w:fill="F5F5F5"/>
        </w:rPr>
        <w:t xml:space="preserve"> SES inequalities?) and the outcome measured (e.g., self-rated health).</w:t>
      </w:r>
    </w:p>
    <w:p w14:paraId="7A38EE4F" w14:textId="77777777" w:rsidR="00C66EB0" w:rsidRDefault="00C66EB0" w:rsidP="00FC2157">
      <w:pPr>
        <w:rPr>
          <w:rFonts w:ascii="Times" w:eastAsia="Times New Roman" w:hAnsi="Times" w:cs="Times New Roman"/>
        </w:rPr>
      </w:pPr>
      <w:r>
        <w:rPr>
          <w:rFonts w:ascii="Times" w:eastAsia="Times New Roman" w:hAnsi="Times" w:cs="Times New Roman"/>
        </w:rPr>
        <w:t xml:space="preserve">Construct: </w:t>
      </w:r>
      <w:r w:rsidR="006C42F6">
        <w:rPr>
          <w:rFonts w:ascii="Times" w:eastAsia="Times New Roman" w:hAnsi="Times" w:cs="Times New Roman"/>
        </w:rPr>
        <w:t>women’s understanding of prenatal testing options</w:t>
      </w:r>
    </w:p>
    <w:p w14:paraId="751B4BB3" w14:textId="77777777" w:rsidR="006C42F6" w:rsidRDefault="006C42F6" w:rsidP="00FC2157">
      <w:pPr>
        <w:rPr>
          <w:rFonts w:ascii="Times" w:eastAsia="Times New Roman" w:hAnsi="Times" w:cs="Times New Roman"/>
        </w:rPr>
      </w:pPr>
      <w:r>
        <w:rPr>
          <w:rFonts w:ascii="Times" w:eastAsia="Times New Roman" w:hAnsi="Times" w:cs="Times New Roman"/>
        </w:rPr>
        <w:t>Measurement: racial and ethnic minorities and women with lower SES less likely to have a good understanding of options and their own experience.</w:t>
      </w:r>
    </w:p>
    <w:p w14:paraId="33340DBC" w14:textId="77777777" w:rsidR="006C42F6" w:rsidRPr="00C66EB0" w:rsidRDefault="006C42F6" w:rsidP="00FC2157">
      <w:pPr>
        <w:rPr>
          <w:rFonts w:ascii="Times" w:eastAsia="Times New Roman" w:hAnsi="Times" w:cs="Times New Roman"/>
        </w:rPr>
      </w:pPr>
      <w:r>
        <w:rPr>
          <w:rFonts w:ascii="Times" w:eastAsia="Times New Roman" w:hAnsi="Times" w:cs="Times New Roman"/>
        </w:rPr>
        <w:t xml:space="preserve">Outcome: 1) recall of discussing screening/diagnostic tests </w:t>
      </w:r>
      <w:proofErr w:type="gramStart"/>
      <w:r>
        <w:rPr>
          <w:rFonts w:ascii="Times" w:eastAsia="Times New Roman" w:hAnsi="Times" w:cs="Times New Roman"/>
        </w:rPr>
        <w:t>2)clarity</w:t>
      </w:r>
      <w:proofErr w:type="gramEnd"/>
      <w:r>
        <w:rPr>
          <w:rFonts w:ascii="Times" w:eastAsia="Times New Roman" w:hAnsi="Times" w:cs="Times New Roman"/>
        </w:rPr>
        <w:t xml:space="preserve"> of voluntary nature of testing options 3)correctly recalled if they themselves underwent any tests  </w:t>
      </w:r>
    </w:p>
    <w:p w14:paraId="6EFFBAF0" w14:textId="77777777" w:rsidR="00C66EB0" w:rsidRDefault="00C66EB0" w:rsidP="00FC2157">
      <w:pPr>
        <w:rPr>
          <w:rFonts w:ascii="Times" w:eastAsia="Times New Roman" w:hAnsi="Times" w:cs="Times New Roman"/>
          <w:sz w:val="20"/>
          <w:szCs w:val="20"/>
        </w:rPr>
      </w:pPr>
    </w:p>
    <w:p w14:paraId="63B37AA1" w14:textId="77777777" w:rsidR="00FC2157" w:rsidRPr="00FC2157" w:rsidRDefault="00FC2157" w:rsidP="00FC2157">
      <w:pPr>
        <w:rPr>
          <w:rFonts w:ascii="Times" w:eastAsia="Times New Roman" w:hAnsi="Times" w:cs="Times New Roman"/>
          <w:sz w:val="20"/>
          <w:szCs w:val="20"/>
        </w:rPr>
      </w:pPr>
      <w:r w:rsidRPr="00FC2157">
        <w:rPr>
          <w:rFonts w:ascii="Helvetica" w:eastAsia="Times New Roman" w:hAnsi="Helvetica" w:cs="Times New Roman"/>
          <w:color w:val="333333"/>
          <w:sz w:val="20"/>
          <w:szCs w:val="20"/>
          <w:shd w:val="clear" w:color="auto" w:fill="F5F5F5"/>
        </w:rPr>
        <w:t>3.What is the evidence for the validity and reliability of the measures?</w:t>
      </w:r>
    </w:p>
    <w:p w14:paraId="77744CA0" w14:textId="77777777" w:rsidR="00FC2157" w:rsidRPr="006C42F6" w:rsidRDefault="006C42F6" w:rsidP="00FC2157">
      <w:pPr>
        <w:rPr>
          <w:rFonts w:ascii="Times" w:eastAsia="Times New Roman" w:hAnsi="Times" w:cs="Times New Roman"/>
        </w:rPr>
      </w:pPr>
      <w:r>
        <w:rPr>
          <w:rFonts w:ascii="Times" w:eastAsia="Times New Roman" w:hAnsi="Times" w:cs="Times New Roman"/>
        </w:rPr>
        <w:t xml:space="preserve">These measurements are not validated by prior studies because they are self-reported survey questions. </w:t>
      </w:r>
    </w:p>
    <w:p w14:paraId="43AC83AC" w14:textId="77777777" w:rsidR="006C42F6" w:rsidRDefault="006C42F6" w:rsidP="00FC2157">
      <w:pPr>
        <w:rPr>
          <w:rFonts w:ascii="Times" w:eastAsia="Times New Roman" w:hAnsi="Times" w:cs="Times New Roman"/>
          <w:sz w:val="20"/>
          <w:szCs w:val="20"/>
        </w:rPr>
      </w:pPr>
    </w:p>
    <w:p w14:paraId="4C44268A" w14:textId="77777777" w:rsidR="00FC2157" w:rsidRPr="00FC2157" w:rsidRDefault="00FC2157" w:rsidP="00FC2157">
      <w:pPr>
        <w:rPr>
          <w:rFonts w:ascii="Times" w:eastAsia="Times New Roman" w:hAnsi="Times" w:cs="Times New Roman"/>
          <w:sz w:val="20"/>
          <w:szCs w:val="20"/>
        </w:rPr>
      </w:pPr>
      <w:r w:rsidRPr="00FC2157">
        <w:rPr>
          <w:rFonts w:ascii="Helvetica" w:eastAsia="Times New Roman" w:hAnsi="Helvetica" w:cs="Times New Roman"/>
          <w:color w:val="333333"/>
          <w:sz w:val="20"/>
          <w:szCs w:val="20"/>
          <w:shd w:val="clear" w:color="auto" w:fill="F5F5F5"/>
        </w:rPr>
        <w:t>4.What is the reference category used for the disparity measure (</w:t>
      </w:r>
      <w:proofErr w:type="spellStart"/>
      <w:r w:rsidRPr="00FC2157">
        <w:rPr>
          <w:rFonts w:ascii="Helvetica" w:eastAsia="Times New Roman" w:hAnsi="Helvetica" w:cs="Times New Roman"/>
          <w:color w:val="333333"/>
          <w:sz w:val="20"/>
          <w:szCs w:val="20"/>
          <w:shd w:val="clear" w:color="auto" w:fill="F5F5F5"/>
        </w:rPr>
        <w:t>ie</w:t>
      </w:r>
      <w:proofErr w:type="spellEnd"/>
      <w:r w:rsidRPr="00FC2157">
        <w:rPr>
          <w:rFonts w:ascii="Helvetica" w:eastAsia="Times New Roman" w:hAnsi="Helvetica" w:cs="Times New Roman"/>
          <w:color w:val="333333"/>
          <w:sz w:val="20"/>
          <w:szCs w:val="20"/>
          <w:shd w:val="clear" w:color="auto" w:fill="F5F5F5"/>
        </w:rPr>
        <w:t>, who is the comparison group)? Why does this reference category make sense (or not) for this research question?</w:t>
      </w:r>
    </w:p>
    <w:p w14:paraId="6D8759CA" w14:textId="77777777" w:rsidR="00FC2157" w:rsidRPr="006C42F6" w:rsidRDefault="006C42F6" w:rsidP="00FC2157">
      <w:pPr>
        <w:rPr>
          <w:rFonts w:ascii="Times" w:eastAsia="Times New Roman" w:hAnsi="Times" w:cs="Times New Roman"/>
        </w:rPr>
      </w:pPr>
      <w:r>
        <w:rPr>
          <w:rFonts w:ascii="Times" w:eastAsia="Times New Roman" w:hAnsi="Times" w:cs="Times New Roman"/>
        </w:rPr>
        <w:t>Reference category= White women, some college or greater for education</w:t>
      </w:r>
    </w:p>
    <w:p w14:paraId="7C8C9C88" w14:textId="77777777" w:rsidR="006C42F6" w:rsidRPr="006C42F6" w:rsidRDefault="006C42F6" w:rsidP="00FC2157">
      <w:pPr>
        <w:rPr>
          <w:rFonts w:ascii="Times" w:eastAsia="Times New Roman" w:hAnsi="Times" w:cs="Times New Roman"/>
        </w:rPr>
      </w:pPr>
      <w:r>
        <w:rPr>
          <w:rFonts w:ascii="Times" w:eastAsia="Times New Roman" w:hAnsi="Times" w:cs="Times New Roman"/>
        </w:rPr>
        <w:t>I think this reference category makes sense given that authors are exploring how women that have been traditionally marginalized in clinical settings compare to white women</w:t>
      </w:r>
    </w:p>
    <w:p w14:paraId="395DFAE1" w14:textId="77777777" w:rsidR="006C42F6" w:rsidRDefault="006C42F6" w:rsidP="00FC2157">
      <w:pPr>
        <w:rPr>
          <w:rFonts w:ascii="Times" w:eastAsia="Times New Roman" w:hAnsi="Times" w:cs="Times New Roman"/>
          <w:sz w:val="20"/>
          <w:szCs w:val="20"/>
        </w:rPr>
      </w:pPr>
    </w:p>
    <w:p w14:paraId="656E4BC0" w14:textId="77777777" w:rsidR="00FC2157" w:rsidRPr="00FC2157" w:rsidRDefault="00FC2157" w:rsidP="00FC2157">
      <w:pPr>
        <w:rPr>
          <w:rFonts w:ascii="Times" w:eastAsia="Times New Roman" w:hAnsi="Times" w:cs="Times New Roman"/>
          <w:sz w:val="20"/>
          <w:szCs w:val="20"/>
        </w:rPr>
      </w:pPr>
      <w:r w:rsidRPr="00FC2157">
        <w:rPr>
          <w:rFonts w:ascii="Helvetica" w:eastAsia="Times New Roman" w:hAnsi="Helvetica" w:cs="Times New Roman"/>
          <w:color w:val="333333"/>
          <w:sz w:val="20"/>
          <w:szCs w:val="20"/>
          <w:shd w:val="clear" w:color="auto" w:fill="F5F5F5"/>
        </w:rPr>
        <w:t>5.How is the disparity quantified or measured?  Is this an absolute or relative measure or are both provided?  Describe which type of measure you would prefer for this research area, or, if both, why.</w:t>
      </w:r>
    </w:p>
    <w:p w14:paraId="535CDF90" w14:textId="77777777" w:rsidR="00FC2157" w:rsidRDefault="00FC2157" w:rsidP="00FC2157">
      <w:pPr>
        <w:rPr>
          <w:rFonts w:ascii="Times" w:eastAsia="Times New Roman" w:hAnsi="Times" w:cs="Times New Roman"/>
          <w:sz w:val="20"/>
          <w:szCs w:val="20"/>
        </w:rPr>
      </w:pPr>
    </w:p>
    <w:p w14:paraId="2CF976D9" w14:textId="77777777" w:rsidR="00FC2157" w:rsidRPr="006C42F6" w:rsidRDefault="006C42F6" w:rsidP="00FC2157">
      <w:pPr>
        <w:rPr>
          <w:rFonts w:ascii="Times" w:eastAsia="Times New Roman" w:hAnsi="Times" w:cs="Times New Roman"/>
        </w:rPr>
      </w:pPr>
      <w:r>
        <w:rPr>
          <w:rFonts w:ascii="Times" w:eastAsia="Times New Roman" w:hAnsi="Times" w:cs="Times New Roman"/>
        </w:rPr>
        <w:t xml:space="preserve">The disparity is quantified with adjusted odds ratios. </w:t>
      </w:r>
      <w:r w:rsidR="008C7841">
        <w:rPr>
          <w:rFonts w:ascii="Times" w:eastAsia="Times New Roman" w:hAnsi="Times" w:cs="Times New Roman"/>
        </w:rPr>
        <w:t xml:space="preserve">I prefer odds ratios for this type of outcome. </w:t>
      </w:r>
      <w:bookmarkStart w:id="0" w:name="_GoBack"/>
      <w:bookmarkEnd w:id="0"/>
    </w:p>
    <w:p w14:paraId="79512D02" w14:textId="77777777" w:rsidR="00FC2157" w:rsidRDefault="00FC2157"/>
    <w:sectPr w:rsidR="00FC2157" w:rsidSect="00252C2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157"/>
    <w:rsid w:val="00252C20"/>
    <w:rsid w:val="003E3011"/>
    <w:rsid w:val="0051282A"/>
    <w:rsid w:val="006C42F6"/>
    <w:rsid w:val="008C7841"/>
    <w:rsid w:val="00A34634"/>
    <w:rsid w:val="00C66EB0"/>
    <w:rsid w:val="00CF149B"/>
    <w:rsid w:val="00DE07F0"/>
    <w:rsid w:val="00FC2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3FB8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2157"/>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2157"/>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88533">
      <w:bodyDiv w:val="1"/>
      <w:marLeft w:val="0"/>
      <w:marRight w:val="0"/>
      <w:marTop w:val="0"/>
      <w:marBottom w:val="0"/>
      <w:divBdr>
        <w:top w:val="none" w:sz="0" w:space="0" w:color="auto"/>
        <w:left w:val="none" w:sz="0" w:space="0" w:color="auto"/>
        <w:bottom w:val="none" w:sz="0" w:space="0" w:color="auto"/>
        <w:right w:val="none" w:sz="0" w:space="0" w:color="auto"/>
      </w:divBdr>
    </w:div>
    <w:div w:id="553542086">
      <w:bodyDiv w:val="1"/>
      <w:marLeft w:val="0"/>
      <w:marRight w:val="0"/>
      <w:marTop w:val="0"/>
      <w:marBottom w:val="0"/>
      <w:divBdr>
        <w:top w:val="none" w:sz="0" w:space="0" w:color="auto"/>
        <w:left w:val="none" w:sz="0" w:space="0" w:color="auto"/>
        <w:bottom w:val="none" w:sz="0" w:space="0" w:color="auto"/>
        <w:right w:val="none" w:sz="0" w:space="0" w:color="auto"/>
      </w:divBdr>
    </w:div>
    <w:div w:id="644971210">
      <w:bodyDiv w:val="1"/>
      <w:marLeft w:val="0"/>
      <w:marRight w:val="0"/>
      <w:marTop w:val="0"/>
      <w:marBottom w:val="0"/>
      <w:divBdr>
        <w:top w:val="none" w:sz="0" w:space="0" w:color="auto"/>
        <w:left w:val="none" w:sz="0" w:space="0" w:color="auto"/>
        <w:bottom w:val="none" w:sz="0" w:space="0" w:color="auto"/>
        <w:right w:val="none" w:sz="0" w:space="0" w:color="auto"/>
      </w:divBdr>
    </w:div>
    <w:div w:id="707680885">
      <w:bodyDiv w:val="1"/>
      <w:marLeft w:val="0"/>
      <w:marRight w:val="0"/>
      <w:marTop w:val="0"/>
      <w:marBottom w:val="0"/>
      <w:divBdr>
        <w:top w:val="none" w:sz="0" w:space="0" w:color="auto"/>
        <w:left w:val="none" w:sz="0" w:space="0" w:color="auto"/>
        <w:bottom w:val="none" w:sz="0" w:space="0" w:color="auto"/>
        <w:right w:val="none" w:sz="0" w:space="0" w:color="auto"/>
      </w:divBdr>
    </w:div>
    <w:div w:id="748116496">
      <w:bodyDiv w:val="1"/>
      <w:marLeft w:val="0"/>
      <w:marRight w:val="0"/>
      <w:marTop w:val="0"/>
      <w:marBottom w:val="0"/>
      <w:divBdr>
        <w:top w:val="none" w:sz="0" w:space="0" w:color="auto"/>
        <w:left w:val="none" w:sz="0" w:space="0" w:color="auto"/>
        <w:bottom w:val="none" w:sz="0" w:space="0" w:color="auto"/>
        <w:right w:val="none" w:sz="0" w:space="0" w:color="auto"/>
      </w:divBdr>
    </w:div>
    <w:div w:id="931086380">
      <w:bodyDiv w:val="1"/>
      <w:marLeft w:val="0"/>
      <w:marRight w:val="0"/>
      <w:marTop w:val="0"/>
      <w:marBottom w:val="0"/>
      <w:divBdr>
        <w:top w:val="none" w:sz="0" w:space="0" w:color="auto"/>
        <w:left w:val="none" w:sz="0" w:space="0" w:color="auto"/>
        <w:bottom w:val="none" w:sz="0" w:space="0" w:color="auto"/>
        <w:right w:val="none" w:sz="0" w:space="0" w:color="auto"/>
      </w:divBdr>
    </w:div>
    <w:div w:id="1150443678">
      <w:bodyDiv w:val="1"/>
      <w:marLeft w:val="0"/>
      <w:marRight w:val="0"/>
      <w:marTop w:val="0"/>
      <w:marBottom w:val="0"/>
      <w:divBdr>
        <w:top w:val="none" w:sz="0" w:space="0" w:color="auto"/>
        <w:left w:val="none" w:sz="0" w:space="0" w:color="auto"/>
        <w:bottom w:val="none" w:sz="0" w:space="0" w:color="auto"/>
        <w:right w:val="none" w:sz="0" w:space="0" w:color="auto"/>
      </w:divBdr>
    </w:div>
    <w:div w:id="1287929421">
      <w:bodyDiv w:val="1"/>
      <w:marLeft w:val="0"/>
      <w:marRight w:val="0"/>
      <w:marTop w:val="0"/>
      <w:marBottom w:val="0"/>
      <w:divBdr>
        <w:top w:val="none" w:sz="0" w:space="0" w:color="auto"/>
        <w:left w:val="none" w:sz="0" w:space="0" w:color="auto"/>
        <w:bottom w:val="none" w:sz="0" w:space="0" w:color="auto"/>
        <w:right w:val="none" w:sz="0" w:space="0" w:color="auto"/>
      </w:divBdr>
    </w:div>
    <w:div w:id="1653099979">
      <w:bodyDiv w:val="1"/>
      <w:marLeft w:val="0"/>
      <w:marRight w:val="0"/>
      <w:marTop w:val="0"/>
      <w:marBottom w:val="0"/>
      <w:divBdr>
        <w:top w:val="none" w:sz="0" w:space="0" w:color="auto"/>
        <w:left w:val="none" w:sz="0" w:space="0" w:color="auto"/>
        <w:bottom w:val="none" w:sz="0" w:space="0" w:color="auto"/>
        <w:right w:val="none" w:sz="0" w:space="0" w:color="auto"/>
      </w:divBdr>
    </w:div>
    <w:div w:id="1702440597">
      <w:bodyDiv w:val="1"/>
      <w:marLeft w:val="0"/>
      <w:marRight w:val="0"/>
      <w:marTop w:val="0"/>
      <w:marBottom w:val="0"/>
      <w:divBdr>
        <w:top w:val="none" w:sz="0" w:space="0" w:color="auto"/>
        <w:left w:val="none" w:sz="0" w:space="0" w:color="auto"/>
        <w:bottom w:val="none" w:sz="0" w:space="0" w:color="auto"/>
        <w:right w:val="none" w:sz="0" w:space="0" w:color="auto"/>
      </w:divBdr>
    </w:div>
    <w:div w:id="1824620072">
      <w:bodyDiv w:val="1"/>
      <w:marLeft w:val="0"/>
      <w:marRight w:val="0"/>
      <w:marTop w:val="0"/>
      <w:marBottom w:val="0"/>
      <w:divBdr>
        <w:top w:val="none" w:sz="0" w:space="0" w:color="auto"/>
        <w:left w:val="none" w:sz="0" w:space="0" w:color="auto"/>
        <w:bottom w:val="none" w:sz="0" w:space="0" w:color="auto"/>
        <w:right w:val="none" w:sz="0" w:space="0" w:color="auto"/>
      </w:divBdr>
    </w:div>
    <w:div w:id="20411229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616</Words>
  <Characters>3512</Characters>
  <Application>Microsoft Macintosh Word</Application>
  <DocSecurity>0</DocSecurity>
  <Lines>29</Lines>
  <Paragraphs>8</Paragraphs>
  <ScaleCrop>false</ScaleCrop>
  <Company/>
  <LinksUpToDate>false</LinksUpToDate>
  <CharactersWithSpaces>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Faby Molina</dc:creator>
  <cp:keywords/>
  <dc:description/>
  <cp:lastModifiedBy>Faby Molina</cp:lastModifiedBy>
  <cp:revision>2</cp:revision>
  <dcterms:created xsi:type="dcterms:W3CDTF">2017-03-02T00:49:00Z</dcterms:created>
  <dcterms:modified xsi:type="dcterms:W3CDTF">2017-03-02T17:31:00Z</dcterms:modified>
</cp:coreProperties>
</file>