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34C" w:rsidRDefault="00A6534C">
      <w:pPr>
        <w:rPr>
          <w:rFonts w:ascii="OpenSans" w:hAnsi="OpenSans" w:cs="OpenSans"/>
          <w:color w:val="262626"/>
          <w:sz w:val="26"/>
          <w:szCs w:val="26"/>
        </w:rPr>
      </w:pPr>
      <w:r>
        <w:rPr>
          <w:rFonts w:ascii="OpenSans-Bold" w:hAnsi="OpenSans-Bold" w:cs="OpenSans-Bold"/>
          <w:b/>
          <w:bCs/>
          <w:color w:val="262626"/>
          <w:sz w:val="26"/>
          <w:szCs w:val="26"/>
        </w:rPr>
        <w:t>Assignment:</w:t>
      </w:r>
      <w:r>
        <w:rPr>
          <w:rFonts w:ascii="OpenSans" w:hAnsi="OpenSans" w:cs="OpenSans"/>
          <w:color w:val="262626"/>
          <w:sz w:val="26"/>
          <w:szCs w:val="26"/>
        </w:rPr>
        <w:t> Find any article using clustered data and describe: the unit of clustering; the hypothesized effects and the level at which the exposure is measured (is it a characteristic of the cluster or the observation within the cluster); and the statistical model used to estimate the effect.  Describe whether there are any other statistical models that might be appropriate and whether they would be preferable (e.g., GEE vs mixed).</w:t>
      </w:r>
    </w:p>
    <w:p w:rsidR="00A6534C" w:rsidRDefault="00A6534C">
      <w:pPr>
        <w:rPr>
          <w:rFonts w:ascii="OpenSans" w:hAnsi="OpenSans" w:cs="OpenSans"/>
          <w:color w:val="262626"/>
          <w:sz w:val="26"/>
          <w:szCs w:val="26"/>
        </w:rPr>
      </w:pPr>
    </w:p>
    <w:p w:rsidR="006D6E62" w:rsidRDefault="00A6534C">
      <w:pPr>
        <w:rPr>
          <w:rFonts w:ascii="OpenSans" w:hAnsi="OpenSans" w:cs="OpenSans"/>
          <w:color w:val="262626"/>
          <w:sz w:val="26"/>
          <w:szCs w:val="26"/>
        </w:rPr>
      </w:pPr>
      <w:r>
        <w:rPr>
          <w:rFonts w:ascii="OpenSans" w:hAnsi="OpenSans" w:cs="OpenSans"/>
          <w:color w:val="262626"/>
          <w:sz w:val="26"/>
          <w:szCs w:val="26"/>
        </w:rPr>
        <w:t xml:space="preserve">Article: </w:t>
      </w:r>
      <w:r w:rsidR="004873C5">
        <w:rPr>
          <w:rFonts w:ascii="OpenSans" w:hAnsi="OpenSans" w:cs="OpenSans"/>
          <w:color w:val="262626"/>
          <w:sz w:val="26"/>
          <w:szCs w:val="26"/>
        </w:rPr>
        <w:t xml:space="preserve">Aboud FE, Bougma K, Lemma T, Marquis GS. Evaluation of the effects of iodized salt on the mental development of preschool-aged children: a cluster randomized trial in northern Ethiopia.  </w:t>
      </w:r>
      <w:r w:rsidR="004873C5">
        <w:rPr>
          <w:rFonts w:ascii="OpenSans" w:hAnsi="OpenSans" w:cs="OpenSans"/>
          <w:i/>
          <w:color w:val="262626"/>
          <w:sz w:val="26"/>
          <w:szCs w:val="26"/>
        </w:rPr>
        <w:t>Maternal and Child Nutrition</w:t>
      </w:r>
      <w:r w:rsidR="004873C5">
        <w:rPr>
          <w:rFonts w:ascii="OpenSans" w:hAnsi="OpenSans" w:cs="OpenSans"/>
          <w:color w:val="262626"/>
          <w:sz w:val="26"/>
          <w:szCs w:val="26"/>
        </w:rPr>
        <w:t>. 2017. 13(e12322).</w:t>
      </w:r>
    </w:p>
    <w:p w:rsidR="006D6E62" w:rsidRDefault="006D6E62">
      <w:pPr>
        <w:rPr>
          <w:rFonts w:ascii="OpenSans" w:hAnsi="OpenSans" w:cs="OpenSans"/>
          <w:color w:val="262626"/>
          <w:sz w:val="26"/>
          <w:szCs w:val="26"/>
        </w:rPr>
      </w:pPr>
    </w:p>
    <w:p w:rsidR="006D6E62" w:rsidRDefault="006D6E62">
      <w:pPr>
        <w:rPr>
          <w:rFonts w:ascii="OpenSans" w:hAnsi="OpenSans" w:cs="OpenSans"/>
          <w:color w:val="262626"/>
          <w:sz w:val="26"/>
          <w:szCs w:val="26"/>
        </w:rPr>
      </w:pPr>
      <w:r>
        <w:rPr>
          <w:rFonts w:ascii="OpenSans" w:hAnsi="OpenSans" w:cs="OpenSans"/>
          <w:color w:val="262626"/>
          <w:sz w:val="26"/>
          <w:szCs w:val="26"/>
        </w:rPr>
        <w:t>Unit of Clustering:</w:t>
      </w:r>
      <w:r w:rsidR="00041DC4">
        <w:rPr>
          <w:rFonts w:ascii="OpenSans" w:hAnsi="OpenSans" w:cs="OpenSans"/>
          <w:color w:val="262626"/>
          <w:sz w:val="26"/>
          <w:szCs w:val="26"/>
        </w:rPr>
        <w:t xml:space="preserve">  Districts were the unit of clustering in this paper, with 60 clusters in total randomized to receive either iodized salt early in the markets or later.</w:t>
      </w:r>
    </w:p>
    <w:p w:rsidR="006D6E62" w:rsidRDefault="006D6E62">
      <w:pPr>
        <w:rPr>
          <w:rFonts w:ascii="OpenSans" w:hAnsi="OpenSans" w:cs="OpenSans"/>
          <w:color w:val="262626"/>
          <w:sz w:val="26"/>
          <w:szCs w:val="26"/>
        </w:rPr>
      </w:pPr>
    </w:p>
    <w:p w:rsidR="006D6E62" w:rsidRDefault="006D6E62">
      <w:pPr>
        <w:rPr>
          <w:rFonts w:ascii="OpenSans" w:hAnsi="OpenSans" w:cs="OpenSans"/>
          <w:color w:val="262626"/>
          <w:sz w:val="26"/>
          <w:szCs w:val="26"/>
        </w:rPr>
      </w:pPr>
      <w:r>
        <w:rPr>
          <w:rFonts w:ascii="OpenSans" w:hAnsi="OpenSans" w:cs="OpenSans"/>
          <w:color w:val="262626"/>
          <w:sz w:val="26"/>
          <w:szCs w:val="26"/>
        </w:rPr>
        <w:t>Hypothesized effects:</w:t>
      </w:r>
      <w:r w:rsidR="00573539">
        <w:rPr>
          <w:rFonts w:ascii="OpenSans" w:hAnsi="OpenSans" w:cs="OpenSans"/>
          <w:color w:val="262626"/>
          <w:sz w:val="26"/>
          <w:szCs w:val="26"/>
        </w:rPr>
        <w:t xml:space="preserve">  They hypothesized that iodized salt would enhance mental development outcomes for intervention children in rural villages randomized to receive it early as compared with control children.  </w:t>
      </w:r>
      <w:r w:rsidR="000532DC">
        <w:rPr>
          <w:rFonts w:ascii="OpenSans" w:hAnsi="OpenSans" w:cs="OpenSans"/>
          <w:color w:val="262626"/>
          <w:sz w:val="26"/>
          <w:szCs w:val="26"/>
        </w:rPr>
        <w:t xml:space="preserve">Previous studies in pregnant women and young infants show a strong effect of iodine supplementation on brain development, when iodine helps determine glial cell production in the preparation for myelin sheath.  Studies in older children (6-12 years) showed only inconsistent effects (only 8/32 studies showing significant effect) on verbal and nonverbal and speed processing tests.  However, during 2-6 years, while myelination is largely complete, axons and synapses are still being pruned and axons continue to receive thicker myelin for many years, and thus there is a hypothesized pathway for iodine to affect brain development.  </w:t>
      </w:r>
    </w:p>
    <w:p w:rsidR="006D6E62" w:rsidRDefault="006D6E62">
      <w:pPr>
        <w:rPr>
          <w:rFonts w:ascii="OpenSans" w:hAnsi="OpenSans" w:cs="OpenSans"/>
          <w:color w:val="262626"/>
          <w:sz w:val="26"/>
          <w:szCs w:val="26"/>
        </w:rPr>
      </w:pPr>
    </w:p>
    <w:p w:rsidR="006D6E62" w:rsidRDefault="006D6E62">
      <w:pPr>
        <w:rPr>
          <w:rFonts w:ascii="OpenSans" w:hAnsi="OpenSans" w:cs="OpenSans"/>
          <w:color w:val="262626"/>
          <w:sz w:val="26"/>
          <w:szCs w:val="26"/>
        </w:rPr>
      </w:pPr>
      <w:r>
        <w:rPr>
          <w:rFonts w:ascii="OpenSans" w:hAnsi="OpenSans" w:cs="OpenSans"/>
          <w:color w:val="262626"/>
          <w:sz w:val="26"/>
          <w:szCs w:val="26"/>
        </w:rPr>
        <w:t>Level at which the exposure is measured:</w:t>
      </w:r>
      <w:r w:rsidR="00894D1E">
        <w:rPr>
          <w:rFonts w:ascii="OpenSans" w:hAnsi="OpenSans" w:cs="OpenSans"/>
          <w:color w:val="262626"/>
          <w:sz w:val="26"/>
          <w:szCs w:val="26"/>
        </w:rPr>
        <w:t xml:space="preserve">  Exposure is measured on the cluster level as each district is randomly assigned to either receive iodized salt through their market distributors early, or to gradually receive iodized salt through their distributors through natural market forces.  There was no household measure or individual level of iodized salt intake.   </w:t>
      </w:r>
    </w:p>
    <w:p w:rsidR="006D6E62" w:rsidRDefault="006D6E62">
      <w:pPr>
        <w:rPr>
          <w:rFonts w:ascii="OpenSans" w:hAnsi="OpenSans" w:cs="OpenSans"/>
          <w:color w:val="262626"/>
          <w:sz w:val="26"/>
          <w:szCs w:val="26"/>
        </w:rPr>
      </w:pPr>
    </w:p>
    <w:p w:rsidR="006D6E62" w:rsidRDefault="006D6E62">
      <w:pPr>
        <w:rPr>
          <w:rFonts w:ascii="OpenSans" w:hAnsi="OpenSans" w:cs="OpenSans"/>
          <w:color w:val="262626"/>
          <w:sz w:val="26"/>
          <w:szCs w:val="26"/>
        </w:rPr>
      </w:pPr>
      <w:r>
        <w:rPr>
          <w:rFonts w:ascii="OpenSans" w:hAnsi="OpenSans" w:cs="OpenSans"/>
          <w:color w:val="262626"/>
          <w:sz w:val="26"/>
          <w:szCs w:val="26"/>
        </w:rPr>
        <w:t>Statistical model used to estimate the effect:</w:t>
      </w:r>
      <w:r w:rsidR="0095733C">
        <w:rPr>
          <w:rFonts w:ascii="OpenSans" w:hAnsi="OpenSans" w:cs="OpenSans"/>
          <w:color w:val="262626"/>
          <w:sz w:val="26"/>
          <w:szCs w:val="26"/>
        </w:rPr>
        <w:t xml:space="preserve"> they used PROC MIXED in SAS to perform a ANCOVA (Analysis of covariance) which examined intervention-control differences and also covariates and clusters.  I’m not 100% sure, but I think they performed a simple mixed effects model, which is one appropriate approach to analyzing this data.  </w:t>
      </w:r>
    </w:p>
    <w:p w:rsidR="006D6E62" w:rsidRDefault="006D6E62">
      <w:pPr>
        <w:rPr>
          <w:rFonts w:ascii="OpenSans" w:hAnsi="OpenSans" w:cs="OpenSans"/>
          <w:color w:val="262626"/>
          <w:sz w:val="26"/>
          <w:szCs w:val="26"/>
        </w:rPr>
      </w:pPr>
    </w:p>
    <w:p w:rsidR="00041DC4" w:rsidRPr="004873C5" w:rsidRDefault="006D6E62">
      <w:r>
        <w:rPr>
          <w:rFonts w:ascii="OpenSans" w:hAnsi="OpenSans" w:cs="OpenSans"/>
          <w:color w:val="262626"/>
          <w:sz w:val="26"/>
          <w:szCs w:val="26"/>
        </w:rPr>
        <w:t xml:space="preserve">Other appropriate statistical models?: </w:t>
      </w:r>
      <w:r w:rsidR="0095733C">
        <w:rPr>
          <w:rFonts w:ascii="OpenSans" w:hAnsi="OpenSans" w:cs="OpenSans"/>
          <w:color w:val="262626"/>
          <w:sz w:val="26"/>
          <w:szCs w:val="26"/>
        </w:rPr>
        <w:t>They might also have performed a GEE model.</w:t>
      </w:r>
    </w:p>
    <w:sectPr w:rsidR="00041DC4" w:rsidRPr="004873C5" w:rsidSect="00041DC4">
      <w:headerReference w:type="default" r:id="rI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OpenSans-Bold">
    <w:altName w:val="Geneva"/>
    <w:panose1 w:val="00000000000000000000"/>
    <w:charset w:val="00"/>
    <w:family w:val="auto"/>
    <w:notTrueType/>
    <w:pitch w:val="default"/>
    <w:sig w:usb0="00000003" w:usb1="00000000" w:usb2="00000000" w:usb3="00000000" w:csb0="00000001" w:csb1="00000000"/>
  </w:font>
  <w:font w:name="OpenSans">
    <w:altName w:val="Genev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539" w:rsidRDefault="00573539">
    <w:pPr>
      <w:pStyle w:val="Header"/>
    </w:pPr>
    <w:r>
      <w:t>Wannier, Rae</w:t>
    </w:r>
    <w:r>
      <w:tab/>
    </w:r>
    <w:r>
      <w:tab/>
      <w:t>Assignment Lecture II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6534C"/>
    <w:rsid w:val="00041DC4"/>
    <w:rsid w:val="000532DC"/>
    <w:rsid w:val="004873C5"/>
    <w:rsid w:val="00573539"/>
    <w:rsid w:val="006D6E62"/>
    <w:rsid w:val="00894D1E"/>
    <w:rsid w:val="0095733C"/>
    <w:rsid w:val="00A6534C"/>
    <w:rsid w:val="00E311A3"/>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27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A6534C"/>
    <w:pPr>
      <w:tabs>
        <w:tab w:val="center" w:pos="4320"/>
        <w:tab w:val="right" w:pos="8640"/>
      </w:tabs>
    </w:pPr>
  </w:style>
  <w:style w:type="character" w:customStyle="1" w:styleId="HeaderChar">
    <w:name w:val="Header Char"/>
    <w:basedOn w:val="DefaultParagraphFont"/>
    <w:link w:val="Header"/>
    <w:uiPriority w:val="99"/>
    <w:semiHidden/>
    <w:rsid w:val="00A6534C"/>
  </w:style>
  <w:style w:type="paragraph" w:styleId="Footer">
    <w:name w:val="footer"/>
    <w:basedOn w:val="Normal"/>
    <w:link w:val="FooterChar"/>
    <w:uiPriority w:val="99"/>
    <w:semiHidden/>
    <w:unhideWhenUsed/>
    <w:rsid w:val="00A6534C"/>
    <w:pPr>
      <w:tabs>
        <w:tab w:val="center" w:pos="4320"/>
        <w:tab w:val="right" w:pos="8640"/>
      </w:tabs>
    </w:pPr>
  </w:style>
  <w:style w:type="character" w:customStyle="1" w:styleId="FooterChar">
    <w:name w:val="Footer Char"/>
    <w:basedOn w:val="DefaultParagraphFont"/>
    <w:link w:val="Footer"/>
    <w:uiPriority w:val="99"/>
    <w:semiHidden/>
    <w:rsid w:val="00A6534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312</Words>
  <Characters>1782</Characters>
  <Application>Microsoft Macintosh Word</Application>
  <DocSecurity>0</DocSecurity>
  <Lines>14</Lines>
  <Paragraphs>3</Paragraphs>
  <ScaleCrop>false</ScaleCrop>
  <Company>Reed College</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Wannier</dc:creator>
  <cp:keywords/>
  <cp:lastModifiedBy>Rae Wannier</cp:lastModifiedBy>
  <cp:revision>7</cp:revision>
  <dcterms:created xsi:type="dcterms:W3CDTF">2017-04-04T18:12:00Z</dcterms:created>
  <dcterms:modified xsi:type="dcterms:W3CDTF">2017-04-10T19:08:00Z</dcterms:modified>
</cp:coreProperties>
</file>