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C22D3" w14:textId="77777777" w:rsidR="00612520" w:rsidRPr="000D74AF" w:rsidRDefault="00612520" w:rsidP="00612520">
      <w:pPr>
        <w:jc w:val="center"/>
      </w:pPr>
      <w:r w:rsidRPr="000D74AF">
        <w:t>The PRECIS-2 Analysis</w:t>
      </w:r>
    </w:p>
    <w:p w14:paraId="0F20AFA7" w14:textId="021FC0AB" w:rsidR="00612520" w:rsidRPr="000D74AF" w:rsidRDefault="00612520" w:rsidP="00612520">
      <w:pPr>
        <w:pStyle w:val="ListParagraph"/>
        <w:numPr>
          <w:ilvl w:val="0"/>
          <w:numId w:val="1"/>
        </w:numPr>
        <w:rPr>
          <w:b/>
        </w:rPr>
      </w:pPr>
      <w:proofErr w:type="spellStart"/>
      <w:r w:rsidRPr="000D74AF">
        <w:rPr>
          <w:b/>
        </w:rPr>
        <w:t>Amanyire</w:t>
      </w:r>
      <w:proofErr w:type="spellEnd"/>
      <w:r w:rsidRPr="000D74AF">
        <w:rPr>
          <w:b/>
        </w:rPr>
        <w:t>, Gideon, et al. "Effects of a multicomponent intervention to streamline initiation of antiretroviral therapy in Africa: a stepped-wedge cluster-</w:t>
      </w:r>
      <w:r w:rsidR="00AC592B" w:rsidRPr="000D74AF">
        <w:rPr>
          <w:b/>
        </w:rPr>
        <w:t>randomized</w:t>
      </w:r>
      <w:r w:rsidRPr="000D74AF">
        <w:rPr>
          <w:b/>
        </w:rPr>
        <w:t xml:space="preserve"> trial." The Lancet HIV 3.11 (2016): e539-e548.</w:t>
      </w:r>
    </w:p>
    <w:p w14:paraId="73FF5994" w14:textId="77777777" w:rsidR="00612520" w:rsidRPr="000D74AF" w:rsidRDefault="00612520" w:rsidP="00612520">
      <w:pPr>
        <w:pStyle w:val="ListParagraph"/>
      </w:pPr>
    </w:p>
    <w:p w14:paraId="261C80A6" w14:textId="187D46A0" w:rsidR="00E50E0A" w:rsidRPr="000D74AF" w:rsidRDefault="00E50E0A" w:rsidP="00B50ACF">
      <w:pPr>
        <w:pStyle w:val="ListParagraph"/>
        <w:ind w:left="90"/>
      </w:pPr>
      <w:r w:rsidRPr="000D74AF">
        <w:rPr>
          <w:b/>
        </w:rPr>
        <w:t>Eligibility</w:t>
      </w:r>
      <w:r w:rsidRPr="000D74AF">
        <w:t xml:space="preserve">: </w:t>
      </w:r>
      <w:r w:rsidR="00B50ACF" w:rsidRPr="000D74AF">
        <w:t>a</w:t>
      </w:r>
      <w:r w:rsidR="00964D3F" w:rsidRPr="000D74AF">
        <w:t xml:space="preserve"> </w:t>
      </w:r>
      <w:r w:rsidR="005E1250" w:rsidRPr="000D74AF">
        <w:t xml:space="preserve">PRECIS-2 </w:t>
      </w:r>
      <w:r w:rsidR="007135BF" w:rsidRPr="000D74AF">
        <w:t xml:space="preserve">score of 5, very pragmatic. </w:t>
      </w:r>
    </w:p>
    <w:p w14:paraId="2E8019C7" w14:textId="34B3F45C" w:rsidR="005902BE" w:rsidRPr="000D74AF" w:rsidRDefault="00964D3F" w:rsidP="00B50ACF">
      <w:pPr>
        <w:pStyle w:val="ListParagraph"/>
        <w:ind w:left="90"/>
      </w:pPr>
      <w:r w:rsidRPr="000D74AF">
        <w:t xml:space="preserve">The participants included existing health workers and patients that are </w:t>
      </w:r>
      <w:r w:rsidR="005902BE" w:rsidRPr="000D74AF">
        <w:t xml:space="preserve">found eligible based on existing guidelines. </w:t>
      </w:r>
      <w:r w:rsidR="002E0457" w:rsidRPr="000D74AF">
        <w:t xml:space="preserve">The participants were from an unselected patients population that were eligible for treatment. </w:t>
      </w:r>
      <w:r w:rsidR="007135BF" w:rsidRPr="000D74AF">
        <w:t xml:space="preserve">These participants would have </w:t>
      </w:r>
      <w:r w:rsidR="00155D85" w:rsidRPr="000D74AF">
        <w:t>been included in</w:t>
      </w:r>
      <w:r w:rsidR="00AC592B" w:rsidRPr="000D74AF">
        <w:t xml:space="preserve"> the intervention was </w:t>
      </w:r>
      <w:r w:rsidR="00155D85" w:rsidRPr="000D74AF">
        <w:t xml:space="preserve">it </w:t>
      </w:r>
      <w:r w:rsidR="00AC592B" w:rsidRPr="000D74AF">
        <w:t>part of usual care.</w:t>
      </w:r>
    </w:p>
    <w:p w14:paraId="0369A6FC" w14:textId="77777777" w:rsidR="005902BE" w:rsidRPr="000D74AF" w:rsidRDefault="005902BE" w:rsidP="00B50ACF">
      <w:pPr>
        <w:pStyle w:val="ListParagraph"/>
        <w:ind w:left="90"/>
      </w:pPr>
    </w:p>
    <w:p w14:paraId="0737D429" w14:textId="106F334D" w:rsidR="00E50E0A" w:rsidRPr="000D74AF" w:rsidRDefault="005902BE" w:rsidP="00B50ACF">
      <w:pPr>
        <w:pStyle w:val="ListParagraph"/>
        <w:ind w:left="90"/>
      </w:pPr>
      <w:r w:rsidRPr="000D74AF">
        <w:rPr>
          <w:b/>
        </w:rPr>
        <w:t>Recruitment</w:t>
      </w:r>
      <w:r w:rsidRPr="000D74AF">
        <w:t xml:space="preserve">: </w:t>
      </w:r>
      <w:r w:rsidR="00B50ACF" w:rsidRPr="000D74AF">
        <w:t>a</w:t>
      </w:r>
      <w:r w:rsidR="00E50E0A" w:rsidRPr="000D74AF">
        <w:t xml:space="preserve"> </w:t>
      </w:r>
      <w:r w:rsidR="005E1250" w:rsidRPr="000D74AF">
        <w:t xml:space="preserve">PRECIS-2 </w:t>
      </w:r>
      <w:r w:rsidR="00E50E0A" w:rsidRPr="000D74AF">
        <w:t>score of 5</w:t>
      </w:r>
      <w:r w:rsidR="00AC592B" w:rsidRPr="000D74AF">
        <w:t>, very pragmatic.</w:t>
      </w:r>
    </w:p>
    <w:p w14:paraId="03D2EEBB" w14:textId="76B22E62" w:rsidR="00612520" w:rsidRPr="000D74AF" w:rsidRDefault="00E50E0A" w:rsidP="00B50ACF">
      <w:pPr>
        <w:pStyle w:val="ListParagraph"/>
        <w:ind w:left="90"/>
      </w:pPr>
      <w:r w:rsidRPr="000D74AF">
        <w:t xml:space="preserve">Patients enrolled were patients </w:t>
      </w:r>
      <w:r w:rsidR="00964D3F" w:rsidRPr="000D74AF">
        <w:t>admitted th</w:t>
      </w:r>
      <w:r w:rsidR="00155D85" w:rsidRPr="000D74AF">
        <w:t>r</w:t>
      </w:r>
      <w:r w:rsidR="00964D3F" w:rsidRPr="000D74AF">
        <w:t>ough the usual care chan</w:t>
      </w:r>
      <w:r w:rsidRPr="000D74AF">
        <w:t>nel without any extra efforts or incentives.</w:t>
      </w:r>
      <w:r w:rsidR="002E0457" w:rsidRPr="000D74AF">
        <w:t xml:space="preserve"> </w:t>
      </w:r>
    </w:p>
    <w:p w14:paraId="4E1D3A80" w14:textId="77777777" w:rsidR="00E50E0A" w:rsidRPr="000D74AF" w:rsidRDefault="00E50E0A" w:rsidP="00B50ACF">
      <w:pPr>
        <w:pStyle w:val="ListParagraph"/>
        <w:ind w:left="90"/>
      </w:pPr>
    </w:p>
    <w:p w14:paraId="525A0DAD" w14:textId="00B53980" w:rsidR="00E50E0A" w:rsidRPr="000D74AF" w:rsidRDefault="00A52DB1" w:rsidP="00B50ACF">
      <w:pPr>
        <w:pStyle w:val="ListParagraph"/>
        <w:ind w:left="90"/>
      </w:pPr>
      <w:r w:rsidRPr="000D74AF">
        <w:rPr>
          <w:b/>
        </w:rPr>
        <w:t>Setting</w:t>
      </w:r>
      <w:r w:rsidR="00B50ACF" w:rsidRPr="000D74AF">
        <w:t>: a</w:t>
      </w:r>
      <w:r w:rsidRPr="000D74AF">
        <w:t xml:space="preserve"> </w:t>
      </w:r>
      <w:r w:rsidR="005E1250" w:rsidRPr="000D74AF">
        <w:t xml:space="preserve">PRECIS-2 </w:t>
      </w:r>
      <w:r w:rsidR="00D144C9" w:rsidRPr="000D74AF">
        <w:t>score of 3, equally</w:t>
      </w:r>
      <w:r w:rsidRPr="000D74AF">
        <w:t xml:space="preserve"> pragmatic</w:t>
      </w:r>
      <w:r w:rsidR="00D144C9" w:rsidRPr="000D74AF">
        <w:t xml:space="preserve"> and explanatory</w:t>
      </w:r>
      <w:r w:rsidRPr="000D74AF">
        <w:t>.</w:t>
      </w:r>
    </w:p>
    <w:p w14:paraId="314D013D" w14:textId="2F85F63F" w:rsidR="00A52DB1" w:rsidRPr="000D74AF" w:rsidRDefault="00A52DB1" w:rsidP="00B50ACF">
      <w:pPr>
        <w:pStyle w:val="ListParagraph"/>
        <w:ind w:left="90"/>
      </w:pPr>
      <w:r w:rsidRPr="000D74AF">
        <w:t xml:space="preserve">The intervention </w:t>
      </w:r>
      <w:r w:rsidR="00D144C9" w:rsidRPr="000D74AF">
        <w:t>took place in health</w:t>
      </w:r>
      <w:r w:rsidR="00155D85" w:rsidRPr="000D74AF">
        <w:t xml:space="preserve"> centers supported the MJAP, a support from </w:t>
      </w:r>
      <w:r w:rsidR="00D144C9" w:rsidRPr="000D74AF">
        <w:t xml:space="preserve">PEPFAR. While the patients attending these health </w:t>
      </w:r>
      <w:r w:rsidR="00155D85" w:rsidRPr="000D74AF">
        <w:t>centers could be similar to those</w:t>
      </w:r>
      <w:r w:rsidR="00D144C9" w:rsidRPr="000D74AF">
        <w:t xml:space="preserve"> of other centers in the rest of the country (making the setting more pragmatic), the infrastructures and resources might be different. Health center</w:t>
      </w:r>
      <w:r w:rsidR="00155D85" w:rsidRPr="000D74AF">
        <w:t>s</w:t>
      </w:r>
      <w:r w:rsidR="00D144C9" w:rsidRPr="000D74AF">
        <w:t xml:space="preserve"> that don’t have the MJAP support might be different from the intervention sites. The investigators could have selected these sites because of the availability of MJAP support to increase the chances for the intervention to show effect (making it explanatory). </w:t>
      </w:r>
    </w:p>
    <w:p w14:paraId="63CB8322" w14:textId="77777777" w:rsidR="00612520" w:rsidRPr="000D74AF" w:rsidRDefault="00612520" w:rsidP="00B50ACF">
      <w:pPr>
        <w:pStyle w:val="ListParagraph"/>
        <w:ind w:left="90"/>
      </w:pPr>
    </w:p>
    <w:p w14:paraId="11728EAA" w14:textId="5A411D04" w:rsidR="00612520" w:rsidRPr="000D74AF" w:rsidRDefault="005E1250" w:rsidP="00B50ACF">
      <w:pPr>
        <w:pStyle w:val="ListParagraph"/>
        <w:ind w:left="90"/>
      </w:pPr>
      <w:r w:rsidRPr="000D74AF">
        <w:rPr>
          <w:b/>
        </w:rPr>
        <w:t xml:space="preserve">Organization: </w:t>
      </w:r>
      <w:r w:rsidR="00B50ACF" w:rsidRPr="000D74AF">
        <w:t>a</w:t>
      </w:r>
      <w:r w:rsidRPr="000D74AF">
        <w:t xml:space="preserve"> PRECIS-2 score of 3, equally pragmatic and </w:t>
      </w:r>
      <w:r w:rsidR="00E1625F" w:rsidRPr="000D74AF">
        <w:t xml:space="preserve">explanatory </w:t>
      </w:r>
    </w:p>
    <w:p w14:paraId="71E256DA" w14:textId="142B5E5D" w:rsidR="00E1625F" w:rsidRPr="000D74AF" w:rsidRDefault="00E1625F" w:rsidP="00B50ACF">
      <w:pPr>
        <w:pStyle w:val="ListParagraph"/>
        <w:ind w:left="90"/>
      </w:pPr>
      <w:r w:rsidRPr="000D74AF">
        <w:t xml:space="preserve">The intervention sites might have more resources than other health centers that don’t have the MJAP support. </w:t>
      </w:r>
      <w:r w:rsidR="00A04DE5" w:rsidRPr="000D74AF">
        <w:t>And even if all the center</w:t>
      </w:r>
      <w:r w:rsidR="00155D85" w:rsidRPr="000D74AF">
        <w:t>s</w:t>
      </w:r>
      <w:r w:rsidR="00A04DE5" w:rsidRPr="000D74AF">
        <w:t xml:space="preserve"> have all the resources, they are not being used. That can be d</w:t>
      </w:r>
      <w:r w:rsidR="00447FB2" w:rsidRPr="000D74AF">
        <w:t>ue to lack of skills, or unusable</w:t>
      </w:r>
      <w:r w:rsidR="00A04DE5" w:rsidRPr="000D74AF">
        <w:t xml:space="preserve"> infrastructures. </w:t>
      </w:r>
      <w:r w:rsidRPr="000D74AF">
        <w:t>The intervention introduced addition</w:t>
      </w:r>
      <w:r w:rsidR="00447FB2" w:rsidRPr="000D74AF">
        <w:t>al</w:t>
      </w:r>
      <w:r w:rsidRPr="000D74AF">
        <w:t xml:space="preserve"> devices (PIMA) to the sites that other health centers might not be able to afford. The research team also provide</w:t>
      </w:r>
      <w:r w:rsidR="00447FB2" w:rsidRPr="000D74AF">
        <w:t>d data entry</w:t>
      </w:r>
      <w:r w:rsidRPr="000D74AF">
        <w:t xml:space="preserve">, a support that might not be available to </w:t>
      </w:r>
      <w:r w:rsidR="00447FB2" w:rsidRPr="000D74AF">
        <w:t xml:space="preserve">the staff in </w:t>
      </w:r>
      <w:r w:rsidRPr="000D74AF">
        <w:t xml:space="preserve">other health centers. These factors could make the intervention organization tilt toward more </w:t>
      </w:r>
      <w:proofErr w:type="gramStart"/>
      <w:r w:rsidRPr="000D74AF">
        <w:t>explanatory,</w:t>
      </w:r>
      <w:proofErr w:type="gramEnd"/>
      <w:r w:rsidRPr="000D74AF">
        <w:t xml:space="preserve"> even tough other pragmatic aspects exist.</w:t>
      </w:r>
    </w:p>
    <w:p w14:paraId="604FBD15" w14:textId="77777777" w:rsidR="000F0F60" w:rsidRPr="000D74AF" w:rsidRDefault="000F0F60" w:rsidP="00B50ACF">
      <w:pPr>
        <w:pStyle w:val="ListParagraph"/>
        <w:ind w:left="90"/>
      </w:pPr>
    </w:p>
    <w:p w14:paraId="6E15C889" w14:textId="793D1ABF" w:rsidR="000F0F60" w:rsidRPr="000D74AF" w:rsidRDefault="007766BA" w:rsidP="00B50ACF">
      <w:pPr>
        <w:pStyle w:val="ListParagraph"/>
        <w:ind w:left="90"/>
      </w:pPr>
      <w:r w:rsidRPr="000D74AF">
        <w:rPr>
          <w:b/>
        </w:rPr>
        <w:t>Flexibility delivery</w:t>
      </w:r>
      <w:r w:rsidR="00B50ACF" w:rsidRPr="000D74AF">
        <w:t>: a</w:t>
      </w:r>
      <w:r w:rsidRPr="000D74AF">
        <w:t xml:space="preserve"> PRECIS-2 score of 5, very pragmatic. </w:t>
      </w:r>
    </w:p>
    <w:p w14:paraId="13B5A827" w14:textId="261F1942" w:rsidR="007766BA" w:rsidRPr="000D74AF" w:rsidRDefault="00CA15A4" w:rsidP="00B50ACF">
      <w:pPr>
        <w:pStyle w:val="ListParagraph"/>
        <w:ind w:left="90"/>
      </w:pPr>
      <w:r w:rsidRPr="000D74AF">
        <w:t xml:space="preserve">The feedback from the intervention staff to facilities can allow dialogue and make the health workers open to improvement. </w:t>
      </w:r>
      <w:r w:rsidR="007766BA" w:rsidRPr="000D74AF">
        <w:t xml:space="preserve">Even though the usual </w:t>
      </w:r>
      <w:r w:rsidR="000B45CE" w:rsidRPr="000D74AF">
        <w:t xml:space="preserve">care </w:t>
      </w:r>
      <w:r w:rsidR="007766BA" w:rsidRPr="000D74AF">
        <w:t>has strict guidelines, the practices are broad and could easily adopt the intervention strategies. When providers have the freedom and the flexibility</w:t>
      </w:r>
      <w:r w:rsidR="00E07011" w:rsidRPr="000D74AF">
        <w:t xml:space="preserve"> to adapt a particular practice</w:t>
      </w:r>
      <w:r w:rsidR="007766BA" w:rsidRPr="000D74AF">
        <w:t xml:space="preserve">, they will be more likely </w:t>
      </w:r>
      <w:r w:rsidR="00E07011" w:rsidRPr="000D74AF">
        <w:t>to adopt it.</w:t>
      </w:r>
    </w:p>
    <w:p w14:paraId="7A7E74B2" w14:textId="77777777" w:rsidR="000F0F60" w:rsidRPr="000D74AF" w:rsidRDefault="000F0F60" w:rsidP="00B50ACF">
      <w:pPr>
        <w:pStyle w:val="ListParagraph"/>
        <w:ind w:left="90"/>
      </w:pPr>
    </w:p>
    <w:p w14:paraId="2868634B" w14:textId="754BD35E" w:rsidR="0005529D" w:rsidRPr="000D74AF" w:rsidRDefault="0005529D" w:rsidP="00B50ACF">
      <w:pPr>
        <w:pStyle w:val="ListParagraph"/>
        <w:ind w:left="90"/>
      </w:pPr>
      <w:r w:rsidRPr="000D74AF">
        <w:rPr>
          <w:b/>
        </w:rPr>
        <w:t>Flexibility adherence</w:t>
      </w:r>
      <w:r w:rsidRPr="000D74AF">
        <w:t xml:space="preserve">: </w:t>
      </w:r>
      <w:r w:rsidR="00B50ACF" w:rsidRPr="000D74AF">
        <w:t>a</w:t>
      </w:r>
      <w:r w:rsidRPr="000D74AF">
        <w:t xml:space="preserve"> PRECIS-2 score of 5, very pragmatic.</w:t>
      </w:r>
    </w:p>
    <w:p w14:paraId="47B5FFB3" w14:textId="1218CDA6" w:rsidR="0005529D" w:rsidRPr="000D74AF" w:rsidRDefault="0005529D" w:rsidP="00B50ACF">
      <w:pPr>
        <w:pStyle w:val="ListParagraph"/>
        <w:ind w:left="90"/>
      </w:pPr>
      <w:r w:rsidRPr="000D74AF">
        <w:t>The intervention has made the adherence vey pragmatic by cutting down the requirements on patients, making adherence</w:t>
      </w:r>
      <w:r w:rsidR="000B45CE" w:rsidRPr="000D74AF">
        <w:t xml:space="preserve"> even</w:t>
      </w:r>
      <w:r w:rsidRPr="000D74AF">
        <w:t xml:space="preserve"> more likely than the usual care. </w:t>
      </w:r>
      <w:r w:rsidRPr="000D74AF">
        <w:lastRenderedPageBreak/>
        <w:t>This practice will make the intervention more compelling to both patients and providers, which will increase the buy-in in of other health settings.</w:t>
      </w:r>
    </w:p>
    <w:p w14:paraId="174650C5" w14:textId="77777777" w:rsidR="000247FA" w:rsidRPr="000D74AF" w:rsidRDefault="000247FA" w:rsidP="00B50ACF">
      <w:pPr>
        <w:pStyle w:val="ListParagraph"/>
        <w:ind w:left="90"/>
      </w:pPr>
    </w:p>
    <w:p w14:paraId="7F955660" w14:textId="18D13C12" w:rsidR="000247FA" w:rsidRPr="000D74AF" w:rsidRDefault="000247FA" w:rsidP="00B50ACF">
      <w:pPr>
        <w:pStyle w:val="ListParagraph"/>
        <w:ind w:left="90"/>
      </w:pPr>
      <w:r w:rsidRPr="000D74AF">
        <w:rPr>
          <w:b/>
        </w:rPr>
        <w:t>Follow up</w:t>
      </w:r>
      <w:r w:rsidR="00B50ACF" w:rsidRPr="000D74AF">
        <w:t>: a</w:t>
      </w:r>
      <w:r w:rsidRPr="000D74AF">
        <w:t xml:space="preserve"> PRECIS-2 score of </w:t>
      </w:r>
      <w:r w:rsidR="00227848" w:rsidRPr="000D74AF">
        <w:t>5, very pragmatic</w:t>
      </w:r>
    </w:p>
    <w:p w14:paraId="244E1D5D" w14:textId="04EAD585" w:rsidR="00227848" w:rsidRPr="000D74AF" w:rsidRDefault="00227848" w:rsidP="00B50ACF">
      <w:pPr>
        <w:pStyle w:val="ListParagraph"/>
        <w:ind w:left="90"/>
      </w:pPr>
      <w:r w:rsidRPr="000D74AF">
        <w:t>The intervention did not require any additional visit t</w:t>
      </w:r>
      <w:r w:rsidR="000B45CE" w:rsidRPr="000D74AF">
        <w:t>han the usual care</w:t>
      </w:r>
      <w:r w:rsidRPr="000D74AF">
        <w:t>, and did not require any intensive measurements.</w:t>
      </w:r>
    </w:p>
    <w:p w14:paraId="72D7C507" w14:textId="77777777" w:rsidR="00841616" w:rsidRPr="000D74AF" w:rsidRDefault="00841616" w:rsidP="00B50ACF">
      <w:pPr>
        <w:pStyle w:val="ListParagraph"/>
        <w:widowControl w:val="0"/>
        <w:autoSpaceDE w:val="0"/>
        <w:autoSpaceDN w:val="0"/>
        <w:adjustRightInd w:val="0"/>
        <w:spacing w:after="240" w:line="200" w:lineRule="atLeast"/>
        <w:ind w:left="90"/>
        <w:rPr>
          <w:rFonts w:cs="Times"/>
          <w:color w:val="000000"/>
        </w:rPr>
      </w:pPr>
    </w:p>
    <w:p w14:paraId="5AAEA35D" w14:textId="1EAFDA4C" w:rsidR="00612520" w:rsidRPr="000D74AF" w:rsidRDefault="00BB6335" w:rsidP="00B50ACF">
      <w:pPr>
        <w:pStyle w:val="ListParagraph"/>
        <w:widowControl w:val="0"/>
        <w:autoSpaceDE w:val="0"/>
        <w:autoSpaceDN w:val="0"/>
        <w:adjustRightInd w:val="0"/>
        <w:spacing w:after="240" w:line="200" w:lineRule="atLeast"/>
        <w:ind w:left="90"/>
        <w:rPr>
          <w:rFonts w:cs="Times"/>
          <w:color w:val="000000"/>
        </w:rPr>
      </w:pPr>
      <w:r w:rsidRPr="000D74AF">
        <w:rPr>
          <w:rFonts w:cs="Times"/>
          <w:b/>
          <w:color w:val="000000"/>
        </w:rPr>
        <w:t>Primary outcome</w:t>
      </w:r>
      <w:r w:rsidR="00B50ACF" w:rsidRPr="000D74AF">
        <w:rPr>
          <w:rFonts w:cs="Times"/>
          <w:color w:val="000000"/>
        </w:rPr>
        <w:t>: a</w:t>
      </w:r>
      <w:r w:rsidRPr="000D74AF">
        <w:rPr>
          <w:rFonts w:cs="Times"/>
          <w:color w:val="000000"/>
        </w:rPr>
        <w:t xml:space="preserve"> PRECIS-2 score of </w:t>
      </w:r>
      <w:r w:rsidR="00A97B12" w:rsidRPr="000D74AF">
        <w:rPr>
          <w:rFonts w:cs="Times"/>
          <w:color w:val="000000"/>
        </w:rPr>
        <w:t>5, very pragmatic</w:t>
      </w:r>
    </w:p>
    <w:p w14:paraId="23905EDD" w14:textId="6774B17D" w:rsidR="00A97B12" w:rsidRPr="000D74AF" w:rsidRDefault="00A97B12" w:rsidP="00B50ACF">
      <w:pPr>
        <w:pStyle w:val="ListParagraph"/>
        <w:widowControl w:val="0"/>
        <w:autoSpaceDE w:val="0"/>
        <w:autoSpaceDN w:val="0"/>
        <w:adjustRightInd w:val="0"/>
        <w:spacing w:after="240" w:line="200" w:lineRule="atLeast"/>
        <w:ind w:left="90"/>
        <w:rPr>
          <w:rFonts w:cs="Times"/>
          <w:color w:val="000000"/>
        </w:rPr>
      </w:pPr>
      <w:r w:rsidRPr="000D74AF">
        <w:rPr>
          <w:rFonts w:cs="Times"/>
          <w:color w:val="000000"/>
        </w:rPr>
        <w:t>The primary outcome being the initiation on ART within 15 days of eligibility establishment is very relevant to both health care workers and patients. Initiating eligible patients is the objective of providers, and is predictive of patient’s outcome. Making that possible can only benefit both providers and patients</w:t>
      </w:r>
      <w:r w:rsidR="00E14C00" w:rsidRPr="000D74AF">
        <w:rPr>
          <w:rFonts w:cs="Times"/>
          <w:color w:val="000000"/>
        </w:rPr>
        <w:t>.</w:t>
      </w:r>
    </w:p>
    <w:p w14:paraId="473D39BF" w14:textId="77777777" w:rsidR="00BB6335" w:rsidRPr="000D74AF" w:rsidRDefault="00BB6335" w:rsidP="00B50ACF">
      <w:pPr>
        <w:pStyle w:val="ListParagraph"/>
        <w:widowControl w:val="0"/>
        <w:autoSpaceDE w:val="0"/>
        <w:autoSpaceDN w:val="0"/>
        <w:adjustRightInd w:val="0"/>
        <w:spacing w:after="240" w:line="200" w:lineRule="atLeast"/>
        <w:ind w:left="90"/>
        <w:rPr>
          <w:rFonts w:cs="Times"/>
          <w:color w:val="000000"/>
        </w:rPr>
      </w:pPr>
    </w:p>
    <w:p w14:paraId="12DD247D" w14:textId="450010B7" w:rsidR="00BB6335" w:rsidRPr="000D74AF" w:rsidRDefault="00BB6335" w:rsidP="00B50ACF">
      <w:pPr>
        <w:pStyle w:val="ListParagraph"/>
        <w:widowControl w:val="0"/>
        <w:autoSpaceDE w:val="0"/>
        <w:autoSpaceDN w:val="0"/>
        <w:adjustRightInd w:val="0"/>
        <w:spacing w:after="240" w:line="200" w:lineRule="atLeast"/>
        <w:ind w:left="90"/>
        <w:rPr>
          <w:rFonts w:cs="Times"/>
          <w:b/>
          <w:color w:val="000000"/>
        </w:rPr>
      </w:pPr>
      <w:r w:rsidRPr="000D74AF">
        <w:rPr>
          <w:rFonts w:cs="Times"/>
          <w:b/>
          <w:color w:val="000000"/>
        </w:rPr>
        <w:t>Primary analysis</w:t>
      </w:r>
      <w:r w:rsidR="00E14C00" w:rsidRPr="000D74AF">
        <w:rPr>
          <w:rFonts w:cs="Times"/>
          <w:b/>
          <w:color w:val="000000"/>
        </w:rPr>
        <w:t xml:space="preserve">: </w:t>
      </w:r>
      <w:r w:rsidR="00B50ACF" w:rsidRPr="000D74AF">
        <w:rPr>
          <w:rFonts w:cs="Times"/>
          <w:color w:val="000000"/>
        </w:rPr>
        <w:t>a</w:t>
      </w:r>
      <w:r w:rsidR="00CA15A4" w:rsidRPr="000D74AF">
        <w:rPr>
          <w:rFonts w:cs="Times"/>
          <w:color w:val="000000"/>
        </w:rPr>
        <w:t xml:space="preserve"> PRECIS-2 score of </w:t>
      </w:r>
      <w:r w:rsidR="00D07AE2" w:rsidRPr="000D74AF">
        <w:rPr>
          <w:rFonts w:cs="Times"/>
          <w:color w:val="000000"/>
        </w:rPr>
        <w:t>3,</w:t>
      </w:r>
      <w:r w:rsidR="00D07AE2" w:rsidRPr="000D74AF">
        <w:rPr>
          <w:rFonts w:cs="Times"/>
          <w:b/>
          <w:color w:val="000000"/>
        </w:rPr>
        <w:t xml:space="preserve"> </w:t>
      </w:r>
      <w:r w:rsidR="00D07AE2" w:rsidRPr="000D74AF">
        <w:t>equally pragmatic and explanatory</w:t>
      </w:r>
    </w:p>
    <w:p w14:paraId="11F36B74" w14:textId="54E38775" w:rsidR="00D07AE2" w:rsidRPr="000D74AF" w:rsidRDefault="00D07AE2" w:rsidP="00B50ACF">
      <w:pPr>
        <w:pStyle w:val="ListParagraph"/>
        <w:spacing w:line="200" w:lineRule="atLeast"/>
        <w:ind w:left="90"/>
        <w:rPr>
          <w:rFonts w:cs="Times"/>
          <w:color w:val="000000"/>
        </w:rPr>
      </w:pPr>
      <w:r w:rsidRPr="000D74AF">
        <w:rPr>
          <w:rFonts w:cs="Times"/>
          <w:color w:val="000000"/>
        </w:rPr>
        <w:t xml:space="preserve">All participants were not included in the analysis of the primary outcome (participants with less than 14 days </w:t>
      </w:r>
      <w:r w:rsidR="006A0CD9" w:rsidRPr="000D74AF">
        <w:rPr>
          <w:rFonts w:cs="Times"/>
          <w:color w:val="000000"/>
        </w:rPr>
        <w:t xml:space="preserve">observation time before crossover to intervention or end of study database closure), but the primary analysis was unadjusted. </w:t>
      </w:r>
    </w:p>
    <w:p w14:paraId="37D07117" w14:textId="77777777" w:rsidR="006A0CD9" w:rsidRPr="000D74AF" w:rsidRDefault="006A0CD9" w:rsidP="006A0CD9">
      <w:pPr>
        <w:pStyle w:val="ListParagraph"/>
        <w:spacing w:line="200" w:lineRule="atLeast"/>
        <w:rPr>
          <w:rFonts w:cs="Times"/>
          <w:color w:val="000000"/>
        </w:rPr>
      </w:pPr>
    </w:p>
    <w:p w14:paraId="6766E0CB" w14:textId="77777777" w:rsidR="006A0CD9" w:rsidRPr="000D74AF" w:rsidRDefault="006A0CD9" w:rsidP="006A0CD9">
      <w:pPr>
        <w:pStyle w:val="ListParagraph"/>
        <w:numPr>
          <w:ilvl w:val="0"/>
          <w:numId w:val="1"/>
        </w:numPr>
        <w:rPr>
          <w:b/>
        </w:rPr>
      </w:pPr>
      <w:r w:rsidRPr="000D74AF">
        <w:rPr>
          <w:b/>
        </w:rPr>
        <w:t xml:space="preserve">Rosen, Sydney, et al. "Initiating antiretroviral therapy for HIV at a patient’s first clinic visit: the </w:t>
      </w:r>
      <w:proofErr w:type="spellStart"/>
      <w:r w:rsidRPr="000D74AF">
        <w:rPr>
          <w:b/>
        </w:rPr>
        <w:t>RapIT</w:t>
      </w:r>
      <w:proofErr w:type="spellEnd"/>
      <w:r w:rsidRPr="000D74AF">
        <w:rPr>
          <w:b/>
        </w:rPr>
        <w:t xml:space="preserve"> randomized controlled trial." </w:t>
      </w:r>
      <w:proofErr w:type="spellStart"/>
      <w:r w:rsidRPr="000D74AF">
        <w:rPr>
          <w:b/>
        </w:rPr>
        <w:t>PLoS</w:t>
      </w:r>
      <w:proofErr w:type="spellEnd"/>
      <w:r w:rsidRPr="000D74AF">
        <w:rPr>
          <w:b/>
        </w:rPr>
        <w:t xml:space="preserve"> Med 13.5 (2016): e1002015.</w:t>
      </w:r>
    </w:p>
    <w:p w14:paraId="0F0A3BF3" w14:textId="77777777" w:rsidR="006A0CD9" w:rsidRPr="000D74AF" w:rsidRDefault="006A0CD9" w:rsidP="006A0CD9">
      <w:pPr>
        <w:pStyle w:val="ListParagraph"/>
        <w:spacing w:line="200" w:lineRule="atLeast"/>
        <w:ind w:left="0"/>
        <w:rPr>
          <w:rFonts w:cs="Times"/>
          <w:b/>
          <w:color w:val="000000"/>
        </w:rPr>
      </w:pPr>
    </w:p>
    <w:p w14:paraId="528F542C" w14:textId="67F05784" w:rsidR="006A0CD9" w:rsidRPr="000D74AF" w:rsidRDefault="006A0CD9" w:rsidP="006A0CD9">
      <w:pPr>
        <w:pStyle w:val="ListParagraph"/>
        <w:spacing w:line="200" w:lineRule="atLeast"/>
        <w:ind w:left="0"/>
        <w:rPr>
          <w:rFonts w:cs="Times"/>
          <w:color w:val="000000"/>
        </w:rPr>
      </w:pPr>
      <w:r w:rsidRPr="000D74AF">
        <w:rPr>
          <w:rFonts w:cs="Times"/>
          <w:b/>
          <w:color w:val="000000"/>
        </w:rPr>
        <w:t>Eligibility</w:t>
      </w:r>
      <w:r w:rsidR="00B50ACF" w:rsidRPr="000D74AF">
        <w:rPr>
          <w:rFonts w:cs="Times"/>
          <w:color w:val="000000"/>
        </w:rPr>
        <w:t>: a</w:t>
      </w:r>
      <w:r w:rsidRPr="000D74AF">
        <w:rPr>
          <w:rFonts w:cs="Times"/>
          <w:color w:val="000000"/>
        </w:rPr>
        <w:t xml:space="preserve"> PRECIS-2 score of </w:t>
      </w:r>
      <w:r w:rsidR="00844763" w:rsidRPr="000D74AF">
        <w:rPr>
          <w:rFonts w:cs="Times"/>
          <w:color w:val="000000"/>
        </w:rPr>
        <w:t xml:space="preserve">2, rather explanatory. </w:t>
      </w:r>
    </w:p>
    <w:p w14:paraId="6FB0D1D2" w14:textId="55AFAB05" w:rsidR="00844763" w:rsidRPr="000D74AF" w:rsidRDefault="00844763" w:rsidP="006A0CD9">
      <w:pPr>
        <w:pStyle w:val="ListParagraph"/>
        <w:spacing w:line="200" w:lineRule="atLeast"/>
        <w:ind w:left="0"/>
        <w:rPr>
          <w:rFonts w:cs="Times"/>
          <w:color w:val="000000"/>
        </w:rPr>
      </w:pPr>
      <w:r w:rsidRPr="000D74AF">
        <w:rPr>
          <w:rFonts w:cs="Times"/>
          <w:color w:val="000000"/>
        </w:rPr>
        <w:t xml:space="preserve">The study excluded pregnant women whose initiation to treatment is prioritized by the WHO guidelines; those patients would have been enrolled in the intervention if it were usual care. The study also excluded a number of patients </w:t>
      </w:r>
      <w:r w:rsidR="00547563" w:rsidRPr="000D74AF">
        <w:rPr>
          <w:rFonts w:cs="Times"/>
          <w:color w:val="000000"/>
        </w:rPr>
        <w:t xml:space="preserve">(more likely to drop out) </w:t>
      </w:r>
      <w:r w:rsidRPr="000D74AF">
        <w:rPr>
          <w:rFonts w:cs="Times"/>
          <w:color w:val="000000"/>
        </w:rPr>
        <w:t xml:space="preserve">who would have been eligible in usual care. By excluding this group of patients, the investigators will increase the chances of the study to show </w:t>
      </w:r>
      <w:r w:rsidR="00547563" w:rsidRPr="000D74AF">
        <w:rPr>
          <w:rFonts w:cs="Times"/>
          <w:color w:val="000000"/>
        </w:rPr>
        <w:t xml:space="preserve">effects. </w:t>
      </w:r>
    </w:p>
    <w:p w14:paraId="4F40C0F9" w14:textId="77777777" w:rsidR="00547563" w:rsidRPr="000D74AF" w:rsidRDefault="00547563" w:rsidP="006A0CD9">
      <w:pPr>
        <w:pStyle w:val="ListParagraph"/>
        <w:spacing w:line="200" w:lineRule="atLeast"/>
        <w:ind w:left="0"/>
        <w:rPr>
          <w:rFonts w:cs="Times"/>
          <w:color w:val="000000"/>
        </w:rPr>
      </w:pPr>
    </w:p>
    <w:p w14:paraId="70CABD8F" w14:textId="6ED34773" w:rsidR="006A0CD9" w:rsidRPr="000D74AF" w:rsidRDefault="006A0CD9" w:rsidP="006A0CD9">
      <w:pPr>
        <w:pStyle w:val="ListParagraph"/>
        <w:spacing w:line="200" w:lineRule="atLeast"/>
        <w:ind w:left="0"/>
        <w:rPr>
          <w:rFonts w:cs="Times"/>
          <w:color w:val="000000"/>
        </w:rPr>
      </w:pPr>
      <w:r w:rsidRPr="000D74AF">
        <w:rPr>
          <w:rFonts w:cs="Times"/>
          <w:b/>
          <w:color w:val="000000"/>
        </w:rPr>
        <w:t>Recruitment</w:t>
      </w:r>
      <w:r w:rsidR="00B50ACF" w:rsidRPr="000D74AF">
        <w:rPr>
          <w:rFonts w:cs="Times"/>
          <w:color w:val="000000"/>
        </w:rPr>
        <w:t>: a</w:t>
      </w:r>
      <w:r w:rsidR="00547563" w:rsidRPr="000D74AF">
        <w:rPr>
          <w:rFonts w:cs="Times"/>
          <w:color w:val="000000"/>
        </w:rPr>
        <w:t xml:space="preserve"> PRECIS-2 score of 4, rather pragmatic</w:t>
      </w:r>
    </w:p>
    <w:p w14:paraId="7DD1BDCA" w14:textId="386D2BB5" w:rsidR="00547563" w:rsidRPr="000D74AF" w:rsidRDefault="00547563" w:rsidP="006A0CD9">
      <w:pPr>
        <w:pStyle w:val="ListParagraph"/>
        <w:spacing w:line="200" w:lineRule="atLeast"/>
        <w:ind w:left="0"/>
        <w:rPr>
          <w:rFonts w:cs="Times"/>
          <w:color w:val="000000"/>
        </w:rPr>
      </w:pPr>
      <w:r w:rsidRPr="000D74AF">
        <w:rPr>
          <w:rFonts w:cs="Times"/>
          <w:color w:val="000000"/>
        </w:rPr>
        <w:t xml:space="preserve">Participants were recruited through the usual care channel without any incentives. The recruitment mode is similar to </w:t>
      </w:r>
      <w:r w:rsidR="000D74AF">
        <w:rPr>
          <w:rFonts w:cs="Times"/>
          <w:color w:val="000000"/>
        </w:rPr>
        <w:t xml:space="preserve">that of </w:t>
      </w:r>
      <w:r w:rsidRPr="000D74AF">
        <w:rPr>
          <w:rFonts w:cs="Times"/>
          <w:color w:val="000000"/>
        </w:rPr>
        <w:t>the usual care, therefor</w:t>
      </w:r>
      <w:r w:rsidR="000D74AF">
        <w:rPr>
          <w:rFonts w:cs="Times"/>
          <w:color w:val="000000"/>
        </w:rPr>
        <w:t>e</w:t>
      </w:r>
      <w:r w:rsidRPr="000D74AF">
        <w:rPr>
          <w:rFonts w:cs="Times"/>
          <w:color w:val="000000"/>
        </w:rPr>
        <w:t xml:space="preserve"> making the process pragmatic for usual care. </w:t>
      </w:r>
    </w:p>
    <w:p w14:paraId="726AE032" w14:textId="77777777" w:rsidR="00547563" w:rsidRPr="000D74AF" w:rsidRDefault="00547563" w:rsidP="006A0CD9">
      <w:pPr>
        <w:pStyle w:val="ListParagraph"/>
        <w:spacing w:line="200" w:lineRule="atLeast"/>
        <w:ind w:left="0"/>
        <w:rPr>
          <w:rFonts w:cs="Times"/>
          <w:color w:val="000000"/>
        </w:rPr>
      </w:pPr>
    </w:p>
    <w:p w14:paraId="521EAACF" w14:textId="5FFCFEDC" w:rsidR="006A0CD9" w:rsidRPr="000D74AF" w:rsidRDefault="006A0CD9" w:rsidP="006A0CD9">
      <w:pPr>
        <w:pStyle w:val="ListParagraph"/>
        <w:spacing w:line="200" w:lineRule="atLeast"/>
        <w:ind w:left="0"/>
        <w:rPr>
          <w:rFonts w:cs="Times"/>
          <w:color w:val="000000"/>
        </w:rPr>
      </w:pPr>
      <w:r w:rsidRPr="000D74AF">
        <w:rPr>
          <w:rFonts w:cs="Times"/>
          <w:b/>
          <w:color w:val="000000"/>
        </w:rPr>
        <w:t>Setting</w:t>
      </w:r>
      <w:r w:rsidR="00B50ACF" w:rsidRPr="000D74AF">
        <w:rPr>
          <w:rFonts w:cs="Times"/>
          <w:color w:val="000000"/>
        </w:rPr>
        <w:t>: a</w:t>
      </w:r>
      <w:r w:rsidR="00547563" w:rsidRPr="000D74AF">
        <w:rPr>
          <w:rFonts w:cs="Times"/>
          <w:color w:val="000000"/>
        </w:rPr>
        <w:t xml:space="preserve"> PRECIS-2 score of 5, very pragmatic</w:t>
      </w:r>
    </w:p>
    <w:p w14:paraId="7CA56C65" w14:textId="25FB2FAF" w:rsidR="00547563" w:rsidRPr="000D74AF" w:rsidRDefault="005E662C" w:rsidP="006A0CD9">
      <w:pPr>
        <w:pStyle w:val="ListParagraph"/>
        <w:spacing w:line="200" w:lineRule="atLeast"/>
        <w:ind w:left="0"/>
        <w:rPr>
          <w:rFonts w:cs="Times"/>
          <w:color w:val="000000"/>
        </w:rPr>
      </w:pPr>
      <w:r w:rsidRPr="000D74AF">
        <w:rPr>
          <w:rFonts w:cs="Times"/>
          <w:color w:val="000000"/>
        </w:rPr>
        <w:t xml:space="preserve">The study took place in public primary care and hospital-based HIV clinic, both representatives of settings providing HIV care in the country. </w:t>
      </w:r>
    </w:p>
    <w:p w14:paraId="30610153" w14:textId="77777777" w:rsidR="005E662C" w:rsidRPr="000D74AF" w:rsidRDefault="005E662C" w:rsidP="006A0CD9">
      <w:pPr>
        <w:pStyle w:val="ListParagraph"/>
        <w:spacing w:line="200" w:lineRule="atLeast"/>
        <w:ind w:left="0"/>
        <w:rPr>
          <w:rFonts w:cs="Times"/>
          <w:color w:val="000000"/>
        </w:rPr>
      </w:pPr>
    </w:p>
    <w:p w14:paraId="71BEE204" w14:textId="643B8CC4" w:rsidR="006A0CD9" w:rsidRPr="000D74AF" w:rsidRDefault="006A0CD9" w:rsidP="006A0CD9">
      <w:pPr>
        <w:pStyle w:val="ListParagraph"/>
        <w:spacing w:line="200" w:lineRule="atLeast"/>
        <w:ind w:left="0"/>
        <w:rPr>
          <w:rFonts w:cs="Times"/>
          <w:color w:val="000000"/>
        </w:rPr>
      </w:pPr>
      <w:r w:rsidRPr="000D74AF">
        <w:rPr>
          <w:rFonts w:cs="Times"/>
          <w:b/>
          <w:color w:val="000000"/>
        </w:rPr>
        <w:t>Organization</w:t>
      </w:r>
      <w:r w:rsidR="00B50ACF" w:rsidRPr="000D74AF">
        <w:rPr>
          <w:rFonts w:cs="Times"/>
          <w:color w:val="000000"/>
        </w:rPr>
        <w:t xml:space="preserve">: a </w:t>
      </w:r>
      <w:r w:rsidR="005E662C" w:rsidRPr="000D74AF">
        <w:rPr>
          <w:rFonts w:cs="Times"/>
          <w:color w:val="000000"/>
        </w:rPr>
        <w:t>PRECIS-2 score of 3, equally pragmatic and explanatory</w:t>
      </w:r>
    </w:p>
    <w:p w14:paraId="147CA233" w14:textId="63893B9D" w:rsidR="005E662C" w:rsidRPr="000D74AF" w:rsidRDefault="005E662C" w:rsidP="006A0CD9">
      <w:pPr>
        <w:pStyle w:val="ListParagraph"/>
        <w:spacing w:line="200" w:lineRule="atLeast"/>
        <w:ind w:left="0"/>
        <w:rPr>
          <w:rFonts w:cs="Times"/>
          <w:color w:val="000000"/>
        </w:rPr>
      </w:pPr>
      <w:r w:rsidRPr="000D74AF">
        <w:rPr>
          <w:rFonts w:cs="Times"/>
          <w:color w:val="000000"/>
        </w:rPr>
        <w:t xml:space="preserve">The study uses its own staff for implementation, which pulls the study toward explanatory. Even though </w:t>
      </w:r>
      <w:r w:rsidR="000D74AF">
        <w:rPr>
          <w:rFonts w:cs="Times"/>
          <w:color w:val="000000"/>
        </w:rPr>
        <w:t>the training and skills of the</w:t>
      </w:r>
      <w:r w:rsidRPr="000D74AF">
        <w:rPr>
          <w:rFonts w:cs="Times"/>
          <w:color w:val="000000"/>
        </w:rPr>
        <w:t xml:space="preserve"> study staff are comparable to that of the clinic standard care staff, which is pragmatic, the additional human resources could make a difference, making the setting ideal to the study.</w:t>
      </w:r>
      <w:r w:rsidR="00A31F2A" w:rsidRPr="000D74AF">
        <w:rPr>
          <w:rFonts w:cs="Times"/>
          <w:color w:val="000000"/>
        </w:rPr>
        <w:t xml:space="preserve"> In addition, the availability of devices for POC testing might not be available outside the study.</w:t>
      </w:r>
    </w:p>
    <w:p w14:paraId="0C67383A" w14:textId="77777777" w:rsidR="005E662C" w:rsidRPr="000D74AF" w:rsidRDefault="005E662C" w:rsidP="006A0CD9">
      <w:pPr>
        <w:pStyle w:val="ListParagraph"/>
        <w:spacing w:line="200" w:lineRule="atLeast"/>
        <w:ind w:left="0"/>
        <w:rPr>
          <w:rFonts w:cs="Times"/>
          <w:color w:val="000000"/>
        </w:rPr>
      </w:pPr>
    </w:p>
    <w:p w14:paraId="4C49D401" w14:textId="55D7CACE" w:rsidR="006A0CD9" w:rsidRPr="000D74AF" w:rsidRDefault="006A0CD9" w:rsidP="006A0CD9">
      <w:pPr>
        <w:pStyle w:val="ListParagraph"/>
        <w:spacing w:line="200" w:lineRule="atLeast"/>
        <w:ind w:left="0"/>
        <w:rPr>
          <w:rFonts w:cs="Times"/>
          <w:color w:val="000000"/>
        </w:rPr>
      </w:pPr>
      <w:r w:rsidRPr="000D74AF">
        <w:rPr>
          <w:rFonts w:cs="Times"/>
          <w:b/>
          <w:color w:val="000000"/>
        </w:rPr>
        <w:t>Flexibility delivery</w:t>
      </w:r>
      <w:r w:rsidR="00B50ACF" w:rsidRPr="000D74AF">
        <w:rPr>
          <w:rFonts w:cs="Times"/>
          <w:color w:val="000000"/>
        </w:rPr>
        <w:t>: a</w:t>
      </w:r>
      <w:r w:rsidR="005E662C" w:rsidRPr="000D74AF">
        <w:rPr>
          <w:rFonts w:cs="Times"/>
          <w:color w:val="000000"/>
        </w:rPr>
        <w:t xml:space="preserve"> PRECIS-2 score of </w:t>
      </w:r>
      <w:r w:rsidR="00994D7B" w:rsidRPr="000D74AF">
        <w:rPr>
          <w:rFonts w:cs="Times"/>
          <w:color w:val="000000"/>
        </w:rPr>
        <w:t xml:space="preserve">3, equally </w:t>
      </w:r>
      <w:r w:rsidR="0060239A" w:rsidRPr="000D74AF">
        <w:rPr>
          <w:rFonts w:cs="Times"/>
          <w:color w:val="000000"/>
        </w:rPr>
        <w:t xml:space="preserve">explanatory and pragmatic. </w:t>
      </w:r>
    </w:p>
    <w:p w14:paraId="0E9E661C" w14:textId="5D1871D6" w:rsidR="0060239A" w:rsidRPr="000D74AF" w:rsidRDefault="0060239A" w:rsidP="006A0CD9">
      <w:pPr>
        <w:pStyle w:val="ListParagraph"/>
        <w:spacing w:line="200" w:lineRule="atLeast"/>
        <w:ind w:left="0"/>
        <w:rPr>
          <w:rFonts w:cs="Times"/>
          <w:color w:val="000000"/>
        </w:rPr>
      </w:pPr>
      <w:r w:rsidRPr="000D74AF">
        <w:rPr>
          <w:rFonts w:cs="Times"/>
          <w:color w:val="000000"/>
        </w:rPr>
        <w:t xml:space="preserve">Most of the process follows the same guidelines used in usual care, making the delivery pragmatic. </w:t>
      </w:r>
      <w:r w:rsidR="00EC759F" w:rsidRPr="000D74AF">
        <w:rPr>
          <w:rFonts w:cs="Times"/>
          <w:color w:val="000000"/>
        </w:rPr>
        <w:t xml:space="preserve">Providers have the same training and can easily adopt the practice. </w:t>
      </w:r>
      <w:r w:rsidRPr="000D74AF">
        <w:rPr>
          <w:rFonts w:cs="Times"/>
          <w:color w:val="000000"/>
        </w:rPr>
        <w:t>The availability of POC CD4 and TB testing</w:t>
      </w:r>
      <w:r w:rsidR="00EC759F" w:rsidRPr="000D74AF">
        <w:rPr>
          <w:rFonts w:cs="Times"/>
          <w:color w:val="000000"/>
        </w:rPr>
        <w:t xml:space="preserve"> however</w:t>
      </w:r>
      <w:r w:rsidRPr="000D74AF">
        <w:rPr>
          <w:rFonts w:cs="Times"/>
          <w:color w:val="000000"/>
        </w:rPr>
        <w:t xml:space="preserve">, which is not available in usual care, therefore making the practice not realistic, makes the study explanatory. </w:t>
      </w:r>
      <w:r w:rsidR="00EC759F" w:rsidRPr="000D74AF">
        <w:rPr>
          <w:rFonts w:cs="Times"/>
          <w:color w:val="000000"/>
        </w:rPr>
        <w:t>Providers in usual care might not have the flexibility</w:t>
      </w:r>
      <w:r w:rsidR="000D74AF">
        <w:rPr>
          <w:rFonts w:cs="Times"/>
          <w:color w:val="000000"/>
        </w:rPr>
        <w:t xml:space="preserve"> in</w:t>
      </w:r>
      <w:r w:rsidR="00EC759F" w:rsidRPr="000D74AF">
        <w:rPr>
          <w:rFonts w:cs="Times"/>
          <w:color w:val="000000"/>
        </w:rPr>
        <w:t xml:space="preserve"> implementing the processes used in the study without considerably altering them and impacting the effects.</w:t>
      </w:r>
    </w:p>
    <w:p w14:paraId="4BD8D212" w14:textId="77777777" w:rsidR="005E662C" w:rsidRPr="000D74AF" w:rsidRDefault="005E662C" w:rsidP="006A0CD9">
      <w:pPr>
        <w:pStyle w:val="ListParagraph"/>
        <w:spacing w:line="200" w:lineRule="atLeast"/>
        <w:ind w:left="0"/>
        <w:rPr>
          <w:rFonts w:cs="Times"/>
          <w:color w:val="000000"/>
        </w:rPr>
      </w:pPr>
    </w:p>
    <w:p w14:paraId="57FFE25E" w14:textId="77777777" w:rsidR="005E662C" w:rsidRPr="000D74AF" w:rsidRDefault="005E662C" w:rsidP="006A0CD9">
      <w:pPr>
        <w:pStyle w:val="ListParagraph"/>
        <w:spacing w:line="200" w:lineRule="atLeast"/>
        <w:ind w:left="0"/>
        <w:rPr>
          <w:rFonts w:cs="Times"/>
          <w:color w:val="000000"/>
        </w:rPr>
      </w:pPr>
    </w:p>
    <w:p w14:paraId="7034F177" w14:textId="52595A79" w:rsidR="006A0CD9" w:rsidRPr="000D74AF" w:rsidRDefault="006A0CD9" w:rsidP="006A0CD9">
      <w:pPr>
        <w:pStyle w:val="ListParagraph"/>
        <w:spacing w:line="200" w:lineRule="atLeast"/>
        <w:ind w:left="0"/>
        <w:rPr>
          <w:rFonts w:cs="Times"/>
          <w:color w:val="000000"/>
        </w:rPr>
      </w:pPr>
      <w:r w:rsidRPr="000D74AF">
        <w:rPr>
          <w:rFonts w:cs="Times"/>
          <w:b/>
          <w:color w:val="000000"/>
        </w:rPr>
        <w:t>Flexibility adherence</w:t>
      </w:r>
      <w:r w:rsidR="00B50ACF" w:rsidRPr="000D74AF">
        <w:rPr>
          <w:rFonts w:cs="Times"/>
          <w:color w:val="000000"/>
        </w:rPr>
        <w:t>: a</w:t>
      </w:r>
      <w:r w:rsidR="00EC759F" w:rsidRPr="000D74AF">
        <w:rPr>
          <w:rFonts w:cs="Times"/>
          <w:color w:val="000000"/>
        </w:rPr>
        <w:t xml:space="preserve"> PRECIS-2 score of 5, very pragmatic</w:t>
      </w:r>
    </w:p>
    <w:p w14:paraId="4F46EFB1" w14:textId="3F4CB3E4" w:rsidR="00EC759F" w:rsidRPr="000D74AF" w:rsidRDefault="00EC759F" w:rsidP="006A0CD9">
      <w:pPr>
        <w:pStyle w:val="ListParagraph"/>
        <w:spacing w:line="200" w:lineRule="atLeast"/>
        <w:ind w:left="0"/>
        <w:rPr>
          <w:rFonts w:cs="Times"/>
          <w:color w:val="000000"/>
        </w:rPr>
      </w:pPr>
      <w:r w:rsidRPr="000D74AF">
        <w:rPr>
          <w:rFonts w:cs="Times"/>
          <w:color w:val="000000"/>
        </w:rPr>
        <w:t>The study is not requiring any additional steps than the usual care for adherence. Participants going back to the usual care practice after th</w:t>
      </w:r>
      <w:r w:rsidR="000D74AF">
        <w:rPr>
          <w:rFonts w:cs="Times"/>
          <w:color w:val="000000"/>
        </w:rPr>
        <w:t>e initiation, are integrated in</w:t>
      </w:r>
      <w:bookmarkStart w:id="0" w:name="_GoBack"/>
      <w:bookmarkEnd w:id="0"/>
      <w:r w:rsidRPr="000D74AF">
        <w:rPr>
          <w:rFonts w:cs="Times"/>
          <w:color w:val="000000"/>
        </w:rPr>
        <w:t xml:space="preserve"> routine care and therefore subject to the same adherence process as any other patients receiving care at the clinic. </w:t>
      </w:r>
    </w:p>
    <w:p w14:paraId="2C185B54" w14:textId="6F66498A" w:rsidR="00EC759F" w:rsidRPr="000D74AF" w:rsidRDefault="00EC759F" w:rsidP="006A0CD9">
      <w:pPr>
        <w:pStyle w:val="ListParagraph"/>
        <w:spacing w:line="200" w:lineRule="atLeast"/>
        <w:ind w:left="0"/>
        <w:rPr>
          <w:rFonts w:cs="Times"/>
          <w:color w:val="000000"/>
        </w:rPr>
      </w:pPr>
      <w:r w:rsidRPr="000D74AF">
        <w:rPr>
          <w:rFonts w:cs="Times"/>
          <w:color w:val="000000"/>
        </w:rPr>
        <w:t xml:space="preserve"> </w:t>
      </w:r>
    </w:p>
    <w:p w14:paraId="05EEBF5A" w14:textId="1B2CAF1B" w:rsidR="006A0CD9" w:rsidRPr="000D74AF" w:rsidRDefault="006A0CD9" w:rsidP="006A0CD9">
      <w:pPr>
        <w:pStyle w:val="ListParagraph"/>
        <w:spacing w:line="200" w:lineRule="atLeast"/>
        <w:ind w:left="0"/>
        <w:rPr>
          <w:rFonts w:cs="Times"/>
          <w:color w:val="000000"/>
        </w:rPr>
      </w:pPr>
      <w:r w:rsidRPr="000D74AF">
        <w:rPr>
          <w:rFonts w:cs="Times"/>
          <w:b/>
          <w:color w:val="000000"/>
        </w:rPr>
        <w:t>Follow up</w:t>
      </w:r>
      <w:r w:rsidR="00B50ACF" w:rsidRPr="000D74AF">
        <w:rPr>
          <w:rFonts w:cs="Times"/>
          <w:color w:val="000000"/>
        </w:rPr>
        <w:t>: a</w:t>
      </w:r>
      <w:r w:rsidR="00EC759F" w:rsidRPr="000D74AF">
        <w:rPr>
          <w:rFonts w:cs="Times"/>
          <w:color w:val="000000"/>
        </w:rPr>
        <w:t xml:space="preserve"> PRECIS-2 score of 5, very pragmatic</w:t>
      </w:r>
    </w:p>
    <w:p w14:paraId="42203715" w14:textId="61E85603" w:rsidR="00EC759F" w:rsidRPr="000D74AF" w:rsidRDefault="00EC759F" w:rsidP="006A0CD9">
      <w:pPr>
        <w:pStyle w:val="ListParagraph"/>
        <w:spacing w:line="200" w:lineRule="atLeast"/>
        <w:ind w:left="0"/>
        <w:rPr>
          <w:rFonts w:cs="Times"/>
          <w:color w:val="000000"/>
        </w:rPr>
      </w:pPr>
      <w:r w:rsidRPr="000D74AF">
        <w:rPr>
          <w:rFonts w:cs="Times"/>
          <w:color w:val="000000"/>
        </w:rPr>
        <w:t>The follow up being only through medical</w:t>
      </w:r>
      <w:r w:rsidR="00B50ACF" w:rsidRPr="000D74AF">
        <w:rPr>
          <w:rFonts w:cs="Times"/>
          <w:color w:val="000000"/>
        </w:rPr>
        <w:t xml:space="preserve"> record review, the study requires no other measurement or visit than the usual care. This type of follow up can be done in any setting providing HIV standard of care.</w:t>
      </w:r>
    </w:p>
    <w:p w14:paraId="0BF0E7CE" w14:textId="77777777" w:rsidR="00EC759F" w:rsidRPr="000D74AF" w:rsidRDefault="00EC759F" w:rsidP="006A0CD9">
      <w:pPr>
        <w:pStyle w:val="ListParagraph"/>
        <w:spacing w:line="200" w:lineRule="atLeast"/>
        <w:ind w:left="0"/>
        <w:rPr>
          <w:rFonts w:cs="Times"/>
          <w:color w:val="000000"/>
        </w:rPr>
      </w:pPr>
    </w:p>
    <w:p w14:paraId="411A0895" w14:textId="5A68D336" w:rsidR="006A0CD9" w:rsidRPr="000D74AF" w:rsidRDefault="006A0CD9" w:rsidP="006A0CD9">
      <w:pPr>
        <w:pStyle w:val="ListParagraph"/>
        <w:spacing w:line="200" w:lineRule="atLeast"/>
        <w:ind w:left="0"/>
        <w:rPr>
          <w:rFonts w:cs="Times"/>
          <w:color w:val="000000"/>
        </w:rPr>
      </w:pPr>
      <w:r w:rsidRPr="000D74AF">
        <w:rPr>
          <w:rFonts w:cs="Times"/>
          <w:b/>
          <w:color w:val="000000"/>
        </w:rPr>
        <w:t>Primary outcome</w:t>
      </w:r>
      <w:r w:rsidR="00B50ACF" w:rsidRPr="000D74AF">
        <w:rPr>
          <w:rFonts w:cs="Times"/>
          <w:color w:val="000000"/>
        </w:rPr>
        <w:t xml:space="preserve">: a PRECIS-2 score of </w:t>
      </w:r>
      <w:r w:rsidR="000A5BD1" w:rsidRPr="000D74AF">
        <w:rPr>
          <w:rFonts w:cs="Times"/>
          <w:color w:val="000000"/>
        </w:rPr>
        <w:t>2, rather explanatory</w:t>
      </w:r>
    </w:p>
    <w:p w14:paraId="30FC4ED3" w14:textId="26BA2159" w:rsidR="000A5BD1" w:rsidRPr="000D74AF" w:rsidRDefault="00485FD7" w:rsidP="006A0CD9">
      <w:pPr>
        <w:pStyle w:val="ListParagraph"/>
        <w:spacing w:line="200" w:lineRule="atLeast"/>
        <w:ind w:left="0"/>
        <w:rPr>
          <w:rFonts w:cs="Times"/>
          <w:color w:val="000000"/>
        </w:rPr>
      </w:pPr>
      <w:r w:rsidRPr="000D74AF">
        <w:rPr>
          <w:rFonts w:cs="Times"/>
          <w:color w:val="000000"/>
        </w:rPr>
        <w:t>The investigators chose viral suppression as the primary outcome. While this variable is relevant to the investigators and providers because it is an indicator of how well the patient is doing under treatment, it might not be relevant to the patient. The patient might be more concerned about his/her general wellbeing, or the remission of other symptoms that are more bothersome to him/her.</w:t>
      </w:r>
    </w:p>
    <w:p w14:paraId="4D9E11F9" w14:textId="77777777" w:rsidR="00485FD7" w:rsidRPr="000D74AF" w:rsidRDefault="00485FD7" w:rsidP="006A0CD9">
      <w:pPr>
        <w:pStyle w:val="ListParagraph"/>
        <w:spacing w:line="200" w:lineRule="atLeast"/>
        <w:ind w:left="0"/>
        <w:rPr>
          <w:rFonts w:cs="Times"/>
          <w:b/>
          <w:color w:val="000000"/>
        </w:rPr>
      </w:pPr>
    </w:p>
    <w:p w14:paraId="66EF0AB5" w14:textId="4668B979" w:rsidR="006A0CD9" w:rsidRPr="000D74AF" w:rsidRDefault="006A0CD9" w:rsidP="006A0CD9">
      <w:pPr>
        <w:pStyle w:val="ListParagraph"/>
        <w:spacing w:line="200" w:lineRule="atLeast"/>
        <w:ind w:left="0"/>
        <w:rPr>
          <w:rFonts w:cs="Times"/>
          <w:color w:val="000000"/>
        </w:rPr>
      </w:pPr>
      <w:r w:rsidRPr="000D74AF">
        <w:rPr>
          <w:rFonts w:cs="Times"/>
          <w:b/>
          <w:color w:val="000000"/>
        </w:rPr>
        <w:t>Primary analysis</w:t>
      </w:r>
      <w:r w:rsidR="00485FD7" w:rsidRPr="000D74AF">
        <w:rPr>
          <w:rFonts w:cs="Times"/>
          <w:color w:val="000000"/>
        </w:rPr>
        <w:t xml:space="preserve">: a PRECIS-2 score of </w:t>
      </w:r>
      <w:r w:rsidR="001218DF" w:rsidRPr="000D74AF">
        <w:rPr>
          <w:rFonts w:cs="Times"/>
          <w:color w:val="000000"/>
        </w:rPr>
        <w:t>3, equally explanatory and pragmatic</w:t>
      </w:r>
    </w:p>
    <w:p w14:paraId="624695CD" w14:textId="11611449" w:rsidR="00EA0037" w:rsidRPr="000D74AF" w:rsidRDefault="00B55449" w:rsidP="006A0CD9">
      <w:pPr>
        <w:pStyle w:val="ListParagraph"/>
        <w:spacing w:line="200" w:lineRule="atLeast"/>
        <w:ind w:left="0"/>
        <w:rPr>
          <w:rFonts w:cs="Times"/>
          <w:color w:val="000000"/>
        </w:rPr>
      </w:pPr>
      <w:r w:rsidRPr="000D74AF">
        <w:rPr>
          <w:rFonts w:cs="Times"/>
          <w:color w:val="000000"/>
        </w:rPr>
        <w:t xml:space="preserve">The analysis for the primary outcome did not include data on patients missing the viral load, which makes sense. </w:t>
      </w:r>
      <w:r w:rsidR="0052587E" w:rsidRPr="000D74AF">
        <w:rPr>
          <w:rFonts w:cs="Times"/>
          <w:color w:val="000000"/>
        </w:rPr>
        <w:t xml:space="preserve">It could have been that their viral load was suppressed or not. But without the data, the investigators cannot conclude on it. </w:t>
      </w:r>
      <w:r w:rsidR="00A02354" w:rsidRPr="000D74AF">
        <w:rPr>
          <w:rFonts w:cs="Times"/>
          <w:color w:val="000000"/>
        </w:rPr>
        <w:t>The investigators however, created a balance by including in the analysis the excluded patients and assigning negative outcomes.</w:t>
      </w:r>
    </w:p>
    <w:sectPr w:rsidR="00EA0037" w:rsidRPr="000D74AF" w:rsidSect="00841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325DC"/>
    <w:multiLevelType w:val="hybridMultilevel"/>
    <w:tmpl w:val="4EC4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20"/>
    <w:rsid w:val="000247FA"/>
    <w:rsid w:val="0005529D"/>
    <w:rsid w:val="000A5BD1"/>
    <w:rsid w:val="000B45CE"/>
    <w:rsid w:val="000D74AF"/>
    <w:rsid w:val="000F0F60"/>
    <w:rsid w:val="001218DF"/>
    <w:rsid w:val="00155D85"/>
    <w:rsid w:val="00227848"/>
    <w:rsid w:val="002E0457"/>
    <w:rsid w:val="00447FB2"/>
    <w:rsid w:val="0045090D"/>
    <w:rsid w:val="00485FD7"/>
    <w:rsid w:val="0052587E"/>
    <w:rsid w:val="00547563"/>
    <w:rsid w:val="005902BE"/>
    <w:rsid w:val="005E1250"/>
    <w:rsid w:val="005E662C"/>
    <w:rsid w:val="0060239A"/>
    <w:rsid w:val="00612520"/>
    <w:rsid w:val="006A0CD9"/>
    <w:rsid w:val="007135BF"/>
    <w:rsid w:val="007766BA"/>
    <w:rsid w:val="007B5BE7"/>
    <w:rsid w:val="00841616"/>
    <w:rsid w:val="00844763"/>
    <w:rsid w:val="00964D3F"/>
    <w:rsid w:val="00994D7B"/>
    <w:rsid w:val="00A02354"/>
    <w:rsid w:val="00A04DE5"/>
    <w:rsid w:val="00A31F2A"/>
    <w:rsid w:val="00A52DB1"/>
    <w:rsid w:val="00A97B12"/>
    <w:rsid w:val="00AC592B"/>
    <w:rsid w:val="00B50ACF"/>
    <w:rsid w:val="00B55449"/>
    <w:rsid w:val="00BB6335"/>
    <w:rsid w:val="00CA15A4"/>
    <w:rsid w:val="00D07AE2"/>
    <w:rsid w:val="00D144C9"/>
    <w:rsid w:val="00E07011"/>
    <w:rsid w:val="00E14C00"/>
    <w:rsid w:val="00E1625F"/>
    <w:rsid w:val="00E50E0A"/>
    <w:rsid w:val="00EA0037"/>
    <w:rsid w:val="00EC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8C30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1107</Words>
  <Characters>6314</Characters>
  <Application>Microsoft Macintosh Word</Application>
  <DocSecurity>0</DocSecurity>
  <Lines>52</Lines>
  <Paragraphs>14</Paragraphs>
  <ScaleCrop>false</ScaleCrop>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Kadiatou Koita</dc:creator>
  <cp:keywords/>
  <dc:description/>
  <cp:lastModifiedBy>Kadiatou Koita</cp:lastModifiedBy>
  <cp:revision>18</cp:revision>
  <dcterms:created xsi:type="dcterms:W3CDTF">2017-05-02T00:50:00Z</dcterms:created>
  <dcterms:modified xsi:type="dcterms:W3CDTF">2017-05-02T20:42:00Z</dcterms:modified>
</cp:coreProperties>
</file>