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Default"/>
        <w:numPr>
          <w:ilvl w:val="0"/>
          <w:numId w:val="2"/>
        </w:numPr>
        <w:bidi w:val="0"/>
        <w:ind w:right="0"/>
        <w:jc w:val="left"/>
        <w:rPr>
          <w:rFonts w:ascii="Helvetica" w:hAnsi="Helvetica"/>
          <w:color w:val="202528"/>
          <w:sz w:val="25"/>
          <w:szCs w:val="25"/>
          <w:shd w:val="clear" w:color="auto" w:fill="ffffff"/>
          <w:rtl w:val="0"/>
          <w:lang w:val="en-US"/>
        </w:rPr>
      </w:pPr>
      <w:r>
        <w:rPr>
          <w:rFonts w:ascii="Helvetica" w:hAnsi="Helvetica"/>
          <w:color w:val="202528"/>
          <w:sz w:val="25"/>
          <w:szCs w:val="25"/>
          <w:shd w:val="clear" w:color="auto" w:fill="ffffff"/>
          <w:rtl w:val="0"/>
          <w:lang w:val="en-US"/>
        </w:rPr>
        <w:t>What are 3 different ways to account for SES in a analytic models when investigating racial/ethnic health disparities? Briefly discuss the interpretations/implications of each approach as it relates to understanding health disparities by race/ethnicity.</w:t>
      </w:r>
    </w:p>
    <w:p>
      <w:pPr>
        <w:pStyle w:val="Default"/>
        <w:bidi w:val="0"/>
        <w:ind w:left="0" w:right="0" w:firstLine="0"/>
        <w:jc w:val="left"/>
        <w:rPr>
          <w:rFonts w:ascii="Helvetica" w:cs="Helvetica" w:hAnsi="Helvetica" w:eastAsia="Helvetica"/>
          <w:color w:val="202528"/>
          <w:sz w:val="25"/>
          <w:szCs w:val="25"/>
          <w:shd w:val="clear" w:color="auto" w:fill="ffffff"/>
          <w:rtl w:val="0"/>
        </w:rPr>
      </w:pPr>
      <w:r>
        <w:rPr>
          <w:rFonts w:ascii="Helvetica" w:hAnsi="Helvetica"/>
          <w:color w:val="202528"/>
          <w:sz w:val="25"/>
          <w:szCs w:val="25"/>
          <w:shd w:val="clear" w:color="auto" w:fill="ffffff"/>
          <w:rtl w:val="0"/>
          <w:lang w:val="en-US"/>
        </w:rPr>
        <w:t>Confounded by race/ethnicity: Race/ethnicity may be associated with SES measures and health outcomes and thus can confound the relationship between SES factors and health outcomes. If we want to know the true total effect of an SES factor on a health outcome we must accurate identify confounders and mediators (ideally through use of a DAG), and control for confounders but not mediators.</w:t>
      </w:r>
    </w:p>
    <w:p>
      <w:pPr>
        <w:pStyle w:val="Default"/>
        <w:bidi w:val="0"/>
        <w:ind w:left="0" w:right="0" w:firstLine="0"/>
        <w:jc w:val="left"/>
        <w:rPr>
          <w:rFonts w:ascii="Helvetica" w:cs="Helvetica" w:hAnsi="Helvetica" w:eastAsia="Helvetica"/>
          <w:color w:val="202528"/>
          <w:sz w:val="25"/>
          <w:szCs w:val="25"/>
          <w:shd w:val="clear" w:color="auto" w:fill="ffffff"/>
          <w:rtl w:val="0"/>
        </w:rPr>
      </w:pPr>
    </w:p>
    <w:p>
      <w:pPr>
        <w:pStyle w:val="Default"/>
        <w:bidi w:val="0"/>
        <w:ind w:left="0" w:right="0" w:firstLine="0"/>
        <w:jc w:val="left"/>
        <w:rPr>
          <w:rFonts w:ascii="Helvetica" w:cs="Helvetica" w:hAnsi="Helvetica" w:eastAsia="Helvetica"/>
          <w:color w:val="202528"/>
          <w:sz w:val="25"/>
          <w:szCs w:val="25"/>
          <w:shd w:val="clear" w:color="auto" w:fill="ffffff"/>
          <w:rtl w:val="0"/>
        </w:rPr>
      </w:pPr>
      <w:r>
        <w:rPr>
          <w:rFonts w:ascii="Helvetica" w:hAnsi="Helvetica"/>
          <w:color w:val="202528"/>
          <w:sz w:val="25"/>
          <w:szCs w:val="25"/>
          <w:shd w:val="clear" w:color="auto" w:fill="ffffff"/>
          <w:rtl w:val="0"/>
          <w:lang w:val="en-US"/>
        </w:rPr>
        <w:t>Mediator of effect: Downstream consequences/associations of race/ethnicity such as SES factors can contribute to health disparities in and of themselves. Adjusting for SES mediators allows one to estimate the effect of race/ethnicity on health/outcomes that is not due to SES mediators.</w:t>
      </w:r>
    </w:p>
    <w:p>
      <w:pPr>
        <w:pStyle w:val="Default"/>
        <w:bidi w:val="0"/>
        <w:ind w:left="0" w:right="0" w:firstLine="0"/>
        <w:jc w:val="left"/>
        <w:rPr>
          <w:rFonts w:ascii="Helvetica" w:cs="Helvetica" w:hAnsi="Helvetica" w:eastAsia="Helvetica"/>
          <w:color w:val="202528"/>
          <w:sz w:val="25"/>
          <w:szCs w:val="25"/>
          <w:shd w:val="clear" w:color="auto" w:fill="ffffff"/>
          <w:rtl w:val="0"/>
        </w:rPr>
      </w:pPr>
    </w:p>
    <w:p>
      <w:pPr>
        <w:pStyle w:val="Default"/>
        <w:bidi w:val="0"/>
        <w:ind w:left="0" w:right="0" w:firstLine="0"/>
        <w:jc w:val="left"/>
        <w:rPr>
          <w:rFonts w:ascii="Helvetica" w:cs="Helvetica" w:hAnsi="Helvetica" w:eastAsia="Helvetica"/>
          <w:color w:val="202528"/>
          <w:sz w:val="25"/>
          <w:szCs w:val="25"/>
          <w:shd w:val="clear" w:color="auto" w:fill="ffffff"/>
          <w:rtl w:val="0"/>
        </w:rPr>
      </w:pPr>
      <w:r>
        <w:rPr>
          <w:rFonts w:ascii="Helvetica" w:hAnsi="Helvetica"/>
          <w:color w:val="202528"/>
          <w:sz w:val="25"/>
          <w:szCs w:val="25"/>
          <w:shd w:val="clear" w:color="auto" w:fill="ffffff"/>
          <w:rtl w:val="0"/>
          <w:lang w:val="en-US"/>
        </w:rPr>
        <w:t>Modifier of effect: Amount of influence that SES factors have on health outcomes may vary depending on race/ethnicity in a non-additive fashion. For example as referenced in lecture, black women</w:t>
      </w:r>
      <w:r>
        <w:rPr>
          <w:rFonts w:ascii="Helvetica" w:hAnsi="Helvetica" w:hint="default"/>
          <w:color w:val="202528"/>
          <w:sz w:val="25"/>
          <w:szCs w:val="25"/>
          <w:shd w:val="clear" w:color="auto" w:fill="ffffff"/>
          <w:rtl w:val="0"/>
          <w:lang w:val="en-US"/>
        </w:rPr>
        <w:t>’</w:t>
      </w:r>
      <w:r>
        <w:rPr>
          <w:rFonts w:ascii="Helvetica" w:hAnsi="Helvetica"/>
          <w:color w:val="202528"/>
          <w:sz w:val="25"/>
          <w:szCs w:val="25"/>
          <w:shd w:val="clear" w:color="auto" w:fill="ffffff"/>
          <w:rtl w:val="0"/>
          <w:lang w:val="en-US"/>
        </w:rPr>
        <w:t>s mental health may benefit more from education than other groups (black men, white women etc). In order for disparities to be reduced the disadvantaged group must benefit more from an intervention than the advantaged group. Thus, identifying SES factors that are effect modifiers is crucial to the development of targeted interventions/policies that reduce health disparities</w:t>
      </w:r>
    </w:p>
    <w:p>
      <w:pPr>
        <w:pStyle w:val="Default"/>
        <w:bidi w:val="0"/>
        <w:ind w:left="0" w:right="0" w:firstLine="0"/>
        <w:jc w:val="left"/>
        <w:rPr>
          <w:rFonts w:ascii="Helvetica" w:cs="Helvetica" w:hAnsi="Helvetica" w:eastAsia="Helvetica"/>
          <w:color w:val="202528"/>
          <w:sz w:val="25"/>
          <w:szCs w:val="25"/>
          <w:shd w:val="clear" w:color="auto" w:fill="ffffff"/>
          <w:rtl w:val="0"/>
        </w:rPr>
      </w:pPr>
    </w:p>
    <w:p>
      <w:pPr>
        <w:pStyle w:val="Default"/>
        <w:bidi w:val="0"/>
        <w:ind w:left="0" w:right="0" w:firstLine="0"/>
        <w:jc w:val="left"/>
        <w:rPr>
          <w:rFonts w:ascii="Helvetica" w:cs="Helvetica" w:hAnsi="Helvetica" w:eastAsia="Helvetica"/>
          <w:color w:val="202528"/>
          <w:sz w:val="25"/>
          <w:szCs w:val="25"/>
          <w:shd w:val="clear" w:color="auto" w:fill="ffffff"/>
          <w:rtl w:val="0"/>
        </w:rPr>
      </w:pPr>
      <w:r>
        <w:rPr>
          <w:rFonts w:ascii="Helvetica" w:hAnsi="Helvetica"/>
          <w:color w:val="202528"/>
          <w:sz w:val="25"/>
          <w:szCs w:val="25"/>
          <w:shd w:val="clear" w:color="auto" w:fill="ffffff"/>
          <w:rtl w:val="0"/>
          <w:lang w:val="en-US"/>
        </w:rPr>
        <w:t>2. Describe a potential effect modifier, mediator, or contextual variable (for definition of contextual variable, see Diez-Roux reading) for an association of interest to you and relevant to health disparities. For example, for investigating the association between education and hypertension, I might be interested in evaluating whether the association between years of education and hypertension is different for Black men than for White men. Describe how you would study whether this relationship exists.</w:t>
      </w:r>
    </w:p>
    <w:p>
      <w:pPr>
        <w:pStyle w:val="Default"/>
        <w:bidi w:val="0"/>
        <w:ind w:left="0" w:right="0" w:firstLine="0"/>
        <w:jc w:val="left"/>
        <w:rPr>
          <w:rFonts w:ascii="Helvetica" w:cs="Helvetica" w:hAnsi="Helvetica" w:eastAsia="Helvetica"/>
          <w:color w:val="202528"/>
          <w:sz w:val="25"/>
          <w:szCs w:val="25"/>
          <w:shd w:val="clear" w:color="auto" w:fill="ffffff"/>
          <w:rtl w:val="0"/>
        </w:rPr>
      </w:pPr>
    </w:p>
    <w:p>
      <w:pPr>
        <w:pStyle w:val="Default"/>
        <w:bidi w:val="0"/>
        <w:ind w:left="0" w:right="0" w:firstLine="0"/>
        <w:jc w:val="left"/>
        <w:rPr>
          <w:rtl w:val="0"/>
        </w:rPr>
      </w:pPr>
      <w:r>
        <w:rPr>
          <w:rFonts w:ascii="Helvetica" w:hAnsi="Helvetica"/>
          <w:color w:val="202528"/>
          <w:sz w:val="25"/>
          <w:szCs w:val="25"/>
          <w:shd w:val="clear" w:color="auto" w:fill="ffffff"/>
          <w:rtl w:val="0"/>
          <w:lang w:val="en-US"/>
        </w:rPr>
        <w:t>I am interested in the association between a patient</w:t>
      </w:r>
      <w:r>
        <w:rPr>
          <w:rFonts w:ascii="Helvetica" w:hAnsi="Helvetica" w:hint="default"/>
          <w:color w:val="202528"/>
          <w:sz w:val="25"/>
          <w:szCs w:val="25"/>
          <w:shd w:val="clear" w:color="auto" w:fill="ffffff"/>
          <w:rtl w:val="0"/>
          <w:lang w:val="en-US"/>
        </w:rPr>
        <w:t>’</w:t>
      </w:r>
      <w:r>
        <w:rPr>
          <w:rFonts w:ascii="Helvetica" w:hAnsi="Helvetica"/>
          <w:color w:val="202528"/>
          <w:sz w:val="25"/>
          <w:szCs w:val="25"/>
          <w:shd w:val="clear" w:color="auto" w:fill="ffffff"/>
          <w:rtl w:val="0"/>
          <w:lang w:val="en-US"/>
        </w:rPr>
        <w:t>s race/ethnicity and an emergency provider</w:t>
      </w:r>
      <w:r>
        <w:rPr>
          <w:rFonts w:ascii="Helvetica" w:hAnsi="Helvetica" w:hint="default"/>
          <w:color w:val="202528"/>
          <w:sz w:val="25"/>
          <w:szCs w:val="25"/>
          <w:shd w:val="clear" w:color="auto" w:fill="ffffff"/>
          <w:rtl w:val="0"/>
          <w:lang w:val="en-US"/>
        </w:rPr>
        <w:t>’</w:t>
      </w:r>
      <w:r>
        <w:rPr>
          <w:rFonts w:ascii="Helvetica" w:hAnsi="Helvetica"/>
          <w:color w:val="202528"/>
          <w:sz w:val="25"/>
          <w:szCs w:val="25"/>
          <w:shd w:val="clear" w:color="auto" w:fill="ffffff"/>
          <w:rtl w:val="0"/>
          <w:lang w:val="en-US"/>
        </w:rPr>
        <w:t>s decision to order a urine drug screen (which I believe is an indicator of the provider</w:t>
      </w:r>
      <w:r>
        <w:rPr>
          <w:rFonts w:ascii="Helvetica" w:hAnsi="Helvetica" w:hint="default"/>
          <w:color w:val="202528"/>
          <w:sz w:val="25"/>
          <w:szCs w:val="25"/>
          <w:shd w:val="clear" w:color="auto" w:fill="ffffff"/>
          <w:rtl w:val="0"/>
          <w:lang w:val="en-US"/>
        </w:rPr>
        <w:t>’</w:t>
      </w:r>
      <w:r>
        <w:rPr>
          <w:rFonts w:ascii="Helvetica" w:hAnsi="Helvetica"/>
          <w:color w:val="202528"/>
          <w:sz w:val="25"/>
          <w:szCs w:val="25"/>
          <w:shd w:val="clear" w:color="auto" w:fill="ffffff"/>
          <w:rtl w:val="0"/>
          <w:lang w:val="en-US"/>
        </w:rPr>
        <w:t>s belief substance use is contributing the patient</w:t>
      </w:r>
      <w:r>
        <w:rPr>
          <w:rFonts w:ascii="Helvetica" w:hAnsi="Helvetica" w:hint="default"/>
          <w:color w:val="202528"/>
          <w:sz w:val="25"/>
          <w:szCs w:val="25"/>
          <w:shd w:val="clear" w:color="auto" w:fill="ffffff"/>
          <w:rtl w:val="0"/>
          <w:lang w:val="en-US"/>
        </w:rPr>
        <w:t>’</w:t>
      </w:r>
      <w:r>
        <w:rPr>
          <w:rFonts w:ascii="Helvetica" w:hAnsi="Helvetica"/>
          <w:color w:val="202528"/>
          <w:sz w:val="25"/>
          <w:szCs w:val="25"/>
          <w:shd w:val="clear" w:color="auto" w:fill="ffffff"/>
          <w:rtl w:val="0"/>
          <w:lang w:val="en-US"/>
        </w:rPr>
        <w:t>s symptoms). Low educational attainment is a risk factor for development of substance use disorders and race/ethnicity influences educational attainment. I am interested in the association of race/ethnicity and urine drug testing that is not due to differences in educational attainment. In this case education is a mediator of the effect of race/ethnicity on drug screen ordering. I want to control for education in my analysis to estimate the effect of race/ethnicity on drug screening.</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412" w:hanging="41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72" w:hanging="41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32" w:hanging="41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92" w:hanging="41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52" w:hanging="41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12" w:hanging="41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72" w:hanging="41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32" w:hanging="41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92" w:hanging="41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numbering" w:styleId="Numbered">
    <w:name w:val="Numbered"/>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