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3237" w:rsidRPr="006B3237" w:rsidRDefault="006B3237" w:rsidP="006B3237">
      <w:pPr>
        <w:spacing w:before="100" w:beforeAutospacing="1" w:after="100" w:afterAutospacing="1" w:line="675" w:lineRule="atLeast"/>
        <w:jc w:val="center"/>
        <w:outlineLvl w:val="0"/>
        <w:rPr>
          <w:rFonts w:eastAsia="Times New Roman" w:cstheme="minorHAnsi"/>
          <w:b/>
          <w:bCs/>
          <w:color w:val="404040"/>
          <w:kern w:val="36"/>
        </w:rPr>
      </w:pPr>
      <w:r w:rsidRPr="006B3237">
        <w:rPr>
          <w:rFonts w:eastAsia="Times New Roman" w:cstheme="minorHAnsi"/>
          <w:b/>
          <w:bCs/>
          <w:color w:val="404040"/>
          <w:kern w:val="36"/>
        </w:rPr>
        <w:t xml:space="preserve">The Future </w:t>
      </w:r>
      <w:proofErr w:type="gramStart"/>
      <w:r w:rsidRPr="006B3237">
        <w:rPr>
          <w:rFonts w:eastAsia="Times New Roman" w:cstheme="minorHAnsi"/>
          <w:b/>
          <w:bCs/>
          <w:color w:val="404040"/>
          <w:kern w:val="36"/>
        </w:rPr>
        <w:t>Of</w:t>
      </w:r>
      <w:proofErr w:type="gramEnd"/>
      <w:r w:rsidRPr="006B3237">
        <w:rPr>
          <w:rFonts w:eastAsia="Times New Roman" w:cstheme="minorHAnsi"/>
          <w:b/>
          <w:bCs/>
          <w:color w:val="404040"/>
          <w:kern w:val="36"/>
        </w:rPr>
        <w:t xml:space="preserve"> Clinical Trials: How AI &amp; Big Tech Could Make Drug Development</w:t>
      </w:r>
    </w:p>
    <w:p w:rsidR="006B3237" w:rsidRPr="006B3237" w:rsidRDefault="006B3237" w:rsidP="006B3237">
      <w:pPr>
        <w:spacing w:before="100" w:beforeAutospacing="1" w:after="100" w:afterAutospacing="1" w:line="675" w:lineRule="atLeast"/>
        <w:jc w:val="center"/>
        <w:outlineLvl w:val="0"/>
        <w:rPr>
          <w:rFonts w:eastAsia="Times New Roman" w:cstheme="minorHAnsi"/>
          <w:b/>
          <w:bCs/>
          <w:color w:val="404040"/>
          <w:kern w:val="36"/>
        </w:rPr>
      </w:pPr>
      <w:r w:rsidRPr="006B3237">
        <w:rPr>
          <w:rFonts w:eastAsia="Times New Roman" w:cstheme="minorHAnsi"/>
          <w:b/>
          <w:bCs/>
          <w:color w:val="404040"/>
          <w:kern w:val="36"/>
        </w:rPr>
        <w:t>Cheaper, Faster, &amp; More Effective</w:t>
      </w:r>
    </w:p>
    <w:p w:rsidR="006B3237" w:rsidRDefault="006B3237" w:rsidP="006B3237">
      <w:pPr>
        <w:rPr>
          <w:rFonts w:eastAsia="Times New Roman" w:cstheme="minorHAnsi"/>
          <w:color w:val="404040"/>
        </w:rPr>
      </w:pPr>
      <w:r w:rsidRPr="006B3237">
        <w:rPr>
          <w:rFonts w:eastAsia="Times New Roman" w:cstheme="minorHAnsi"/>
          <w:color w:val="404040"/>
        </w:rPr>
        <w:t>Testing new drugs is a slow, expensive, and manual process. Artificial intelligence has the potential to disrupt every stage of the clinical trials process — from matching eligible patients to studies to monitoring adherence and data collection.</w:t>
      </w:r>
    </w:p>
    <w:p w:rsidR="006B3237" w:rsidRPr="006B3237" w:rsidRDefault="006B3237" w:rsidP="006B3237">
      <w:pPr>
        <w:rPr>
          <w:rFonts w:eastAsia="Times New Roman" w:cstheme="minorHAnsi"/>
          <w:color w:val="404040"/>
        </w:rPr>
      </w:pPr>
    </w:p>
    <w:p w:rsidR="006B3237" w:rsidRPr="006B3237" w:rsidRDefault="006B3237" w:rsidP="006B3237">
      <w:pPr>
        <w:pBdr>
          <w:bottom w:val="single" w:sz="6" w:space="1" w:color="auto"/>
        </w:pBdr>
        <w:jc w:val="center"/>
        <w:rPr>
          <w:rFonts w:eastAsia="Times New Roman" w:cstheme="minorHAnsi"/>
          <w:vanish/>
        </w:rPr>
      </w:pPr>
      <w:r w:rsidRPr="006B3237">
        <w:rPr>
          <w:rFonts w:eastAsia="Times New Roman" w:cstheme="minorHAnsi"/>
          <w:vanish/>
        </w:rPr>
        <w:t>Top of Form</w:t>
      </w:r>
    </w:p>
    <w:p w:rsidR="006B3237" w:rsidRPr="006B3237" w:rsidRDefault="006B3237" w:rsidP="006B3237">
      <w:pPr>
        <w:pBdr>
          <w:top w:val="single" w:sz="6" w:space="1" w:color="auto"/>
        </w:pBdr>
        <w:jc w:val="center"/>
        <w:rPr>
          <w:rFonts w:eastAsia="Times New Roman" w:cstheme="minorHAnsi"/>
          <w:vanish/>
        </w:rPr>
      </w:pPr>
      <w:r w:rsidRPr="006B3237">
        <w:rPr>
          <w:rFonts w:eastAsia="Times New Roman" w:cstheme="minorHAnsi"/>
          <w:vanish/>
        </w:rPr>
        <w:t>Bottom of Form</w:t>
      </w:r>
    </w:p>
    <w:p w:rsidR="006B3237" w:rsidRPr="006B3237" w:rsidRDefault="006B3237" w:rsidP="006B3237">
      <w:pPr>
        <w:spacing w:after="172"/>
        <w:rPr>
          <w:rFonts w:eastAsia="Times New Roman" w:cstheme="minorHAnsi"/>
          <w:color w:val="757575"/>
        </w:rPr>
      </w:pPr>
      <w:r w:rsidRPr="006B3237">
        <w:rPr>
          <w:rFonts w:eastAsia="Times New Roman" w:cstheme="minorHAnsi"/>
          <w:color w:val="757575"/>
        </w:rPr>
        <w:t>This year, over 1.7 million people in the United States will be diagnosed with cancer for the first time. At the same time, more than 10,000 clinical trials will look to recruit thousands of new patients for potentially life-saving experimental cancer drugs.</w:t>
      </w:r>
      <w:r>
        <w:rPr>
          <w:rFonts w:eastAsia="Times New Roman" w:cstheme="minorHAnsi"/>
          <w:color w:val="757575"/>
        </w:rPr>
        <w:t xml:space="preserve">  </w:t>
      </w:r>
      <w:r w:rsidRPr="006B3237">
        <w:rPr>
          <w:rFonts w:eastAsia="Times New Roman" w:cstheme="minorHAnsi"/>
          <w:color w:val="757575"/>
        </w:rPr>
        <w:t>And yet, less than 5% of cancer patients end up enrolling in trials.</w:t>
      </w:r>
    </w:p>
    <w:p w:rsidR="006B3237" w:rsidRPr="006B3237" w:rsidRDefault="006B3237" w:rsidP="006B3237">
      <w:pPr>
        <w:pBdr>
          <w:bottom w:val="single" w:sz="6" w:space="1" w:color="auto"/>
        </w:pBdr>
        <w:jc w:val="center"/>
        <w:rPr>
          <w:rFonts w:eastAsia="Times New Roman" w:cstheme="minorHAnsi"/>
          <w:vanish/>
        </w:rPr>
      </w:pPr>
      <w:r w:rsidRPr="006B3237">
        <w:rPr>
          <w:rFonts w:eastAsia="Times New Roman" w:cstheme="minorHAnsi"/>
          <w:vanish/>
        </w:rPr>
        <w:t>Top of Form</w:t>
      </w:r>
    </w:p>
    <w:p w:rsidR="006B3237" w:rsidRPr="006B3237" w:rsidRDefault="006B3237" w:rsidP="006B3237">
      <w:pPr>
        <w:spacing w:after="75"/>
        <w:outlineLvl w:val="3"/>
        <w:rPr>
          <w:rFonts w:eastAsia="Times New Roman" w:cstheme="minorHAnsi"/>
          <w:b/>
          <w:bCs/>
          <w:caps/>
          <w:color w:val="757575"/>
        </w:rPr>
      </w:pPr>
      <w:r w:rsidRPr="006B3237">
        <w:rPr>
          <w:rFonts w:eastAsia="Times New Roman" w:cstheme="minorHAnsi"/>
          <w:b/>
          <w:bCs/>
          <w:caps/>
          <w:color w:val="757575"/>
        </w:rPr>
        <w:t>AI IN HEALTHCARE: THE FUTURE OF THE CLINICAL TRIAL</w:t>
      </w:r>
    </w:p>
    <w:p w:rsidR="006B3237" w:rsidRDefault="006B3237" w:rsidP="006B3237">
      <w:pPr>
        <w:rPr>
          <w:rFonts w:eastAsia="Times New Roman" w:cstheme="minorHAnsi"/>
          <w:color w:val="757575"/>
        </w:rPr>
      </w:pPr>
      <w:r w:rsidRPr="006B3237">
        <w:rPr>
          <w:rFonts w:eastAsia="Times New Roman" w:cstheme="minorHAnsi"/>
          <w:color w:val="757575"/>
        </w:rPr>
        <w:t>Join us for a live briefing. We’ll deep dive into the clinical trial process and discuss how AI has the potential to shake up the healthcare industry.</w:t>
      </w:r>
    </w:p>
    <w:p w:rsidR="006B3237" w:rsidRPr="006B3237" w:rsidRDefault="006B3237" w:rsidP="006B3237">
      <w:pPr>
        <w:rPr>
          <w:rFonts w:eastAsia="Times New Roman" w:cstheme="minorHAnsi"/>
          <w:color w:val="757575"/>
        </w:rPr>
      </w:pPr>
    </w:p>
    <w:p w:rsidR="006B3237" w:rsidRPr="006B3237" w:rsidRDefault="006B3237" w:rsidP="006B3237">
      <w:pPr>
        <w:pBdr>
          <w:top w:val="single" w:sz="6" w:space="1" w:color="auto"/>
        </w:pBdr>
        <w:jc w:val="center"/>
        <w:rPr>
          <w:rFonts w:eastAsia="Times New Roman" w:cstheme="minorHAnsi"/>
          <w:vanish/>
        </w:rPr>
      </w:pPr>
      <w:r w:rsidRPr="006B3237">
        <w:rPr>
          <w:rFonts w:eastAsia="Times New Roman" w:cstheme="minorHAnsi"/>
          <w:vanish/>
        </w:rPr>
        <w:t>Bottom of Form</w:t>
      </w:r>
    </w:p>
    <w:p w:rsidR="006B3237" w:rsidRPr="006B3237" w:rsidRDefault="006B3237" w:rsidP="006B3237">
      <w:pPr>
        <w:spacing w:after="172"/>
        <w:rPr>
          <w:rFonts w:eastAsia="Times New Roman" w:cstheme="minorHAnsi"/>
          <w:color w:val="757575"/>
        </w:rPr>
      </w:pPr>
      <w:r w:rsidRPr="006B3237">
        <w:rPr>
          <w:rFonts w:eastAsia="Times New Roman" w:cstheme="minorHAnsi"/>
          <w:color w:val="757575"/>
        </w:rPr>
        <w:t>It’s not hard to guess why. For terminal illnesses like cancer, patients may only enroll in a drug trial when existing forms of treatments have already failed. On top of that, not all patients diagnosed with untreatable cancer are eligible to participate — even finding out if they are eligible is a herculean task for many.</w:t>
      </w:r>
    </w:p>
    <w:p w:rsidR="006B3237" w:rsidRPr="006B3237" w:rsidRDefault="006B3237" w:rsidP="006B3237">
      <w:pPr>
        <w:spacing w:after="172"/>
        <w:rPr>
          <w:rFonts w:eastAsia="Times New Roman" w:cstheme="minorHAnsi"/>
          <w:color w:val="757575"/>
        </w:rPr>
      </w:pPr>
      <w:r w:rsidRPr="006B3237">
        <w:rPr>
          <w:rFonts w:eastAsia="Times New Roman" w:cstheme="minorHAnsi"/>
          <w:color w:val="757575"/>
        </w:rPr>
        <w:t>For those that are eligible, participating in a trial is cost- and time-intensive, while rudimentary data collection methods compound the problem.</w:t>
      </w:r>
    </w:p>
    <w:p w:rsidR="006B3237" w:rsidRPr="006B3237" w:rsidRDefault="006B3237" w:rsidP="006B3237">
      <w:pPr>
        <w:spacing w:after="172"/>
        <w:rPr>
          <w:rFonts w:eastAsia="Times New Roman" w:cstheme="minorHAnsi"/>
          <w:color w:val="757575"/>
        </w:rPr>
      </w:pPr>
      <w:r w:rsidRPr="006B3237">
        <w:rPr>
          <w:rFonts w:eastAsia="Times New Roman" w:cstheme="minorHAnsi"/>
          <w:color w:val="757575"/>
        </w:rPr>
        <w:t>The process is inefficient for other stakeholders too: drug trials average nearly a decade, costing up to billions of dollars. Many trials fail due to enrollment issues.</w:t>
      </w:r>
    </w:p>
    <w:p w:rsidR="006B3237" w:rsidRPr="006B3237" w:rsidRDefault="006B3237" w:rsidP="006B3237">
      <w:pPr>
        <w:spacing w:after="172"/>
        <w:rPr>
          <w:rFonts w:eastAsia="Times New Roman" w:cstheme="minorHAnsi"/>
          <w:color w:val="757575"/>
        </w:rPr>
      </w:pPr>
      <w:r w:rsidRPr="006B3237">
        <w:rPr>
          <w:rFonts w:eastAsia="Times New Roman" w:cstheme="minorHAnsi"/>
          <w:color w:val="757575"/>
        </w:rPr>
        <w:t xml:space="preserve">The $65B clinical trials market </w:t>
      </w:r>
      <w:proofErr w:type="gramStart"/>
      <w:r w:rsidRPr="006B3237">
        <w:rPr>
          <w:rFonts w:eastAsia="Times New Roman" w:cstheme="minorHAnsi"/>
          <w:color w:val="757575"/>
        </w:rPr>
        <w:t>needs</w:t>
      </w:r>
      <w:proofErr w:type="gramEnd"/>
      <w:r w:rsidRPr="006B3237">
        <w:rPr>
          <w:rFonts w:eastAsia="Times New Roman" w:cstheme="minorHAnsi"/>
          <w:color w:val="757575"/>
        </w:rPr>
        <w:t xml:space="preserve"> a makeover.</w:t>
      </w:r>
    </w:p>
    <w:p w:rsidR="006B3237" w:rsidRPr="006B3237" w:rsidRDefault="006B3237" w:rsidP="006B3237">
      <w:pPr>
        <w:spacing w:after="172"/>
        <w:rPr>
          <w:rFonts w:eastAsia="Times New Roman" w:cstheme="minorHAnsi"/>
          <w:color w:val="757575"/>
        </w:rPr>
      </w:pPr>
      <w:r w:rsidRPr="006B3237">
        <w:rPr>
          <w:rFonts w:eastAsia="Times New Roman" w:cstheme="minorHAnsi"/>
          <w:color w:val="757575"/>
        </w:rPr>
        <w:t>Artificial intelligence is touted as the magic bullet for everything, and the technology could have huge potential for streamlining the clunky clinical trial process, from IoT for remote monitoring, to machine learning for EHR processing, to AI-based cybersecurity for data protection.</w:t>
      </w:r>
    </w:p>
    <w:p w:rsidR="006B3237" w:rsidRPr="006B3237" w:rsidRDefault="006B3237" w:rsidP="006B3237">
      <w:pPr>
        <w:spacing w:after="172"/>
        <w:rPr>
          <w:rFonts w:eastAsia="Times New Roman" w:cstheme="minorHAnsi"/>
          <w:color w:val="757575"/>
        </w:rPr>
      </w:pPr>
      <w:r w:rsidRPr="006B3237">
        <w:rPr>
          <w:rFonts w:eastAsia="Times New Roman" w:cstheme="minorHAnsi"/>
          <w:color w:val="757575"/>
        </w:rPr>
        <w:t>Using CB Insights data and firsthand experience working at a clinical research site, we analyzed the promises and limitations of AI in clinical trials. Below, we map out a patient’s journey through a typical clinical trial process, and explore the potential of AI at each step.</w:t>
      </w:r>
    </w:p>
    <w:p w:rsidR="006B3237" w:rsidRPr="006B3237" w:rsidRDefault="006B3237" w:rsidP="006B3237">
      <w:pPr>
        <w:spacing w:after="172"/>
        <w:rPr>
          <w:rFonts w:eastAsia="Times New Roman" w:cstheme="minorHAnsi"/>
          <w:color w:val="757575"/>
        </w:rPr>
      </w:pPr>
      <w:r w:rsidRPr="006B3237">
        <w:rPr>
          <w:rFonts w:eastAsia="Times New Roman" w:cstheme="minorHAnsi"/>
          <w:i/>
          <w:iCs/>
          <w:color w:val="757575"/>
        </w:rPr>
        <w:t>Note: We specifically focus on drug-based trials, although technologies discussed in the final section of the report are applicable to a wider range of clinical studies.</w:t>
      </w:r>
    </w:p>
    <w:p w:rsidR="006B3237" w:rsidRPr="006B3237" w:rsidRDefault="006B3237" w:rsidP="006B3237">
      <w:pPr>
        <w:spacing w:after="100" w:afterAutospacing="1"/>
        <w:outlineLvl w:val="3"/>
        <w:rPr>
          <w:rFonts w:eastAsia="Times New Roman" w:cstheme="minorHAnsi"/>
          <w:b/>
          <w:bCs/>
          <w:caps/>
          <w:color w:val="757575"/>
        </w:rPr>
      </w:pPr>
      <w:r w:rsidRPr="006B3237">
        <w:rPr>
          <w:rFonts w:eastAsia="Times New Roman" w:cstheme="minorHAnsi"/>
          <w:b/>
          <w:bCs/>
          <w:caps/>
          <w:color w:val="757575"/>
        </w:rPr>
        <w:t>AI IN HEALTHCARE</w:t>
      </w:r>
    </w:p>
    <w:p w:rsidR="006B3237" w:rsidRPr="006B3237" w:rsidRDefault="006B3237" w:rsidP="006B3237">
      <w:pPr>
        <w:spacing w:after="172"/>
        <w:rPr>
          <w:rFonts w:eastAsia="Times New Roman" w:cstheme="minorHAnsi"/>
          <w:color w:val="757575"/>
        </w:rPr>
      </w:pPr>
      <w:r w:rsidRPr="006B3237">
        <w:rPr>
          <w:rFonts w:eastAsia="Times New Roman" w:cstheme="minorHAnsi"/>
          <w:color w:val="757575"/>
        </w:rPr>
        <w:t>Healthcare AI startups have raised $3.6B since 2013. Check out companies involved in healthcare AI in the AI in Healthcare collection.</w:t>
      </w:r>
    </w:p>
    <w:p w:rsidR="006B3237" w:rsidRPr="006B3237" w:rsidRDefault="006B3237" w:rsidP="006B3237">
      <w:pPr>
        <w:spacing w:before="100" w:beforeAutospacing="1" w:after="100" w:afterAutospacing="1"/>
        <w:outlineLvl w:val="2"/>
        <w:rPr>
          <w:rFonts w:eastAsia="Times New Roman" w:cstheme="minorHAnsi"/>
          <w:b/>
          <w:bCs/>
          <w:color w:val="404040"/>
        </w:rPr>
      </w:pPr>
      <w:r w:rsidRPr="006B3237">
        <w:rPr>
          <w:rFonts w:eastAsia="Times New Roman" w:cstheme="minorHAnsi"/>
          <w:b/>
          <w:bCs/>
          <w:color w:val="404040"/>
        </w:rPr>
        <w:t>Why faster trials are critical for pharma companies</w:t>
      </w:r>
    </w:p>
    <w:p w:rsidR="006B3237" w:rsidRDefault="006B3237" w:rsidP="006B3237">
      <w:pPr>
        <w:spacing w:after="172"/>
        <w:rPr>
          <w:rFonts w:eastAsia="Times New Roman" w:cstheme="minorHAnsi"/>
          <w:color w:val="757575"/>
        </w:rPr>
      </w:pPr>
      <w:r w:rsidRPr="006B3237">
        <w:rPr>
          <w:rFonts w:eastAsia="Times New Roman" w:cstheme="minorHAnsi"/>
          <w:color w:val="757575"/>
        </w:rPr>
        <w:t>Bringing a drug to market is a long and arduous process.</w:t>
      </w:r>
      <w:r>
        <w:rPr>
          <w:rFonts w:eastAsia="Times New Roman" w:cstheme="minorHAnsi"/>
          <w:color w:val="757575"/>
        </w:rPr>
        <w:t xml:space="preserve">  </w:t>
      </w:r>
      <w:r w:rsidRPr="006B3237">
        <w:rPr>
          <w:rFonts w:eastAsia="Times New Roman" w:cstheme="minorHAnsi"/>
          <w:color w:val="757575"/>
        </w:rPr>
        <w:t xml:space="preserve">Although there is no central repository of drug R&amp;D-related expenditures and timelines, studies estimate that the clinical trial process — where new drugs are tested on patients before the FDA approves them — averages 7.5 years, and costs anywhere between </w:t>
      </w:r>
      <w:r w:rsidRPr="006B3237">
        <w:rPr>
          <w:rFonts w:eastAsia="Times New Roman" w:cstheme="minorHAnsi"/>
          <w:color w:val="757575"/>
        </w:rPr>
        <w:lastRenderedPageBreak/>
        <w:t>$161M — $2B per drug.</w:t>
      </w:r>
      <w:r>
        <w:rPr>
          <w:rFonts w:eastAsia="Times New Roman" w:cstheme="minorHAnsi"/>
          <w:color w:val="757575"/>
        </w:rPr>
        <w:t xml:space="preserve">  </w:t>
      </w:r>
      <w:r w:rsidRPr="006B3237">
        <w:rPr>
          <w:rFonts w:eastAsia="Times New Roman" w:cstheme="minorHAnsi"/>
          <w:color w:val="757575"/>
        </w:rPr>
        <w:t>Clinical trials are conducted in multiple phases, with Phase III trials requiring a larger pool of patients and being significantly more expensive and complex than Phase I trials.</w:t>
      </w:r>
      <w:r>
        <w:rPr>
          <w:rFonts w:eastAsia="Times New Roman" w:cstheme="minorHAnsi"/>
          <w:color w:val="757575"/>
        </w:rPr>
        <w:t xml:space="preserve">  </w:t>
      </w:r>
      <w:r w:rsidRPr="006B3237">
        <w:rPr>
          <w:rFonts w:eastAsia="Times New Roman" w:cstheme="minorHAnsi"/>
          <w:color w:val="757575"/>
        </w:rPr>
        <w:t>Despite the time and capital invested in trials, </w:t>
      </w:r>
      <w:hyperlink r:id="rId5" w:tgtFrame="_blank" w:history="1">
        <w:r w:rsidRPr="006B3237">
          <w:rPr>
            <w:rFonts w:eastAsia="Times New Roman" w:cstheme="minorHAnsi"/>
            <w:color w:val="FF6633"/>
            <w:u w:val="single"/>
          </w:rPr>
          <w:t>only 1 in 10</w:t>
        </w:r>
      </w:hyperlink>
      <w:r w:rsidRPr="006B3237">
        <w:rPr>
          <w:rFonts w:eastAsia="Times New Roman" w:cstheme="minorHAnsi"/>
          <w:color w:val="757575"/>
        </w:rPr>
        <w:t> drugs that enter Phase I of a clinical trial will be approved by the FDA.</w:t>
      </w:r>
      <w:r w:rsidRPr="006B3237">
        <w:rPr>
          <w:rFonts w:eastAsia="Times New Roman" w:cstheme="minorHAnsi"/>
          <w:noProof/>
          <w:color w:val="FF6633"/>
        </w:rPr>
        <w:drawing>
          <wp:inline distT="0" distB="0" distL="0" distR="0">
            <wp:extent cx="5943600" cy="4457700"/>
            <wp:effectExtent l="0" t="0" r="0" b="0"/>
            <wp:docPr id="15" name="Picture 15" descr="https://s3.amazonaws.com/cbi-research-portal-uploads/2018/08/07114232/clinical_trials_process-1024x768.png">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3.amazonaws.com/cbi-research-portal-uploads/2018/08/07114232/clinical_trials_process-1024x768.png">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p>
    <w:p w:rsidR="006B3237" w:rsidRPr="006B3237" w:rsidRDefault="006B3237" w:rsidP="006B3237">
      <w:pPr>
        <w:spacing w:after="172"/>
        <w:rPr>
          <w:rFonts w:eastAsia="Times New Roman" w:cstheme="minorHAnsi"/>
          <w:color w:val="757575"/>
        </w:rPr>
      </w:pPr>
      <w:r w:rsidRPr="006B3237">
        <w:rPr>
          <w:rFonts w:eastAsia="Times New Roman" w:cstheme="minorHAnsi"/>
          <w:color w:val="757575"/>
        </w:rPr>
        <w:t>Clinical trials fail for a variety of reasons, including failure to recruit enough participants, mid-tra</w:t>
      </w:r>
      <w:r w:rsidRPr="006B3237">
        <w:rPr>
          <w:rFonts w:eastAsia="Times New Roman" w:cstheme="minorHAnsi"/>
          <w:color w:val="757575"/>
        </w:rPr>
        <w:t>il patient drop out, unintended &amp; severe side effects, and poor data collection methods.</w:t>
      </w:r>
    </w:p>
    <w:p w:rsidR="006B3237" w:rsidRPr="006B3237" w:rsidRDefault="006B3237" w:rsidP="006B3237">
      <w:pPr>
        <w:spacing w:after="172"/>
        <w:rPr>
          <w:rFonts w:eastAsia="Times New Roman" w:cstheme="minorHAnsi"/>
          <w:color w:val="757575"/>
        </w:rPr>
      </w:pPr>
      <w:r w:rsidRPr="006B3237">
        <w:rPr>
          <w:rFonts w:eastAsia="Times New Roman" w:cstheme="minorHAnsi"/>
          <w:color w:val="757575"/>
        </w:rPr>
        <w:t xml:space="preserve">Naturally, trials that fail at a later stage prove </w:t>
      </w:r>
      <w:proofErr w:type="gramStart"/>
      <w:r w:rsidRPr="006B3237">
        <w:rPr>
          <w:rFonts w:eastAsia="Times New Roman" w:cstheme="minorHAnsi"/>
          <w:color w:val="757575"/>
        </w:rPr>
        <w:t>more costly</w:t>
      </w:r>
      <w:proofErr w:type="gramEnd"/>
      <w:r w:rsidRPr="006B3237">
        <w:rPr>
          <w:rFonts w:eastAsia="Times New Roman" w:cstheme="minorHAnsi"/>
          <w:color w:val="757575"/>
        </w:rPr>
        <w:t xml:space="preserve"> for both the company conducting the trial and the patients.</w:t>
      </w:r>
      <w:r>
        <w:rPr>
          <w:rFonts w:eastAsia="Times New Roman" w:cstheme="minorHAnsi"/>
          <w:color w:val="757575"/>
        </w:rPr>
        <w:t xml:space="preserve">  </w:t>
      </w:r>
      <w:r w:rsidRPr="006B3237">
        <w:rPr>
          <w:rFonts w:eastAsia="Times New Roman" w:cstheme="minorHAnsi"/>
          <w:color w:val="757575"/>
        </w:rPr>
        <w:t xml:space="preserve">Switzerland-based Novartis, for instance, attributed a 15% drop in its Q1’17 net income to a failed Phase III drug intended to treat heart failure. In the US, two months after pharmaceutical company </w:t>
      </w:r>
      <w:proofErr w:type="spellStart"/>
      <w:r w:rsidRPr="006B3237">
        <w:rPr>
          <w:rFonts w:eastAsia="Times New Roman" w:cstheme="minorHAnsi"/>
          <w:color w:val="757575"/>
        </w:rPr>
        <w:t>Tenax</w:t>
      </w:r>
      <w:proofErr w:type="spellEnd"/>
      <w:r w:rsidRPr="006B3237">
        <w:rPr>
          <w:rFonts w:eastAsia="Times New Roman" w:cstheme="minorHAnsi"/>
          <w:color w:val="757575"/>
        </w:rPr>
        <w:t xml:space="preserve"> Therapeutics’ main drug failed in a Phase III trial, the CEO resigned, and the company was reportedly considering a merger or sale.</w:t>
      </w:r>
    </w:p>
    <w:p w:rsidR="006B3237" w:rsidRPr="006B3237" w:rsidRDefault="006B3237" w:rsidP="006B3237">
      <w:pPr>
        <w:spacing w:after="172"/>
        <w:rPr>
          <w:rFonts w:eastAsia="Times New Roman" w:cstheme="minorHAnsi"/>
          <w:color w:val="757575"/>
        </w:rPr>
      </w:pPr>
      <w:r w:rsidRPr="006B3237">
        <w:rPr>
          <w:rFonts w:eastAsia="Times New Roman" w:cstheme="minorHAnsi"/>
          <w:color w:val="757575"/>
        </w:rPr>
        <w:t>The cost of failure is more pronounced for smaller bio-pharma and drug manufacturing startups entering the space. The risk of failure is absolute, especially when there is only one promising drug in the pipeline.</w:t>
      </w:r>
    </w:p>
    <w:p w:rsidR="006B3237" w:rsidRPr="006B3237" w:rsidRDefault="006B3237" w:rsidP="006B3237">
      <w:pPr>
        <w:spacing w:after="172"/>
        <w:rPr>
          <w:rFonts w:eastAsia="Times New Roman" w:cstheme="minorHAnsi"/>
          <w:color w:val="757575"/>
        </w:rPr>
      </w:pPr>
      <w:r w:rsidRPr="006B3237">
        <w:rPr>
          <w:rFonts w:eastAsia="Times New Roman" w:cstheme="minorHAnsi"/>
          <w:color w:val="757575"/>
        </w:rPr>
        <w:t>The high costs associated with drug R&amp;D ultimately affect healthcare prices for doctors and consumers. R&amp;D costs — not just of successful drugs, but also ones that failed during the research process — is an oft-cited reason for exorbitant drug prices.</w:t>
      </w:r>
    </w:p>
    <w:p w:rsidR="006B3237" w:rsidRPr="006B3237" w:rsidRDefault="006B3237" w:rsidP="006B3237">
      <w:pPr>
        <w:spacing w:before="100" w:beforeAutospacing="1" w:after="100" w:afterAutospacing="1"/>
        <w:outlineLvl w:val="2"/>
        <w:rPr>
          <w:rFonts w:eastAsia="Times New Roman" w:cstheme="minorHAnsi"/>
          <w:b/>
          <w:bCs/>
          <w:color w:val="404040"/>
        </w:rPr>
      </w:pPr>
      <w:r w:rsidRPr="006B3237">
        <w:rPr>
          <w:rFonts w:eastAsia="Times New Roman" w:cstheme="minorHAnsi"/>
          <w:b/>
          <w:bCs/>
          <w:color w:val="404040"/>
        </w:rPr>
        <w:t>The current state of clinical trials</w:t>
      </w:r>
    </w:p>
    <w:p w:rsidR="006B3237" w:rsidRPr="006B3237" w:rsidRDefault="006B3237" w:rsidP="006B3237">
      <w:pPr>
        <w:spacing w:after="172"/>
        <w:rPr>
          <w:rFonts w:eastAsia="Times New Roman" w:cstheme="minorHAnsi"/>
          <w:color w:val="757575"/>
        </w:rPr>
      </w:pPr>
      <w:r w:rsidRPr="006B3237">
        <w:rPr>
          <w:rFonts w:eastAsia="Times New Roman" w:cstheme="minorHAnsi"/>
          <w:color w:val="757575"/>
        </w:rPr>
        <w:t>The human cost of failed or inefficient trials is with the patient.</w:t>
      </w:r>
    </w:p>
    <w:p w:rsidR="006B3237" w:rsidRPr="006B3237" w:rsidRDefault="006B3237" w:rsidP="006B3237">
      <w:pPr>
        <w:spacing w:after="172"/>
        <w:rPr>
          <w:rFonts w:eastAsia="Times New Roman" w:cstheme="minorHAnsi"/>
          <w:color w:val="757575"/>
        </w:rPr>
      </w:pPr>
      <w:r w:rsidRPr="006B3237">
        <w:rPr>
          <w:rFonts w:eastAsia="Times New Roman" w:cstheme="minorHAnsi"/>
          <w:color w:val="757575"/>
        </w:rPr>
        <w:t>In the infographic below, we map out what a patient’s journey typically looks like today, after all forms of available treatments have failed to work.</w:t>
      </w:r>
    </w:p>
    <w:p w:rsidR="006B3237" w:rsidRPr="006B3237" w:rsidRDefault="006B3237" w:rsidP="006B3237">
      <w:pPr>
        <w:spacing w:before="100" w:beforeAutospacing="1" w:after="100" w:afterAutospacing="1"/>
        <w:outlineLvl w:val="2"/>
        <w:rPr>
          <w:rFonts w:eastAsia="Times New Roman" w:cstheme="minorHAnsi"/>
          <w:b/>
          <w:bCs/>
          <w:color w:val="404040"/>
        </w:rPr>
      </w:pPr>
      <w:r w:rsidRPr="006B3237">
        <w:rPr>
          <w:rFonts w:eastAsia="Times New Roman" w:cstheme="minorHAnsi"/>
          <w:b/>
          <w:bCs/>
          <w:noProof/>
          <w:color w:val="FF6633"/>
        </w:rPr>
        <w:lastRenderedPageBreak/>
        <w:drawing>
          <wp:inline distT="0" distB="0" distL="0" distR="0">
            <wp:extent cx="5943600" cy="6792595"/>
            <wp:effectExtent l="0" t="0" r="0" b="1905"/>
            <wp:docPr id="14" name="Picture 14" descr="https://s3.amazonaws.com/cbi-research-portal-uploads/2018/08/06152415/AI-clinical-trials-feature-image-08.06.2018-896x1024.png">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3.amazonaws.com/cbi-research-portal-uploads/2018/08/06152415/AI-clinical-trials-feature-image-08.06.2018-896x1024.png">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6792595"/>
                    </a:xfrm>
                    <a:prstGeom prst="rect">
                      <a:avLst/>
                    </a:prstGeom>
                    <a:noFill/>
                    <a:ln>
                      <a:noFill/>
                    </a:ln>
                  </pic:spPr>
                </pic:pic>
              </a:graphicData>
            </a:graphic>
          </wp:inline>
        </w:drawing>
      </w:r>
    </w:p>
    <w:p w:rsidR="006B3237" w:rsidRPr="006B3237" w:rsidRDefault="006B3237" w:rsidP="006B3237">
      <w:pPr>
        <w:spacing w:after="172"/>
        <w:rPr>
          <w:rFonts w:eastAsia="Times New Roman" w:cstheme="minorHAnsi"/>
          <w:color w:val="757575"/>
        </w:rPr>
      </w:pPr>
      <w:r w:rsidRPr="006B3237">
        <w:rPr>
          <w:rFonts w:eastAsia="Times New Roman" w:cstheme="minorHAnsi"/>
          <w:color w:val="757575"/>
        </w:rPr>
        <w:t>For most patients, finding a clinical trial is a trying process, with enrollment and participation bringing in new challenges.</w:t>
      </w:r>
      <w:r>
        <w:rPr>
          <w:rFonts w:eastAsia="Times New Roman" w:cstheme="minorHAnsi"/>
          <w:color w:val="757575"/>
        </w:rPr>
        <w:t xml:space="preserve"> </w:t>
      </w:r>
      <w:r w:rsidRPr="006B3237">
        <w:rPr>
          <w:rFonts w:eastAsia="Times New Roman" w:cstheme="minorHAnsi"/>
          <w:color w:val="757575"/>
        </w:rPr>
        <w:t>Many clinical studies still use rudimentary and outdated methods for data collection and verification: sending patient medical records via fax, manually counting leftover pills in bottles, and relying on patients’ diary entries to determine medication adherence.</w:t>
      </w:r>
      <w:r>
        <w:rPr>
          <w:rFonts w:eastAsia="Times New Roman" w:cstheme="minorHAnsi"/>
          <w:color w:val="757575"/>
        </w:rPr>
        <w:t xml:space="preserve"> </w:t>
      </w:r>
      <w:r w:rsidRPr="006B3237">
        <w:rPr>
          <w:rFonts w:eastAsia="Times New Roman" w:cstheme="minorHAnsi"/>
          <w:color w:val="757575"/>
        </w:rPr>
        <w:t>This process begs for disruption.</w:t>
      </w:r>
    </w:p>
    <w:p w:rsidR="006B3237" w:rsidRPr="006B3237" w:rsidRDefault="006B3237" w:rsidP="006B3237">
      <w:pPr>
        <w:spacing w:before="100" w:beforeAutospacing="1" w:after="100" w:afterAutospacing="1"/>
        <w:outlineLvl w:val="2"/>
        <w:rPr>
          <w:rFonts w:eastAsia="Times New Roman" w:cstheme="minorHAnsi"/>
          <w:b/>
          <w:bCs/>
          <w:color w:val="404040"/>
        </w:rPr>
      </w:pPr>
      <w:r w:rsidRPr="006B3237">
        <w:rPr>
          <w:rFonts w:eastAsia="Times New Roman" w:cstheme="minorHAnsi"/>
          <w:b/>
          <w:bCs/>
          <w:color w:val="404040"/>
        </w:rPr>
        <w:t>How AI could change every stage of clinical trials</w:t>
      </w:r>
    </w:p>
    <w:p w:rsidR="006B3237" w:rsidRPr="006B3237" w:rsidRDefault="006B3237" w:rsidP="006B3237">
      <w:pPr>
        <w:spacing w:after="172"/>
        <w:rPr>
          <w:rFonts w:eastAsia="Times New Roman" w:cstheme="minorHAnsi"/>
          <w:color w:val="757575"/>
        </w:rPr>
      </w:pPr>
      <w:r w:rsidRPr="006B3237">
        <w:rPr>
          <w:rFonts w:eastAsia="Times New Roman" w:cstheme="minorHAnsi"/>
          <w:color w:val="757575"/>
        </w:rPr>
        <w:t>Artificial intelligence technology has the potential to change every stage of the clinical trials process, from finding a trial to enrollment to medication adherence.</w:t>
      </w:r>
    </w:p>
    <w:p w:rsidR="006B3237" w:rsidRPr="006B3237" w:rsidRDefault="006B3237" w:rsidP="006B3237">
      <w:pPr>
        <w:spacing w:before="100" w:beforeAutospacing="1" w:after="100" w:afterAutospacing="1"/>
        <w:outlineLvl w:val="3"/>
        <w:rPr>
          <w:rFonts w:eastAsia="Times New Roman" w:cstheme="minorHAnsi"/>
          <w:b/>
          <w:bCs/>
          <w:caps/>
          <w:color w:val="757575"/>
        </w:rPr>
      </w:pPr>
      <w:r w:rsidRPr="006B3237">
        <w:rPr>
          <w:rFonts w:eastAsia="Times New Roman" w:cstheme="minorHAnsi"/>
          <w:b/>
          <w:bCs/>
          <w:caps/>
          <w:color w:val="757575"/>
        </w:rPr>
        <w:t>FINDING A CLINICAL TRIAL</w:t>
      </w:r>
    </w:p>
    <w:p w:rsidR="006B3237" w:rsidRPr="006B3237" w:rsidRDefault="006B3237" w:rsidP="006B3237">
      <w:pPr>
        <w:spacing w:after="172"/>
        <w:rPr>
          <w:rFonts w:eastAsia="Times New Roman" w:cstheme="minorHAnsi"/>
          <w:color w:val="757575"/>
        </w:rPr>
      </w:pPr>
      <w:r w:rsidRPr="006B3237">
        <w:rPr>
          <w:rFonts w:eastAsia="Times New Roman" w:cstheme="minorHAnsi"/>
          <w:color w:val="757575"/>
        </w:rPr>
        <w:lastRenderedPageBreak/>
        <w:t>Matching the right trial with the right patient is a time-consuming and challenging process for both the clinical study team and the patient.</w:t>
      </w:r>
    </w:p>
    <w:p w:rsidR="006B3237" w:rsidRPr="006B3237" w:rsidRDefault="006B3237" w:rsidP="006B3237">
      <w:pPr>
        <w:spacing w:after="172"/>
        <w:jc w:val="right"/>
        <w:rPr>
          <w:rFonts w:eastAsia="Times New Roman" w:cstheme="minorHAnsi"/>
          <w:color w:val="404040"/>
        </w:rPr>
      </w:pPr>
      <w:r w:rsidRPr="006B3237">
        <w:rPr>
          <w:rFonts w:eastAsia="Times New Roman" w:cstheme="minorHAnsi"/>
          <w:color w:val="404040"/>
        </w:rPr>
        <w:t>“In fact, only 3 percent of cancer patients today are enrolled in clinical trials.” — </w:t>
      </w:r>
      <w:hyperlink r:id="rId10" w:tgtFrame="_blank" w:history="1">
        <w:r w:rsidRPr="006B3237">
          <w:rPr>
            <w:rFonts w:eastAsia="Times New Roman" w:cstheme="minorHAnsi"/>
            <w:color w:val="FF6633"/>
            <w:u w:val="single"/>
          </w:rPr>
          <w:t>WhiteHouse.gov</w:t>
        </w:r>
      </w:hyperlink>
      <w:r w:rsidRPr="006B3237">
        <w:rPr>
          <w:rFonts w:eastAsia="Times New Roman" w:cstheme="minorHAnsi"/>
          <w:color w:val="404040"/>
        </w:rPr>
        <w:t>, May 2018</w:t>
      </w:r>
    </w:p>
    <w:p w:rsidR="006B3237" w:rsidRPr="006B3237" w:rsidRDefault="006B3237" w:rsidP="006B3237">
      <w:pPr>
        <w:spacing w:after="172"/>
        <w:rPr>
          <w:rFonts w:eastAsia="Times New Roman" w:cstheme="minorHAnsi"/>
          <w:color w:val="757575"/>
        </w:rPr>
      </w:pPr>
      <w:r w:rsidRPr="006B3237">
        <w:rPr>
          <w:rFonts w:eastAsia="Times New Roman" w:cstheme="minorHAnsi"/>
          <w:color w:val="757575"/>
        </w:rPr>
        <w:t>Roughly 80% of clinical trials fail to meet enrollment timelines, and approximately one-third of Phase III clinical study terminations are due to enrollment difficulties, according to a Cognizant report on recruitment</w:t>
      </w:r>
      <w:hyperlink r:id="rId11" w:tgtFrame="_blank" w:history="1">
        <w:r w:rsidRPr="006B3237">
          <w:rPr>
            <w:rFonts w:eastAsia="Times New Roman" w:cstheme="minorHAnsi"/>
            <w:color w:val="FF6633"/>
            <w:u w:val="single"/>
          </w:rPr>
          <w:t> forecasts</w:t>
        </w:r>
      </w:hyperlink>
      <w:r w:rsidRPr="006B3237">
        <w:rPr>
          <w:rFonts w:eastAsia="Times New Roman" w:cstheme="minorHAnsi"/>
          <w:color w:val="757575"/>
        </w:rPr>
        <w:t>.</w:t>
      </w:r>
    </w:p>
    <w:p w:rsidR="006B3237" w:rsidRPr="006B3237" w:rsidRDefault="006B3237" w:rsidP="006B3237">
      <w:pPr>
        <w:spacing w:after="172"/>
        <w:rPr>
          <w:rFonts w:eastAsia="Times New Roman" w:cstheme="minorHAnsi"/>
          <w:color w:val="757575"/>
        </w:rPr>
      </w:pPr>
      <w:r w:rsidRPr="006B3237">
        <w:rPr>
          <w:rFonts w:eastAsia="Times New Roman" w:cstheme="minorHAnsi"/>
          <w:color w:val="757575"/>
        </w:rPr>
        <w:t>For context, there are over 18,000 clinical studies in the US that are currently recruiting patients, including around 1,000 studies for breast cancer alone.</w:t>
      </w:r>
    </w:p>
    <w:p w:rsidR="006B3237" w:rsidRPr="006B3237" w:rsidRDefault="006B3237" w:rsidP="006B3237">
      <w:pPr>
        <w:spacing w:after="172"/>
        <w:rPr>
          <w:rFonts w:eastAsia="Times New Roman" w:cstheme="minorHAnsi"/>
          <w:color w:val="757575"/>
        </w:rPr>
      </w:pPr>
      <w:r w:rsidRPr="006B3237">
        <w:rPr>
          <w:rFonts w:eastAsia="Times New Roman" w:cstheme="minorHAnsi"/>
          <w:color w:val="757575"/>
        </w:rPr>
        <w:t>Patients may occasionally get trial recommendations from their doctors, if a physician is aware of an ongoing trial. Otherwise, the onus of scouring through ClinicalTrials.Gov — a comprehensive federal database of past and ongoing clinical trials — falls on the patient.</w:t>
      </w:r>
      <w:r w:rsidRPr="006B3237">
        <w:rPr>
          <w:rFonts w:eastAsia="Times New Roman" w:cstheme="minorHAnsi"/>
          <w:noProof/>
          <w:color w:val="FF6633"/>
        </w:rPr>
        <w:drawing>
          <wp:inline distT="0" distB="0" distL="0" distR="0">
            <wp:extent cx="5943600" cy="3192145"/>
            <wp:effectExtent l="0" t="0" r="0" b="0"/>
            <wp:docPr id="13" name="Picture 13" descr="https://s3.amazonaws.com/cbi-research-portal-uploads/2018/07/22212706/clinicatrials-gov-recruitment_June22-1024x550.png">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3.amazonaws.com/cbi-research-portal-uploads/2018/07/22212706/clinicatrials-gov-recruitment_June22-1024x550.png">
                      <a:hlinkClick r:id="rId12"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3192145"/>
                    </a:xfrm>
                    <a:prstGeom prst="rect">
                      <a:avLst/>
                    </a:prstGeom>
                    <a:noFill/>
                    <a:ln>
                      <a:noFill/>
                    </a:ln>
                  </pic:spPr>
                </pic:pic>
              </a:graphicData>
            </a:graphic>
          </wp:inline>
        </w:drawing>
      </w:r>
    </w:p>
    <w:p w:rsidR="006B3237" w:rsidRPr="006B3237" w:rsidRDefault="006B3237" w:rsidP="006B3237">
      <w:pPr>
        <w:spacing w:after="172"/>
        <w:rPr>
          <w:rFonts w:eastAsia="Times New Roman" w:cstheme="minorHAnsi"/>
          <w:color w:val="757575"/>
        </w:rPr>
      </w:pPr>
      <w:r w:rsidRPr="006B3237">
        <w:rPr>
          <w:rFonts w:eastAsia="Times New Roman" w:cstheme="minorHAnsi"/>
          <w:color w:val="757575"/>
        </w:rPr>
        <w:t>An ideal AI solution would be artificial intelligence software that extracts relevant information from a patient’s medical records, compares it with ongoing trials, and suggests matching studies.</w:t>
      </w:r>
    </w:p>
    <w:p w:rsidR="006B3237" w:rsidRPr="006B3237" w:rsidRDefault="006B3237" w:rsidP="006B3237">
      <w:pPr>
        <w:spacing w:after="172"/>
        <w:rPr>
          <w:rFonts w:eastAsia="Times New Roman" w:cstheme="minorHAnsi"/>
          <w:color w:val="757575"/>
        </w:rPr>
      </w:pPr>
      <w:r w:rsidRPr="006B3237">
        <w:rPr>
          <w:rFonts w:eastAsia="Times New Roman" w:cstheme="minorHAnsi"/>
          <w:color w:val="757575"/>
        </w:rPr>
        <w:t>In fact, extracting information from medical records — including EHRs and lab images — is one of the most sought-after applications of artificial intelligence in healthcare. </w:t>
      </w:r>
    </w:p>
    <w:p w:rsidR="006B3237" w:rsidRPr="006B3237" w:rsidRDefault="006B3237" w:rsidP="006B3237">
      <w:pPr>
        <w:spacing w:after="172"/>
        <w:rPr>
          <w:rFonts w:eastAsia="Times New Roman" w:cstheme="minorHAnsi"/>
          <w:color w:val="757575"/>
        </w:rPr>
      </w:pPr>
      <w:r w:rsidRPr="006B3237">
        <w:rPr>
          <w:rFonts w:eastAsia="Times New Roman" w:cstheme="minorHAnsi"/>
          <w:color w:val="757575"/>
        </w:rPr>
        <w:t>However, the technology will have to grapple with challenges like unstructured healthcare data and disparate data sources that don’t communicate with each other. </w:t>
      </w:r>
    </w:p>
    <w:p w:rsidR="006B3237" w:rsidRPr="006B3237" w:rsidRDefault="006B3237" w:rsidP="006B3237">
      <w:pPr>
        <w:spacing w:before="100" w:beforeAutospacing="1" w:after="100" w:afterAutospacing="1"/>
        <w:outlineLvl w:val="4"/>
        <w:rPr>
          <w:rFonts w:eastAsia="Times New Roman" w:cstheme="minorHAnsi"/>
          <w:b/>
          <w:bCs/>
          <w:color w:val="404040"/>
        </w:rPr>
      </w:pPr>
      <w:r w:rsidRPr="006B3237">
        <w:rPr>
          <w:rFonts w:eastAsia="Times New Roman" w:cstheme="minorHAnsi"/>
          <w:b/>
          <w:bCs/>
          <w:color w:val="404040"/>
        </w:rPr>
        <w:t>The EHR interoperability challenge</w:t>
      </w:r>
    </w:p>
    <w:p w:rsidR="006B3237" w:rsidRPr="006B3237" w:rsidRDefault="006B3237" w:rsidP="006B3237">
      <w:pPr>
        <w:spacing w:after="172"/>
        <w:rPr>
          <w:rFonts w:eastAsia="Times New Roman" w:cstheme="minorHAnsi"/>
          <w:color w:val="757575"/>
        </w:rPr>
      </w:pPr>
      <w:r w:rsidRPr="006B3237">
        <w:rPr>
          <w:rFonts w:eastAsia="Times New Roman" w:cstheme="minorHAnsi"/>
          <w:color w:val="757575"/>
        </w:rPr>
        <w:t>Despite the federal government spending more than $28B to digitize electronic health records (EHRs) in the last decade, there is no centralized repository or standard format for patient medical data. In fact, it’s hard for patients to access their </w:t>
      </w:r>
      <w:r w:rsidRPr="006B3237">
        <w:rPr>
          <w:rFonts w:eastAsia="Times New Roman" w:cstheme="minorHAnsi"/>
          <w:i/>
          <w:iCs/>
          <w:color w:val="757575"/>
        </w:rPr>
        <w:t>own</w:t>
      </w:r>
      <w:r w:rsidRPr="006B3237">
        <w:rPr>
          <w:rFonts w:eastAsia="Times New Roman" w:cstheme="minorHAnsi"/>
          <w:color w:val="757575"/>
        </w:rPr>
        <w:t> records from all the health institutions they’ve visited.</w:t>
      </w:r>
    </w:p>
    <w:p w:rsidR="006B3237" w:rsidRPr="006B3237" w:rsidRDefault="006B3237" w:rsidP="006B3237">
      <w:pPr>
        <w:spacing w:after="172"/>
        <w:rPr>
          <w:rFonts w:eastAsia="Times New Roman" w:cstheme="minorHAnsi"/>
          <w:color w:val="757575"/>
        </w:rPr>
      </w:pPr>
      <w:r w:rsidRPr="006B3237">
        <w:rPr>
          <w:rFonts w:eastAsia="Times New Roman" w:cstheme="minorHAnsi"/>
          <w:color w:val="757575"/>
        </w:rPr>
        <w:t>HIPAA, a law that protects patients’ medical data and privacy, does allow sharing of patient data with personally identifiable information like name and SSN numbers retracted, usually after a patient has signed a general consent form. This makes it possible for AI startups to analyze this medical dataset and suggest eligible patients within minutes, a process that would otherwise take months.</w:t>
      </w:r>
    </w:p>
    <w:p w:rsidR="006B3237" w:rsidRPr="006B3237" w:rsidRDefault="006B3237" w:rsidP="006B3237">
      <w:pPr>
        <w:spacing w:after="172"/>
        <w:rPr>
          <w:rFonts w:eastAsia="Times New Roman" w:cstheme="minorHAnsi"/>
          <w:color w:val="757575"/>
        </w:rPr>
      </w:pPr>
      <w:r w:rsidRPr="006B3237">
        <w:rPr>
          <w:rFonts w:eastAsia="Times New Roman" w:cstheme="minorHAnsi"/>
          <w:color w:val="757575"/>
        </w:rPr>
        <w:lastRenderedPageBreak/>
        <w:t>But the issue of interoperability — that is, the ability to share health information easily across institutions and software systems — still persists.</w:t>
      </w:r>
    </w:p>
    <w:p w:rsidR="006B3237" w:rsidRPr="006B3237" w:rsidRDefault="006B3237" w:rsidP="006B3237">
      <w:pPr>
        <w:spacing w:after="172"/>
        <w:rPr>
          <w:rFonts w:eastAsia="Times New Roman" w:cstheme="minorHAnsi"/>
          <w:color w:val="757575"/>
        </w:rPr>
      </w:pPr>
      <w:r w:rsidRPr="006B3237">
        <w:rPr>
          <w:rFonts w:eastAsia="Times New Roman" w:cstheme="minorHAnsi"/>
          <w:color w:val="757575"/>
        </w:rPr>
        <w:t>Different hospitals and providers treating the same patient may not use the same EHR software to enter data. In clinical trials, researchers still fax requests for specific patient records to different hospitals, who then fax or email the information, often as images (including images of handwritten notes or PDF files).</w:t>
      </w:r>
    </w:p>
    <w:p w:rsidR="006B3237" w:rsidRPr="006B3237" w:rsidRDefault="006B3237" w:rsidP="006B3237">
      <w:pPr>
        <w:spacing w:after="172"/>
        <w:rPr>
          <w:rFonts w:eastAsia="Times New Roman" w:cstheme="minorHAnsi"/>
          <w:color w:val="757575"/>
        </w:rPr>
      </w:pPr>
      <w:r w:rsidRPr="006B3237">
        <w:rPr>
          <w:rFonts w:eastAsia="Times New Roman" w:cstheme="minorHAnsi"/>
          <w:color w:val="757575"/>
        </w:rPr>
        <w:t>This poses a challenge for AI technology. As one study by researchers from MIT, Harvard, Johns Hopkins, and NYU highlights:</w:t>
      </w:r>
    </w:p>
    <w:p w:rsidR="006B3237" w:rsidRPr="006B3237" w:rsidRDefault="006B3237" w:rsidP="006B3237">
      <w:pPr>
        <w:spacing w:after="172"/>
        <w:rPr>
          <w:rFonts w:eastAsia="Times New Roman" w:cstheme="minorHAnsi"/>
          <w:color w:val="404040"/>
        </w:rPr>
      </w:pPr>
      <w:r w:rsidRPr="006B3237">
        <w:rPr>
          <w:rFonts w:eastAsia="Times New Roman" w:cstheme="minorHAnsi"/>
          <w:color w:val="404040"/>
        </w:rPr>
        <w:t>“Standard natural language processing tasks such as sentiment analysis and word sense disambiguation are difficult in clinical notes, which are misspelled, acronym-laden, and copy-paste heavy.”</w:t>
      </w:r>
    </w:p>
    <w:p w:rsidR="006B3237" w:rsidRPr="006B3237" w:rsidRDefault="006B3237" w:rsidP="006B3237">
      <w:pPr>
        <w:spacing w:after="172"/>
        <w:rPr>
          <w:rFonts w:eastAsia="Times New Roman" w:cstheme="minorHAnsi"/>
          <w:color w:val="757575"/>
        </w:rPr>
      </w:pPr>
      <w:r w:rsidRPr="006B3237">
        <w:rPr>
          <w:rFonts w:eastAsia="Times New Roman" w:cstheme="minorHAnsi"/>
          <w:color w:val="757575"/>
        </w:rPr>
        <w:t>Health AI company Flatiron Health explains this further in a patent filing: “Structured data can also become unstructured due to transmission methods. For example, a spreadsheet that is faxed or turned into a read-only document (such as PDF) loses much of its structure.”</w:t>
      </w:r>
    </w:p>
    <w:p w:rsidR="006B3237" w:rsidRPr="006B3237" w:rsidRDefault="006B3237" w:rsidP="006B3237">
      <w:pPr>
        <w:spacing w:after="172"/>
        <w:rPr>
          <w:rFonts w:eastAsia="Times New Roman" w:cstheme="minorHAnsi"/>
          <w:color w:val="757575"/>
        </w:rPr>
      </w:pPr>
      <w:r w:rsidRPr="006B3237">
        <w:rPr>
          <w:rFonts w:eastAsia="Times New Roman" w:cstheme="minorHAnsi"/>
          <w:color w:val="757575"/>
        </w:rPr>
        <w:t>This dated, manual system makes it difficult for clinical trial researchers to collect accurate data needed to determine a patient’s eligibility.</w:t>
      </w:r>
    </w:p>
    <w:p w:rsidR="006B3237" w:rsidRPr="006B3237" w:rsidRDefault="006B3237" w:rsidP="006B3237">
      <w:pPr>
        <w:spacing w:after="172"/>
        <w:rPr>
          <w:rFonts w:eastAsia="Times New Roman" w:cstheme="minorHAnsi"/>
          <w:color w:val="757575"/>
        </w:rPr>
      </w:pPr>
      <w:r w:rsidRPr="006B3237">
        <w:rPr>
          <w:rFonts w:eastAsia="Times New Roman" w:cstheme="minorHAnsi"/>
          <w:color w:val="757575"/>
        </w:rPr>
        <w:t>Last year, California-based startup</w:t>
      </w:r>
      <w:hyperlink r:id="rId14" w:history="1">
        <w:r w:rsidRPr="006B3237">
          <w:rPr>
            <w:rFonts w:eastAsia="Times New Roman" w:cstheme="minorHAnsi"/>
            <w:color w:val="FF6633"/>
            <w:u w:val="single"/>
          </w:rPr>
          <w:t> Mendel.ai</w:t>
        </w:r>
      </w:hyperlink>
      <w:r w:rsidRPr="006B3237">
        <w:rPr>
          <w:rFonts w:eastAsia="Times New Roman" w:cstheme="minorHAnsi"/>
          <w:color w:val="757575"/>
        </w:rPr>
        <w:t> tried to solve the challenge of piecing together a patient’s medical history by allowing cancer patients to submit their medical records to its platform. Alternatively, patients could give Mendel permission to collect all medical records from doctors on their behalf.</w:t>
      </w:r>
    </w:p>
    <w:p w:rsidR="006B3237" w:rsidRPr="006B3237" w:rsidRDefault="006B3237" w:rsidP="006B3237">
      <w:pPr>
        <w:spacing w:after="172"/>
        <w:rPr>
          <w:rFonts w:eastAsia="Times New Roman" w:cstheme="minorHAnsi"/>
          <w:color w:val="757575"/>
        </w:rPr>
      </w:pPr>
      <w:r w:rsidRPr="006B3237">
        <w:rPr>
          <w:rFonts w:eastAsia="Times New Roman" w:cstheme="minorHAnsi"/>
          <w:b/>
          <w:bCs/>
          <w:noProof/>
          <w:color w:val="FF6633"/>
        </w:rPr>
        <w:drawing>
          <wp:inline distT="0" distB="0" distL="0" distR="0">
            <wp:extent cx="5943600" cy="1811020"/>
            <wp:effectExtent l="0" t="0" r="0" b="5080"/>
            <wp:docPr id="11" name="Picture 11" descr="https://s3.amazonaws.com/cbi-research-portal-uploads/2018/07/24111149/mendelai-screenshot_old-1024x312.png">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3.amazonaws.com/cbi-research-portal-uploads/2018/07/24111149/mendelai-screenshot_old-1024x312.png">
                      <a:hlinkClick r:id="rId15" tgtFrame="&quot;_blank&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1811020"/>
                    </a:xfrm>
                    <a:prstGeom prst="rect">
                      <a:avLst/>
                    </a:prstGeom>
                    <a:noFill/>
                    <a:ln>
                      <a:noFill/>
                    </a:ln>
                  </pic:spPr>
                </pic:pic>
              </a:graphicData>
            </a:graphic>
          </wp:inline>
        </w:drawing>
      </w:r>
    </w:p>
    <w:p w:rsidR="006B3237" w:rsidRPr="006B3237" w:rsidRDefault="006B3237" w:rsidP="006B3237">
      <w:pPr>
        <w:spacing w:after="172"/>
        <w:rPr>
          <w:rFonts w:eastAsia="Times New Roman" w:cstheme="minorHAnsi"/>
          <w:color w:val="757575"/>
        </w:rPr>
      </w:pPr>
      <w:r w:rsidRPr="006B3237">
        <w:rPr>
          <w:rFonts w:eastAsia="Times New Roman" w:cstheme="minorHAnsi"/>
          <w:color w:val="757575"/>
        </w:rPr>
        <w:t>Mendel was developing machine learning algorithms to extract information from digital records and to match patients with ongoing trials that best suited their needs. The startup charged patients on a subscription basis, starting at $99 for the first 3 months to process all data from medical records.</w:t>
      </w:r>
    </w:p>
    <w:p w:rsidR="006B3237" w:rsidRPr="006B3237" w:rsidRDefault="006B3237" w:rsidP="006B3237">
      <w:pPr>
        <w:spacing w:after="172"/>
        <w:rPr>
          <w:rFonts w:eastAsia="Times New Roman" w:cstheme="minorHAnsi"/>
          <w:color w:val="757575"/>
        </w:rPr>
      </w:pPr>
      <w:r w:rsidRPr="006B3237">
        <w:rPr>
          <w:rFonts w:eastAsia="Times New Roman" w:cstheme="minorHAnsi"/>
          <w:color w:val="757575"/>
        </w:rPr>
        <w:fldChar w:fldCharType="begin"/>
      </w:r>
      <w:r w:rsidRPr="006B3237">
        <w:rPr>
          <w:rFonts w:eastAsia="Times New Roman" w:cstheme="minorHAnsi"/>
          <w:color w:val="757575"/>
        </w:rPr>
        <w:instrText xml:space="preserve"> INCLUDEPICTURE "https://s3.amazonaws.com/cbi-research-portal-uploads/2018/07/22221207/mendelai-screenshot_June-2018-300x200.png" \* MERGEFORMATINET </w:instrText>
      </w:r>
      <w:r w:rsidRPr="006B3237">
        <w:rPr>
          <w:rFonts w:eastAsia="Times New Roman" w:cstheme="minorHAnsi"/>
          <w:color w:val="757575"/>
        </w:rPr>
        <w:fldChar w:fldCharType="separate"/>
      </w:r>
      <w:r w:rsidRPr="006B3237">
        <w:rPr>
          <w:rFonts w:eastAsia="Times New Roman" w:cstheme="minorHAnsi"/>
          <w:noProof/>
          <w:color w:val="757575"/>
        </w:rPr>
        <w:drawing>
          <wp:inline distT="0" distB="0" distL="0" distR="0" wp14:anchorId="30EF27F6" wp14:editId="61DCD9AA">
            <wp:extent cx="1447800" cy="965200"/>
            <wp:effectExtent l="0" t="0" r="0" b="0"/>
            <wp:docPr id="10" name="Picture 10" descr="https://s3.amazonaws.com/cbi-research-portal-uploads/2018/07/22221207/mendelai-screenshot_June-2018-300x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3.amazonaws.com/cbi-research-portal-uploads/2018/07/22221207/mendelai-screenshot_June-2018-300x200.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6216" cy="977477"/>
                    </a:xfrm>
                    <a:prstGeom prst="rect">
                      <a:avLst/>
                    </a:prstGeom>
                    <a:noFill/>
                    <a:ln>
                      <a:noFill/>
                    </a:ln>
                  </pic:spPr>
                </pic:pic>
              </a:graphicData>
            </a:graphic>
          </wp:inline>
        </w:drawing>
      </w:r>
      <w:r w:rsidRPr="006B3237">
        <w:rPr>
          <w:rFonts w:eastAsia="Times New Roman" w:cstheme="minorHAnsi"/>
          <w:color w:val="757575"/>
        </w:rPr>
        <w:fldChar w:fldCharType="end"/>
      </w:r>
      <w:r w:rsidRPr="006B3237">
        <w:rPr>
          <w:rFonts w:eastAsia="Times New Roman" w:cstheme="minorHAnsi"/>
          <w:color w:val="757575"/>
        </w:rPr>
        <w:t>But Mendel.ai has since gone quiet. The company has not announced any further expansion plans, nor raised additional funding rounds.</w:t>
      </w:r>
      <w:r>
        <w:rPr>
          <w:rFonts w:eastAsia="Times New Roman" w:cstheme="minorHAnsi"/>
          <w:color w:val="757575"/>
        </w:rPr>
        <w:t xml:space="preserve"> </w:t>
      </w:r>
      <w:r w:rsidRPr="006B3237">
        <w:rPr>
          <w:rFonts w:eastAsia="Times New Roman" w:cstheme="minorHAnsi"/>
          <w:color w:val="757575"/>
        </w:rPr>
        <w:t>Moreover, the information on its website and options to upload medical records are no longer available (the image to the right was as of 7/22/2018).</w:t>
      </w:r>
    </w:p>
    <w:p w:rsidR="006B3237" w:rsidRPr="006B3237" w:rsidRDefault="006B3237" w:rsidP="006B3237">
      <w:pPr>
        <w:spacing w:after="172"/>
        <w:rPr>
          <w:rFonts w:eastAsia="Times New Roman" w:cstheme="minorHAnsi"/>
          <w:color w:val="757575"/>
        </w:rPr>
      </w:pPr>
      <w:r w:rsidRPr="006B3237">
        <w:rPr>
          <w:rFonts w:eastAsia="Times New Roman" w:cstheme="minorHAnsi"/>
          <w:color w:val="757575"/>
        </w:rPr>
        <w:t>Other startups, like Antidote.me, are using machine learning to simplify the jargon in the “inclusion/exclusion” criteria listed in trials on ClinicalTrials.Gov.</w:t>
      </w:r>
    </w:p>
    <w:p w:rsidR="006B3237" w:rsidRPr="006B3237" w:rsidRDefault="006B3237" w:rsidP="006B3237">
      <w:pPr>
        <w:spacing w:after="172"/>
        <w:rPr>
          <w:rFonts w:eastAsia="Times New Roman" w:cstheme="minorHAnsi"/>
          <w:color w:val="757575"/>
        </w:rPr>
      </w:pPr>
      <w:r w:rsidRPr="006B3237">
        <w:rPr>
          <w:rFonts w:eastAsia="Times New Roman" w:cstheme="minorHAnsi"/>
          <w:color w:val="757575"/>
        </w:rPr>
        <w:t xml:space="preserve">On the B2B side, startups are now using deep learning and natural language processing to automate clinical trial matching by directly partnering with health institutions. For example, Deep 6 AI works with clients like </w:t>
      </w:r>
      <w:r w:rsidRPr="006B3237">
        <w:rPr>
          <w:rFonts w:eastAsia="Times New Roman" w:cstheme="minorHAnsi"/>
          <w:color w:val="757575"/>
        </w:rPr>
        <w:lastRenderedPageBreak/>
        <w:t>Cedars-Sinai Medical Center and TD2, an oncology CRO. (CROs, or Contract Research Organizations, are contracted out by pharma or life sciences companies to conduct parts or all aspects of a clinical trial.)</w:t>
      </w:r>
    </w:p>
    <w:p w:rsidR="006B3237" w:rsidRPr="006B3237" w:rsidRDefault="006B3237" w:rsidP="006B3237">
      <w:pPr>
        <w:spacing w:before="100" w:beforeAutospacing="1" w:after="100" w:afterAutospacing="1"/>
        <w:outlineLvl w:val="4"/>
        <w:rPr>
          <w:rFonts w:eastAsia="Times New Roman" w:cstheme="minorHAnsi"/>
          <w:b/>
          <w:bCs/>
          <w:color w:val="404040"/>
        </w:rPr>
      </w:pPr>
      <w:r w:rsidRPr="006B3237">
        <w:rPr>
          <w:rFonts w:eastAsia="Times New Roman" w:cstheme="minorHAnsi"/>
          <w:b/>
          <w:bCs/>
          <w:color w:val="404040"/>
        </w:rPr>
        <w:t>Acquisitions as a strategy to get patient data </w:t>
      </w:r>
    </w:p>
    <w:p w:rsidR="006B3237" w:rsidRPr="006B3237" w:rsidRDefault="006B3237" w:rsidP="006B3237">
      <w:pPr>
        <w:spacing w:after="172"/>
        <w:rPr>
          <w:rFonts w:eastAsia="Times New Roman" w:cstheme="minorHAnsi"/>
          <w:color w:val="757575"/>
        </w:rPr>
      </w:pPr>
      <w:r w:rsidRPr="006B3237">
        <w:rPr>
          <w:rFonts w:eastAsia="Times New Roman" w:cstheme="minorHAnsi"/>
          <w:color w:val="757575"/>
        </w:rPr>
        <w:t>Flatiron Health has tackled the interoperability problem by acquiring an oncology-focused EMR company Altos Solutions in 2014.</w:t>
      </w:r>
      <w:r>
        <w:rPr>
          <w:rFonts w:eastAsia="Times New Roman" w:cstheme="minorHAnsi"/>
          <w:color w:val="757575"/>
        </w:rPr>
        <w:t xml:space="preserve">  </w:t>
      </w:r>
      <w:r w:rsidRPr="006B3237">
        <w:rPr>
          <w:rFonts w:eastAsia="Times New Roman" w:cstheme="minorHAnsi"/>
          <w:color w:val="757575"/>
        </w:rPr>
        <w:t>At the time, Flatiron was selling its cloud analytics platform to healthcare and life science companies, and Altos’ EMR was being used by oncology institutions like Florida Cancer Specialists. The deal gave Flatiron direct access to raw patient data, instead of relying solely on access to third party EMRs.</w:t>
      </w:r>
    </w:p>
    <w:p w:rsidR="006B3237" w:rsidRPr="006B3237" w:rsidRDefault="006B3237" w:rsidP="006B3237">
      <w:pPr>
        <w:spacing w:after="172"/>
        <w:rPr>
          <w:rFonts w:eastAsia="Times New Roman" w:cstheme="minorHAnsi"/>
          <w:color w:val="757575"/>
        </w:rPr>
      </w:pPr>
      <w:r w:rsidRPr="006B3237">
        <w:rPr>
          <w:rFonts w:eastAsia="Times New Roman" w:cstheme="minorHAnsi"/>
          <w:color w:val="757575"/>
        </w:rPr>
        <w:t xml:space="preserve">Today, over 2,500 clinicians use Flatiron’s </w:t>
      </w:r>
      <w:proofErr w:type="spellStart"/>
      <w:r w:rsidRPr="006B3237">
        <w:rPr>
          <w:rFonts w:eastAsia="Times New Roman" w:cstheme="minorHAnsi"/>
          <w:color w:val="757575"/>
        </w:rPr>
        <w:t>OncoEMR</w:t>
      </w:r>
      <w:proofErr w:type="spellEnd"/>
      <w:r w:rsidRPr="006B3237">
        <w:rPr>
          <w:rFonts w:eastAsia="Times New Roman" w:cstheme="minorHAnsi"/>
          <w:color w:val="757575"/>
        </w:rPr>
        <w:t>, and over 2 million active patient records are reportedly available for research.</w:t>
      </w:r>
      <w:r>
        <w:rPr>
          <w:rFonts w:eastAsia="Times New Roman" w:cstheme="minorHAnsi"/>
          <w:color w:val="757575"/>
        </w:rPr>
        <w:t xml:space="preserve">  </w:t>
      </w:r>
      <w:r w:rsidRPr="006B3237">
        <w:rPr>
          <w:rFonts w:eastAsia="Times New Roman" w:cstheme="minorHAnsi"/>
          <w:color w:val="757575"/>
        </w:rPr>
        <w:t>In one of the largest M&amp;A deals in artificial intelligence, Roche Holding acquired Flatiron for $1.9B in February 2018.</w:t>
      </w:r>
    </w:p>
    <w:p w:rsidR="006B3237" w:rsidRPr="006B3237" w:rsidRDefault="006B3237" w:rsidP="006B3237">
      <w:pPr>
        <w:spacing w:after="172"/>
        <w:rPr>
          <w:rFonts w:eastAsia="Times New Roman" w:cstheme="minorHAnsi"/>
          <w:color w:val="757575"/>
        </w:rPr>
      </w:pPr>
      <w:r w:rsidRPr="006B3237">
        <w:rPr>
          <w:rFonts w:eastAsia="Times New Roman" w:cstheme="minorHAnsi"/>
          <w:color w:val="757575"/>
        </w:rPr>
        <w:t xml:space="preserve">This, along with Roche’s other recent data moves like its acquisitions of Foundation Medicine and </w:t>
      </w:r>
      <w:proofErr w:type="spellStart"/>
      <w:r w:rsidRPr="006B3237">
        <w:rPr>
          <w:rFonts w:eastAsia="Times New Roman" w:cstheme="minorHAnsi"/>
          <w:color w:val="757575"/>
        </w:rPr>
        <w:t>Viewics</w:t>
      </w:r>
      <w:proofErr w:type="spellEnd"/>
      <w:r w:rsidRPr="006B3237">
        <w:rPr>
          <w:rFonts w:eastAsia="Times New Roman" w:cstheme="minorHAnsi"/>
          <w:color w:val="757575"/>
        </w:rPr>
        <w:t>, underscores Roche’s interest in repositioning itself as a pharma company driven by machine learning with a strong focus on data.</w:t>
      </w:r>
    </w:p>
    <w:p w:rsidR="006B3237" w:rsidRPr="006B3237" w:rsidRDefault="006B3237" w:rsidP="006B3237">
      <w:pPr>
        <w:spacing w:before="100" w:beforeAutospacing="1" w:after="100" w:afterAutospacing="1"/>
        <w:outlineLvl w:val="3"/>
        <w:rPr>
          <w:rFonts w:eastAsia="Times New Roman" w:cstheme="minorHAnsi"/>
          <w:b/>
          <w:bCs/>
          <w:caps/>
          <w:color w:val="757575"/>
        </w:rPr>
      </w:pPr>
      <w:r w:rsidRPr="006B3237">
        <w:rPr>
          <w:rFonts w:eastAsia="Times New Roman" w:cstheme="minorHAnsi"/>
          <w:b/>
          <w:bCs/>
          <w:caps/>
          <w:color w:val="757575"/>
        </w:rPr>
        <w:t>CHALLENGES WITH ENROLLMENT</w:t>
      </w:r>
    </w:p>
    <w:p w:rsidR="006B3237" w:rsidRPr="006B3237" w:rsidRDefault="006B3237" w:rsidP="006B3237">
      <w:pPr>
        <w:spacing w:after="172"/>
        <w:rPr>
          <w:rFonts w:eastAsia="Times New Roman" w:cstheme="minorHAnsi"/>
          <w:color w:val="757575"/>
        </w:rPr>
      </w:pPr>
      <w:r w:rsidRPr="006B3237">
        <w:rPr>
          <w:rFonts w:eastAsia="Times New Roman" w:cstheme="minorHAnsi"/>
          <w:color w:val="757575"/>
        </w:rPr>
        <w:t>Enrollment procedures do not end when a patient chooses what looks like an appropriate clinical trial.</w:t>
      </w:r>
      <w:r>
        <w:rPr>
          <w:rFonts w:eastAsia="Times New Roman" w:cstheme="minorHAnsi"/>
          <w:color w:val="757575"/>
        </w:rPr>
        <w:t xml:space="preserve"> </w:t>
      </w:r>
      <w:r w:rsidRPr="006B3237">
        <w:rPr>
          <w:rFonts w:eastAsia="Times New Roman" w:cstheme="minorHAnsi"/>
          <w:color w:val="757575"/>
        </w:rPr>
        <w:t>Instead, the patient must visit a participating site to see if he or she will be eligible for the trial, usually after a preliminary phone screen with a study investigator from the clinical research team.</w:t>
      </w:r>
      <w:r>
        <w:rPr>
          <w:rFonts w:eastAsia="Times New Roman" w:cstheme="minorHAnsi"/>
          <w:color w:val="757575"/>
        </w:rPr>
        <w:t xml:space="preserve"> </w:t>
      </w:r>
      <w:r w:rsidRPr="006B3237">
        <w:rPr>
          <w:rFonts w:eastAsia="Times New Roman" w:cstheme="minorHAnsi"/>
          <w:color w:val="757575"/>
        </w:rPr>
        <w:t>Trials list inclusion and exclusion criteria that each patient must meet to be eligible for a study. These terms are often riddled with medical jargon, as can be seen in the below screenshot of eligibility criteria from a Phase II trial currently recruiting breast cancer patients.</w:t>
      </w:r>
      <w:r>
        <w:rPr>
          <w:rFonts w:eastAsia="Times New Roman" w:cstheme="minorHAnsi"/>
          <w:color w:val="757575"/>
        </w:rPr>
        <w:t xml:space="preserve"> </w:t>
      </w:r>
      <w:r w:rsidRPr="006B3237">
        <w:rPr>
          <w:rFonts w:eastAsia="Times New Roman" w:cstheme="minorHAnsi"/>
          <w:noProof/>
          <w:color w:val="FF6633"/>
        </w:rPr>
        <w:drawing>
          <wp:inline distT="0" distB="0" distL="0" distR="0">
            <wp:extent cx="5943600" cy="4457700"/>
            <wp:effectExtent l="0" t="0" r="0" b="0"/>
            <wp:docPr id="9" name="Picture 9" descr="https://s3.amazonaws.com/cbi-research-portal-uploads/2018/08/07114615/clinicatrials-gov-recruitment_criteria_examples_June22-1024x768.png">
              <a:hlinkClick xmlns:a="http://schemas.openxmlformats.org/drawingml/2006/main" r:id="rId1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3.amazonaws.com/cbi-research-portal-uploads/2018/08/07114615/clinicatrials-gov-recruitment_criteria_examples_June22-1024x768.png">
                      <a:hlinkClick r:id="rId18" tgtFrame="&quot;_blank&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p>
    <w:p w:rsidR="006B3237" w:rsidRPr="006B3237" w:rsidRDefault="006B3237" w:rsidP="006B3237">
      <w:pPr>
        <w:spacing w:after="172"/>
        <w:rPr>
          <w:rFonts w:eastAsia="Times New Roman" w:cstheme="minorHAnsi"/>
          <w:color w:val="757575"/>
        </w:rPr>
      </w:pPr>
      <w:r w:rsidRPr="006B3237">
        <w:rPr>
          <w:rFonts w:eastAsia="Times New Roman" w:cstheme="minorHAnsi"/>
          <w:color w:val="757575"/>
        </w:rPr>
        <w:lastRenderedPageBreak/>
        <w:t>(According to </w:t>
      </w:r>
      <w:hyperlink r:id="rId20" w:tgtFrame="_blank" w:history="1">
        <w:r w:rsidRPr="006B3237">
          <w:rPr>
            <w:rFonts w:eastAsia="Times New Roman" w:cstheme="minorHAnsi"/>
            <w:color w:val="FF6633"/>
            <w:u w:val="single"/>
          </w:rPr>
          <w:t>ClinicalTrials.Gov</w:t>
        </w:r>
      </w:hyperlink>
      <w:r w:rsidRPr="006B3237">
        <w:rPr>
          <w:rFonts w:eastAsia="Times New Roman" w:cstheme="minorHAnsi"/>
          <w:color w:val="757575"/>
        </w:rPr>
        <w:t>, this study began in November 2017 and is expected to end in May 2025, highlighting the time and cost involved in each phase of the trial.)</w:t>
      </w:r>
    </w:p>
    <w:p w:rsidR="006B3237" w:rsidRPr="006B3237" w:rsidRDefault="006B3237" w:rsidP="006B3237">
      <w:pPr>
        <w:spacing w:after="172"/>
        <w:rPr>
          <w:rFonts w:eastAsia="Times New Roman" w:cstheme="minorHAnsi"/>
          <w:color w:val="757575"/>
        </w:rPr>
      </w:pPr>
      <w:r w:rsidRPr="006B3237">
        <w:rPr>
          <w:rFonts w:eastAsia="Times New Roman" w:cstheme="minorHAnsi"/>
          <w:color w:val="757575"/>
        </w:rPr>
        <w:t>In the above example, a patient must go through evaluations, like laboratory and imaging tests, to make sure she meets all the inclusion and exclusion criteria.</w:t>
      </w:r>
    </w:p>
    <w:p w:rsidR="006B3237" w:rsidRPr="006B3237" w:rsidRDefault="006B3237" w:rsidP="006B3237">
      <w:pPr>
        <w:spacing w:after="172"/>
        <w:rPr>
          <w:rFonts w:eastAsia="Times New Roman" w:cstheme="minorHAnsi"/>
          <w:color w:val="757575"/>
        </w:rPr>
      </w:pPr>
      <w:r w:rsidRPr="006B3237">
        <w:rPr>
          <w:rFonts w:eastAsia="Times New Roman" w:cstheme="minorHAnsi"/>
          <w:color w:val="757575"/>
        </w:rPr>
        <w:t>Depending on their availability and how far they live from a trial site, some patients may be able to complete these procedures in less than a week. But for others juggling jobs, parents, or long commutes, the process could take multiple visits.</w:t>
      </w:r>
    </w:p>
    <w:p w:rsidR="006B3237" w:rsidRPr="006B3237" w:rsidRDefault="006B3237" w:rsidP="006B3237">
      <w:pPr>
        <w:spacing w:after="172"/>
        <w:rPr>
          <w:rFonts w:eastAsia="Times New Roman" w:cstheme="minorHAnsi"/>
          <w:color w:val="757575"/>
        </w:rPr>
      </w:pPr>
      <w:r w:rsidRPr="006B3237">
        <w:rPr>
          <w:rFonts w:eastAsia="Times New Roman" w:cstheme="minorHAnsi"/>
          <w:color w:val="757575"/>
        </w:rPr>
        <w:t>As a part of confirming eligibility, site investigators collect patients’ medical records from other physicians’ offices. As previously mentioned, these faxed or e-mailed copies add an additional layer of complexity in using AI to extract information.</w:t>
      </w:r>
    </w:p>
    <w:p w:rsidR="006B3237" w:rsidRPr="006B3237" w:rsidRDefault="006B3237" w:rsidP="006B3237">
      <w:pPr>
        <w:spacing w:after="172"/>
        <w:rPr>
          <w:rFonts w:eastAsia="Times New Roman" w:cstheme="minorHAnsi"/>
          <w:color w:val="757575"/>
        </w:rPr>
      </w:pPr>
      <w:r w:rsidRPr="006B3237">
        <w:rPr>
          <w:rFonts w:eastAsia="Times New Roman" w:cstheme="minorHAnsi"/>
          <w:color w:val="757575"/>
        </w:rPr>
        <w:t>If eligible, the patient signs a consent form agreeing to the terms of the clinical trial. This includes awareness of potential side effects, willingness to provide biological samples that contain genetic information, and paying costs not included within the study budget.</w:t>
      </w:r>
    </w:p>
    <w:p w:rsidR="006B3237" w:rsidRPr="006B3237" w:rsidRDefault="006B3237" w:rsidP="006B3237">
      <w:pPr>
        <w:spacing w:after="172"/>
        <w:rPr>
          <w:rFonts w:eastAsia="Times New Roman" w:cstheme="minorHAnsi"/>
          <w:color w:val="757575"/>
        </w:rPr>
      </w:pPr>
      <w:r w:rsidRPr="006B3237">
        <w:rPr>
          <w:rFonts w:eastAsia="Times New Roman" w:cstheme="minorHAnsi"/>
          <w:color w:val="757575"/>
        </w:rPr>
        <w:t>Some solutions using AI to extract information from patient medical records can help simplify the enrollment process by automatically verifying some of the inclusion and exclusion criteria.</w:t>
      </w:r>
    </w:p>
    <w:p w:rsidR="006B3237" w:rsidRPr="006B3237" w:rsidRDefault="006B3237" w:rsidP="006B3237">
      <w:pPr>
        <w:spacing w:after="172"/>
        <w:rPr>
          <w:rFonts w:eastAsia="Times New Roman" w:cstheme="minorHAnsi"/>
          <w:color w:val="757575"/>
        </w:rPr>
      </w:pPr>
      <w:r w:rsidRPr="006B3237">
        <w:rPr>
          <w:rFonts w:eastAsia="Times New Roman" w:cstheme="minorHAnsi"/>
          <w:color w:val="757575"/>
        </w:rPr>
        <w:t>A</w:t>
      </w:r>
      <w:r w:rsidRPr="006B3237">
        <w:rPr>
          <w:rFonts w:eastAsia="Times New Roman" w:cstheme="minorHAnsi"/>
          <w:color w:val="757575"/>
        </w:rPr>
        <w:t xml:space="preserve"> more promising solution comes from the use of patient-generated data.</w:t>
      </w:r>
    </w:p>
    <w:p w:rsidR="006B3237" w:rsidRPr="006B3237" w:rsidRDefault="006B3237" w:rsidP="006B3237">
      <w:pPr>
        <w:spacing w:after="172"/>
        <w:rPr>
          <w:rFonts w:eastAsia="Times New Roman" w:cstheme="minorHAnsi"/>
          <w:color w:val="757575"/>
        </w:rPr>
      </w:pPr>
      <w:r w:rsidRPr="006B3237">
        <w:rPr>
          <w:rFonts w:eastAsia="Times New Roman" w:cstheme="minorHAnsi"/>
          <w:noProof/>
          <w:color w:val="FF6633"/>
        </w:rPr>
        <w:drawing>
          <wp:inline distT="0" distB="0" distL="0" distR="0">
            <wp:extent cx="2480733" cy="1755596"/>
            <wp:effectExtent l="0" t="0" r="0" b="0"/>
            <wp:docPr id="7" name="Picture 7" descr="https://s3.amazonaws.com/cbi-research-portal-uploads/2018/08/02123707/Apple_researchkit_trials-1024x725.png">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s3.amazonaws.com/cbi-research-portal-uploads/2018/08/02123707/Apple_researchkit_trials-1024x725.png">
                      <a:hlinkClick r:id="rId21" tgtFrame="&quot;_blank&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493055" cy="1764316"/>
                    </a:xfrm>
                    <a:prstGeom prst="rect">
                      <a:avLst/>
                    </a:prstGeom>
                    <a:noFill/>
                    <a:ln>
                      <a:noFill/>
                    </a:ln>
                  </pic:spPr>
                </pic:pic>
              </a:graphicData>
            </a:graphic>
          </wp:inline>
        </w:drawing>
      </w:r>
    </w:p>
    <w:p w:rsidR="006B3237" w:rsidRPr="006B3237" w:rsidRDefault="006B3237" w:rsidP="006B3237">
      <w:pPr>
        <w:spacing w:after="172"/>
        <w:rPr>
          <w:rFonts w:eastAsia="Times New Roman" w:cstheme="minorHAnsi"/>
          <w:color w:val="757575"/>
        </w:rPr>
      </w:pPr>
      <w:r w:rsidRPr="006B3237">
        <w:rPr>
          <w:rFonts w:eastAsia="Times New Roman" w:cstheme="minorHAnsi"/>
          <w:color w:val="757575"/>
        </w:rPr>
        <w:t>Because of the amount of data being generated in real time, AI is inseparable from patient-generated data.</w:t>
      </w:r>
    </w:p>
    <w:p w:rsidR="006B3237" w:rsidRPr="006B3237" w:rsidRDefault="006B3237" w:rsidP="006B3237">
      <w:pPr>
        <w:spacing w:after="172"/>
        <w:rPr>
          <w:rFonts w:eastAsia="Times New Roman" w:cstheme="minorHAnsi"/>
          <w:color w:val="757575"/>
        </w:rPr>
      </w:pPr>
      <w:r w:rsidRPr="006B3237">
        <w:rPr>
          <w:rFonts w:eastAsia="Times New Roman" w:cstheme="minorHAnsi"/>
          <w:color w:val="757575"/>
        </w:rPr>
        <w:t>One company exploring this application is Apple, which is gradually building a clinical study ecosystem around the iPhone and Apple Watch. By continuously monitoring patients in the comfort of their homes, the company can generate a treasure trove of previously unavailable health data.</w:t>
      </w:r>
      <w:r>
        <w:rPr>
          <w:rFonts w:eastAsia="Times New Roman" w:cstheme="minorHAnsi"/>
          <w:color w:val="757575"/>
        </w:rPr>
        <w:t xml:space="preserve"> </w:t>
      </w:r>
      <w:r w:rsidRPr="006B3237">
        <w:rPr>
          <w:rFonts w:eastAsia="Times New Roman" w:cstheme="minorHAnsi"/>
          <w:color w:val="757575"/>
        </w:rPr>
        <w:t>Apple is already partnering with health institutions and medical researchers to easily identify the right pool of patients for their study. (More on this below.)</w:t>
      </w:r>
    </w:p>
    <w:p w:rsidR="006B3237" w:rsidRPr="006B3237" w:rsidRDefault="006B3237" w:rsidP="006B3237">
      <w:pPr>
        <w:spacing w:before="100" w:beforeAutospacing="1" w:after="100" w:afterAutospacing="1"/>
        <w:outlineLvl w:val="3"/>
        <w:rPr>
          <w:rFonts w:eastAsia="Times New Roman" w:cstheme="minorHAnsi"/>
          <w:b/>
          <w:bCs/>
          <w:caps/>
          <w:color w:val="757575"/>
        </w:rPr>
      </w:pPr>
      <w:r w:rsidRPr="006B3237">
        <w:rPr>
          <w:rFonts w:eastAsia="Times New Roman" w:cstheme="minorHAnsi"/>
          <w:b/>
          <w:bCs/>
          <w:caps/>
          <w:color w:val="757575"/>
        </w:rPr>
        <w:t>MEDICATION ADHERENCE</w:t>
      </w:r>
    </w:p>
    <w:p w:rsidR="006B3237" w:rsidRPr="006B3237" w:rsidRDefault="006B3237" w:rsidP="006B3237">
      <w:pPr>
        <w:spacing w:after="172"/>
        <w:rPr>
          <w:rFonts w:eastAsia="Times New Roman" w:cstheme="minorHAnsi"/>
          <w:color w:val="757575"/>
        </w:rPr>
      </w:pPr>
      <w:r w:rsidRPr="006B3237">
        <w:rPr>
          <w:rFonts w:eastAsia="Times New Roman" w:cstheme="minorHAnsi"/>
          <w:color w:val="757575"/>
        </w:rPr>
        <w:t>Once a patient enrolls in a study, he or she receives the experimental study drug.</w:t>
      </w:r>
    </w:p>
    <w:p w:rsidR="006B3237" w:rsidRPr="006B3237" w:rsidRDefault="006B3237" w:rsidP="006B3237">
      <w:pPr>
        <w:spacing w:after="172"/>
        <w:rPr>
          <w:rFonts w:eastAsia="Times New Roman" w:cstheme="minorHAnsi"/>
          <w:color w:val="757575"/>
        </w:rPr>
      </w:pPr>
      <w:r w:rsidRPr="006B3237">
        <w:rPr>
          <w:rFonts w:eastAsia="Times New Roman" w:cstheme="minorHAnsi"/>
          <w:color w:val="757575"/>
        </w:rPr>
        <w:t>Patients go home with the first course of the medication (for example, a 30-day pill bottle with instructions on dosage) and a patient diary to fill out daily. Many clinical studies still use paper diaries instead of an electronic system.</w:t>
      </w:r>
    </w:p>
    <w:p w:rsidR="006B3237" w:rsidRPr="006B3237" w:rsidRDefault="006B3237" w:rsidP="006B3237">
      <w:pPr>
        <w:spacing w:after="172"/>
        <w:rPr>
          <w:rFonts w:eastAsia="Times New Roman" w:cstheme="minorHAnsi"/>
          <w:color w:val="757575"/>
        </w:rPr>
      </w:pPr>
      <w:r w:rsidRPr="006B3237">
        <w:rPr>
          <w:rFonts w:eastAsia="Times New Roman" w:cstheme="minorHAnsi"/>
          <w:color w:val="757575"/>
        </w:rPr>
        <w:t>Patients are expected to note when they took the study drug, what other medications were taken on those days, and any adverse reactions (including headache, stomach ache, muscle aches).</w:t>
      </w:r>
    </w:p>
    <w:p w:rsidR="006B3237" w:rsidRPr="006B3237" w:rsidRDefault="006B3237" w:rsidP="006B3237">
      <w:pPr>
        <w:spacing w:after="172"/>
        <w:rPr>
          <w:rFonts w:eastAsia="Times New Roman" w:cstheme="minorHAnsi"/>
          <w:color w:val="757575"/>
        </w:rPr>
      </w:pPr>
      <w:r w:rsidRPr="006B3237">
        <w:rPr>
          <w:rFonts w:eastAsia="Times New Roman" w:cstheme="minorHAnsi"/>
          <w:noProof/>
          <w:color w:val="FF6633"/>
        </w:rPr>
        <w:lastRenderedPageBreak/>
        <w:drawing>
          <wp:inline distT="0" distB="0" distL="0" distR="0">
            <wp:extent cx="2429933" cy="1822450"/>
            <wp:effectExtent l="0" t="0" r="0" b="0"/>
            <wp:docPr id="6" name="Picture 6" descr="https://s3.amazonaws.com/cbi-research-portal-uploads/2018/08/07114739/adherence_convo-July_2018-1024x768.png">
              <a:hlinkClick xmlns:a="http://schemas.openxmlformats.org/drawingml/2006/main" r:id="rId2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s3.amazonaws.com/cbi-research-portal-uploads/2018/08/07114739/adherence_convo-July_2018-1024x768.png">
                      <a:hlinkClick r:id="rId23" tgtFrame="&quot;_blank&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449272" cy="1836955"/>
                    </a:xfrm>
                    <a:prstGeom prst="rect">
                      <a:avLst/>
                    </a:prstGeom>
                    <a:noFill/>
                    <a:ln>
                      <a:noFill/>
                    </a:ln>
                  </pic:spPr>
                </pic:pic>
              </a:graphicData>
            </a:graphic>
          </wp:inline>
        </w:drawing>
      </w:r>
    </w:p>
    <w:p w:rsidR="006B3237" w:rsidRPr="006B3237" w:rsidRDefault="006B3237" w:rsidP="006B3237">
      <w:pPr>
        <w:spacing w:after="172"/>
        <w:rPr>
          <w:rFonts w:eastAsia="Times New Roman" w:cstheme="minorHAnsi"/>
          <w:color w:val="757575"/>
        </w:rPr>
      </w:pPr>
      <w:r w:rsidRPr="006B3237">
        <w:rPr>
          <w:rFonts w:eastAsia="Times New Roman" w:cstheme="minorHAnsi"/>
          <w:color w:val="757575"/>
        </w:rPr>
        <w:t>Relying on unverifiable sources (like patients’ memories and paper journals) is plagued with inefficiencies: </w:t>
      </w:r>
    </w:p>
    <w:p w:rsidR="006B3237" w:rsidRPr="006B3237" w:rsidRDefault="006B3237" w:rsidP="006B3237">
      <w:pPr>
        <w:spacing w:after="172"/>
        <w:rPr>
          <w:rFonts w:eastAsia="Times New Roman" w:cstheme="minorHAnsi"/>
          <w:color w:val="757575"/>
        </w:rPr>
      </w:pPr>
      <w:r w:rsidRPr="006B3237">
        <w:rPr>
          <w:rFonts w:eastAsia="Times New Roman" w:cstheme="minorHAnsi"/>
          <w:b/>
          <w:bCs/>
          <w:color w:val="757575"/>
        </w:rPr>
        <w:t>Reliance on patient memory:</w:t>
      </w:r>
      <w:r w:rsidRPr="006B3237">
        <w:rPr>
          <w:rFonts w:eastAsia="Times New Roman" w:cstheme="minorHAnsi"/>
          <w:color w:val="757575"/>
        </w:rPr>
        <w:t> When a patient comes in for regular check-ups, the study investigator checks their pill bottle to make sure there are no pills left and reviews the patient’s diaries for any blanks or inconsistencies. If there is missing information in the diary entries, the investigator relies on the patient’s memory of events. This makes the process prone to human error. </w:t>
      </w:r>
    </w:p>
    <w:p w:rsidR="006B3237" w:rsidRPr="006B3237" w:rsidRDefault="006B3237" w:rsidP="006B3237">
      <w:pPr>
        <w:spacing w:after="172"/>
        <w:rPr>
          <w:rFonts w:eastAsia="Times New Roman" w:cstheme="minorHAnsi"/>
          <w:color w:val="757575"/>
        </w:rPr>
      </w:pPr>
      <w:r w:rsidRPr="006B3237">
        <w:rPr>
          <w:rFonts w:eastAsia="Times New Roman" w:cstheme="minorHAnsi"/>
          <w:b/>
          <w:bCs/>
          <w:color w:val="757575"/>
        </w:rPr>
        <w:t>Outdated recording system: </w:t>
      </w:r>
      <w:r w:rsidRPr="006B3237">
        <w:rPr>
          <w:rFonts w:eastAsia="Times New Roman" w:cstheme="minorHAnsi"/>
          <w:color w:val="757575"/>
        </w:rPr>
        <w:t>Paper documents that could get lost or miss information is an outdated and unreliable way to record key data points for a trial.</w:t>
      </w:r>
    </w:p>
    <w:p w:rsidR="006B3237" w:rsidRPr="006B3237" w:rsidRDefault="006B3237" w:rsidP="006B3237">
      <w:pPr>
        <w:spacing w:after="172"/>
        <w:rPr>
          <w:rFonts w:eastAsia="Times New Roman" w:cstheme="minorHAnsi"/>
          <w:color w:val="757575"/>
        </w:rPr>
      </w:pPr>
      <w:r w:rsidRPr="006B3237">
        <w:rPr>
          <w:rFonts w:eastAsia="Times New Roman" w:cstheme="minorHAnsi"/>
          <w:b/>
          <w:bCs/>
          <w:color w:val="757575"/>
        </w:rPr>
        <w:t>Risk of drop out:</w:t>
      </w:r>
      <w:r w:rsidRPr="006B3237">
        <w:rPr>
          <w:rFonts w:eastAsia="Times New Roman" w:cstheme="minorHAnsi"/>
          <w:color w:val="757575"/>
        </w:rPr>
        <w:t> Frequent travel to a clinical study site for regular check-ins is a strain on patients’ time and money, especially for patients traveling out-of-state (given airfare, hotel accommodations, time taken off work, etc.). This heightens the risk of drop out.</w:t>
      </w:r>
    </w:p>
    <w:p w:rsidR="006B3237" w:rsidRPr="006B3237" w:rsidRDefault="006B3237" w:rsidP="006B3237">
      <w:pPr>
        <w:spacing w:after="172"/>
        <w:rPr>
          <w:rFonts w:eastAsia="Times New Roman" w:cstheme="minorHAnsi"/>
          <w:color w:val="757575"/>
        </w:rPr>
      </w:pPr>
      <w:r w:rsidRPr="006B3237">
        <w:rPr>
          <w:rFonts w:eastAsia="Times New Roman" w:cstheme="minorHAnsi"/>
          <w:b/>
          <w:bCs/>
          <w:color w:val="757575"/>
        </w:rPr>
        <w:t>Additional payments</w:t>
      </w:r>
      <w:r w:rsidRPr="006B3237">
        <w:rPr>
          <w:rFonts w:eastAsia="Times New Roman" w:cstheme="minorHAnsi"/>
          <w:color w:val="757575"/>
        </w:rPr>
        <w:t>: Although out-of-pocket costs are included in the consent document that the patient signs, many patients do not understand that there may be extra fees. For instance, additional MRI and lab tests during follow-up visits may not be included in the trial — and health insurers may not cover such tests, since they’re for “research” purposes and not out of “medical necessity.”</w:t>
      </w:r>
    </w:p>
    <w:p w:rsidR="006B3237" w:rsidRPr="006B3237" w:rsidRDefault="006B3237" w:rsidP="006B3237">
      <w:pPr>
        <w:spacing w:before="100" w:beforeAutospacing="1" w:after="100" w:afterAutospacing="1"/>
        <w:outlineLvl w:val="4"/>
        <w:rPr>
          <w:rFonts w:eastAsia="Times New Roman" w:cstheme="minorHAnsi"/>
          <w:b/>
          <w:bCs/>
          <w:color w:val="404040"/>
        </w:rPr>
      </w:pPr>
      <w:r w:rsidRPr="006B3237">
        <w:rPr>
          <w:rFonts w:eastAsia="Times New Roman" w:cstheme="minorHAnsi"/>
          <w:b/>
          <w:bCs/>
          <w:color w:val="404040"/>
        </w:rPr>
        <w:t>How AI can help medication and protocol adherence</w:t>
      </w:r>
    </w:p>
    <w:p w:rsidR="006B3237" w:rsidRPr="006B3237" w:rsidRDefault="006B3237" w:rsidP="006B3237">
      <w:pPr>
        <w:spacing w:after="172"/>
        <w:rPr>
          <w:rFonts w:eastAsia="Times New Roman" w:cstheme="minorHAnsi"/>
          <w:color w:val="757575"/>
        </w:rPr>
      </w:pPr>
      <w:r w:rsidRPr="006B3237">
        <w:rPr>
          <w:rFonts w:eastAsia="Times New Roman" w:cstheme="minorHAnsi"/>
          <w:color w:val="757575"/>
        </w:rPr>
        <w:t>Non-adherence — when a patient takes a medication other than the way they are told to — can have adverse effects on a patient’s health, incur costs if a study has to recruit new patients, and interfere with the accuracy of study outcomes.</w:t>
      </w:r>
      <w:r>
        <w:rPr>
          <w:rFonts w:eastAsia="Times New Roman" w:cstheme="minorHAnsi"/>
          <w:color w:val="757575"/>
        </w:rPr>
        <w:t xml:space="preserve">  </w:t>
      </w:r>
      <w:r w:rsidRPr="006B3237">
        <w:rPr>
          <w:rFonts w:eastAsia="Times New Roman" w:cstheme="minorHAnsi"/>
          <w:color w:val="757575"/>
        </w:rPr>
        <w:t>Clinical study sponsors are desperate to change this, and investing in technology to do so. </w:t>
      </w:r>
    </w:p>
    <w:p w:rsidR="006B3237" w:rsidRPr="006B3237" w:rsidRDefault="006B3237" w:rsidP="006B3237">
      <w:pPr>
        <w:spacing w:after="172"/>
        <w:rPr>
          <w:rFonts w:eastAsia="Times New Roman" w:cstheme="minorHAnsi"/>
          <w:color w:val="757575"/>
        </w:rPr>
      </w:pPr>
      <w:r w:rsidRPr="006B3237">
        <w:rPr>
          <w:rFonts w:eastAsia="Times New Roman" w:cstheme="minorHAnsi"/>
          <w:color w:val="757575"/>
        </w:rPr>
        <w:t>In addition to using mobile tech to send patients reminders to take their medication, pharmaceutical companies Pfizer and Novartis have been investing in IoT and “ingestible sensors” to track drug intake. In Q1’17, Merck Ventures participated in a $14.5M Series B to </w:t>
      </w:r>
      <w:proofErr w:type="spellStart"/>
      <w:r w:rsidRPr="006B3237">
        <w:rPr>
          <w:rFonts w:eastAsia="Times New Roman" w:cstheme="minorHAnsi"/>
          <w:color w:val="757575"/>
        </w:rPr>
        <w:fldChar w:fldCharType="begin"/>
      </w:r>
      <w:r w:rsidRPr="006B3237">
        <w:rPr>
          <w:rFonts w:eastAsia="Times New Roman" w:cstheme="minorHAnsi"/>
          <w:color w:val="757575"/>
        </w:rPr>
        <w:instrText xml:space="preserve"> HYPERLINK "https://www.cbinsights.com/company/medisafe" </w:instrText>
      </w:r>
      <w:r w:rsidRPr="006B3237">
        <w:rPr>
          <w:rFonts w:eastAsia="Times New Roman" w:cstheme="minorHAnsi"/>
          <w:color w:val="757575"/>
        </w:rPr>
        <w:fldChar w:fldCharType="separate"/>
      </w:r>
      <w:r w:rsidRPr="006B3237">
        <w:rPr>
          <w:rFonts w:eastAsia="Times New Roman" w:cstheme="minorHAnsi"/>
          <w:color w:val="FF6633"/>
          <w:u w:val="single"/>
        </w:rPr>
        <w:t>Medisafe</w:t>
      </w:r>
      <w:proofErr w:type="spellEnd"/>
      <w:r w:rsidRPr="006B3237">
        <w:rPr>
          <w:rFonts w:eastAsia="Times New Roman" w:cstheme="minorHAnsi"/>
          <w:color w:val="757575"/>
        </w:rPr>
        <w:fldChar w:fldCharType="end"/>
      </w:r>
      <w:r w:rsidRPr="006B3237">
        <w:rPr>
          <w:rFonts w:eastAsia="Times New Roman" w:cstheme="minorHAnsi"/>
          <w:color w:val="757575"/>
        </w:rPr>
        <w:t>, which develops wireless pill bottles.</w:t>
      </w:r>
    </w:p>
    <w:p w:rsidR="006B3237" w:rsidRPr="006B3237" w:rsidRDefault="006B3237" w:rsidP="006B3237">
      <w:pPr>
        <w:spacing w:after="172"/>
        <w:rPr>
          <w:rFonts w:eastAsia="Times New Roman" w:cstheme="minorHAnsi"/>
          <w:color w:val="757575"/>
        </w:rPr>
      </w:pPr>
      <w:r w:rsidRPr="006B3237">
        <w:rPr>
          <w:rFonts w:eastAsia="Times New Roman" w:cstheme="minorHAnsi"/>
          <w:color w:val="757575"/>
        </w:rPr>
        <w:t>AI startups are going one step further by providing visual confirmation.</w:t>
      </w:r>
    </w:p>
    <w:p w:rsidR="006B3237" w:rsidRPr="006B3237" w:rsidRDefault="006B3237" w:rsidP="006B3237">
      <w:pPr>
        <w:spacing w:after="172"/>
        <w:rPr>
          <w:rFonts w:eastAsia="Times New Roman" w:cstheme="minorHAnsi"/>
          <w:color w:val="757575"/>
        </w:rPr>
      </w:pPr>
      <w:r w:rsidRPr="006B3237">
        <w:rPr>
          <w:rFonts w:eastAsia="Times New Roman" w:cstheme="minorHAnsi"/>
          <w:color w:val="757575"/>
        </w:rPr>
        <w:t>New York-based mobile SaaS platform </w:t>
      </w:r>
      <w:proofErr w:type="spellStart"/>
      <w:r w:rsidRPr="006B3237">
        <w:rPr>
          <w:rFonts w:eastAsia="Times New Roman" w:cstheme="minorHAnsi"/>
          <w:color w:val="757575"/>
        </w:rPr>
        <w:fldChar w:fldCharType="begin"/>
      </w:r>
      <w:r w:rsidRPr="006B3237">
        <w:rPr>
          <w:rFonts w:eastAsia="Times New Roman" w:cstheme="minorHAnsi"/>
          <w:color w:val="757575"/>
        </w:rPr>
        <w:instrText xml:space="preserve"> HYPERLINK "https://www.cbinsights.com/company/aicure" </w:instrText>
      </w:r>
      <w:r w:rsidRPr="006B3237">
        <w:rPr>
          <w:rFonts w:eastAsia="Times New Roman" w:cstheme="minorHAnsi"/>
          <w:color w:val="757575"/>
        </w:rPr>
        <w:fldChar w:fldCharType="separate"/>
      </w:r>
      <w:r w:rsidRPr="006B3237">
        <w:rPr>
          <w:rFonts w:eastAsia="Times New Roman" w:cstheme="minorHAnsi"/>
          <w:color w:val="FF6633"/>
          <w:u w:val="single"/>
        </w:rPr>
        <w:t>AiCure</w:t>
      </w:r>
      <w:proofErr w:type="spellEnd"/>
      <w:r w:rsidRPr="006B3237">
        <w:rPr>
          <w:rFonts w:eastAsia="Times New Roman" w:cstheme="minorHAnsi"/>
          <w:color w:val="FF6633"/>
          <w:u w:val="single"/>
        </w:rPr>
        <w:t> </w:t>
      </w:r>
      <w:r w:rsidRPr="006B3237">
        <w:rPr>
          <w:rFonts w:eastAsia="Times New Roman" w:cstheme="minorHAnsi"/>
          <w:color w:val="757575"/>
        </w:rPr>
        <w:fldChar w:fldCharType="end"/>
      </w:r>
      <w:r w:rsidRPr="006B3237">
        <w:rPr>
          <w:rFonts w:eastAsia="Times New Roman" w:cstheme="minorHAnsi"/>
          <w:color w:val="757575"/>
        </w:rPr>
        <w:t xml:space="preserve">uses image and facial recognition algorithms to track adherence. Patients use their phones to take a video of themselves swallowing a pill, and </w:t>
      </w:r>
      <w:proofErr w:type="spellStart"/>
      <w:r w:rsidRPr="006B3237">
        <w:rPr>
          <w:rFonts w:eastAsia="Times New Roman" w:cstheme="minorHAnsi"/>
          <w:color w:val="757575"/>
        </w:rPr>
        <w:t>AiCure</w:t>
      </w:r>
      <w:proofErr w:type="spellEnd"/>
      <w:r w:rsidRPr="006B3237">
        <w:rPr>
          <w:rFonts w:eastAsia="Times New Roman" w:cstheme="minorHAnsi"/>
          <w:color w:val="757575"/>
        </w:rPr>
        <w:t xml:space="preserve"> confirms that the right person took the right pill.</w:t>
      </w:r>
    </w:p>
    <w:p w:rsidR="006B3237" w:rsidRPr="006B3237" w:rsidRDefault="006B3237" w:rsidP="006B3237">
      <w:pPr>
        <w:spacing w:after="172"/>
        <w:rPr>
          <w:rFonts w:eastAsia="Times New Roman" w:cstheme="minorHAnsi"/>
          <w:color w:val="757575"/>
        </w:rPr>
      </w:pPr>
      <w:r w:rsidRPr="006B3237">
        <w:rPr>
          <w:rFonts w:eastAsia="Times New Roman" w:cstheme="minorHAnsi"/>
          <w:color w:val="757575"/>
        </w:rPr>
        <w:t xml:space="preserve">After a series of grants from the National Institute of Health and the National Institute of Drug Abuse, among others, </w:t>
      </w:r>
      <w:proofErr w:type="spellStart"/>
      <w:r w:rsidRPr="006B3237">
        <w:rPr>
          <w:rFonts w:eastAsia="Times New Roman" w:cstheme="minorHAnsi"/>
          <w:color w:val="757575"/>
        </w:rPr>
        <w:t>AiCure</w:t>
      </w:r>
      <w:proofErr w:type="spellEnd"/>
      <w:r w:rsidRPr="006B3237">
        <w:rPr>
          <w:rFonts w:eastAsia="Times New Roman" w:cstheme="minorHAnsi"/>
          <w:color w:val="757575"/>
        </w:rPr>
        <w:t xml:space="preserve"> went on to raise over $27M in equity funding.</w:t>
      </w:r>
    </w:p>
    <w:p w:rsidR="006B3237" w:rsidRPr="006B3237" w:rsidRDefault="006B3237" w:rsidP="006B3237">
      <w:pPr>
        <w:spacing w:after="172"/>
        <w:rPr>
          <w:rFonts w:eastAsia="Times New Roman" w:cstheme="minorHAnsi"/>
          <w:color w:val="757575"/>
        </w:rPr>
      </w:pPr>
      <w:bookmarkStart w:id="0" w:name="_GoBack"/>
      <w:bookmarkEnd w:id="0"/>
      <w:r w:rsidRPr="006B3237">
        <w:rPr>
          <w:rFonts w:eastAsia="Times New Roman" w:cstheme="minorHAnsi"/>
          <w:color w:val="757575"/>
        </w:rPr>
        <w:t>Another startup in this category, Khosla Ventures-backed </w:t>
      </w:r>
      <w:proofErr w:type="spellStart"/>
      <w:r w:rsidRPr="006B3237">
        <w:rPr>
          <w:rFonts w:eastAsia="Times New Roman" w:cstheme="minorHAnsi"/>
          <w:color w:val="757575"/>
        </w:rPr>
        <w:fldChar w:fldCharType="begin"/>
      </w:r>
      <w:r w:rsidRPr="006B3237">
        <w:rPr>
          <w:rFonts w:eastAsia="Times New Roman" w:cstheme="minorHAnsi"/>
          <w:color w:val="757575"/>
        </w:rPr>
        <w:instrText xml:space="preserve"> HYPERLINK "https://www.cbinsights.com/company/catalia-health" </w:instrText>
      </w:r>
      <w:r w:rsidRPr="006B3237">
        <w:rPr>
          <w:rFonts w:eastAsia="Times New Roman" w:cstheme="minorHAnsi"/>
          <w:color w:val="757575"/>
        </w:rPr>
        <w:fldChar w:fldCharType="separate"/>
      </w:r>
      <w:r w:rsidRPr="006B3237">
        <w:rPr>
          <w:rFonts w:eastAsia="Times New Roman" w:cstheme="minorHAnsi"/>
          <w:color w:val="FF6633"/>
          <w:u w:val="single"/>
        </w:rPr>
        <w:t>Catalia</w:t>
      </w:r>
      <w:proofErr w:type="spellEnd"/>
      <w:r w:rsidRPr="006B3237">
        <w:rPr>
          <w:rFonts w:eastAsia="Times New Roman" w:cstheme="minorHAnsi"/>
          <w:color w:val="FF6633"/>
          <w:u w:val="single"/>
        </w:rPr>
        <w:t xml:space="preserve"> Health</w:t>
      </w:r>
      <w:r w:rsidRPr="006B3237">
        <w:rPr>
          <w:rFonts w:eastAsia="Times New Roman" w:cstheme="minorHAnsi"/>
          <w:color w:val="757575"/>
        </w:rPr>
        <w:fldChar w:fldCharType="end"/>
      </w:r>
      <w:r w:rsidRPr="006B3237">
        <w:rPr>
          <w:rFonts w:eastAsia="Times New Roman" w:cstheme="minorHAnsi"/>
          <w:color w:val="757575"/>
        </w:rPr>
        <w:t>, is developing a healthcare companion and coach using AI.</w:t>
      </w:r>
      <w:r>
        <w:rPr>
          <w:rFonts w:eastAsia="Times New Roman" w:cstheme="minorHAnsi"/>
          <w:color w:val="757575"/>
        </w:rPr>
        <w:t xml:space="preserve">  </w:t>
      </w:r>
      <w:proofErr w:type="spellStart"/>
      <w:r w:rsidRPr="006B3237">
        <w:rPr>
          <w:rFonts w:eastAsia="Times New Roman" w:cstheme="minorHAnsi"/>
          <w:color w:val="757575"/>
        </w:rPr>
        <w:t>Catalia</w:t>
      </w:r>
      <w:proofErr w:type="spellEnd"/>
      <w:r w:rsidRPr="006B3237">
        <w:rPr>
          <w:rFonts w:eastAsia="Times New Roman" w:cstheme="minorHAnsi"/>
          <w:color w:val="757575"/>
        </w:rPr>
        <w:t xml:space="preserve"> hopes to enforce behavioral changes in patients by asking specific questions, setting reminders, and tailoring conversations to each patient. One of the company’s goals is understanding </w:t>
      </w:r>
      <w:r w:rsidRPr="006B3237">
        <w:rPr>
          <w:rFonts w:eastAsia="Times New Roman" w:cstheme="minorHAnsi"/>
          <w:color w:val="757575"/>
        </w:rPr>
        <w:lastRenderedPageBreak/>
        <w:t>why patients may have missed a dose. </w:t>
      </w:r>
      <w:proofErr w:type="spellStart"/>
      <w:r w:rsidRPr="006B3237">
        <w:rPr>
          <w:rFonts w:eastAsia="Times New Roman" w:cstheme="minorHAnsi"/>
          <w:color w:val="757575"/>
        </w:rPr>
        <w:t>Catalia’s</w:t>
      </w:r>
      <w:proofErr w:type="spellEnd"/>
      <w:r w:rsidRPr="006B3237">
        <w:rPr>
          <w:rFonts w:eastAsia="Times New Roman" w:cstheme="minorHAnsi"/>
          <w:color w:val="757575"/>
        </w:rPr>
        <w:t xml:space="preserve"> robot-like assistant is essentially a tablet with a touchscreen, but the startup is reportedly working on voice activation as well.</w:t>
      </w:r>
    </w:p>
    <w:p w:rsidR="006B3237" w:rsidRPr="006B3237" w:rsidRDefault="006B3237" w:rsidP="006B3237">
      <w:pPr>
        <w:spacing w:after="172"/>
        <w:rPr>
          <w:rFonts w:eastAsia="Times New Roman" w:cstheme="minorHAnsi"/>
          <w:color w:val="757575"/>
        </w:rPr>
      </w:pPr>
      <w:r w:rsidRPr="006B3237">
        <w:rPr>
          <w:rFonts w:eastAsia="Times New Roman" w:cstheme="minorHAnsi"/>
          <w:color w:val="757575"/>
        </w:rPr>
        <w:t>Notably, an AI assistant’s ability to successfully enforce lifestyle changes largely depends on patients’ willingness to interact with it on a daily basis — something that could be monitored using AI-IoT technology.</w:t>
      </w:r>
    </w:p>
    <w:p w:rsidR="006B3237" w:rsidRPr="006B3237" w:rsidRDefault="006B3237" w:rsidP="006B3237">
      <w:pPr>
        <w:spacing w:before="100" w:beforeAutospacing="1" w:after="100" w:afterAutospacing="1"/>
        <w:outlineLvl w:val="4"/>
        <w:rPr>
          <w:rFonts w:eastAsia="Times New Roman" w:cstheme="minorHAnsi"/>
          <w:b/>
          <w:bCs/>
          <w:color w:val="404040"/>
        </w:rPr>
      </w:pPr>
      <w:r w:rsidRPr="006B3237">
        <w:rPr>
          <w:rFonts w:eastAsia="Times New Roman" w:cstheme="minorHAnsi"/>
          <w:b/>
          <w:bCs/>
          <w:color w:val="404040"/>
        </w:rPr>
        <w:t>AI-IoT offers continuous daily feedback</w:t>
      </w:r>
    </w:p>
    <w:p w:rsidR="006B3237" w:rsidRPr="006B3237" w:rsidRDefault="006B3237" w:rsidP="006B3237">
      <w:pPr>
        <w:spacing w:after="172"/>
        <w:rPr>
          <w:rFonts w:eastAsia="Times New Roman" w:cstheme="minorHAnsi"/>
          <w:color w:val="757575"/>
        </w:rPr>
      </w:pPr>
      <w:r w:rsidRPr="006B3237">
        <w:rPr>
          <w:rFonts w:eastAsia="Times New Roman" w:cstheme="minorHAnsi"/>
          <w:color w:val="757575"/>
        </w:rPr>
        <w:t>One emerging trend is fusing biosensors with AI.</w:t>
      </w:r>
      <w:r>
        <w:rPr>
          <w:rFonts w:eastAsia="Times New Roman" w:cstheme="minorHAnsi"/>
          <w:color w:val="757575"/>
        </w:rPr>
        <w:t xml:space="preserve"> </w:t>
      </w:r>
      <w:r w:rsidRPr="006B3237">
        <w:rPr>
          <w:rFonts w:eastAsia="Times New Roman" w:cstheme="minorHAnsi"/>
          <w:color w:val="757575"/>
        </w:rPr>
        <w:t>To do so, some startups are developing their own monitoring devices and sensors, then adding a layer of machine learning to interpret the data. Others are only developing the AI software, and integrating with third-party at-home monitoring devices.</w:t>
      </w:r>
    </w:p>
    <w:p w:rsidR="006B3237" w:rsidRPr="006B3237" w:rsidRDefault="006B3237" w:rsidP="006B3237">
      <w:pPr>
        <w:spacing w:after="172"/>
        <w:rPr>
          <w:rFonts w:eastAsia="Times New Roman" w:cstheme="minorHAnsi"/>
          <w:color w:val="757575"/>
        </w:rPr>
      </w:pPr>
      <w:r w:rsidRPr="006B3237">
        <w:rPr>
          <w:rFonts w:eastAsia="Times New Roman" w:cstheme="minorHAnsi"/>
          <w:color w:val="757575"/>
        </w:rPr>
        <w:t>Israel-based </w:t>
      </w:r>
      <w:proofErr w:type="spellStart"/>
      <w:r w:rsidRPr="006B3237">
        <w:rPr>
          <w:rFonts w:eastAsia="Times New Roman" w:cstheme="minorHAnsi"/>
          <w:color w:val="757575"/>
        </w:rPr>
        <w:fldChar w:fldCharType="begin"/>
      </w:r>
      <w:r w:rsidRPr="006B3237">
        <w:rPr>
          <w:rFonts w:eastAsia="Times New Roman" w:cstheme="minorHAnsi"/>
          <w:color w:val="757575"/>
        </w:rPr>
        <w:instrText xml:space="preserve"> HYPERLINK "https://www.cbinsights.com/company/continuse-biometrics" \t "_top" </w:instrText>
      </w:r>
      <w:r w:rsidRPr="006B3237">
        <w:rPr>
          <w:rFonts w:eastAsia="Times New Roman" w:cstheme="minorHAnsi"/>
          <w:color w:val="757575"/>
        </w:rPr>
        <w:fldChar w:fldCharType="separate"/>
      </w:r>
      <w:r w:rsidRPr="006B3237">
        <w:rPr>
          <w:rFonts w:eastAsia="Times New Roman" w:cstheme="minorHAnsi"/>
          <w:color w:val="FF6633"/>
          <w:u w:val="single"/>
        </w:rPr>
        <w:t>ContinUse</w:t>
      </w:r>
      <w:proofErr w:type="spellEnd"/>
      <w:r w:rsidRPr="006B3237">
        <w:rPr>
          <w:rFonts w:eastAsia="Times New Roman" w:cstheme="minorHAnsi"/>
          <w:color w:val="FF6633"/>
          <w:u w:val="single"/>
        </w:rPr>
        <w:t xml:space="preserve"> Biometrics</w:t>
      </w:r>
      <w:r w:rsidRPr="006B3237">
        <w:rPr>
          <w:rFonts w:eastAsia="Times New Roman" w:cstheme="minorHAnsi"/>
          <w:color w:val="757575"/>
        </w:rPr>
        <w:fldChar w:fldCharType="end"/>
      </w:r>
      <w:r w:rsidRPr="006B3237">
        <w:rPr>
          <w:rFonts w:eastAsia="Times New Roman" w:cstheme="minorHAnsi"/>
          <w:color w:val="757575"/>
        </w:rPr>
        <w:t> is developing its own sensing technology. The startup monitors 20+ bio-parameters — including heart rate, glucose levels, and blood pressure, which are some of the standard biometrics measured during drug trials — and uses AI to spot abnormal behavior. It raised a $20M Series B in Q1’18.</w:t>
      </w:r>
      <w:r w:rsidR="00967272">
        <w:rPr>
          <w:rFonts w:eastAsia="Times New Roman" w:cstheme="minorHAnsi"/>
          <w:color w:val="757575"/>
        </w:rPr>
        <w:t xml:space="preserve"> </w:t>
      </w:r>
      <w:proofErr w:type="spellStart"/>
      <w:r w:rsidRPr="006B3237">
        <w:rPr>
          <w:rFonts w:eastAsia="Times New Roman" w:cstheme="minorHAnsi"/>
          <w:color w:val="757575"/>
        </w:rPr>
        <w:t>Biofourmis</w:t>
      </w:r>
      <w:proofErr w:type="spellEnd"/>
      <w:r w:rsidRPr="006B3237">
        <w:rPr>
          <w:rFonts w:eastAsia="Times New Roman" w:cstheme="minorHAnsi"/>
          <w:color w:val="757575"/>
        </w:rPr>
        <w:t xml:space="preserve"> is developing an AI analytics engine that pulls data from FDA-approved home monitoring devices and predicts health outcomes for patients.</w:t>
      </w:r>
    </w:p>
    <w:p w:rsidR="006B3237" w:rsidRPr="006B3237" w:rsidRDefault="006B3237" w:rsidP="006B3237">
      <w:pPr>
        <w:spacing w:after="172"/>
        <w:rPr>
          <w:rFonts w:eastAsia="Times New Roman" w:cstheme="minorHAnsi"/>
          <w:color w:val="757575"/>
        </w:rPr>
      </w:pPr>
      <w:r w:rsidRPr="006B3237">
        <w:rPr>
          <w:rFonts w:eastAsia="Times New Roman" w:cstheme="minorHAnsi"/>
          <w:color w:val="757575"/>
        </w:rPr>
        <w:t>AI-IoT in clinical trials holds the potential for real-time, continuous monitoring of physiological and behavioral changes in patients, potentially reducing the cost, frequency, and difficulty of on-site check-ups.</w:t>
      </w:r>
    </w:p>
    <w:p w:rsidR="006B3237" w:rsidRPr="006B3237" w:rsidRDefault="006B3237" w:rsidP="006B3237">
      <w:pPr>
        <w:spacing w:before="100" w:beforeAutospacing="1" w:after="100" w:afterAutospacing="1"/>
        <w:outlineLvl w:val="2"/>
        <w:rPr>
          <w:rFonts w:eastAsia="Times New Roman" w:cstheme="minorHAnsi"/>
          <w:b/>
          <w:bCs/>
          <w:color w:val="404040"/>
        </w:rPr>
      </w:pPr>
      <w:r w:rsidRPr="006B3237">
        <w:rPr>
          <w:rFonts w:eastAsia="Times New Roman" w:cstheme="minorHAnsi"/>
          <w:b/>
          <w:bCs/>
          <w:color w:val="404040"/>
        </w:rPr>
        <w:t>How Apple is disrupting clinical trials</w:t>
      </w:r>
    </w:p>
    <w:p w:rsidR="006B3237" w:rsidRPr="006B3237" w:rsidRDefault="006B3237" w:rsidP="006B3237">
      <w:pPr>
        <w:spacing w:after="172"/>
        <w:rPr>
          <w:rFonts w:eastAsia="Times New Roman" w:cstheme="minorHAnsi"/>
          <w:color w:val="757575"/>
        </w:rPr>
      </w:pPr>
      <w:r w:rsidRPr="006B3237">
        <w:rPr>
          <w:rFonts w:eastAsia="Times New Roman" w:cstheme="minorHAnsi"/>
          <w:color w:val="757575"/>
        </w:rPr>
        <w:t>The biggest barriers to entry for smaller startups streamlining clinical trials are that the technologies are relatively new and the industry is slow to adapt.</w:t>
      </w:r>
    </w:p>
    <w:p w:rsidR="006B3237" w:rsidRPr="006B3237" w:rsidRDefault="006B3237" w:rsidP="006B3237">
      <w:pPr>
        <w:spacing w:after="172"/>
        <w:rPr>
          <w:rFonts w:eastAsia="Times New Roman" w:cstheme="minorHAnsi"/>
          <w:color w:val="757575"/>
        </w:rPr>
      </w:pPr>
      <w:r w:rsidRPr="006B3237">
        <w:rPr>
          <w:rFonts w:eastAsia="Times New Roman" w:cstheme="minorHAnsi"/>
          <w:color w:val="757575"/>
        </w:rPr>
        <w:t>Tech giants like Apple, however, have seen success in bringing on partners for their healthcare-focused initiatives. Apple is already addressing some of the bottlenecks in information flow in healthcare, allowing researchers to build AI applications using its APIs.</w:t>
      </w:r>
      <w:r>
        <w:rPr>
          <w:rFonts w:eastAsia="Times New Roman" w:cstheme="minorHAnsi"/>
          <w:color w:val="757575"/>
        </w:rPr>
        <w:t xml:space="preserve"> </w:t>
      </w:r>
      <w:r w:rsidRPr="006B3237">
        <w:rPr>
          <w:rFonts w:eastAsia="Times New Roman" w:cstheme="minorHAnsi"/>
          <w:color w:val="757575"/>
        </w:rPr>
        <w:t>In particular, </w:t>
      </w:r>
      <w:hyperlink r:id="rId25" w:history="1">
        <w:r w:rsidRPr="006B3237">
          <w:rPr>
            <w:rFonts w:eastAsia="Times New Roman" w:cstheme="minorHAnsi"/>
            <w:color w:val="FF6633"/>
            <w:u w:val="single"/>
          </w:rPr>
          <w:t>Apple is building a clinical research ecosystem</w:t>
        </w:r>
      </w:hyperlink>
      <w:r w:rsidRPr="006B3237">
        <w:rPr>
          <w:rFonts w:eastAsia="Times New Roman" w:cstheme="minorHAnsi"/>
          <w:color w:val="757575"/>
        </w:rPr>
        <w:t> around two of its devices: the iPhone and the Apple Watch.</w:t>
      </w:r>
      <w:r>
        <w:rPr>
          <w:rFonts w:eastAsia="Times New Roman" w:cstheme="minorHAnsi"/>
          <w:color w:val="757575"/>
        </w:rPr>
        <w:t xml:space="preserve"> </w:t>
      </w:r>
      <w:r w:rsidRPr="006B3237">
        <w:rPr>
          <w:rFonts w:eastAsia="Times New Roman" w:cstheme="minorHAnsi"/>
          <w:color w:val="757575"/>
        </w:rPr>
        <w:t>Data is at the core of AI applications. Through these products, Apple can provide medical researchers with two streams of patient health data that were not easily accessible until now.</w:t>
      </w:r>
    </w:p>
    <w:p w:rsidR="006B3237" w:rsidRPr="006B3237" w:rsidRDefault="006B3237" w:rsidP="006B3237">
      <w:pPr>
        <w:spacing w:before="100" w:beforeAutospacing="1" w:after="100" w:afterAutospacing="1"/>
        <w:outlineLvl w:val="3"/>
        <w:rPr>
          <w:rFonts w:eastAsia="Times New Roman" w:cstheme="minorHAnsi"/>
          <w:b/>
          <w:bCs/>
          <w:caps/>
          <w:color w:val="757575"/>
        </w:rPr>
      </w:pPr>
      <w:r w:rsidRPr="006B3237">
        <w:rPr>
          <w:rFonts w:eastAsia="Times New Roman" w:cstheme="minorHAnsi"/>
          <w:b/>
          <w:bCs/>
          <w:caps/>
          <w:color w:val="757575"/>
        </w:rPr>
        <w:t>APPLE’S ALTERNATE STREAM OF BIG DATA</w:t>
      </w:r>
    </w:p>
    <w:p w:rsidR="006B3237" w:rsidRPr="006B3237" w:rsidRDefault="006B3237" w:rsidP="006B3237">
      <w:pPr>
        <w:spacing w:after="172"/>
        <w:rPr>
          <w:rFonts w:eastAsia="Times New Roman" w:cstheme="minorHAnsi"/>
          <w:color w:val="757575"/>
        </w:rPr>
      </w:pPr>
      <w:r w:rsidRPr="006B3237">
        <w:rPr>
          <w:rFonts w:eastAsia="Times New Roman" w:cstheme="minorHAnsi"/>
          <w:color w:val="757575"/>
        </w:rPr>
        <w:t xml:space="preserve">Since 2015, Apple has launched two open source frameworks — </w:t>
      </w:r>
      <w:proofErr w:type="spellStart"/>
      <w:r w:rsidRPr="006B3237">
        <w:rPr>
          <w:rFonts w:eastAsia="Times New Roman" w:cstheme="minorHAnsi"/>
          <w:color w:val="757575"/>
        </w:rPr>
        <w:t>ResearchKit</w:t>
      </w:r>
      <w:proofErr w:type="spellEnd"/>
      <w:r w:rsidRPr="006B3237">
        <w:rPr>
          <w:rFonts w:eastAsia="Times New Roman" w:cstheme="minorHAnsi"/>
          <w:color w:val="757575"/>
        </w:rPr>
        <w:t xml:space="preserve"> and </w:t>
      </w:r>
      <w:proofErr w:type="spellStart"/>
      <w:r w:rsidRPr="006B3237">
        <w:rPr>
          <w:rFonts w:eastAsia="Times New Roman" w:cstheme="minorHAnsi"/>
          <w:color w:val="757575"/>
        </w:rPr>
        <w:t>CareKit</w:t>
      </w:r>
      <w:proofErr w:type="spellEnd"/>
      <w:r w:rsidRPr="006B3237">
        <w:rPr>
          <w:rFonts w:eastAsia="Times New Roman" w:cstheme="minorHAnsi"/>
          <w:color w:val="757575"/>
        </w:rPr>
        <w:t xml:space="preserve"> — to help clinical trials recruit patients and monitor their health remotely. </w:t>
      </w:r>
      <w:r w:rsidRPr="006B3237">
        <w:rPr>
          <w:rFonts w:eastAsia="Times New Roman" w:cstheme="minorHAnsi"/>
          <w:color w:val="757575"/>
        </w:rPr>
        <w:fldChar w:fldCharType="begin"/>
      </w:r>
      <w:r w:rsidRPr="006B3237">
        <w:rPr>
          <w:rFonts w:eastAsia="Times New Roman" w:cstheme="minorHAnsi"/>
          <w:color w:val="757575"/>
        </w:rPr>
        <w:instrText xml:space="preserve"> INCLUDEPICTURE "https://s3.amazonaws.com/cbi-research-portal-uploads/2018/07/24081958/iWatch-300x300.png" \* MERGEFORMATINET </w:instrText>
      </w:r>
      <w:r w:rsidRPr="006B3237">
        <w:rPr>
          <w:rFonts w:eastAsia="Times New Roman" w:cstheme="minorHAnsi"/>
          <w:color w:val="757575"/>
        </w:rPr>
        <w:fldChar w:fldCharType="separate"/>
      </w:r>
      <w:r w:rsidRPr="006B3237">
        <w:rPr>
          <w:rFonts w:eastAsia="Times New Roman" w:cstheme="minorHAnsi"/>
          <w:noProof/>
          <w:color w:val="757575"/>
        </w:rPr>
        <w:drawing>
          <wp:inline distT="0" distB="0" distL="0" distR="0">
            <wp:extent cx="872066" cy="872066"/>
            <wp:effectExtent l="0" t="0" r="0" b="0"/>
            <wp:docPr id="3" name="Picture 3" descr="https://s3.amazonaws.com/cbi-research-portal-uploads/2018/07/24081958/iWatch-3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s3.amazonaws.com/cbi-research-portal-uploads/2018/07/24081958/iWatch-300x300.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79276" cy="879276"/>
                    </a:xfrm>
                    <a:prstGeom prst="rect">
                      <a:avLst/>
                    </a:prstGeom>
                    <a:noFill/>
                    <a:ln>
                      <a:noFill/>
                    </a:ln>
                  </pic:spPr>
                </pic:pic>
              </a:graphicData>
            </a:graphic>
          </wp:inline>
        </w:drawing>
      </w:r>
      <w:r w:rsidRPr="006B3237">
        <w:rPr>
          <w:rFonts w:eastAsia="Times New Roman" w:cstheme="minorHAnsi"/>
          <w:color w:val="757575"/>
        </w:rPr>
        <w:fldChar w:fldCharType="end"/>
      </w:r>
    </w:p>
    <w:p w:rsidR="006B3237" w:rsidRPr="006B3237" w:rsidRDefault="006B3237" w:rsidP="006B3237">
      <w:pPr>
        <w:spacing w:after="172"/>
        <w:rPr>
          <w:rFonts w:eastAsia="Times New Roman" w:cstheme="minorHAnsi"/>
          <w:color w:val="757575"/>
        </w:rPr>
      </w:pPr>
      <w:r w:rsidRPr="006B3237">
        <w:rPr>
          <w:rFonts w:eastAsia="Times New Roman" w:cstheme="minorHAnsi"/>
          <w:color w:val="757575"/>
        </w:rPr>
        <w:t>The frameworks allow researchers and developers to create medical apps to monitor people’s daily lives.</w:t>
      </w:r>
    </w:p>
    <w:p w:rsidR="006B3237" w:rsidRPr="006B3237" w:rsidRDefault="006B3237" w:rsidP="006B3237">
      <w:pPr>
        <w:spacing w:after="172"/>
        <w:rPr>
          <w:rFonts w:eastAsia="Times New Roman" w:cstheme="minorHAnsi"/>
          <w:color w:val="757575"/>
        </w:rPr>
      </w:pPr>
      <w:r w:rsidRPr="006B3237">
        <w:rPr>
          <w:rFonts w:eastAsia="Times New Roman" w:cstheme="minorHAnsi"/>
          <w:color w:val="757575"/>
        </w:rPr>
        <w:t>For example, researchers at Duke University developed an Autism &amp; Beyond app that uses the iPhone’s front camera and facial recognition algorithms to screen children for autism.</w:t>
      </w:r>
    </w:p>
    <w:p w:rsidR="006B3237" w:rsidRPr="006B3237" w:rsidRDefault="006B3237" w:rsidP="006B3237">
      <w:pPr>
        <w:spacing w:after="172"/>
        <w:rPr>
          <w:rFonts w:eastAsia="Times New Roman" w:cstheme="minorHAnsi"/>
          <w:color w:val="757575"/>
        </w:rPr>
      </w:pPr>
      <w:r w:rsidRPr="006B3237">
        <w:rPr>
          <w:rFonts w:eastAsia="Times New Roman" w:cstheme="minorHAnsi"/>
          <w:color w:val="757575"/>
        </w:rPr>
        <w:t xml:space="preserve">Similarly, nearly 10,000 people used the </w:t>
      </w:r>
      <w:proofErr w:type="spellStart"/>
      <w:r w:rsidRPr="006B3237">
        <w:rPr>
          <w:rFonts w:eastAsia="Times New Roman" w:cstheme="minorHAnsi"/>
          <w:color w:val="757575"/>
        </w:rPr>
        <w:t>mPower</w:t>
      </w:r>
      <w:proofErr w:type="spellEnd"/>
      <w:r w:rsidRPr="006B3237">
        <w:rPr>
          <w:rFonts w:eastAsia="Times New Roman" w:cstheme="minorHAnsi"/>
          <w:color w:val="757575"/>
        </w:rPr>
        <w:t xml:space="preserve"> app, which uses exercises like finger tapping and gait analysis to study patients with Parkinson’s disease who have consented to share their data with the broader research community. Other variations of the app — like the </w:t>
      </w:r>
      <w:proofErr w:type="spellStart"/>
      <w:r w:rsidRPr="006B3237">
        <w:rPr>
          <w:rFonts w:eastAsia="Times New Roman" w:cstheme="minorHAnsi"/>
          <w:color w:val="757575"/>
        </w:rPr>
        <w:t>HopkinsPD</w:t>
      </w:r>
      <w:proofErr w:type="spellEnd"/>
      <w:r w:rsidRPr="006B3237">
        <w:rPr>
          <w:rFonts w:eastAsia="Times New Roman" w:cstheme="minorHAnsi"/>
          <w:color w:val="757575"/>
        </w:rPr>
        <w:t xml:space="preserve"> for Android users — use machine learning to process this data collected from smartphones to create a severity score for patients.</w:t>
      </w:r>
    </w:p>
    <w:p w:rsidR="006B3237" w:rsidRPr="006B3237" w:rsidRDefault="006B3237" w:rsidP="006B3237">
      <w:pPr>
        <w:spacing w:before="100" w:beforeAutospacing="1" w:after="100" w:afterAutospacing="1"/>
        <w:outlineLvl w:val="3"/>
        <w:rPr>
          <w:rFonts w:eastAsia="Times New Roman" w:cstheme="minorHAnsi"/>
          <w:b/>
          <w:bCs/>
          <w:caps/>
          <w:color w:val="757575"/>
        </w:rPr>
      </w:pPr>
      <w:r w:rsidRPr="006B3237">
        <w:rPr>
          <w:rFonts w:eastAsia="Times New Roman" w:cstheme="minorHAnsi"/>
          <w:b/>
          <w:bCs/>
          <w:caps/>
          <w:color w:val="757575"/>
        </w:rPr>
        <w:lastRenderedPageBreak/>
        <w:t>DISRUPTING EHR SHARING</w:t>
      </w:r>
    </w:p>
    <w:p w:rsidR="006B3237" w:rsidRPr="006B3237" w:rsidRDefault="006B3237" w:rsidP="006B3237">
      <w:pPr>
        <w:spacing w:after="172"/>
        <w:rPr>
          <w:rFonts w:eastAsia="Times New Roman" w:cstheme="minorHAnsi"/>
          <w:color w:val="757575"/>
        </w:rPr>
      </w:pPr>
      <w:r w:rsidRPr="006B3237">
        <w:rPr>
          <w:rFonts w:eastAsia="Times New Roman" w:cstheme="minorHAnsi"/>
          <w:color w:val="757575"/>
        </w:rPr>
        <w:t>In January of this year, Apple announced that iPhone users will now have access to all their electronic health records from participating institutions on their iPhone’s Health app.</w:t>
      </w:r>
    </w:p>
    <w:p w:rsidR="006B3237" w:rsidRPr="006B3237" w:rsidRDefault="006B3237" w:rsidP="006B3237">
      <w:pPr>
        <w:spacing w:after="172"/>
        <w:rPr>
          <w:rFonts w:eastAsia="Times New Roman" w:cstheme="minorHAnsi"/>
          <w:color w:val="757575"/>
        </w:rPr>
      </w:pPr>
      <w:r w:rsidRPr="006B3237">
        <w:rPr>
          <w:rFonts w:eastAsia="Times New Roman" w:cstheme="minorHAnsi"/>
          <w:color w:val="757575"/>
        </w:rPr>
        <w:t xml:space="preserve">Called the “Health Records” API, the feature is an extension of what AI healthcare startup </w:t>
      </w:r>
      <w:proofErr w:type="spellStart"/>
      <w:r w:rsidRPr="006B3237">
        <w:rPr>
          <w:rFonts w:eastAsia="Times New Roman" w:cstheme="minorHAnsi"/>
          <w:color w:val="757575"/>
        </w:rPr>
        <w:t>Gliimpse</w:t>
      </w:r>
      <w:proofErr w:type="spellEnd"/>
      <w:r w:rsidRPr="006B3237">
        <w:rPr>
          <w:rFonts w:eastAsia="Times New Roman" w:cstheme="minorHAnsi"/>
          <w:color w:val="757575"/>
        </w:rPr>
        <w:t xml:space="preserve"> was working on before it was acquired by Apple in 2016.</w:t>
      </w:r>
    </w:p>
    <w:p w:rsidR="006B3237" w:rsidRPr="006B3237" w:rsidRDefault="006B3237" w:rsidP="006B3237">
      <w:pPr>
        <w:spacing w:after="172"/>
        <w:rPr>
          <w:rFonts w:eastAsia="Times New Roman" w:cstheme="minorHAnsi"/>
          <w:color w:val="757575"/>
        </w:rPr>
      </w:pPr>
      <w:proofErr w:type="spellStart"/>
      <w:r w:rsidRPr="006B3237">
        <w:rPr>
          <w:rFonts w:eastAsia="Times New Roman" w:cstheme="minorHAnsi"/>
          <w:color w:val="757575"/>
        </w:rPr>
        <w:t>Gliimpse’s</w:t>
      </w:r>
      <w:proofErr w:type="spellEnd"/>
      <w:r w:rsidRPr="006B3237">
        <w:rPr>
          <w:rFonts w:eastAsia="Times New Roman" w:cstheme="minorHAnsi"/>
          <w:color w:val="757575"/>
        </w:rPr>
        <w:t xml:space="preserve"> “core technology turns medical documents into data, easily allowing search and filtering graphs and dashboards that matter most,” according to information on its now-shut-down website. This aligns with Apple’s development of its Health Records feature — an easy-to-use interface for users to find all the information they need on allergies, conditions, immunizations, lab results, medications, procedures, and vitals.</w:t>
      </w:r>
    </w:p>
    <w:p w:rsidR="006B3237" w:rsidRPr="006B3237" w:rsidRDefault="006B3237" w:rsidP="006B3237">
      <w:pPr>
        <w:spacing w:after="172"/>
        <w:rPr>
          <w:rFonts w:eastAsia="Times New Roman" w:cstheme="minorHAnsi"/>
          <w:color w:val="757575"/>
        </w:rPr>
      </w:pPr>
      <w:r w:rsidRPr="006B3237">
        <w:rPr>
          <w:rFonts w:eastAsia="Times New Roman" w:cstheme="minorHAnsi"/>
          <w:color w:val="757575"/>
        </w:rPr>
        <w:t>Apple is also working with popular EHR vendors like Cerner and Epic to solve problems of interoperability. One potential end goal of these partnerships could be a two-way data flow, where EHR vendors are incentivized to integrate patient-generated data into Apple software.</w:t>
      </w:r>
    </w:p>
    <w:p w:rsidR="006B3237" w:rsidRPr="006B3237" w:rsidRDefault="006B3237" w:rsidP="006B3237">
      <w:pPr>
        <w:spacing w:after="172"/>
        <w:rPr>
          <w:rFonts w:eastAsia="Times New Roman" w:cstheme="minorHAnsi"/>
          <w:color w:val="404040"/>
        </w:rPr>
      </w:pPr>
      <w:r w:rsidRPr="006B3237">
        <w:rPr>
          <w:rFonts w:eastAsia="Times New Roman" w:cstheme="minorHAnsi"/>
          <w:color w:val="404040"/>
        </w:rPr>
        <w:t xml:space="preserve">“More than 500 doctors and medical researchers have used Apple’s </w:t>
      </w:r>
      <w:proofErr w:type="spellStart"/>
      <w:r w:rsidRPr="006B3237">
        <w:rPr>
          <w:rFonts w:eastAsia="Times New Roman" w:cstheme="minorHAnsi"/>
          <w:color w:val="404040"/>
        </w:rPr>
        <w:t>ResearchKit</w:t>
      </w:r>
      <w:proofErr w:type="spellEnd"/>
      <w:r w:rsidRPr="006B3237">
        <w:rPr>
          <w:rFonts w:eastAsia="Times New Roman" w:cstheme="minorHAnsi"/>
          <w:color w:val="404040"/>
        </w:rPr>
        <w:t xml:space="preserve"> and </w:t>
      </w:r>
      <w:proofErr w:type="spellStart"/>
      <w:r w:rsidRPr="006B3237">
        <w:rPr>
          <w:rFonts w:eastAsia="Times New Roman" w:cstheme="minorHAnsi"/>
          <w:color w:val="404040"/>
        </w:rPr>
        <w:t>CareKit</w:t>
      </w:r>
      <w:proofErr w:type="spellEnd"/>
      <w:r w:rsidRPr="006B3237">
        <w:rPr>
          <w:rFonts w:eastAsia="Times New Roman" w:cstheme="minorHAnsi"/>
          <w:color w:val="404040"/>
        </w:rPr>
        <w:t xml:space="preserve"> software tools for clinical studies involving </w:t>
      </w:r>
      <w:r w:rsidRPr="006B3237">
        <w:rPr>
          <w:rFonts w:eastAsia="Times New Roman" w:cstheme="minorHAnsi"/>
          <w:b/>
          <w:bCs/>
          <w:color w:val="404040"/>
        </w:rPr>
        <w:t>3 million participants</w:t>
      </w:r>
      <w:r w:rsidRPr="006B3237">
        <w:rPr>
          <w:rFonts w:eastAsia="Times New Roman" w:cstheme="minorHAnsi"/>
          <w:color w:val="404040"/>
        </w:rPr>
        <w:t> on conditions ranging from autism and Parkinson’s disease to post-surgical at-home rehabilitation and physical therapy.” — </w:t>
      </w:r>
      <w:hyperlink r:id="rId27" w:tgtFrame="_blank" w:history="1">
        <w:r w:rsidRPr="006B3237">
          <w:rPr>
            <w:rFonts w:eastAsia="Times New Roman" w:cstheme="minorHAnsi"/>
            <w:color w:val="FF6633"/>
            <w:u w:val="single"/>
          </w:rPr>
          <w:t>Apple</w:t>
        </w:r>
      </w:hyperlink>
    </w:p>
    <w:p w:rsidR="006B3237" w:rsidRPr="006B3237" w:rsidRDefault="006B3237" w:rsidP="006B3237">
      <w:pPr>
        <w:spacing w:after="172"/>
        <w:rPr>
          <w:rFonts w:eastAsia="Times New Roman" w:cstheme="minorHAnsi"/>
          <w:color w:val="757575"/>
        </w:rPr>
      </w:pPr>
      <w:r w:rsidRPr="006B3237">
        <w:rPr>
          <w:rFonts w:eastAsia="Times New Roman" w:cstheme="minorHAnsi"/>
          <w:color w:val="757575"/>
        </w:rPr>
        <w:t>In June, Apple rolled out a Health Records API for developers. Users can choose to share their data with third-party applications and medical researchers opening up new possibilities for disease management and lifestyle monitoring.</w:t>
      </w:r>
    </w:p>
    <w:p w:rsidR="006B3237" w:rsidRPr="006B3237" w:rsidRDefault="006B3237" w:rsidP="006B3237">
      <w:pPr>
        <w:spacing w:before="100" w:beforeAutospacing="1" w:after="100" w:afterAutospacing="1"/>
        <w:outlineLvl w:val="3"/>
        <w:rPr>
          <w:rFonts w:eastAsia="Times New Roman" w:cstheme="minorHAnsi"/>
          <w:b/>
          <w:bCs/>
          <w:caps/>
          <w:color w:val="757575"/>
        </w:rPr>
      </w:pPr>
      <w:r w:rsidRPr="006B3237">
        <w:rPr>
          <w:rFonts w:eastAsia="Times New Roman" w:cstheme="minorHAnsi"/>
          <w:b/>
          <w:bCs/>
          <w:caps/>
          <w:color w:val="757575"/>
        </w:rPr>
        <w:t>WHAT DOES THIS DATA MEAN FOR CLINICAL STUDIES?</w:t>
      </w:r>
    </w:p>
    <w:p w:rsidR="006B3237" w:rsidRPr="006B3237" w:rsidRDefault="006B3237" w:rsidP="006B3237">
      <w:pPr>
        <w:spacing w:after="172"/>
        <w:rPr>
          <w:rFonts w:eastAsia="Times New Roman" w:cstheme="minorHAnsi"/>
          <w:color w:val="757575"/>
        </w:rPr>
      </w:pPr>
      <w:r w:rsidRPr="006B3237">
        <w:rPr>
          <w:rFonts w:eastAsia="Times New Roman" w:cstheme="minorHAnsi"/>
          <w:color w:val="757575"/>
        </w:rPr>
        <w:t>Apple is now at the center of a new healthcare data ecosystem, offering daily data previously unavailable while also gathering difficult-to-consolidate EHR information.</w:t>
      </w:r>
    </w:p>
    <w:p w:rsidR="006B3237" w:rsidRPr="006B3237" w:rsidRDefault="006B3237" w:rsidP="006B3237">
      <w:pPr>
        <w:spacing w:after="172"/>
        <w:rPr>
          <w:rFonts w:eastAsia="Times New Roman" w:cstheme="minorHAnsi"/>
          <w:color w:val="757575"/>
        </w:rPr>
      </w:pPr>
      <w:r w:rsidRPr="006B3237">
        <w:rPr>
          <w:rFonts w:eastAsia="Times New Roman" w:cstheme="minorHAnsi"/>
          <w:color w:val="757575"/>
        </w:rPr>
        <w:t>The possibilities are seemingly endless when it comes to using AI and machine learning for early diagnosis, driving decisions in drug design, enrolling the right pool of patients for studies, and remotely monitoring patients’ progress throughout the study.</w:t>
      </w:r>
    </w:p>
    <w:p w:rsidR="006B3237" w:rsidRPr="006B3237" w:rsidRDefault="006B3237" w:rsidP="006B3237">
      <w:pPr>
        <w:spacing w:after="172"/>
        <w:rPr>
          <w:rFonts w:eastAsia="Times New Roman" w:cstheme="minorHAnsi"/>
          <w:color w:val="757575"/>
        </w:rPr>
      </w:pPr>
      <w:r w:rsidRPr="006B3237">
        <w:rPr>
          <w:rFonts w:eastAsia="Times New Roman" w:cstheme="minorHAnsi"/>
          <w:color w:val="757575"/>
        </w:rPr>
        <w:t>One potential competitor for Apple in this space is Google. </w:t>
      </w:r>
      <w:hyperlink r:id="rId28" w:history="1">
        <w:r w:rsidRPr="006B3237">
          <w:rPr>
            <w:rFonts w:eastAsia="Times New Roman" w:cstheme="minorHAnsi"/>
            <w:color w:val="FF6633"/>
            <w:u w:val="single"/>
          </w:rPr>
          <w:t>Google’s Project Baseline</w:t>
        </w:r>
      </w:hyperlink>
      <w:r w:rsidRPr="006B3237">
        <w:rPr>
          <w:rFonts w:eastAsia="Times New Roman" w:cstheme="minorHAnsi"/>
          <w:color w:val="757575"/>
        </w:rPr>
        <w:t>, which aims to enroll 10,000 patients and monitor their daily lives over the course of 5 years, could ultimately benefit clinical trials.</w:t>
      </w:r>
    </w:p>
    <w:p w:rsidR="006B3237" w:rsidRPr="006B3237" w:rsidRDefault="006B3237" w:rsidP="006B3237">
      <w:pPr>
        <w:spacing w:after="172"/>
        <w:rPr>
          <w:rFonts w:eastAsia="Times New Roman" w:cstheme="minorHAnsi"/>
          <w:color w:val="757575"/>
        </w:rPr>
      </w:pPr>
      <w:r w:rsidRPr="006B3237">
        <w:rPr>
          <w:rFonts w:eastAsia="Times New Roman" w:cstheme="minorHAnsi"/>
          <w:color w:val="757575"/>
        </w:rPr>
        <w:t>Many trials have an experimental group (patients who get the study drug) and a control group (patients who get a placebo drug). The point of a control group is to establish a baseline to compare to the experimental group’s symptoms. Often patients are unaware of which drug they are taking.</w:t>
      </w:r>
    </w:p>
    <w:p w:rsidR="006B3237" w:rsidRPr="006B3237" w:rsidRDefault="006B3237" w:rsidP="006B3237">
      <w:pPr>
        <w:spacing w:after="172"/>
        <w:rPr>
          <w:rFonts w:eastAsia="Times New Roman" w:cstheme="minorHAnsi"/>
          <w:color w:val="757575"/>
        </w:rPr>
      </w:pPr>
      <w:r w:rsidRPr="006B3237">
        <w:rPr>
          <w:rFonts w:eastAsia="Times New Roman" w:cstheme="minorHAnsi"/>
          <w:color w:val="757575"/>
        </w:rPr>
        <w:t>Patient-generated data — like the data Project Baseline is gathering — could eliminate the need for a control group, providing the data required from the control and ultimately reducing recruitment bottlenecks. However, the project is still in its early stages, and these benefits may not be seen for several years.</w:t>
      </w:r>
    </w:p>
    <w:p w:rsidR="006B3237" w:rsidRPr="006B3237" w:rsidRDefault="006B3237" w:rsidP="006B3237">
      <w:pPr>
        <w:spacing w:before="100" w:beforeAutospacing="1" w:after="100" w:afterAutospacing="1"/>
        <w:outlineLvl w:val="2"/>
        <w:rPr>
          <w:rFonts w:eastAsia="Times New Roman" w:cstheme="minorHAnsi"/>
          <w:b/>
          <w:bCs/>
          <w:color w:val="404040"/>
        </w:rPr>
      </w:pPr>
      <w:r w:rsidRPr="006B3237">
        <w:rPr>
          <w:rFonts w:eastAsia="Times New Roman" w:cstheme="minorHAnsi"/>
          <w:b/>
          <w:bCs/>
          <w:color w:val="404040"/>
        </w:rPr>
        <w:t>Why AI alone isn’t the magic bullet</w:t>
      </w:r>
    </w:p>
    <w:p w:rsidR="006B3237" w:rsidRPr="006B3237" w:rsidRDefault="006B3237" w:rsidP="006B3237">
      <w:pPr>
        <w:spacing w:after="172"/>
        <w:rPr>
          <w:rFonts w:eastAsia="Times New Roman" w:cstheme="minorHAnsi"/>
          <w:color w:val="757575"/>
        </w:rPr>
      </w:pPr>
      <w:r w:rsidRPr="006B3237">
        <w:rPr>
          <w:rFonts w:eastAsia="Times New Roman" w:cstheme="minorHAnsi"/>
          <w:color w:val="757575"/>
        </w:rPr>
        <w:t>The healthcare industry leads in AI adoption, experimenting with applications ranging from machine-assisted diagnostics to extracting information from electronic health records.</w:t>
      </w:r>
    </w:p>
    <w:p w:rsidR="006B3237" w:rsidRPr="006B3237" w:rsidRDefault="006B3237" w:rsidP="006B3237">
      <w:pPr>
        <w:spacing w:after="172"/>
        <w:rPr>
          <w:rFonts w:eastAsia="Times New Roman" w:cstheme="minorHAnsi"/>
          <w:color w:val="757575"/>
        </w:rPr>
      </w:pPr>
      <w:r w:rsidRPr="006B3237">
        <w:rPr>
          <w:rFonts w:eastAsia="Times New Roman" w:cstheme="minorHAnsi"/>
          <w:color w:val="757575"/>
        </w:rPr>
        <w:t xml:space="preserve">In particular, using AI software to design new drugs has gained momentum, with pharma giant Merck partnering with startup </w:t>
      </w:r>
      <w:proofErr w:type="spellStart"/>
      <w:r w:rsidRPr="006B3237">
        <w:rPr>
          <w:rFonts w:eastAsia="Times New Roman" w:cstheme="minorHAnsi"/>
          <w:color w:val="757575"/>
        </w:rPr>
        <w:t>Atomwise</w:t>
      </w:r>
      <w:proofErr w:type="spellEnd"/>
      <w:r w:rsidRPr="006B3237">
        <w:rPr>
          <w:rFonts w:eastAsia="Times New Roman" w:cstheme="minorHAnsi"/>
          <w:color w:val="757575"/>
        </w:rPr>
        <w:t xml:space="preserve"> and GlaxoSmithKline partnering with </w:t>
      </w:r>
      <w:proofErr w:type="spellStart"/>
      <w:r w:rsidRPr="006B3237">
        <w:rPr>
          <w:rFonts w:eastAsia="Times New Roman" w:cstheme="minorHAnsi"/>
          <w:color w:val="757575"/>
        </w:rPr>
        <w:t>Insilico</w:t>
      </w:r>
      <w:proofErr w:type="spellEnd"/>
      <w:r w:rsidRPr="006B3237">
        <w:rPr>
          <w:rFonts w:eastAsia="Times New Roman" w:cstheme="minorHAnsi"/>
          <w:color w:val="757575"/>
        </w:rPr>
        <w:t xml:space="preserve"> Medicine, among others.</w:t>
      </w:r>
    </w:p>
    <w:p w:rsidR="006B3237" w:rsidRPr="006B3237" w:rsidRDefault="006B3237" w:rsidP="006B3237">
      <w:pPr>
        <w:spacing w:after="172"/>
        <w:rPr>
          <w:rFonts w:eastAsia="Times New Roman" w:cstheme="minorHAnsi"/>
          <w:color w:val="757575"/>
        </w:rPr>
      </w:pPr>
      <w:r w:rsidRPr="006B3237">
        <w:rPr>
          <w:rFonts w:eastAsia="Times New Roman" w:cstheme="minorHAnsi"/>
          <w:color w:val="757575"/>
        </w:rPr>
        <w:lastRenderedPageBreak/>
        <w:t>But AI adoption in the actual clinical trial process is still in its early stages.</w:t>
      </w:r>
    </w:p>
    <w:p w:rsidR="006B3237" w:rsidRPr="006B3237" w:rsidRDefault="006B3237" w:rsidP="006B3237">
      <w:pPr>
        <w:spacing w:after="172"/>
        <w:rPr>
          <w:rFonts w:eastAsia="Times New Roman" w:cstheme="minorHAnsi"/>
          <w:color w:val="757575"/>
        </w:rPr>
      </w:pPr>
      <w:r w:rsidRPr="006B3237">
        <w:rPr>
          <w:rFonts w:eastAsia="Times New Roman" w:cstheme="minorHAnsi"/>
          <w:color w:val="757575"/>
        </w:rPr>
        <w:t>Compared to other areas of healthcare, fewer startups are directly targeting clients in the clinical trials space. And in many aspects of clinical trials, there’s a need for </w:t>
      </w:r>
      <w:r w:rsidRPr="006B3237">
        <w:rPr>
          <w:rFonts w:eastAsia="Times New Roman" w:cstheme="minorHAnsi"/>
          <w:i/>
          <w:iCs/>
          <w:color w:val="757575"/>
        </w:rPr>
        <w:t>digitization</w:t>
      </w:r>
      <w:r w:rsidRPr="006B3237">
        <w:rPr>
          <w:rFonts w:eastAsia="Times New Roman" w:cstheme="minorHAnsi"/>
          <w:color w:val="757575"/>
        </w:rPr>
        <w:t> that precedes the need for AI.</w:t>
      </w:r>
    </w:p>
    <w:p w:rsidR="006B3237" w:rsidRPr="006B3237" w:rsidRDefault="006B3237" w:rsidP="006B3237">
      <w:pPr>
        <w:spacing w:after="172"/>
        <w:rPr>
          <w:rFonts w:eastAsia="Times New Roman" w:cstheme="minorHAnsi"/>
          <w:color w:val="757575"/>
        </w:rPr>
      </w:pPr>
      <w:r w:rsidRPr="006B3237">
        <w:rPr>
          <w:rFonts w:eastAsia="Times New Roman" w:cstheme="minorHAnsi"/>
          <w:color w:val="757575"/>
        </w:rPr>
        <w:t>As discussed above, many trials still rely on paper diaries for data. These diaries are stored digitally, often in difficult-to-search formats, while handwritten clinical notes pose unique challenges for natural language processing algorithms to extract information.</w:t>
      </w:r>
    </w:p>
    <w:p w:rsidR="006B3237" w:rsidRPr="006B3237" w:rsidRDefault="006B3237" w:rsidP="006B3237">
      <w:pPr>
        <w:spacing w:after="172"/>
        <w:rPr>
          <w:rFonts w:eastAsia="Times New Roman" w:cstheme="minorHAnsi"/>
          <w:color w:val="757575"/>
        </w:rPr>
      </w:pPr>
      <w:r w:rsidRPr="006B3237">
        <w:rPr>
          <w:rFonts w:eastAsia="Times New Roman" w:cstheme="minorHAnsi"/>
          <w:color w:val="757575"/>
        </w:rPr>
        <w:t>One of the biggest hurdles in clinical trials will be overcoming inertia to overhaul current processes that no longer work.</w:t>
      </w:r>
    </w:p>
    <w:p w:rsidR="006B3237" w:rsidRPr="006B3237" w:rsidRDefault="006B3237" w:rsidP="006B3237">
      <w:pPr>
        <w:spacing w:after="172"/>
        <w:rPr>
          <w:rFonts w:eastAsia="Times New Roman" w:cstheme="minorHAnsi"/>
          <w:color w:val="757575"/>
        </w:rPr>
      </w:pPr>
      <w:r w:rsidRPr="006B3237">
        <w:rPr>
          <w:rFonts w:eastAsia="Times New Roman" w:cstheme="minorHAnsi"/>
          <w:color w:val="757575"/>
        </w:rPr>
        <w:t>Another challenge will be understanding precisely where AI can help and what its current limitations are. Researchers will have to center the conversation around achievable short-term goals, rather than a hyperbolic future state where AI makes all problems disappear.</w:t>
      </w:r>
    </w:p>
    <w:p w:rsidR="006B3237" w:rsidRPr="006B3237" w:rsidRDefault="006B3237" w:rsidP="006B3237">
      <w:pPr>
        <w:spacing w:after="172"/>
        <w:rPr>
          <w:rFonts w:eastAsia="Times New Roman" w:cstheme="minorHAnsi"/>
          <w:color w:val="757575"/>
        </w:rPr>
      </w:pPr>
      <w:r w:rsidRPr="006B3237">
        <w:rPr>
          <w:rFonts w:eastAsia="Times New Roman" w:cstheme="minorHAnsi"/>
          <w:color w:val="757575"/>
        </w:rPr>
        <w:t>For now, generating new sources of data and putting data in the hands of patients — as Apple is doing — is proving to be revolutionary for clinical studies, as are new AI applications like generating a severity score for Parkinson’s patients.</w:t>
      </w:r>
    </w:p>
    <w:p w:rsidR="006B3237" w:rsidRPr="006B3237" w:rsidRDefault="006B3237" w:rsidP="006B3237">
      <w:pPr>
        <w:spacing w:after="172"/>
        <w:rPr>
          <w:rFonts w:eastAsia="Times New Roman" w:cstheme="minorHAnsi"/>
          <w:color w:val="757575"/>
        </w:rPr>
      </w:pPr>
      <w:r w:rsidRPr="006B3237">
        <w:rPr>
          <w:rFonts w:eastAsia="Times New Roman" w:cstheme="minorHAnsi"/>
          <w:color w:val="757575"/>
        </w:rPr>
        <w:t>Ultimately, the goal of artificial intelligence applications in clinical trials will be to close the gap between what patients have access to right now and what they need in the long-term to live healthier, more informed lives.</w:t>
      </w:r>
    </w:p>
    <w:p w:rsidR="00381D8B" w:rsidRPr="006B3237" w:rsidRDefault="00381D8B">
      <w:pPr>
        <w:rPr>
          <w:rFonts w:cstheme="minorHAnsi"/>
        </w:rPr>
      </w:pPr>
    </w:p>
    <w:sectPr w:rsidR="00381D8B" w:rsidRPr="006B3237" w:rsidSect="006B323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AD3AFF"/>
    <w:multiLevelType w:val="multilevel"/>
    <w:tmpl w:val="F53A5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6F2858"/>
    <w:multiLevelType w:val="multilevel"/>
    <w:tmpl w:val="F566F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B82920"/>
    <w:multiLevelType w:val="multilevel"/>
    <w:tmpl w:val="C7AEDF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9E242A9"/>
    <w:multiLevelType w:val="multilevel"/>
    <w:tmpl w:val="2B0CC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237"/>
    <w:rsid w:val="00381D8B"/>
    <w:rsid w:val="006B3237"/>
    <w:rsid w:val="00967272"/>
    <w:rsid w:val="00B62A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9489B38"/>
  <w14:defaultImageDpi w14:val="32767"/>
  <w15:chartTrackingRefBased/>
  <w15:docId w15:val="{5489331F-BCF6-604C-9403-1A564BCB5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6B3237"/>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6B3237"/>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6B3237"/>
    <w:pPr>
      <w:spacing w:before="100" w:beforeAutospacing="1" w:after="100" w:afterAutospacing="1"/>
      <w:outlineLvl w:val="3"/>
    </w:pPr>
    <w:rPr>
      <w:rFonts w:ascii="Times New Roman" w:eastAsia="Times New Roman" w:hAnsi="Times New Roman" w:cs="Times New Roman"/>
      <w:b/>
      <w:bCs/>
    </w:rPr>
  </w:style>
  <w:style w:type="paragraph" w:styleId="Heading5">
    <w:name w:val="heading 5"/>
    <w:basedOn w:val="Normal"/>
    <w:link w:val="Heading5Char"/>
    <w:uiPriority w:val="9"/>
    <w:qFormat/>
    <w:rsid w:val="006B3237"/>
    <w:pPr>
      <w:spacing w:before="100" w:beforeAutospacing="1" w:after="100" w:afterAutospacing="1"/>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3237"/>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6B3237"/>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B3237"/>
    <w:rPr>
      <w:rFonts w:ascii="Times New Roman" w:eastAsia="Times New Roman" w:hAnsi="Times New Roman" w:cs="Times New Roman"/>
      <w:b/>
      <w:bCs/>
    </w:rPr>
  </w:style>
  <w:style w:type="character" w:customStyle="1" w:styleId="Heading5Char">
    <w:name w:val="Heading 5 Char"/>
    <w:basedOn w:val="DefaultParagraphFont"/>
    <w:link w:val="Heading5"/>
    <w:uiPriority w:val="9"/>
    <w:rsid w:val="006B3237"/>
    <w:rPr>
      <w:rFonts w:ascii="Times New Roman" w:eastAsia="Times New Roman" w:hAnsi="Times New Roman" w:cs="Times New Roman"/>
      <w:b/>
      <w:bCs/>
      <w:sz w:val="20"/>
      <w:szCs w:val="20"/>
    </w:rPr>
  </w:style>
  <w:style w:type="paragraph" w:customStyle="1" w:styleId="publish-date">
    <w:name w:val="publish-date"/>
    <w:basedOn w:val="Normal"/>
    <w:rsid w:val="006B3237"/>
    <w:pPr>
      <w:spacing w:before="100" w:beforeAutospacing="1" w:after="100" w:afterAutospacing="1"/>
    </w:pPr>
    <w:rPr>
      <w:rFonts w:ascii="Times New Roman" w:eastAsia="Times New Roman" w:hAnsi="Times New Roman" w:cs="Times New Roman"/>
    </w:rPr>
  </w:style>
  <w:style w:type="paragraph" w:customStyle="1" w:styleId="facebook">
    <w:name w:val="facebook"/>
    <w:basedOn w:val="Normal"/>
    <w:rsid w:val="006B3237"/>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6B3237"/>
    <w:rPr>
      <w:color w:val="0000FF"/>
      <w:u w:val="single"/>
    </w:rPr>
  </w:style>
  <w:style w:type="paragraph" w:customStyle="1" w:styleId="twitter">
    <w:name w:val="twitter"/>
    <w:basedOn w:val="Normal"/>
    <w:rsid w:val="006B3237"/>
    <w:pPr>
      <w:spacing w:before="100" w:beforeAutospacing="1" w:after="100" w:afterAutospacing="1"/>
    </w:pPr>
    <w:rPr>
      <w:rFonts w:ascii="Times New Roman" w:eastAsia="Times New Roman" w:hAnsi="Times New Roman" w:cs="Times New Roman"/>
    </w:rPr>
  </w:style>
  <w:style w:type="paragraph" w:customStyle="1" w:styleId="linkedin">
    <w:name w:val="linkedin"/>
    <w:basedOn w:val="Normal"/>
    <w:rsid w:val="006B3237"/>
    <w:pPr>
      <w:spacing w:before="100" w:beforeAutospacing="1" w:after="100" w:afterAutospacing="1"/>
    </w:pPr>
    <w:rPr>
      <w:rFonts w:ascii="Times New Roman" w:eastAsia="Times New Roman" w:hAnsi="Times New Roman" w:cs="Times New Roman"/>
    </w:rPr>
  </w:style>
  <w:style w:type="paragraph" w:customStyle="1" w:styleId="email">
    <w:name w:val="email"/>
    <w:basedOn w:val="Normal"/>
    <w:rsid w:val="006B3237"/>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semiHidden/>
    <w:unhideWhenUsed/>
    <w:rsid w:val="006B3237"/>
    <w:pPr>
      <w:spacing w:before="100" w:beforeAutospacing="1" w:after="100" w:afterAutospacing="1"/>
    </w:pPr>
    <w:rPr>
      <w:rFonts w:ascii="Times New Roman" w:eastAsia="Times New Roman" w:hAnsi="Times New Roman" w:cs="Times New Roman"/>
    </w:rPr>
  </w:style>
  <w:style w:type="paragraph" w:styleId="z-TopofForm">
    <w:name w:val="HTML Top of Form"/>
    <w:basedOn w:val="Normal"/>
    <w:next w:val="Normal"/>
    <w:link w:val="z-TopofFormChar"/>
    <w:hidden/>
    <w:uiPriority w:val="99"/>
    <w:semiHidden/>
    <w:unhideWhenUsed/>
    <w:rsid w:val="006B3237"/>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B3237"/>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6B3237"/>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B3237"/>
    <w:rPr>
      <w:rFonts w:ascii="Arial" w:eastAsia="Times New Roman" w:hAnsi="Arial" w:cs="Arial"/>
      <w:vanish/>
      <w:sz w:val="16"/>
      <w:szCs w:val="16"/>
    </w:rPr>
  </w:style>
  <w:style w:type="character" w:styleId="Emphasis">
    <w:name w:val="Emphasis"/>
    <w:basedOn w:val="DefaultParagraphFont"/>
    <w:uiPriority w:val="20"/>
    <w:qFormat/>
    <w:rsid w:val="006B3237"/>
    <w:rPr>
      <w:i/>
      <w:iCs/>
    </w:rPr>
  </w:style>
  <w:style w:type="paragraph" w:customStyle="1" w:styleId="nb-items">
    <w:name w:val="nb-items"/>
    <w:basedOn w:val="Normal"/>
    <w:rsid w:val="006B3237"/>
    <w:pPr>
      <w:spacing w:before="100" w:beforeAutospacing="1" w:after="100" w:afterAutospacing="1"/>
    </w:pPr>
    <w:rPr>
      <w:rFonts w:ascii="Times New Roman" w:eastAsia="Times New Roman" w:hAnsi="Times New Roman" w:cs="Times New Roman"/>
    </w:rPr>
  </w:style>
  <w:style w:type="character" w:customStyle="1" w:styleId="collection-action">
    <w:name w:val="collection-action"/>
    <w:basedOn w:val="DefaultParagraphFont"/>
    <w:rsid w:val="006B3237"/>
  </w:style>
  <w:style w:type="character" w:styleId="Strong">
    <w:name w:val="Strong"/>
    <w:basedOn w:val="DefaultParagraphFont"/>
    <w:uiPriority w:val="22"/>
    <w:qFormat/>
    <w:rsid w:val="006B32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3232454">
      <w:bodyDiv w:val="1"/>
      <w:marLeft w:val="0"/>
      <w:marRight w:val="0"/>
      <w:marTop w:val="0"/>
      <w:marBottom w:val="0"/>
      <w:divBdr>
        <w:top w:val="none" w:sz="0" w:space="0" w:color="auto"/>
        <w:left w:val="none" w:sz="0" w:space="0" w:color="auto"/>
        <w:bottom w:val="none" w:sz="0" w:space="0" w:color="auto"/>
        <w:right w:val="none" w:sz="0" w:space="0" w:color="auto"/>
      </w:divBdr>
      <w:divsChild>
        <w:div w:id="1789272189">
          <w:marLeft w:val="0"/>
          <w:marRight w:val="0"/>
          <w:marTop w:val="0"/>
          <w:marBottom w:val="0"/>
          <w:divBdr>
            <w:top w:val="none" w:sz="0" w:space="0" w:color="auto"/>
            <w:left w:val="none" w:sz="0" w:space="0" w:color="auto"/>
            <w:bottom w:val="none" w:sz="0" w:space="0" w:color="auto"/>
            <w:right w:val="none" w:sz="0" w:space="0" w:color="auto"/>
          </w:divBdr>
        </w:div>
        <w:div w:id="1811744743">
          <w:marLeft w:val="0"/>
          <w:marRight w:val="0"/>
          <w:marTop w:val="0"/>
          <w:marBottom w:val="300"/>
          <w:divBdr>
            <w:top w:val="none" w:sz="0" w:space="0" w:color="auto"/>
            <w:left w:val="none" w:sz="0" w:space="0" w:color="auto"/>
            <w:bottom w:val="none" w:sz="0" w:space="0" w:color="auto"/>
            <w:right w:val="none" w:sz="0" w:space="0" w:color="auto"/>
          </w:divBdr>
          <w:divsChild>
            <w:div w:id="344285507">
              <w:marLeft w:val="0"/>
              <w:marRight w:val="0"/>
              <w:marTop w:val="0"/>
              <w:marBottom w:val="0"/>
              <w:divBdr>
                <w:top w:val="none" w:sz="0" w:space="0" w:color="auto"/>
                <w:left w:val="none" w:sz="0" w:space="0" w:color="auto"/>
                <w:bottom w:val="none" w:sz="0" w:space="0" w:color="auto"/>
                <w:right w:val="none" w:sz="0" w:space="0" w:color="auto"/>
              </w:divBdr>
              <w:divsChild>
                <w:div w:id="64384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887911">
          <w:marLeft w:val="0"/>
          <w:marRight w:val="0"/>
          <w:marTop w:val="0"/>
          <w:marBottom w:val="0"/>
          <w:divBdr>
            <w:top w:val="none" w:sz="0" w:space="0" w:color="auto"/>
            <w:left w:val="none" w:sz="0" w:space="0" w:color="auto"/>
            <w:bottom w:val="none" w:sz="0" w:space="0" w:color="auto"/>
            <w:right w:val="none" w:sz="0" w:space="0" w:color="auto"/>
          </w:divBdr>
          <w:divsChild>
            <w:div w:id="1250043876">
              <w:marLeft w:val="4767"/>
              <w:marRight w:val="401"/>
              <w:marTop w:val="0"/>
              <w:marBottom w:val="0"/>
              <w:divBdr>
                <w:top w:val="none" w:sz="0" w:space="0" w:color="auto"/>
                <w:left w:val="none" w:sz="0" w:space="0" w:color="auto"/>
                <w:bottom w:val="none" w:sz="0" w:space="0" w:color="auto"/>
                <w:right w:val="single" w:sz="6" w:space="31" w:color="C2BFBF"/>
              </w:divBdr>
              <w:divsChild>
                <w:div w:id="561402308">
                  <w:marLeft w:val="0"/>
                  <w:marRight w:val="0"/>
                  <w:marTop w:val="0"/>
                  <w:marBottom w:val="172"/>
                  <w:divBdr>
                    <w:top w:val="none" w:sz="0" w:space="0" w:color="auto"/>
                    <w:left w:val="none" w:sz="0" w:space="0" w:color="auto"/>
                    <w:bottom w:val="none" w:sz="0" w:space="0" w:color="auto"/>
                    <w:right w:val="none" w:sz="0" w:space="0" w:color="auto"/>
                  </w:divBdr>
                </w:div>
                <w:div w:id="1200557886">
                  <w:marLeft w:val="0"/>
                  <w:marRight w:val="0"/>
                  <w:marTop w:val="0"/>
                  <w:marBottom w:val="300"/>
                  <w:divBdr>
                    <w:top w:val="single" w:sz="6" w:space="15" w:color="C2BFBF"/>
                    <w:left w:val="none" w:sz="0" w:space="0" w:color="auto"/>
                    <w:bottom w:val="single" w:sz="6" w:space="15" w:color="C2BFBF"/>
                    <w:right w:val="none" w:sz="0" w:space="0" w:color="auto"/>
                  </w:divBdr>
                  <w:divsChild>
                    <w:div w:id="1217089660">
                      <w:marLeft w:val="0"/>
                      <w:marRight w:val="0"/>
                      <w:marTop w:val="0"/>
                      <w:marBottom w:val="0"/>
                      <w:divBdr>
                        <w:top w:val="none" w:sz="0" w:space="0" w:color="auto"/>
                        <w:left w:val="none" w:sz="0" w:space="0" w:color="auto"/>
                        <w:bottom w:val="none" w:sz="0" w:space="0" w:color="auto"/>
                        <w:right w:val="none" w:sz="0" w:space="0" w:color="auto"/>
                      </w:divBdr>
                      <w:divsChild>
                        <w:div w:id="1775635606">
                          <w:marLeft w:val="0"/>
                          <w:marRight w:val="0"/>
                          <w:marTop w:val="0"/>
                          <w:marBottom w:val="300"/>
                          <w:divBdr>
                            <w:top w:val="none" w:sz="0" w:space="0" w:color="auto"/>
                            <w:left w:val="none" w:sz="0" w:space="0" w:color="auto"/>
                            <w:bottom w:val="none" w:sz="0" w:space="0" w:color="auto"/>
                            <w:right w:val="none" w:sz="0" w:space="0" w:color="auto"/>
                          </w:divBdr>
                        </w:div>
                        <w:div w:id="147680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966537">
                  <w:marLeft w:val="0"/>
                  <w:marRight w:val="0"/>
                  <w:marTop w:val="0"/>
                  <w:marBottom w:val="0"/>
                  <w:divBdr>
                    <w:top w:val="none" w:sz="0" w:space="0" w:color="auto"/>
                    <w:left w:val="none" w:sz="0" w:space="0" w:color="auto"/>
                    <w:bottom w:val="none" w:sz="0" w:space="0" w:color="auto"/>
                    <w:right w:val="none" w:sz="0" w:space="0" w:color="auto"/>
                  </w:divBdr>
                  <w:divsChild>
                    <w:div w:id="2102993624">
                      <w:marLeft w:val="0"/>
                      <w:marRight w:val="0"/>
                      <w:marTop w:val="450"/>
                      <w:marBottom w:val="450"/>
                      <w:divBdr>
                        <w:top w:val="single" w:sz="6" w:space="23" w:color="C2BFBF"/>
                        <w:left w:val="none" w:sz="0" w:space="0" w:color="auto"/>
                        <w:bottom w:val="single" w:sz="6" w:space="23" w:color="C2BFBF"/>
                        <w:right w:val="none" w:sz="0" w:space="0" w:color="auto"/>
                      </w:divBdr>
                      <w:divsChild>
                        <w:div w:id="232277300">
                          <w:marLeft w:val="0"/>
                          <w:marRight w:val="0"/>
                          <w:marTop w:val="0"/>
                          <w:marBottom w:val="0"/>
                          <w:divBdr>
                            <w:top w:val="none" w:sz="0" w:space="0" w:color="auto"/>
                            <w:left w:val="none" w:sz="0" w:space="0" w:color="auto"/>
                            <w:bottom w:val="none" w:sz="0" w:space="0" w:color="auto"/>
                            <w:right w:val="none" w:sz="0" w:space="0" w:color="auto"/>
                          </w:divBdr>
                          <w:divsChild>
                            <w:div w:id="509028882">
                              <w:marLeft w:val="0"/>
                              <w:marRight w:val="0"/>
                              <w:marTop w:val="0"/>
                              <w:marBottom w:val="0"/>
                              <w:divBdr>
                                <w:top w:val="none" w:sz="0" w:space="0" w:color="auto"/>
                                <w:left w:val="none" w:sz="0" w:space="0" w:color="auto"/>
                                <w:bottom w:val="none" w:sz="0" w:space="0" w:color="auto"/>
                                <w:right w:val="none" w:sz="0" w:space="0" w:color="auto"/>
                              </w:divBdr>
                              <w:divsChild>
                                <w:div w:id="1355031287">
                                  <w:marLeft w:val="0"/>
                                  <w:marRight w:val="0"/>
                                  <w:marTop w:val="0"/>
                                  <w:marBottom w:val="300"/>
                                  <w:divBdr>
                                    <w:top w:val="none" w:sz="0" w:space="0" w:color="auto"/>
                                    <w:left w:val="none" w:sz="0" w:space="0" w:color="auto"/>
                                    <w:bottom w:val="none" w:sz="0" w:space="0" w:color="auto"/>
                                    <w:right w:val="none" w:sz="0" w:space="0" w:color="auto"/>
                                  </w:divBdr>
                                </w:div>
                                <w:div w:id="2036424420">
                                  <w:marLeft w:val="0"/>
                                  <w:marRight w:val="0"/>
                                  <w:marTop w:val="0"/>
                                  <w:marBottom w:val="0"/>
                                  <w:divBdr>
                                    <w:top w:val="none" w:sz="0" w:space="0" w:color="auto"/>
                                    <w:left w:val="none" w:sz="0" w:space="0" w:color="auto"/>
                                    <w:bottom w:val="none" w:sz="0" w:space="0" w:color="auto"/>
                                    <w:right w:val="none" w:sz="0" w:space="0" w:color="auto"/>
                                  </w:divBdr>
                                </w:div>
                                <w:div w:id="2069917775">
                                  <w:marLeft w:val="0"/>
                                  <w:marRight w:val="0"/>
                                  <w:marTop w:val="0"/>
                                  <w:marBottom w:val="0"/>
                                  <w:divBdr>
                                    <w:top w:val="none" w:sz="0" w:space="0" w:color="auto"/>
                                    <w:left w:val="none" w:sz="0" w:space="0" w:color="auto"/>
                                    <w:bottom w:val="none" w:sz="0" w:space="0" w:color="auto"/>
                                    <w:right w:val="none" w:sz="0" w:space="0" w:color="auto"/>
                                  </w:divBdr>
                                </w:div>
                                <w:div w:id="60339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832196">
                  <w:marLeft w:val="0"/>
                  <w:marRight w:val="0"/>
                  <w:marTop w:val="345"/>
                  <w:marBottom w:val="345"/>
                  <w:divBdr>
                    <w:top w:val="single" w:sz="6" w:space="17" w:color="C2BFBF"/>
                    <w:left w:val="none" w:sz="0" w:space="0" w:color="auto"/>
                    <w:bottom w:val="single" w:sz="6" w:space="17" w:color="C2BFBF"/>
                    <w:right w:val="none" w:sz="0" w:space="0" w:color="auto"/>
                  </w:divBdr>
                  <w:divsChild>
                    <w:div w:id="1848010842">
                      <w:marLeft w:val="0"/>
                      <w:marRight w:val="0"/>
                      <w:marTop w:val="0"/>
                      <w:marBottom w:val="0"/>
                      <w:divBdr>
                        <w:top w:val="none" w:sz="0" w:space="0" w:color="auto"/>
                        <w:left w:val="none" w:sz="0" w:space="0" w:color="auto"/>
                        <w:bottom w:val="none" w:sz="0" w:space="0" w:color="auto"/>
                        <w:right w:val="none" w:sz="0" w:space="0" w:color="auto"/>
                      </w:divBdr>
                      <w:divsChild>
                        <w:div w:id="870070098">
                          <w:marLeft w:val="0"/>
                          <w:marRight w:val="145"/>
                          <w:marTop w:val="0"/>
                          <w:marBottom w:val="0"/>
                          <w:divBdr>
                            <w:top w:val="none" w:sz="0" w:space="0" w:color="auto"/>
                            <w:left w:val="none" w:sz="0" w:space="0" w:color="auto"/>
                            <w:bottom w:val="none" w:sz="0" w:space="0" w:color="auto"/>
                            <w:right w:val="none" w:sz="0" w:space="0" w:color="auto"/>
                          </w:divBdr>
                        </w:div>
                        <w:div w:id="1701975751">
                          <w:marLeft w:val="0"/>
                          <w:marRight w:val="0"/>
                          <w:marTop w:val="0"/>
                          <w:marBottom w:val="0"/>
                          <w:divBdr>
                            <w:top w:val="none" w:sz="0" w:space="0" w:color="auto"/>
                            <w:left w:val="none" w:sz="0" w:space="0" w:color="auto"/>
                            <w:bottom w:val="none" w:sz="0" w:space="0" w:color="auto"/>
                            <w:right w:val="none" w:sz="0" w:space="0" w:color="auto"/>
                          </w:divBdr>
                          <w:divsChild>
                            <w:div w:id="1670253902">
                              <w:marLeft w:val="0"/>
                              <w:marRight w:val="0"/>
                              <w:marTop w:val="0"/>
                              <w:marBottom w:val="0"/>
                              <w:divBdr>
                                <w:top w:val="none" w:sz="0" w:space="0" w:color="auto"/>
                                <w:left w:val="none" w:sz="0" w:space="0" w:color="auto"/>
                                <w:bottom w:val="none" w:sz="0" w:space="0" w:color="auto"/>
                                <w:right w:val="none" w:sz="0" w:space="0" w:color="auto"/>
                              </w:divBdr>
                              <w:divsChild>
                                <w:div w:id="281156625">
                                  <w:marLeft w:val="0"/>
                                  <w:marRight w:val="0"/>
                                  <w:marTop w:val="0"/>
                                  <w:marBottom w:val="0"/>
                                  <w:divBdr>
                                    <w:top w:val="none" w:sz="0" w:space="0" w:color="auto"/>
                                    <w:left w:val="none" w:sz="0" w:space="0" w:color="auto"/>
                                    <w:bottom w:val="none" w:sz="0" w:space="0" w:color="auto"/>
                                    <w:right w:val="none" w:sz="0" w:space="0" w:color="auto"/>
                                  </w:divBdr>
                                </w:div>
                                <w:div w:id="29198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712627">
                  <w:blockQuote w:val="1"/>
                  <w:marLeft w:val="-1008"/>
                  <w:marRight w:val="1008"/>
                  <w:marTop w:val="100"/>
                  <w:marBottom w:val="100"/>
                  <w:divBdr>
                    <w:top w:val="none" w:sz="0" w:space="0" w:color="auto"/>
                    <w:left w:val="none" w:sz="0" w:space="0" w:color="auto"/>
                    <w:bottom w:val="none" w:sz="0" w:space="0" w:color="auto"/>
                    <w:right w:val="none" w:sz="0" w:space="0" w:color="auto"/>
                  </w:divBdr>
                </w:div>
                <w:div w:id="1031224372">
                  <w:blockQuote w:val="1"/>
                  <w:marLeft w:val="0"/>
                  <w:marRight w:val="0"/>
                  <w:marTop w:val="100"/>
                  <w:marBottom w:val="100"/>
                  <w:divBdr>
                    <w:top w:val="none" w:sz="0" w:space="0" w:color="auto"/>
                    <w:left w:val="none" w:sz="0" w:space="0" w:color="auto"/>
                    <w:bottom w:val="none" w:sz="0" w:space="0" w:color="auto"/>
                    <w:right w:val="none" w:sz="0" w:space="0" w:color="auto"/>
                  </w:divBdr>
                </w:div>
                <w:div w:id="954558166">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3.amazonaws.com/cbi-research-portal-uploads/2018/08/06152415/AI-clinical-trials-feature-image-08.06.2018.png" TargetMode="External"/><Relationship Id="rId13" Type="http://schemas.openxmlformats.org/officeDocument/2006/relationships/image" Target="media/image3.png"/><Relationship Id="rId18" Type="http://schemas.openxmlformats.org/officeDocument/2006/relationships/hyperlink" Target="https://s3.amazonaws.com/cbi-research-portal-uploads/2018/08/07114615/clinicatrials-gov-recruitment_criteria_examples_June22.png" TargetMode="External"/><Relationship Id="rId26"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hyperlink" Target="https://s3.amazonaws.com/cbi-research-portal-uploads/2018/08/02123707/Apple_researchkit_trials.png" TargetMode="External"/><Relationship Id="rId7" Type="http://schemas.openxmlformats.org/officeDocument/2006/relationships/image" Target="media/image1.png"/><Relationship Id="rId12" Type="http://schemas.openxmlformats.org/officeDocument/2006/relationships/hyperlink" Target="https://s3.amazonaws.com/cbi-research-portal-uploads/2018/07/22212706/clinicatrials-gov-recruitment_June22.png" TargetMode="External"/><Relationship Id="rId17" Type="http://schemas.openxmlformats.org/officeDocument/2006/relationships/image" Target="media/image5.png"/><Relationship Id="rId25" Type="http://schemas.openxmlformats.org/officeDocument/2006/relationships/hyperlink" Target="https://www.cbinsights.com/research/apple-health-care-strategy-apps-expert-research/" TargetMode="Externa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https://clinicaltrials.gov/ct2/show/NCT03316586?recrs=a&amp;cond=Breast+Cancer&amp;cntry=US&amp;rank=2"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s3.amazonaws.com/cbi-research-portal-uploads/2018/08/07114232/clinical_trials_process.png" TargetMode="External"/><Relationship Id="rId11" Type="http://schemas.openxmlformats.org/officeDocument/2006/relationships/hyperlink" Target="https://www.cognizant.com/whitepapers/patients-recruitment-forecast-in-clinical-trials-codex1382.pdf" TargetMode="External"/><Relationship Id="rId24" Type="http://schemas.openxmlformats.org/officeDocument/2006/relationships/image" Target="media/image8.png"/><Relationship Id="rId5" Type="http://schemas.openxmlformats.org/officeDocument/2006/relationships/hyperlink" Target="https://www.bio.org/sites/default/files/Clinical%20Development%20Success%20Rates%202006-2015%20-%20BIO,%20Biomedtracker,%20Amplion%202016.pdf" TargetMode="External"/><Relationship Id="rId15" Type="http://schemas.openxmlformats.org/officeDocument/2006/relationships/hyperlink" Target="https://s3.amazonaws.com/cbi-research-portal-uploads/2018/07/24111149/mendelai-screenshot_old.png" TargetMode="External"/><Relationship Id="rId23" Type="http://schemas.openxmlformats.org/officeDocument/2006/relationships/hyperlink" Target="https://s3.amazonaws.com/cbi-research-portal-uploads/2018/08/07114739/adherence_convo-July_2018.png" TargetMode="External"/><Relationship Id="rId28" Type="http://schemas.openxmlformats.org/officeDocument/2006/relationships/hyperlink" Target="https://www.cbinsights.com/research/report/google-strategy-healthcare/" TargetMode="External"/><Relationship Id="rId10" Type="http://schemas.openxmlformats.org/officeDocument/2006/relationships/hyperlink" Target="https://www.whitehouse.gov/briefings-statements/president-donald-j-trump-sign-right-try-legislation-fulfilling-promise-made-expand-healthcare-options-terminal-americans/" TargetMode="External"/><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cbinsights.com/company/mendelai" TargetMode="External"/><Relationship Id="rId22" Type="http://schemas.openxmlformats.org/officeDocument/2006/relationships/image" Target="media/image7.png"/><Relationship Id="rId27" Type="http://schemas.openxmlformats.org/officeDocument/2006/relationships/hyperlink" Target="https://www.apple.com/newsroom/2018/07/app-store-turns-10/"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11</Pages>
  <Words>3933</Words>
  <Characters>22424</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Allen</dc:creator>
  <cp:keywords/>
  <dc:description/>
  <cp:lastModifiedBy>Isabel Allen</cp:lastModifiedBy>
  <cp:revision>1</cp:revision>
  <dcterms:created xsi:type="dcterms:W3CDTF">2018-08-08T17:06:00Z</dcterms:created>
  <dcterms:modified xsi:type="dcterms:W3CDTF">2018-08-08T17:18:00Z</dcterms:modified>
</cp:coreProperties>
</file>