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7DA23" w14:textId="77777777" w:rsidR="003C46F4" w:rsidRPr="003C46F4" w:rsidRDefault="003C46F4" w:rsidP="003C46F4">
      <w:pPr>
        <w:rPr>
          <w:rFonts w:ascii="Helvetica" w:eastAsia="Times New Roman" w:hAnsi="Helvetica" w:cs="Arial"/>
          <w:i/>
        </w:rPr>
      </w:pPr>
      <w:r w:rsidRPr="003C46F4">
        <w:rPr>
          <w:rFonts w:ascii="Helvetica" w:eastAsia="Times New Roman" w:hAnsi="Helvetica" w:cs="Arial"/>
          <w:bCs/>
          <w:i/>
          <w:color w:val="212529"/>
          <w:shd w:val="clear" w:color="auto" w:fill="FFFFFF"/>
        </w:rPr>
        <w:t>Assignment:</w:t>
      </w:r>
      <w:r w:rsidRPr="003C46F4">
        <w:rPr>
          <w:rFonts w:ascii="Helvetica" w:eastAsia="Times New Roman" w:hAnsi="Helvetica" w:cs="Arial"/>
          <w:i/>
          <w:color w:val="212529"/>
          <w:shd w:val="clear" w:color="auto" w:fill="FFFFFF"/>
        </w:rPr>
        <w:t xml:space="preserve"> For a specific exposure-outcome combination of interest to you, specify which </w:t>
      </w:r>
      <w:proofErr w:type="spellStart"/>
      <w:r w:rsidRPr="003C46F4">
        <w:rPr>
          <w:rFonts w:ascii="Helvetica" w:eastAsia="Times New Roman" w:hAnsi="Helvetica" w:cs="Arial"/>
          <w:i/>
          <w:color w:val="212529"/>
          <w:shd w:val="clear" w:color="auto" w:fill="FFFFFF"/>
        </w:rPr>
        <w:t>lifecourse</w:t>
      </w:r>
      <w:proofErr w:type="spellEnd"/>
      <w:r w:rsidRPr="003C46F4">
        <w:rPr>
          <w:rFonts w:ascii="Helvetica" w:eastAsia="Times New Roman" w:hAnsi="Helvetica" w:cs="Arial"/>
          <w:i/>
          <w:color w:val="212529"/>
          <w:shd w:val="clear" w:color="auto" w:fill="FFFFFF"/>
        </w:rPr>
        <w:t xml:space="preserve"> model is likely most appropriate and why you think this is the case. Describe the regression models you could use to test your hypothesis. Are there any possible data sets in which this test could be conducted, and if so, what concerns would you have about interpreting your proposed test of the </w:t>
      </w:r>
      <w:proofErr w:type="spellStart"/>
      <w:r w:rsidRPr="003C46F4">
        <w:rPr>
          <w:rFonts w:ascii="Helvetica" w:eastAsia="Times New Roman" w:hAnsi="Helvetica" w:cs="Arial"/>
          <w:i/>
          <w:color w:val="212529"/>
          <w:shd w:val="clear" w:color="auto" w:fill="FFFFFF"/>
        </w:rPr>
        <w:t>lifecourse</w:t>
      </w:r>
      <w:proofErr w:type="spellEnd"/>
      <w:r w:rsidRPr="003C46F4">
        <w:rPr>
          <w:rFonts w:ascii="Helvetica" w:eastAsia="Times New Roman" w:hAnsi="Helvetica" w:cs="Arial"/>
          <w:i/>
          <w:color w:val="212529"/>
          <w:shd w:val="clear" w:color="auto" w:fill="FFFFFF"/>
        </w:rPr>
        <w:t xml:space="preserve"> model?</w:t>
      </w:r>
    </w:p>
    <w:p w14:paraId="43E85425" w14:textId="01AECCC2" w:rsidR="006E3C60" w:rsidRDefault="006E3C60" w:rsidP="003C46F4"/>
    <w:p w14:paraId="3A3BD5CF" w14:textId="3F78C840" w:rsidR="00CB41FC" w:rsidRDefault="00CB41FC" w:rsidP="003C46F4"/>
    <w:p w14:paraId="17A7089C" w14:textId="4A1822E6" w:rsidR="00D55E34" w:rsidRDefault="002B6A47" w:rsidP="003C46F4">
      <w:r>
        <w:t xml:space="preserve">Exposure: </w:t>
      </w:r>
      <w:r w:rsidR="00674BED">
        <w:t xml:space="preserve">obesity </w:t>
      </w:r>
      <w:r w:rsidR="000A0D3D">
        <w:t>(≥30kg/m</w:t>
      </w:r>
      <w:r w:rsidR="000A0D3D" w:rsidRPr="000A0D3D">
        <w:rPr>
          <w:vertAlign w:val="superscript"/>
        </w:rPr>
        <w:t>2</w:t>
      </w:r>
      <w:r w:rsidR="000A0D3D">
        <w:t>)</w:t>
      </w:r>
    </w:p>
    <w:p w14:paraId="4A49C2F0" w14:textId="33606667" w:rsidR="002B6A47" w:rsidRDefault="002B6A47" w:rsidP="003C46F4">
      <w:r>
        <w:t xml:space="preserve">Outcome: </w:t>
      </w:r>
      <w:r w:rsidR="00B1710D">
        <w:t>p</w:t>
      </w:r>
      <w:r w:rsidR="000A0D3D">
        <w:t>rostate cancer tumor size at diagnosis</w:t>
      </w:r>
    </w:p>
    <w:p w14:paraId="44E88ACF" w14:textId="77777777" w:rsidR="002B6A47" w:rsidRDefault="002B6A47" w:rsidP="003C46F4"/>
    <w:p w14:paraId="6C61CF24" w14:textId="72306550" w:rsidR="002B6A47" w:rsidRDefault="002B6A47" w:rsidP="003C46F4">
      <w:r>
        <w:t>I found the reading</w:t>
      </w:r>
      <w:r w:rsidR="003759A5">
        <w:t xml:space="preserve"> </w:t>
      </w:r>
      <w:r>
        <w:t>very interesting</w:t>
      </w:r>
      <w:r w:rsidR="003759A5">
        <w:t xml:space="preserve"> this week</w:t>
      </w:r>
      <w:r>
        <w:t>. In general, I don’t think I can subscribe to the critical period hypothesis under the strict definition presented by Ben-</w:t>
      </w:r>
      <w:proofErr w:type="spellStart"/>
      <w:r>
        <w:t>Shlomo</w:t>
      </w:r>
      <w:proofErr w:type="spellEnd"/>
      <w:r>
        <w:t xml:space="preserve"> et al. Specifically, I take issue with the idea that exposures outside the critical period have no effect on disease. Though they note that in practice there is often no distinction between critical and sensitive period, I found their formal definition of sensitive period more palatable (a </w:t>
      </w:r>
      <w:r w:rsidR="009F38BD">
        <w:t xml:space="preserve">sensitive </w:t>
      </w:r>
      <w:r>
        <w:t xml:space="preserve">period where exposure has great impact, outside of which the exposure </w:t>
      </w:r>
      <w:r w:rsidR="009F38BD">
        <w:t xml:space="preserve">still acts but </w:t>
      </w:r>
      <w:r>
        <w:t xml:space="preserve">may have diminished impact). </w:t>
      </w:r>
    </w:p>
    <w:p w14:paraId="1F66E4ED" w14:textId="49691517" w:rsidR="002B6A47" w:rsidRDefault="002B6A47" w:rsidP="003C46F4"/>
    <w:p w14:paraId="5F5AE7A6" w14:textId="356F6E02" w:rsidR="002B6A47" w:rsidRDefault="002B6A47" w:rsidP="003C46F4">
      <w:r>
        <w:t xml:space="preserve">For </w:t>
      </w:r>
      <w:r w:rsidR="009F38BD">
        <w:t>my</w:t>
      </w:r>
      <w:r>
        <w:t xml:space="preserve"> particular exposure-outcome pair, I could agree with either a sensitive period model or the chains of risk/additive effect model.  </w:t>
      </w:r>
      <w:r w:rsidR="009F38BD">
        <w:t xml:space="preserve">If I understand correctly, the two models vary in that </w:t>
      </w:r>
      <w:r w:rsidR="00FF5D68">
        <w:t xml:space="preserve">in the chains of risk model, </w:t>
      </w:r>
      <w:r w:rsidR="009F38BD">
        <w:t xml:space="preserve">each exposure is proposed to have similar impact </w:t>
      </w:r>
      <w:r w:rsidR="00FF5D68">
        <w:t xml:space="preserve">and </w:t>
      </w:r>
      <w:r w:rsidR="009F38BD">
        <w:t xml:space="preserve">the </w:t>
      </w:r>
      <w:r w:rsidR="00F37B3E">
        <w:t>exposures</w:t>
      </w:r>
      <w:r w:rsidR="009F38BD">
        <w:t xml:space="preserve"> may act over longer period of the life. With this understanding, t</w:t>
      </w:r>
      <w:r w:rsidR="00674BED">
        <w:t xml:space="preserve">he chains of risk model seems most plausible to me. </w:t>
      </w:r>
      <w:r w:rsidR="009F38BD">
        <w:t xml:space="preserve">Although obesity in childhood may be more harmful to </w:t>
      </w:r>
      <w:r w:rsidR="000A0D3D">
        <w:t>prostate</w:t>
      </w:r>
      <w:r w:rsidR="009F38BD">
        <w:t xml:space="preserve"> </w:t>
      </w:r>
      <w:r w:rsidR="00F37B3E">
        <w:t>cancer</w:t>
      </w:r>
      <w:r w:rsidR="009F38BD">
        <w:t xml:space="preserve"> development later in life, I could argue that this may be a result of prolonged exposure.</w:t>
      </w:r>
      <w:r w:rsidR="00F37B3E">
        <w:t xml:space="preserve"> In response to obesity, the body may develop adaptive processes to provide some semblance of temporary resilience.  As the</w:t>
      </w:r>
      <w:r w:rsidR="00674BED">
        <w:t xml:space="preserve">se exposures continue throughout life, the </w:t>
      </w:r>
      <w:r w:rsidR="00B96CDE">
        <w:t>adaptive</w:t>
      </w:r>
      <w:r w:rsidR="00674BED">
        <w:t xml:space="preserve"> mechanisms may break down, exposing the prolonged and iterative damage, resulting in disease. </w:t>
      </w:r>
    </w:p>
    <w:p w14:paraId="27D1ECBE" w14:textId="6225A9C0" w:rsidR="00674BED" w:rsidRDefault="00674BED" w:rsidP="003C46F4"/>
    <w:p w14:paraId="75197F3A" w14:textId="3602B289" w:rsidR="00D17244" w:rsidRDefault="000A0D3D" w:rsidP="003C46F4">
      <w:r>
        <w:t xml:space="preserve">Assuming a linear relationship between tumor size and amount </w:t>
      </w:r>
      <w:r w:rsidR="00FF5D68">
        <w:t>of obesity</w:t>
      </w:r>
      <w:r w:rsidR="00FF5D68">
        <w:t xml:space="preserve"> </w:t>
      </w:r>
      <w:r>
        <w:t>(i.e., presence at different life stages), I could use a regression model lik</w:t>
      </w:r>
      <w:bookmarkStart w:id="0" w:name="_GoBack"/>
      <w:bookmarkEnd w:id="0"/>
      <w:r>
        <w:t xml:space="preserve">e: </w:t>
      </w:r>
    </w:p>
    <w:p w14:paraId="13603008" w14:textId="77777777" w:rsidR="000A0D3D" w:rsidRDefault="000A0D3D" w:rsidP="003C46F4">
      <w:pPr>
        <w:rPr>
          <w:rFonts w:eastAsiaTheme="minorEastAsia"/>
        </w:rPr>
      </w:pPr>
      <w:r>
        <w:tab/>
        <w:t xml:space="preserve">E(Y) =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β</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S</m:t>
                </m:r>
              </m:e>
              <m:sub>
                <m:r>
                  <w:rPr>
                    <w:rFonts w:ascii="Cambria Math" w:hAnsi="Cambria Math"/>
                  </w:rPr>
                  <m:t>j</m:t>
                </m:r>
              </m:sub>
            </m:sSub>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covariate</m:t>
            </m:r>
          </m:sub>
        </m:sSub>
      </m:oMath>
      <w:r>
        <w:rPr>
          <w:rFonts w:eastAsiaTheme="minorEastAsia"/>
        </w:rPr>
        <w:t xml:space="preserve"> </w:t>
      </w:r>
    </w:p>
    <w:p w14:paraId="1E3727E4" w14:textId="6F759E95" w:rsidR="000A0D3D" w:rsidRDefault="000A0D3D" w:rsidP="003C46F4">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j</m:t>
            </m:r>
          </m:sub>
        </m:sSub>
      </m:oMath>
      <w:r>
        <w:rPr>
          <w:rFonts w:eastAsiaTheme="minorEastAsia"/>
        </w:rPr>
        <w:t xml:space="preserve"> is the presence of obesity across j time points (</w:t>
      </w:r>
      <w:r w:rsidR="00FF5D68">
        <w:rPr>
          <w:rFonts w:eastAsiaTheme="minorEastAsia"/>
        </w:rPr>
        <w:t xml:space="preserve">i.e., </w:t>
      </w:r>
      <w:r>
        <w:rPr>
          <w:rFonts w:eastAsiaTheme="minorEastAsia"/>
        </w:rPr>
        <w:t xml:space="preserve">the lifetime obesity </w:t>
      </w:r>
      <w:proofErr w:type="gramStart"/>
      <w:r>
        <w:rPr>
          <w:rFonts w:eastAsiaTheme="minorEastAsia"/>
        </w:rPr>
        <w:t>score).</w:t>
      </w:r>
      <w:proofErr w:type="gramEnd"/>
      <w:r>
        <w:rPr>
          <w:rFonts w:eastAsiaTheme="minorEastAsia"/>
        </w:rPr>
        <w:t xml:space="preserve"> </w:t>
      </w:r>
    </w:p>
    <w:p w14:paraId="63EA07F1" w14:textId="243F9460" w:rsidR="000A0D3D" w:rsidRDefault="000A0D3D" w:rsidP="003C46F4">
      <w:pPr>
        <w:rPr>
          <w:rFonts w:eastAsiaTheme="minorEastAsia"/>
        </w:rPr>
      </w:pPr>
    </w:p>
    <w:p w14:paraId="1B4BBF82" w14:textId="3CB2AE3E" w:rsidR="00FF5D68" w:rsidRDefault="00FF5D68" w:rsidP="003C46F4">
      <w:pPr>
        <w:rPr>
          <w:rFonts w:eastAsiaTheme="minorEastAsia"/>
        </w:rPr>
      </w:pPr>
      <w:r>
        <w:rPr>
          <w:rFonts w:eastAsiaTheme="minorEastAsia"/>
        </w:rPr>
        <w:t>Although there are datasets that have tumor size available, it is not a common characteristics</w:t>
      </w:r>
      <w:proofErr w:type="gramStart"/>
      <w:r>
        <w:rPr>
          <w:rFonts w:eastAsiaTheme="minorEastAsia"/>
        </w:rPr>
        <w:t xml:space="preserve">. </w:t>
      </w:r>
      <w:proofErr w:type="gramEnd"/>
      <w:r>
        <w:rPr>
          <w:rFonts w:eastAsiaTheme="minorEastAsia"/>
        </w:rPr>
        <w:t xml:space="preserve">Further, it is very difficult to get a measure of obesity across the lifespan. In other countries where the medical record follows the individual across health care providers and facilities, this question would likely be feasible. </w:t>
      </w:r>
    </w:p>
    <w:p w14:paraId="362BE8F6" w14:textId="115A4D64" w:rsidR="000A0D3D" w:rsidRDefault="000A0D3D" w:rsidP="003C46F4">
      <w:r>
        <w:rPr>
          <w:rFonts w:eastAsiaTheme="minorEastAsia"/>
        </w:rPr>
        <w:t xml:space="preserve">Limitation: </w:t>
      </w:r>
      <w:r w:rsidR="00FF5D68">
        <w:rPr>
          <w:rFonts w:eastAsiaTheme="minorEastAsia"/>
        </w:rPr>
        <w:t>This approach</w:t>
      </w:r>
      <w:r>
        <w:rPr>
          <w:rFonts w:eastAsiaTheme="minorEastAsia"/>
        </w:rPr>
        <w:t xml:space="preserve"> include</w:t>
      </w:r>
      <w:r w:rsidR="00FF5D68">
        <w:rPr>
          <w:rFonts w:eastAsiaTheme="minorEastAsia"/>
        </w:rPr>
        <w:t>s</w:t>
      </w:r>
      <w:r>
        <w:rPr>
          <w:rFonts w:eastAsiaTheme="minorEastAsia"/>
        </w:rPr>
        <w:t xml:space="preserve"> strong assumptions of the relationship between tumor size and lifetime obesity.  For example, it might be equally plausible that a</w:t>
      </w:r>
      <w:r w:rsidR="00FF5D68">
        <w:rPr>
          <w:rFonts w:eastAsiaTheme="minorEastAsia"/>
        </w:rPr>
        <w:t>n intermittent</w:t>
      </w:r>
      <w:r>
        <w:rPr>
          <w:rFonts w:eastAsiaTheme="minorEastAsia"/>
        </w:rPr>
        <w:t xml:space="preserve"> period of non-obesity may negate some of the effect</w:t>
      </w:r>
      <w:r w:rsidR="00FF5D68">
        <w:rPr>
          <w:rFonts w:eastAsiaTheme="minorEastAsia"/>
        </w:rPr>
        <w:t>s</w:t>
      </w:r>
      <w:r>
        <w:rPr>
          <w:rFonts w:eastAsiaTheme="minorEastAsia"/>
        </w:rPr>
        <w:t xml:space="preserve"> of a period of obesity. Or, the </w:t>
      </w:r>
      <w:r w:rsidR="00FF5D68">
        <w:rPr>
          <w:rFonts w:eastAsiaTheme="minorEastAsia"/>
        </w:rPr>
        <w:t xml:space="preserve">degree of obesity might increase the effect. </w:t>
      </w:r>
    </w:p>
    <w:sectPr w:rsidR="000A0D3D" w:rsidSect="002F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F4"/>
    <w:rsid w:val="0001342E"/>
    <w:rsid w:val="0002080F"/>
    <w:rsid w:val="0002478C"/>
    <w:rsid w:val="00041D7E"/>
    <w:rsid w:val="00074BB0"/>
    <w:rsid w:val="000A0D3D"/>
    <w:rsid w:val="000A115B"/>
    <w:rsid w:val="000D0F44"/>
    <w:rsid w:val="000D6CF0"/>
    <w:rsid w:val="00123F30"/>
    <w:rsid w:val="00174F2E"/>
    <w:rsid w:val="0017629D"/>
    <w:rsid w:val="001D4337"/>
    <w:rsid w:val="001F7666"/>
    <w:rsid w:val="00204936"/>
    <w:rsid w:val="00210486"/>
    <w:rsid w:val="00227109"/>
    <w:rsid w:val="002630CC"/>
    <w:rsid w:val="002A14B4"/>
    <w:rsid w:val="002A5DCE"/>
    <w:rsid w:val="002B6A47"/>
    <w:rsid w:val="002F2F9D"/>
    <w:rsid w:val="003178E4"/>
    <w:rsid w:val="0033613A"/>
    <w:rsid w:val="00336E8D"/>
    <w:rsid w:val="00360B11"/>
    <w:rsid w:val="003759A5"/>
    <w:rsid w:val="00397EF7"/>
    <w:rsid w:val="003C46F4"/>
    <w:rsid w:val="003D0AB6"/>
    <w:rsid w:val="003D7FBD"/>
    <w:rsid w:val="00400AE5"/>
    <w:rsid w:val="00414400"/>
    <w:rsid w:val="0044690A"/>
    <w:rsid w:val="0045532C"/>
    <w:rsid w:val="004B1220"/>
    <w:rsid w:val="004B707E"/>
    <w:rsid w:val="004C0BD0"/>
    <w:rsid w:val="004C666A"/>
    <w:rsid w:val="004F7F8D"/>
    <w:rsid w:val="00515A53"/>
    <w:rsid w:val="00526860"/>
    <w:rsid w:val="00533B2C"/>
    <w:rsid w:val="00555931"/>
    <w:rsid w:val="005D3581"/>
    <w:rsid w:val="00644140"/>
    <w:rsid w:val="00670FEF"/>
    <w:rsid w:val="00674BED"/>
    <w:rsid w:val="00677F67"/>
    <w:rsid w:val="00691AB2"/>
    <w:rsid w:val="006E3C60"/>
    <w:rsid w:val="007069B9"/>
    <w:rsid w:val="00717144"/>
    <w:rsid w:val="00717706"/>
    <w:rsid w:val="007630BD"/>
    <w:rsid w:val="007904DA"/>
    <w:rsid w:val="007B0DC1"/>
    <w:rsid w:val="007B6FAE"/>
    <w:rsid w:val="007F0619"/>
    <w:rsid w:val="00807B22"/>
    <w:rsid w:val="0084297F"/>
    <w:rsid w:val="00847C3E"/>
    <w:rsid w:val="0086501C"/>
    <w:rsid w:val="008B6B5B"/>
    <w:rsid w:val="008C77D9"/>
    <w:rsid w:val="00902C76"/>
    <w:rsid w:val="0095278D"/>
    <w:rsid w:val="00955B3C"/>
    <w:rsid w:val="00955D38"/>
    <w:rsid w:val="00983E95"/>
    <w:rsid w:val="00993C4D"/>
    <w:rsid w:val="009A6EF8"/>
    <w:rsid w:val="009B1FE5"/>
    <w:rsid w:val="009F38BD"/>
    <w:rsid w:val="00A23007"/>
    <w:rsid w:val="00A72189"/>
    <w:rsid w:val="00A86F21"/>
    <w:rsid w:val="00A939D5"/>
    <w:rsid w:val="00AE0C96"/>
    <w:rsid w:val="00B1710D"/>
    <w:rsid w:val="00B96CDE"/>
    <w:rsid w:val="00BA5364"/>
    <w:rsid w:val="00BD36F3"/>
    <w:rsid w:val="00C04135"/>
    <w:rsid w:val="00C12AD1"/>
    <w:rsid w:val="00C17392"/>
    <w:rsid w:val="00C378A5"/>
    <w:rsid w:val="00C61B68"/>
    <w:rsid w:val="00C773A1"/>
    <w:rsid w:val="00C9090B"/>
    <w:rsid w:val="00CB41FC"/>
    <w:rsid w:val="00CB4657"/>
    <w:rsid w:val="00CE0C14"/>
    <w:rsid w:val="00D17244"/>
    <w:rsid w:val="00D26CA2"/>
    <w:rsid w:val="00D43C75"/>
    <w:rsid w:val="00D55E34"/>
    <w:rsid w:val="00D95E4B"/>
    <w:rsid w:val="00DE65DE"/>
    <w:rsid w:val="00DF793F"/>
    <w:rsid w:val="00E22440"/>
    <w:rsid w:val="00E578F5"/>
    <w:rsid w:val="00E9543B"/>
    <w:rsid w:val="00EA1402"/>
    <w:rsid w:val="00F0640D"/>
    <w:rsid w:val="00F154A8"/>
    <w:rsid w:val="00F23F56"/>
    <w:rsid w:val="00F37B3E"/>
    <w:rsid w:val="00F8205E"/>
    <w:rsid w:val="00F96F0E"/>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F8DDC"/>
  <w15:chartTrackingRefBased/>
  <w15:docId w15:val="{01FAECB5-CDFA-204E-B097-7691BF97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244"/>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B171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2857">
      <w:bodyDiv w:val="1"/>
      <w:marLeft w:val="0"/>
      <w:marRight w:val="0"/>
      <w:marTop w:val="0"/>
      <w:marBottom w:val="0"/>
      <w:divBdr>
        <w:top w:val="none" w:sz="0" w:space="0" w:color="auto"/>
        <w:left w:val="none" w:sz="0" w:space="0" w:color="auto"/>
        <w:bottom w:val="none" w:sz="0" w:space="0" w:color="auto"/>
        <w:right w:val="none" w:sz="0" w:space="0" w:color="auto"/>
      </w:divBdr>
      <w:divsChild>
        <w:div w:id="812865683">
          <w:marLeft w:val="0"/>
          <w:marRight w:val="0"/>
          <w:marTop w:val="0"/>
          <w:marBottom w:val="0"/>
          <w:divBdr>
            <w:top w:val="none" w:sz="0" w:space="0" w:color="auto"/>
            <w:left w:val="none" w:sz="0" w:space="0" w:color="auto"/>
            <w:bottom w:val="none" w:sz="0" w:space="0" w:color="auto"/>
            <w:right w:val="none" w:sz="0" w:space="0" w:color="auto"/>
          </w:divBdr>
          <w:divsChild>
            <w:div w:id="115032333">
              <w:marLeft w:val="0"/>
              <w:marRight w:val="0"/>
              <w:marTop w:val="0"/>
              <w:marBottom w:val="0"/>
              <w:divBdr>
                <w:top w:val="none" w:sz="0" w:space="0" w:color="auto"/>
                <w:left w:val="none" w:sz="0" w:space="0" w:color="auto"/>
                <w:bottom w:val="none" w:sz="0" w:space="0" w:color="auto"/>
                <w:right w:val="none" w:sz="0" w:space="0" w:color="auto"/>
              </w:divBdr>
              <w:divsChild>
                <w:div w:id="2141534562">
                  <w:marLeft w:val="0"/>
                  <w:marRight w:val="0"/>
                  <w:marTop w:val="0"/>
                  <w:marBottom w:val="0"/>
                  <w:divBdr>
                    <w:top w:val="none" w:sz="0" w:space="0" w:color="auto"/>
                    <w:left w:val="none" w:sz="0" w:space="0" w:color="auto"/>
                    <w:bottom w:val="none" w:sz="0" w:space="0" w:color="auto"/>
                    <w:right w:val="none" w:sz="0" w:space="0" w:color="auto"/>
                  </w:divBdr>
                  <w:divsChild>
                    <w:div w:id="3948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Langlais, Crystal</dc:creator>
  <cp:keywords/>
  <dc:description/>
  <cp:lastModifiedBy>Langlais, Crystal</cp:lastModifiedBy>
  <cp:revision>14</cp:revision>
  <dcterms:created xsi:type="dcterms:W3CDTF">2019-05-02T23:58:00Z</dcterms:created>
  <dcterms:modified xsi:type="dcterms:W3CDTF">2019-05-03T06:19:00Z</dcterms:modified>
</cp:coreProperties>
</file>